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7929A" w14:textId="77777777" w:rsidR="00821B1F" w:rsidRDefault="00F96316" w:rsidP="00F96316">
      <w:pPr>
        <w:pStyle w:val="a3"/>
      </w:pPr>
      <w:r>
        <w:t>パブリックコメントにおける主な意見に対する回答</w:t>
      </w:r>
    </w:p>
    <w:p w14:paraId="3C4FC62F" w14:textId="77777777" w:rsidR="002930A1" w:rsidRDefault="002930A1" w:rsidP="002930A1">
      <w:pPr>
        <w:pStyle w:val="a6"/>
        <w:ind w:leftChars="0" w:left="480"/>
      </w:pPr>
    </w:p>
    <w:tbl>
      <w:tblPr>
        <w:tblStyle w:val="a5"/>
        <w:tblW w:w="0" w:type="auto"/>
        <w:tblLook w:val="04A0" w:firstRow="1" w:lastRow="0" w:firstColumn="1" w:lastColumn="0" w:noHBand="0" w:noVBand="1"/>
      </w:tblPr>
      <w:tblGrid>
        <w:gridCol w:w="1271"/>
        <w:gridCol w:w="3981"/>
        <w:gridCol w:w="3242"/>
      </w:tblGrid>
      <w:tr w:rsidR="00DB2BF5" w14:paraId="1C028A86" w14:textId="77777777" w:rsidTr="00B577D6">
        <w:tc>
          <w:tcPr>
            <w:tcW w:w="1271" w:type="dxa"/>
          </w:tcPr>
          <w:p w14:paraId="5B72C14E" w14:textId="77777777" w:rsidR="00DB2BF5" w:rsidRDefault="00DB2BF5" w:rsidP="00DB2BF5"/>
        </w:tc>
        <w:tc>
          <w:tcPr>
            <w:tcW w:w="3981" w:type="dxa"/>
          </w:tcPr>
          <w:p w14:paraId="5C6EAB12" w14:textId="77777777" w:rsidR="00DB2BF5" w:rsidRDefault="00DB2BF5" w:rsidP="00DB2BF5">
            <w:pPr>
              <w:ind w:firstLineChars="700" w:firstLine="1470"/>
            </w:pPr>
            <w:r>
              <w:rPr>
                <w:rFonts w:hint="eastAsia"/>
              </w:rPr>
              <w:t>意見</w:t>
            </w:r>
          </w:p>
        </w:tc>
        <w:tc>
          <w:tcPr>
            <w:tcW w:w="3242" w:type="dxa"/>
          </w:tcPr>
          <w:p w14:paraId="1CA5B44C" w14:textId="77777777" w:rsidR="00DB2BF5" w:rsidRDefault="00DB2BF5" w:rsidP="00DB2BF5">
            <w:pPr>
              <w:ind w:firstLineChars="550" w:firstLine="1155"/>
            </w:pPr>
            <w:r>
              <w:rPr>
                <w:rFonts w:hint="eastAsia"/>
              </w:rPr>
              <w:t>回答</w:t>
            </w:r>
          </w:p>
        </w:tc>
      </w:tr>
      <w:tr w:rsidR="00CD0154" w14:paraId="1A2C08E1" w14:textId="77777777" w:rsidTr="008A2C84">
        <w:trPr>
          <w:trHeight w:val="9208"/>
        </w:trPr>
        <w:tc>
          <w:tcPr>
            <w:tcW w:w="1271" w:type="dxa"/>
          </w:tcPr>
          <w:p w14:paraId="2888F206" w14:textId="77777777" w:rsidR="00CD0154" w:rsidRPr="009042CF" w:rsidRDefault="00CD0154" w:rsidP="00DB2BF5">
            <w:pPr>
              <w:rPr>
                <w:b/>
              </w:rPr>
            </w:pPr>
            <w:r w:rsidRPr="009042CF">
              <w:rPr>
                <w:b/>
              </w:rPr>
              <w:t>規準文書</w:t>
            </w:r>
            <w:r>
              <w:rPr>
                <w:b/>
              </w:rPr>
              <w:t>1</w:t>
            </w:r>
          </w:p>
          <w:p w14:paraId="28B9A4A0" w14:textId="77777777" w:rsidR="00CD0154" w:rsidRDefault="00CD0154" w:rsidP="00DB2BF5">
            <w:r>
              <w:rPr>
                <w:rFonts w:hint="eastAsia"/>
              </w:rPr>
              <w:t>3</w:t>
            </w:r>
            <w:r>
              <w:t>.3.1</w:t>
            </w:r>
          </w:p>
          <w:p w14:paraId="74ED5CCC" w14:textId="77777777" w:rsidR="00CD0154" w:rsidRDefault="00CD0154" w:rsidP="00DB2BF5"/>
          <w:p w14:paraId="510DF3AC" w14:textId="77777777" w:rsidR="00CD0154" w:rsidRDefault="00CD0154" w:rsidP="00DB2BF5"/>
          <w:p w14:paraId="1F49E72D" w14:textId="77777777" w:rsidR="00CD0154" w:rsidRDefault="00CD0154" w:rsidP="00DB2BF5"/>
          <w:p w14:paraId="71366D15" w14:textId="77777777" w:rsidR="00CD0154" w:rsidRDefault="00CD0154" w:rsidP="00DB2BF5">
            <w:r>
              <w:rPr>
                <w:rFonts w:hint="eastAsia"/>
              </w:rPr>
              <w:t>3</w:t>
            </w:r>
            <w:r>
              <w:t>.4.2</w:t>
            </w:r>
          </w:p>
          <w:p w14:paraId="5003A043" w14:textId="77777777" w:rsidR="00CD0154" w:rsidRDefault="00CD0154" w:rsidP="00DB2BF5"/>
          <w:p w14:paraId="3627F7E4" w14:textId="77777777" w:rsidR="00CD0154" w:rsidRDefault="00CD0154" w:rsidP="00DB2BF5"/>
          <w:p w14:paraId="365DBF98" w14:textId="77777777" w:rsidR="00CD0154" w:rsidRDefault="00CD0154" w:rsidP="00DB2BF5"/>
          <w:p w14:paraId="458BF4EC" w14:textId="77777777" w:rsidR="00CD0154" w:rsidRDefault="00CD0154" w:rsidP="00DB2BF5"/>
          <w:p w14:paraId="253FDF3F" w14:textId="77777777" w:rsidR="00CD0154" w:rsidRDefault="00CD0154" w:rsidP="00DB2BF5"/>
          <w:p w14:paraId="1E6441BD" w14:textId="77777777" w:rsidR="00CD0154" w:rsidRDefault="00CD0154" w:rsidP="00DB2BF5"/>
          <w:p w14:paraId="073ABEF0" w14:textId="77777777" w:rsidR="00CD0154" w:rsidRDefault="00CD0154" w:rsidP="00DB2BF5">
            <w:pPr>
              <w:rPr>
                <w:rFonts w:ascii="ＭＳ 明朝" w:eastAsia="ＭＳ 明朝" w:hAnsi="ＭＳ 明朝" w:cs="ＭＳ 明朝"/>
              </w:rPr>
            </w:pPr>
          </w:p>
          <w:p w14:paraId="73BBB767" w14:textId="77777777" w:rsidR="00CD0154" w:rsidRDefault="00CD0154" w:rsidP="00DB2BF5">
            <w:r>
              <w:rPr>
                <w:rFonts w:ascii="ＭＳ 明朝" w:eastAsia="ＭＳ 明朝" w:hAnsi="ＭＳ 明朝" w:cs="ＭＳ 明朝"/>
              </w:rPr>
              <w:t>7.2</w:t>
            </w:r>
          </w:p>
          <w:p w14:paraId="0377EFCB" w14:textId="77777777" w:rsidR="00CD0154" w:rsidRDefault="00CD0154" w:rsidP="00DB2BF5">
            <w:pPr>
              <w:rPr>
                <w:b/>
              </w:rPr>
            </w:pPr>
          </w:p>
          <w:p w14:paraId="2B36FE83" w14:textId="77777777" w:rsidR="00CD0154" w:rsidRDefault="00CD0154" w:rsidP="00DB2BF5">
            <w:pPr>
              <w:rPr>
                <w:b/>
              </w:rPr>
            </w:pPr>
          </w:p>
          <w:p w14:paraId="77CEB12B" w14:textId="77777777" w:rsidR="00CD0154" w:rsidRDefault="00CD0154" w:rsidP="00DB2BF5">
            <w:pPr>
              <w:rPr>
                <w:b/>
              </w:rPr>
            </w:pPr>
          </w:p>
          <w:p w14:paraId="4F6FA6B2" w14:textId="77777777" w:rsidR="00CD0154" w:rsidRDefault="00CD0154" w:rsidP="00DB2BF5">
            <w:pPr>
              <w:rPr>
                <w:b/>
              </w:rPr>
            </w:pPr>
          </w:p>
          <w:p w14:paraId="095AE00C" w14:textId="77777777" w:rsidR="00CD0154" w:rsidRDefault="00CD0154" w:rsidP="00DB2BF5">
            <w:pPr>
              <w:rPr>
                <w:b/>
              </w:rPr>
            </w:pPr>
          </w:p>
          <w:p w14:paraId="7E51D69E" w14:textId="77777777" w:rsidR="00CD0154" w:rsidRDefault="00CD0154" w:rsidP="00DB2BF5">
            <w:pPr>
              <w:rPr>
                <w:b/>
              </w:rPr>
            </w:pPr>
          </w:p>
          <w:p w14:paraId="24A35653" w14:textId="77777777" w:rsidR="00CD0154" w:rsidRDefault="00CD0154" w:rsidP="00DB2BF5">
            <w:pPr>
              <w:rPr>
                <w:b/>
              </w:rPr>
            </w:pPr>
          </w:p>
          <w:p w14:paraId="2933696C" w14:textId="77777777" w:rsidR="00CD0154" w:rsidRDefault="00CD0154" w:rsidP="00DB2BF5">
            <w:pPr>
              <w:rPr>
                <w:b/>
              </w:rPr>
            </w:pPr>
          </w:p>
          <w:p w14:paraId="346021B6" w14:textId="77777777" w:rsidR="00CD0154" w:rsidRDefault="00CD0154" w:rsidP="00DB2BF5">
            <w:pPr>
              <w:rPr>
                <w:b/>
              </w:rPr>
            </w:pPr>
            <w:r>
              <w:rPr>
                <w:b/>
              </w:rPr>
              <w:t>規準文書</w:t>
            </w:r>
            <w:r>
              <w:rPr>
                <w:b/>
              </w:rPr>
              <w:t>1</w:t>
            </w:r>
          </w:p>
          <w:p w14:paraId="66FA15E9" w14:textId="77777777" w:rsidR="00CD0154" w:rsidRDefault="00CD0154" w:rsidP="00DB2BF5">
            <w:pPr>
              <w:rPr>
                <w:b/>
              </w:rPr>
            </w:pPr>
            <w:r>
              <w:rPr>
                <w:b/>
              </w:rPr>
              <w:t>付属書</w:t>
            </w:r>
            <w:r>
              <w:rPr>
                <w:b/>
              </w:rPr>
              <w:t>3</w:t>
            </w:r>
            <w:r>
              <w:rPr>
                <w:b/>
              </w:rPr>
              <w:t>－</w:t>
            </w:r>
            <w:r>
              <w:rPr>
                <w:b/>
              </w:rPr>
              <w:t>3</w:t>
            </w:r>
          </w:p>
          <w:p w14:paraId="232780D6" w14:textId="77777777" w:rsidR="00CD0154" w:rsidRDefault="00CD0154" w:rsidP="00DB2BF5">
            <w:pPr>
              <w:rPr>
                <w:b/>
              </w:rPr>
            </w:pPr>
          </w:p>
          <w:p w14:paraId="3D864884" w14:textId="77777777" w:rsidR="00CD0154" w:rsidRDefault="00CD0154" w:rsidP="00DB2BF5">
            <w:pPr>
              <w:rPr>
                <w:b/>
              </w:rPr>
            </w:pPr>
          </w:p>
          <w:p w14:paraId="6398C153" w14:textId="77777777" w:rsidR="00CD0154" w:rsidRDefault="00CD0154" w:rsidP="00DB2BF5">
            <w:pPr>
              <w:rPr>
                <w:b/>
              </w:rPr>
            </w:pPr>
          </w:p>
          <w:p w14:paraId="763D7107" w14:textId="77777777" w:rsidR="00CD0154" w:rsidRDefault="00CD0154" w:rsidP="00DB2BF5">
            <w:pPr>
              <w:rPr>
                <w:b/>
              </w:rPr>
            </w:pPr>
          </w:p>
          <w:p w14:paraId="2E261E9E" w14:textId="77777777" w:rsidR="00CD0154" w:rsidRDefault="00CD0154" w:rsidP="00DB2BF5">
            <w:pPr>
              <w:rPr>
                <w:b/>
              </w:rPr>
            </w:pPr>
          </w:p>
          <w:p w14:paraId="07715DA8" w14:textId="77777777" w:rsidR="00707699" w:rsidRDefault="00707699" w:rsidP="00DB2BF5">
            <w:pPr>
              <w:rPr>
                <w:b/>
              </w:rPr>
            </w:pPr>
          </w:p>
          <w:p w14:paraId="7363093D" w14:textId="77777777" w:rsidR="006F69B1" w:rsidRDefault="006F69B1" w:rsidP="00DB2BF5">
            <w:pPr>
              <w:rPr>
                <w:b/>
              </w:rPr>
            </w:pPr>
          </w:p>
          <w:p w14:paraId="2322A9BC" w14:textId="77777777" w:rsidR="00CD0154" w:rsidRPr="009042CF" w:rsidRDefault="00CD0154" w:rsidP="00DB2BF5">
            <w:pPr>
              <w:rPr>
                <w:b/>
              </w:rPr>
            </w:pPr>
            <w:r w:rsidRPr="009042CF">
              <w:rPr>
                <w:b/>
              </w:rPr>
              <w:lastRenderedPageBreak/>
              <w:t>規準文書３</w:t>
            </w:r>
          </w:p>
          <w:p w14:paraId="03D65184" w14:textId="77777777" w:rsidR="00B24E1F" w:rsidRDefault="00B24E1F" w:rsidP="00960E5E">
            <w:pPr>
              <w:widowControl/>
              <w:rPr>
                <w:rFonts w:ascii="ＭＳ 明朝" w:eastAsia="ＭＳ 明朝" w:hAnsi="ＭＳ 明朝" w:cs="Times New Roman"/>
                <w:bCs/>
                <w:color w:val="000000"/>
                <w:szCs w:val="21"/>
              </w:rPr>
            </w:pPr>
            <w:r>
              <w:rPr>
                <w:rFonts w:ascii="ＭＳ 明朝" w:eastAsia="ＭＳ 明朝" w:hAnsi="ＭＳ 明朝" w:cs="Times New Roman"/>
                <w:bCs/>
                <w:color w:val="000000"/>
                <w:szCs w:val="21"/>
              </w:rPr>
              <w:t>2.国際条約等</w:t>
            </w:r>
          </w:p>
          <w:p w14:paraId="5001DB9E" w14:textId="77777777" w:rsidR="00B24E1F" w:rsidRDefault="00B24E1F" w:rsidP="00960E5E">
            <w:pPr>
              <w:widowControl/>
              <w:rPr>
                <w:rFonts w:ascii="ＭＳ 明朝" w:eastAsia="ＭＳ 明朝" w:hAnsi="ＭＳ 明朝" w:cs="Times New Roman"/>
                <w:bCs/>
                <w:color w:val="000000"/>
                <w:szCs w:val="21"/>
              </w:rPr>
            </w:pPr>
          </w:p>
          <w:p w14:paraId="72530BBF" w14:textId="77777777" w:rsidR="00B24E1F" w:rsidRDefault="00B24E1F" w:rsidP="00960E5E">
            <w:pPr>
              <w:widowControl/>
              <w:rPr>
                <w:rFonts w:ascii="ＭＳ 明朝" w:eastAsia="ＭＳ 明朝" w:hAnsi="ＭＳ 明朝" w:cs="Times New Roman"/>
                <w:bCs/>
                <w:color w:val="000000"/>
                <w:szCs w:val="21"/>
              </w:rPr>
            </w:pPr>
          </w:p>
          <w:p w14:paraId="76F685EF" w14:textId="77777777" w:rsidR="00B3366E" w:rsidRDefault="00B3366E" w:rsidP="00960E5E">
            <w:pPr>
              <w:widowControl/>
              <w:rPr>
                <w:rFonts w:ascii="ＭＳ 明朝" w:eastAsia="ＭＳ 明朝" w:hAnsi="ＭＳ 明朝" w:cs="Times New Roman"/>
                <w:bCs/>
                <w:color w:val="000000"/>
                <w:szCs w:val="21"/>
              </w:rPr>
            </w:pPr>
          </w:p>
          <w:p w14:paraId="6A7D2339" w14:textId="77777777" w:rsidR="00B3366E" w:rsidRDefault="00B3366E" w:rsidP="00960E5E">
            <w:pPr>
              <w:widowControl/>
              <w:rPr>
                <w:rFonts w:ascii="ＭＳ 明朝" w:eastAsia="ＭＳ 明朝" w:hAnsi="ＭＳ 明朝" w:cs="Times New Roman"/>
                <w:bCs/>
                <w:color w:val="000000"/>
                <w:szCs w:val="21"/>
              </w:rPr>
            </w:pPr>
          </w:p>
          <w:p w14:paraId="639DBBF6" w14:textId="77777777" w:rsidR="00891D6F" w:rsidRDefault="00891D6F" w:rsidP="00960E5E">
            <w:pPr>
              <w:widowControl/>
              <w:rPr>
                <w:rFonts w:ascii="ＭＳ 明朝" w:eastAsia="ＭＳ 明朝" w:hAnsi="ＭＳ 明朝" w:cs="Times New Roman"/>
                <w:bCs/>
                <w:color w:val="000000"/>
                <w:szCs w:val="21"/>
              </w:rPr>
            </w:pPr>
          </w:p>
          <w:p w14:paraId="644A96EE" w14:textId="2333F7C1" w:rsidR="007102F8" w:rsidRDefault="007102F8" w:rsidP="00960E5E">
            <w:pPr>
              <w:widowControl/>
              <w:rPr>
                <w:rFonts w:ascii="ＭＳ 明朝" w:eastAsia="ＭＳ 明朝" w:hAnsi="ＭＳ 明朝" w:cs="Times New Roman"/>
                <w:bCs/>
                <w:color w:val="000000"/>
                <w:szCs w:val="21"/>
              </w:rPr>
            </w:pPr>
            <w:r>
              <w:rPr>
                <w:rFonts w:ascii="ＭＳ 明朝" w:eastAsia="ＭＳ 明朝" w:hAnsi="ＭＳ 明朝" w:cs="Times New Roman" w:hint="eastAsia"/>
                <w:bCs/>
                <w:color w:val="000000"/>
                <w:szCs w:val="21"/>
              </w:rPr>
              <w:t>2</w:t>
            </w:r>
            <w:r>
              <w:rPr>
                <w:rFonts w:ascii="ＭＳ 明朝" w:eastAsia="ＭＳ 明朝" w:hAnsi="ＭＳ 明朝" w:cs="Times New Roman"/>
                <w:bCs/>
                <w:color w:val="000000"/>
                <w:szCs w:val="21"/>
              </w:rPr>
              <w:t>.7</w:t>
            </w:r>
          </w:p>
          <w:p w14:paraId="6C38CC21" w14:textId="77777777" w:rsidR="007102F8" w:rsidRDefault="007102F8" w:rsidP="00960E5E">
            <w:pPr>
              <w:widowControl/>
              <w:rPr>
                <w:rFonts w:ascii="ＭＳ 明朝" w:eastAsia="ＭＳ 明朝" w:hAnsi="ＭＳ 明朝" w:cs="Times New Roman"/>
                <w:bCs/>
                <w:color w:val="000000"/>
                <w:szCs w:val="21"/>
              </w:rPr>
            </w:pPr>
          </w:p>
          <w:p w14:paraId="19FA7D4C" w14:textId="77777777" w:rsidR="007102F8" w:rsidRDefault="007102F8" w:rsidP="00960E5E">
            <w:pPr>
              <w:widowControl/>
              <w:rPr>
                <w:rFonts w:ascii="ＭＳ 明朝" w:eastAsia="ＭＳ 明朝" w:hAnsi="ＭＳ 明朝" w:cs="Times New Roman"/>
                <w:bCs/>
                <w:color w:val="000000"/>
                <w:szCs w:val="21"/>
              </w:rPr>
            </w:pPr>
          </w:p>
          <w:p w14:paraId="201DDBEA" w14:textId="77777777" w:rsidR="007102F8" w:rsidRDefault="007102F8" w:rsidP="00960E5E">
            <w:pPr>
              <w:widowControl/>
              <w:rPr>
                <w:rFonts w:ascii="ＭＳ 明朝" w:eastAsia="ＭＳ 明朝" w:hAnsi="ＭＳ 明朝" w:cs="Times New Roman"/>
                <w:bCs/>
                <w:color w:val="000000"/>
                <w:szCs w:val="21"/>
              </w:rPr>
            </w:pPr>
          </w:p>
          <w:p w14:paraId="3969B0F4" w14:textId="77777777" w:rsidR="007102F8" w:rsidRDefault="007102F8" w:rsidP="00960E5E">
            <w:pPr>
              <w:widowControl/>
              <w:rPr>
                <w:rFonts w:ascii="ＭＳ 明朝" w:eastAsia="ＭＳ 明朝" w:hAnsi="ＭＳ 明朝" w:cs="Times New Roman"/>
                <w:bCs/>
                <w:color w:val="000000"/>
                <w:szCs w:val="21"/>
              </w:rPr>
            </w:pPr>
          </w:p>
          <w:p w14:paraId="3AD9E7F4" w14:textId="77777777" w:rsidR="007102F8" w:rsidRDefault="007102F8" w:rsidP="00960E5E">
            <w:pPr>
              <w:widowControl/>
              <w:rPr>
                <w:rFonts w:ascii="ＭＳ 明朝" w:eastAsia="ＭＳ 明朝" w:hAnsi="ＭＳ 明朝" w:cs="Times New Roman"/>
                <w:bCs/>
                <w:color w:val="000000"/>
                <w:szCs w:val="21"/>
              </w:rPr>
            </w:pPr>
          </w:p>
          <w:p w14:paraId="4857150E" w14:textId="77777777" w:rsidR="007102F8" w:rsidRDefault="007102F8" w:rsidP="00960E5E">
            <w:pPr>
              <w:widowControl/>
              <w:rPr>
                <w:rFonts w:ascii="ＭＳ 明朝" w:eastAsia="ＭＳ 明朝" w:hAnsi="ＭＳ 明朝" w:cs="Times New Roman"/>
                <w:bCs/>
                <w:color w:val="000000"/>
                <w:szCs w:val="21"/>
              </w:rPr>
            </w:pPr>
          </w:p>
          <w:p w14:paraId="69A15A4F" w14:textId="77777777" w:rsidR="007102F8" w:rsidRDefault="007102F8" w:rsidP="00960E5E">
            <w:pPr>
              <w:widowControl/>
              <w:rPr>
                <w:rFonts w:ascii="ＭＳ 明朝" w:eastAsia="ＭＳ 明朝" w:hAnsi="ＭＳ 明朝" w:cs="Times New Roman"/>
                <w:bCs/>
                <w:color w:val="000000"/>
                <w:szCs w:val="21"/>
              </w:rPr>
            </w:pPr>
          </w:p>
          <w:p w14:paraId="57CD3B15" w14:textId="77777777" w:rsidR="007102F8" w:rsidRDefault="007102F8" w:rsidP="00960E5E">
            <w:pPr>
              <w:widowControl/>
              <w:rPr>
                <w:rFonts w:ascii="ＭＳ 明朝" w:eastAsia="ＭＳ 明朝" w:hAnsi="ＭＳ 明朝" w:cs="Times New Roman"/>
                <w:bCs/>
                <w:color w:val="000000"/>
                <w:szCs w:val="21"/>
              </w:rPr>
            </w:pPr>
          </w:p>
          <w:p w14:paraId="48D9CA82" w14:textId="77777777" w:rsidR="007102F8" w:rsidRDefault="007102F8" w:rsidP="00960E5E">
            <w:pPr>
              <w:widowControl/>
              <w:rPr>
                <w:rFonts w:ascii="ＭＳ 明朝" w:eastAsia="ＭＳ 明朝" w:hAnsi="ＭＳ 明朝" w:cs="Times New Roman"/>
                <w:bCs/>
                <w:color w:val="000000"/>
                <w:szCs w:val="21"/>
              </w:rPr>
            </w:pPr>
          </w:p>
          <w:p w14:paraId="75995854" w14:textId="77777777" w:rsidR="007102F8" w:rsidRDefault="007102F8" w:rsidP="00960E5E">
            <w:pPr>
              <w:widowControl/>
              <w:rPr>
                <w:rFonts w:ascii="ＭＳ 明朝" w:eastAsia="ＭＳ 明朝" w:hAnsi="ＭＳ 明朝" w:cs="Times New Roman"/>
                <w:bCs/>
                <w:color w:val="000000"/>
                <w:szCs w:val="21"/>
              </w:rPr>
            </w:pPr>
          </w:p>
          <w:p w14:paraId="708C57D1" w14:textId="77777777" w:rsidR="007102F8" w:rsidRDefault="007102F8" w:rsidP="00960E5E">
            <w:pPr>
              <w:widowControl/>
              <w:rPr>
                <w:rFonts w:ascii="ＭＳ 明朝" w:eastAsia="ＭＳ 明朝" w:hAnsi="ＭＳ 明朝" w:cs="Times New Roman"/>
                <w:bCs/>
                <w:color w:val="000000"/>
                <w:szCs w:val="21"/>
              </w:rPr>
            </w:pPr>
          </w:p>
          <w:p w14:paraId="3ED5ED7E" w14:textId="5311D7EC" w:rsidR="00960E5E" w:rsidRPr="00960E5E" w:rsidRDefault="00960E5E" w:rsidP="00960E5E">
            <w:pPr>
              <w:widowControl/>
              <w:rPr>
                <w:rFonts w:ascii="ＭＳ 明朝" w:eastAsia="ＭＳ 明朝" w:hAnsi="ＭＳ 明朝" w:cs="ＭＳ Ｐゴシック"/>
                <w:kern w:val="0"/>
                <w:szCs w:val="21"/>
              </w:rPr>
            </w:pPr>
            <w:r w:rsidRPr="00960E5E">
              <w:rPr>
                <w:rFonts w:ascii="ＭＳ 明朝" w:eastAsia="ＭＳ 明朝" w:hAnsi="ＭＳ 明朝" w:cs="Times New Roman" w:hint="eastAsia"/>
                <w:bCs/>
                <w:color w:val="000000"/>
                <w:szCs w:val="21"/>
              </w:rPr>
              <w:t>3.8</w:t>
            </w:r>
          </w:p>
          <w:p w14:paraId="3004CAE0" w14:textId="77777777" w:rsidR="00960E5E" w:rsidRDefault="00960E5E" w:rsidP="00DB2BF5"/>
          <w:p w14:paraId="42E7AD85" w14:textId="77777777" w:rsidR="00960E5E" w:rsidRDefault="00960E5E" w:rsidP="00DB2BF5"/>
          <w:p w14:paraId="4CF89F5B" w14:textId="77777777" w:rsidR="00960E5E" w:rsidRDefault="00960E5E" w:rsidP="00DB2BF5"/>
          <w:p w14:paraId="7906504E" w14:textId="77777777" w:rsidR="00960E5E" w:rsidRDefault="00960E5E" w:rsidP="00DB2BF5"/>
          <w:p w14:paraId="0243AFE9" w14:textId="77777777" w:rsidR="00960E5E" w:rsidRDefault="00960E5E" w:rsidP="00DB2BF5"/>
          <w:p w14:paraId="79C01C96" w14:textId="77777777" w:rsidR="00960E5E" w:rsidRDefault="00960E5E" w:rsidP="00DB2BF5"/>
          <w:p w14:paraId="5A15A75F" w14:textId="77777777" w:rsidR="00C838CC" w:rsidRDefault="00C838CC" w:rsidP="00DB2BF5"/>
          <w:p w14:paraId="0BC2C241" w14:textId="77777777" w:rsidR="00C838CC" w:rsidRDefault="00C838CC" w:rsidP="00DB2BF5"/>
          <w:p w14:paraId="49A2E9D1" w14:textId="77777777" w:rsidR="00C838CC" w:rsidRDefault="00C838CC" w:rsidP="00DB2BF5"/>
          <w:p w14:paraId="09F0C53B" w14:textId="77777777" w:rsidR="00C838CC" w:rsidRDefault="00C838CC" w:rsidP="00DB2BF5"/>
          <w:p w14:paraId="74CB14CA" w14:textId="77777777" w:rsidR="00C838CC" w:rsidRDefault="00C838CC" w:rsidP="00DB2BF5"/>
          <w:p w14:paraId="2DE9779B" w14:textId="77777777" w:rsidR="00C838CC" w:rsidRDefault="00C838CC" w:rsidP="00DB2BF5"/>
          <w:p w14:paraId="709E3046" w14:textId="77777777" w:rsidR="00C838CC" w:rsidRDefault="00C838CC" w:rsidP="00DB2BF5"/>
          <w:p w14:paraId="7FAEEBC1" w14:textId="77777777" w:rsidR="00C838CC" w:rsidRDefault="00C838CC" w:rsidP="00DB2BF5"/>
          <w:p w14:paraId="749754E7" w14:textId="77777777" w:rsidR="00C838CC" w:rsidRDefault="00C838CC" w:rsidP="00DB2BF5"/>
          <w:p w14:paraId="6CA1239E" w14:textId="77777777" w:rsidR="00C838CC" w:rsidRDefault="00C838CC" w:rsidP="00DB2BF5"/>
          <w:p w14:paraId="7CE04E6B" w14:textId="3C519F0E" w:rsidR="00C838CC" w:rsidRDefault="00C838CC" w:rsidP="00DB2BF5"/>
          <w:p w14:paraId="224FA5D1" w14:textId="77777777" w:rsidR="007102F8" w:rsidRDefault="007102F8" w:rsidP="00DB2BF5"/>
          <w:p w14:paraId="7BFE64D8" w14:textId="77777777" w:rsidR="00F03100" w:rsidRDefault="00F03100" w:rsidP="00DB2BF5"/>
          <w:p w14:paraId="442D5FF9" w14:textId="3500FBDD" w:rsidR="00CD0154" w:rsidRDefault="00CD0154" w:rsidP="00DB2BF5">
            <w:r w:rsidRPr="002F1D4F">
              <w:rPr>
                <w:rFonts w:hint="eastAsia"/>
              </w:rPr>
              <w:t>4.1</w:t>
            </w:r>
            <w:r w:rsidRPr="002F1D4F">
              <w:t xml:space="preserve"> </w:t>
            </w:r>
            <w:r w:rsidRPr="002F1D4F">
              <w:rPr>
                <w:rFonts w:hint="eastAsia"/>
              </w:rPr>
              <w:t>e)</w:t>
            </w:r>
            <w:r>
              <w:rPr>
                <w:rFonts w:hint="eastAsia"/>
              </w:rPr>
              <w:t>,</w:t>
            </w:r>
            <w:r>
              <w:t xml:space="preserve"> </w:t>
            </w:r>
            <w:r>
              <w:rPr>
                <w:rFonts w:hint="eastAsia"/>
              </w:rPr>
              <w:t>f)</w:t>
            </w:r>
          </w:p>
          <w:p w14:paraId="1BC7AC1A" w14:textId="77777777" w:rsidR="00CD0154" w:rsidRDefault="00CD0154" w:rsidP="00DB2BF5"/>
          <w:p w14:paraId="56221059" w14:textId="77777777" w:rsidR="00CD0154" w:rsidRDefault="00CD0154" w:rsidP="00DB2BF5"/>
          <w:p w14:paraId="73DA1B4B" w14:textId="77777777" w:rsidR="00CD0154" w:rsidRDefault="00CD0154" w:rsidP="00DB2BF5"/>
          <w:p w14:paraId="1155FAD8" w14:textId="77777777" w:rsidR="00CD0154" w:rsidRDefault="00CD0154" w:rsidP="00DB2BF5"/>
          <w:p w14:paraId="2A84E7D8" w14:textId="77777777" w:rsidR="00CD0154" w:rsidRDefault="00CD0154" w:rsidP="00DB2BF5"/>
          <w:p w14:paraId="47BF05DC" w14:textId="77777777" w:rsidR="00CD0154" w:rsidRDefault="00CD0154" w:rsidP="00DB2BF5"/>
          <w:p w14:paraId="0650B233" w14:textId="77777777" w:rsidR="00C838CC" w:rsidRDefault="00C838CC" w:rsidP="00DB2BF5"/>
          <w:p w14:paraId="670A4B2D" w14:textId="77777777" w:rsidR="00CD0154" w:rsidRDefault="00CD0154" w:rsidP="00DB2BF5">
            <w:r>
              <w:rPr>
                <w:rFonts w:hint="eastAsia"/>
              </w:rPr>
              <w:t>e)</w:t>
            </w:r>
          </w:p>
          <w:p w14:paraId="10F2F2EA" w14:textId="77777777" w:rsidR="00CD0154" w:rsidRDefault="00CD0154" w:rsidP="00DB2BF5"/>
          <w:p w14:paraId="535DAE42" w14:textId="77777777" w:rsidR="00CD0154" w:rsidRDefault="00CD0154" w:rsidP="00DB2BF5"/>
          <w:p w14:paraId="4BF2FD1B" w14:textId="77777777" w:rsidR="00C838CC" w:rsidRDefault="00C838CC" w:rsidP="00DB2BF5"/>
          <w:p w14:paraId="43E4DA90" w14:textId="77777777" w:rsidR="00CD0154" w:rsidRPr="00F343C6" w:rsidRDefault="00CD0154" w:rsidP="00DB2BF5">
            <w:pPr>
              <w:rPr>
                <w:b/>
              </w:rPr>
            </w:pPr>
            <w:r w:rsidRPr="00F343C6">
              <w:rPr>
                <w:b/>
              </w:rPr>
              <w:t>ガイド文書</w:t>
            </w:r>
            <w:r>
              <w:rPr>
                <w:b/>
              </w:rPr>
              <w:t>3</w:t>
            </w:r>
            <w:r>
              <w:rPr>
                <w:b/>
              </w:rPr>
              <w:t>－</w:t>
            </w:r>
            <w:r>
              <w:rPr>
                <w:b/>
              </w:rPr>
              <w:t>1</w:t>
            </w:r>
          </w:p>
          <w:p w14:paraId="3DA1936A" w14:textId="77777777" w:rsidR="00CD0154" w:rsidRDefault="00CD0154" w:rsidP="00DB2BF5">
            <w:r>
              <w:t>全般</w:t>
            </w:r>
          </w:p>
          <w:p w14:paraId="7AA11FD2" w14:textId="77777777" w:rsidR="00CD0154" w:rsidRDefault="00CD0154" w:rsidP="00DB2BF5"/>
          <w:p w14:paraId="124EC516" w14:textId="77777777" w:rsidR="00CD0154" w:rsidRDefault="00CD0154" w:rsidP="00DB2BF5"/>
          <w:p w14:paraId="72EB91F7" w14:textId="77777777" w:rsidR="00CD0154" w:rsidRDefault="00CD0154" w:rsidP="00DB2BF5"/>
          <w:p w14:paraId="524B9AAE" w14:textId="77777777" w:rsidR="00CD0154" w:rsidRDefault="00CD0154" w:rsidP="00DB2BF5"/>
          <w:p w14:paraId="3979D90E" w14:textId="77777777" w:rsidR="00CD0154" w:rsidRDefault="00CD0154" w:rsidP="00DB2BF5"/>
          <w:p w14:paraId="1288D1BE" w14:textId="77777777" w:rsidR="00CD0154" w:rsidRDefault="00DC73BB" w:rsidP="00DB2BF5">
            <w:r>
              <w:t>個別意見</w:t>
            </w:r>
          </w:p>
          <w:p w14:paraId="25E32FD4" w14:textId="77777777" w:rsidR="00CD0154" w:rsidRDefault="00DC73BB" w:rsidP="00DB2BF5">
            <w:r>
              <w:t>3</w:t>
            </w:r>
            <w:r>
              <w:t>．具体的な</w:t>
            </w:r>
            <w:r>
              <w:rPr>
                <w:rFonts w:hint="eastAsia"/>
              </w:rPr>
              <w:t>FPIC</w:t>
            </w:r>
            <w:r>
              <w:rPr>
                <w:rFonts w:hint="eastAsia"/>
              </w:rPr>
              <w:t>のプロセス</w:t>
            </w:r>
          </w:p>
          <w:p w14:paraId="17AEAEA3" w14:textId="77777777" w:rsidR="00CD0154" w:rsidRDefault="00CD0154" w:rsidP="00DB2BF5"/>
          <w:p w14:paraId="236E55CB" w14:textId="77777777" w:rsidR="00CD0154" w:rsidRDefault="00CD0154" w:rsidP="00DB2BF5"/>
          <w:p w14:paraId="5ADE1786" w14:textId="77777777" w:rsidR="00CD0154" w:rsidRDefault="00CD0154" w:rsidP="00DB2BF5"/>
          <w:p w14:paraId="15395429" w14:textId="77777777" w:rsidR="00CD0154" w:rsidRDefault="00CD0154" w:rsidP="00DB2BF5"/>
          <w:p w14:paraId="535E72A0" w14:textId="77777777" w:rsidR="00C838CC" w:rsidRDefault="00C838CC" w:rsidP="00DB2BF5">
            <w:pPr>
              <w:rPr>
                <w:b/>
              </w:rPr>
            </w:pPr>
          </w:p>
          <w:p w14:paraId="696033C6" w14:textId="77777777" w:rsidR="00C838CC" w:rsidRDefault="00C838CC" w:rsidP="00DB2BF5">
            <w:pPr>
              <w:rPr>
                <w:b/>
              </w:rPr>
            </w:pPr>
          </w:p>
          <w:p w14:paraId="2AAF0FFE" w14:textId="77777777" w:rsidR="00C838CC" w:rsidRDefault="00C838CC" w:rsidP="00DB2BF5">
            <w:pPr>
              <w:rPr>
                <w:b/>
              </w:rPr>
            </w:pPr>
          </w:p>
          <w:p w14:paraId="19054DAE" w14:textId="77777777" w:rsidR="00C838CC" w:rsidRDefault="00C838CC" w:rsidP="00DB2BF5">
            <w:pPr>
              <w:rPr>
                <w:b/>
              </w:rPr>
            </w:pPr>
          </w:p>
          <w:p w14:paraId="7B81CDD8" w14:textId="77777777" w:rsidR="00C838CC" w:rsidRDefault="00C838CC" w:rsidP="00DB2BF5">
            <w:pPr>
              <w:rPr>
                <w:b/>
              </w:rPr>
            </w:pPr>
          </w:p>
          <w:p w14:paraId="3DC2DC2B" w14:textId="77777777" w:rsidR="0039113C" w:rsidRDefault="0039113C" w:rsidP="00DB2BF5">
            <w:pPr>
              <w:rPr>
                <w:b/>
              </w:rPr>
            </w:pPr>
          </w:p>
          <w:p w14:paraId="77852B78" w14:textId="77777777" w:rsidR="0039113C" w:rsidRDefault="0039113C" w:rsidP="00DB2BF5">
            <w:pPr>
              <w:rPr>
                <w:b/>
              </w:rPr>
            </w:pPr>
          </w:p>
          <w:p w14:paraId="4AE1903B" w14:textId="77777777" w:rsidR="0039113C" w:rsidRDefault="0039113C" w:rsidP="00DB2BF5">
            <w:pPr>
              <w:rPr>
                <w:b/>
              </w:rPr>
            </w:pPr>
          </w:p>
          <w:p w14:paraId="4A67082A" w14:textId="77777777" w:rsidR="00B24E1F" w:rsidRDefault="00B24E1F" w:rsidP="00DB2BF5">
            <w:pPr>
              <w:rPr>
                <w:b/>
              </w:rPr>
            </w:pPr>
          </w:p>
          <w:p w14:paraId="6DB12033" w14:textId="77777777" w:rsidR="00B24E1F" w:rsidRDefault="00B24E1F" w:rsidP="00DB2BF5">
            <w:pPr>
              <w:rPr>
                <w:b/>
              </w:rPr>
            </w:pPr>
          </w:p>
          <w:p w14:paraId="3F2D48C7" w14:textId="77777777" w:rsidR="00B24E1F" w:rsidRDefault="00B24E1F" w:rsidP="00DB2BF5">
            <w:pPr>
              <w:rPr>
                <w:b/>
              </w:rPr>
            </w:pPr>
          </w:p>
          <w:p w14:paraId="474DC4B2" w14:textId="77777777" w:rsidR="00B24E1F" w:rsidRDefault="00B24E1F" w:rsidP="00DB2BF5">
            <w:pPr>
              <w:rPr>
                <w:b/>
              </w:rPr>
            </w:pPr>
          </w:p>
          <w:p w14:paraId="4166DF6A" w14:textId="77777777" w:rsidR="00263F45" w:rsidRDefault="00263F45" w:rsidP="00DB2BF5">
            <w:pPr>
              <w:rPr>
                <w:b/>
              </w:rPr>
            </w:pPr>
          </w:p>
          <w:p w14:paraId="64A9D8B6" w14:textId="77777777" w:rsidR="00263F45" w:rsidRDefault="00263F45" w:rsidP="00DB2BF5">
            <w:pPr>
              <w:rPr>
                <w:b/>
              </w:rPr>
            </w:pPr>
          </w:p>
          <w:p w14:paraId="05594AD9" w14:textId="27F7827D" w:rsidR="00263F45" w:rsidRDefault="00263F45" w:rsidP="00DB2BF5">
            <w:pPr>
              <w:rPr>
                <w:b/>
              </w:rPr>
            </w:pPr>
          </w:p>
          <w:p w14:paraId="5D55B865" w14:textId="16CEC8AE" w:rsidR="006415F1" w:rsidRDefault="006415F1" w:rsidP="00DB2BF5">
            <w:pPr>
              <w:rPr>
                <w:b/>
              </w:rPr>
            </w:pPr>
          </w:p>
          <w:p w14:paraId="15F587B7" w14:textId="5771A181" w:rsidR="001E62ED" w:rsidRDefault="001E62ED" w:rsidP="00DB2BF5">
            <w:pPr>
              <w:rPr>
                <w:b/>
              </w:rPr>
            </w:pPr>
            <w:r>
              <w:rPr>
                <w:rFonts w:hint="eastAsia"/>
                <w:b/>
              </w:rPr>
              <w:t>付属書</w:t>
            </w:r>
            <w:r>
              <w:rPr>
                <w:rFonts w:hint="eastAsia"/>
                <w:b/>
              </w:rPr>
              <w:t>2</w:t>
            </w:r>
          </w:p>
          <w:p w14:paraId="3D4DA8C8" w14:textId="6750CF1B" w:rsidR="001E62ED" w:rsidRDefault="001E62ED" w:rsidP="00DB2BF5">
            <w:pPr>
              <w:rPr>
                <w:b/>
              </w:rPr>
            </w:pPr>
          </w:p>
          <w:p w14:paraId="22261F78" w14:textId="2B91FE36" w:rsidR="001E62ED" w:rsidRDefault="001E62ED" w:rsidP="00DB2BF5">
            <w:pPr>
              <w:rPr>
                <w:b/>
              </w:rPr>
            </w:pPr>
          </w:p>
          <w:p w14:paraId="1AD21943" w14:textId="485B445E" w:rsidR="001E62ED" w:rsidRDefault="001E62ED" w:rsidP="00DB2BF5">
            <w:pPr>
              <w:rPr>
                <w:b/>
              </w:rPr>
            </w:pPr>
          </w:p>
          <w:p w14:paraId="705AB3CB" w14:textId="62B0774B" w:rsidR="001E62ED" w:rsidRDefault="001E62ED" w:rsidP="00DB2BF5">
            <w:pPr>
              <w:rPr>
                <w:b/>
              </w:rPr>
            </w:pPr>
          </w:p>
          <w:p w14:paraId="26DD5E86" w14:textId="15801233" w:rsidR="001E62ED" w:rsidRDefault="001E62ED" w:rsidP="00DB2BF5">
            <w:pPr>
              <w:rPr>
                <w:b/>
              </w:rPr>
            </w:pPr>
          </w:p>
          <w:p w14:paraId="6D46E7FF" w14:textId="77777777" w:rsidR="001E62ED" w:rsidRDefault="001E62ED" w:rsidP="00DB2BF5">
            <w:pPr>
              <w:rPr>
                <w:b/>
              </w:rPr>
            </w:pPr>
          </w:p>
          <w:p w14:paraId="2845C6CD" w14:textId="52FC8977" w:rsidR="001E62ED" w:rsidRDefault="001E62ED" w:rsidP="00DB2BF5">
            <w:pPr>
              <w:rPr>
                <w:b/>
              </w:rPr>
            </w:pPr>
          </w:p>
          <w:p w14:paraId="3D328800" w14:textId="569845CF" w:rsidR="001E62ED" w:rsidRDefault="001E62ED" w:rsidP="00DB2BF5">
            <w:pPr>
              <w:rPr>
                <w:b/>
              </w:rPr>
            </w:pPr>
          </w:p>
          <w:p w14:paraId="2ABAFFED" w14:textId="62F8E5E3" w:rsidR="001E62ED" w:rsidRDefault="001E62ED" w:rsidP="00DB2BF5">
            <w:pPr>
              <w:rPr>
                <w:b/>
              </w:rPr>
            </w:pPr>
          </w:p>
          <w:p w14:paraId="0198178D" w14:textId="42CC26C8" w:rsidR="001E62ED" w:rsidRDefault="001E62ED" w:rsidP="00DB2BF5">
            <w:pPr>
              <w:rPr>
                <w:b/>
              </w:rPr>
            </w:pPr>
          </w:p>
          <w:p w14:paraId="2CF8A717" w14:textId="5A2EF9E4" w:rsidR="001E62ED" w:rsidRDefault="001E62ED" w:rsidP="00DB2BF5">
            <w:pPr>
              <w:rPr>
                <w:b/>
              </w:rPr>
            </w:pPr>
          </w:p>
          <w:p w14:paraId="5735862E" w14:textId="3B697132" w:rsidR="001E62ED" w:rsidRDefault="001E62ED" w:rsidP="00DB2BF5">
            <w:pPr>
              <w:rPr>
                <w:b/>
              </w:rPr>
            </w:pPr>
          </w:p>
          <w:p w14:paraId="572866E0" w14:textId="43FF85CD" w:rsidR="001E62ED" w:rsidRDefault="001E62ED" w:rsidP="00DB2BF5">
            <w:pPr>
              <w:rPr>
                <w:b/>
              </w:rPr>
            </w:pPr>
          </w:p>
          <w:p w14:paraId="3CBCEEED" w14:textId="3726D1B1" w:rsidR="001E62ED" w:rsidRDefault="001E62ED" w:rsidP="00DB2BF5">
            <w:pPr>
              <w:rPr>
                <w:b/>
              </w:rPr>
            </w:pPr>
          </w:p>
          <w:p w14:paraId="674733BD" w14:textId="3198BB98" w:rsidR="001E62ED" w:rsidRDefault="001E62ED" w:rsidP="00DB2BF5">
            <w:pPr>
              <w:rPr>
                <w:b/>
              </w:rPr>
            </w:pPr>
          </w:p>
          <w:p w14:paraId="4B617934" w14:textId="7573A890" w:rsidR="001E62ED" w:rsidRDefault="001E62ED" w:rsidP="00DB2BF5">
            <w:pPr>
              <w:rPr>
                <w:b/>
              </w:rPr>
            </w:pPr>
          </w:p>
          <w:p w14:paraId="711692FF" w14:textId="0A12360E" w:rsidR="001E62ED" w:rsidRDefault="001E62ED" w:rsidP="00DB2BF5">
            <w:pPr>
              <w:rPr>
                <w:b/>
              </w:rPr>
            </w:pPr>
          </w:p>
          <w:p w14:paraId="77B05C79" w14:textId="5C7C5768" w:rsidR="001E62ED" w:rsidRDefault="001E62ED" w:rsidP="00DB2BF5">
            <w:pPr>
              <w:rPr>
                <w:b/>
              </w:rPr>
            </w:pPr>
          </w:p>
          <w:p w14:paraId="29321603" w14:textId="018333C8" w:rsidR="00A66EBA" w:rsidRDefault="00A66EBA" w:rsidP="00DB2BF5">
            <w:pPr>
              <w:rPr>
                <w:b/>
              </w:rPr>
            </w:pPr>
          </w:p>
          <w:p w14:paraId="21662619" w14:textId="66D04786" w:rsidR="00A66EBA" w:rsidRDefault="00A66EBA" w:rsidP="00DB2BF5">
            <w:pPr>
              <w:rPr>
                <w:b/>
              </w:rPr>
            </w:pPr>
          </w:p>
          <w:p w14:paraId="5F54DF18" w14:textId="2BE4027F" w:rsidR="00A66EBA" w:rsidRDefault="00A66EBA" w:rsidP="00DB2BF5">
            <w:pPr>
              <w:rPr>
                <w:b/>
              </w:rPr>
            </w:pPr>
          </w:p>
          <w:p w14:paraId="65409C6C" w14:textId="7ABDD6B7" w:rsidR="00A66EBA" w:rsidRDefault="00A66EBA" w:rsidP="00DB2BF5">
            <w:pPr>
              <w:rPr>
                <w:b/>
              </w:rPr>
            </w:pPr>
          </w:p>
          <w:p w14:paraId="5FE31181" w14:textId="252378C7" w:rsidR="00A66EBA" w:rsidRDefault="00A66EBA" w:rsidP="00DB2BF5">
            <w:pPr>
              <w:rPr>
                <w:b/>
              </w:rPr>
            </w:pPr>
          </w:p>
          <w:p w14:paraId="5CDD27E2" w14:textId="2B4FEEC8" w:rsidR="00A66EBA" w:rsidRDefault="00A66EBA" w:rsidP="00DB2BF5">
            <w:pPr>
              <w:rPr>
                <w:b/>
              </w:rPr>
            </w:pPr>
          </w:p>
          <w:p w14:paraId="348834CA" w14:textId="0EC5E6D5" w:rsidR="00A66EBA" w:rsidRDefault="00A66EBA" w:rsidP="00DB2BF5">
            <w:pPr>
              <w:rPr>
                <w:b/>
              </w:rPr>
            </w:pPr>
          </w:p>
          <w:p w14:paraId="593530E6" w14:textId="77777777" w:rsidR="00A66EBA" w:rsidRDefault="00A66EBA" w:rsidP="00DB2BF5">
            <w:pPr>
              <w:rPr>
                <w:b/>
              </w:rPr>
            </w:pPr>
          </w:p>
          <w:p w14:paraId="170A3980" w14:textId="62EBA657" w:rsidR="00CD0154" w:rsidRDefault="00263F45" w:rsidP="00DB2BF5">
            <w:pPr>
              <w:rPr>
                <w:b/>
              </w:rPr>
            </w:pPr>
            <w:r>
              <w:rPr>
                <w:rFonts w:hint="eastAsia"/>
                <w:b/>
              </w:rPr>
              <w:lastRenderedPageBreak/>
              <w:t>規準</w:t>
            </w:r>
            <w:r w:rsidR="00B577D6">
              <w:rPr>
                <w:b/>
              </w:rPr>
              <w:t>文書</w:t>
            </w:r>
            <w:r w:rsidR="00CD0154" w:rsidRPr="009042CF">
              <w:rPr>
                <w:b/>
              </w:rPr>
              <w:t>3</w:t>
            </w:r>
            <w:r w:rsidR="00CD0154" w:rsidRPr="009042CF">
              <w:rPr>
                <w:b/>
              </w:rPr>
              <w:t>－</w:t>
            </w:r>
            <w:r w:rsidR="00CD0154" w:rsidRPr="009042CF">
              <w:rPr>
                <w:b/>
              </w:rPr>
              <w:t>1</w:t>
            </w:r>
          </w:p>
          <w:p w14:paraId="7E4C9387" w14:textId="77777777" w:rsidR="00CD0154" w:rsidRPr="00E02781" w:rsidRDefault="00CD0154" w:rsidP="00DB2BF5">
            <w:r w:rsidRPr="00E02781">
              <w:t>9.2</w:t>
            </w:r>
          </w:p>
          <w:p w14:paraId="5AC48C71" w14:textId="77777777" w:rsidR="00CD0154" w:rsidRDefault="00CD0154" w:rsidP="00DB2BF5">
            <w:pPr>
              <w:rPr>
                <w:b/>
              </w:rPr>
            </w:pPr>
          </w:p>
          <w:p w14:paraId="414CA231" w14:textId="77777777" w:rsidR="0042290B" w:rsidRDefault="0042290B" w:rsidP="00DB2BF5">
            <w:pPr>
              <w:rPr>
                <w:b/>
              </w:rPr>
            </w:pPr>
          </w:p>
          <w:p w14:paraId="33F71528" w14:textId="3E250CD4" w:rsidR="0042290B" w:rsidRDefault="0042290B" w:rsidP="00DB2BF5">
            <w:pPr>
              <w:rPr>
                <w:b/>
              </w:rPr>
            </w:pPr>
          </w:p>
          <w:p w14:paraId="2E69F0BE" w14:textId="314566B1" w:rsidR="00263F45" w:rsidRDefault="00263F45" w:rsidP="00DB2BF5">
            <w:pPr>
              <w:rPr>
                <w:b/>
              </w:rPr>
            </w:pPr>
          </w:p>
          <w:p w14:paraId="62FEA373" w14:textId="77777777" w:rsidR="00CD0154" w:rsidRDefault="0042290B" w:rsidP="00DB2BF5">
            <w:pPr>
              <w:rPr>
                <w:b/>
              </w:rPr>
            </w:pPr>
            <w:r>
              <w:rPr>
                <w:rFonts w:hint="eastAsia"/>
                <w:b/>
              </w:rPr>
              <w:t>規準</w:t>
            </w:r>
            <w:r w:rsidR="00CD0154">
              <w:rPr>
                <w:rFonts w:hint="eastAsia"/>
                <w:b/>
              </w:rPr>
              <w:t>文書</w:t>
            </w:r>
            <w:r w:rsidR="00CD0154">
              <w:rPr>
                <w:rFonts w:hint="eastAsia"/>
                <w:b/>
              </w:rPr>
              <w:t>4</w:t>
            </w:r>
          </w:p>
          <w:p w14:paraId="5DD15CF3" w14:textId="77777777" w:rsidR="00CD0154" w:rsidRPr="00E02781" w:rsidRDefault="00CD0154" w:rsidP="00DB2BF5">
            <w:r w:rsidRPr="00E02781">
              <w:t>全般</w:t>
            </w:r>
          </w:p>
          <w:p w14:paraId="43E7BEE1" w14:textId="77777777" w:rsidR="00CD0154" w:rsidRDefault="00CD0154" w:rsidP="00DB2BF5">
            <w:pPr>
              <w:rPr>
                <w:b/>
              </w:rPr>
            </w:pPr>
          </w:p>
          <w:p w14:paraId="2C928718" w14:textId="77777777" w:rsidR="00CD0154" w:rsidRDefault="00CD0154" w:rsidP="00DB2BF5">
            <w:pPr>
              <w:rPr>
                <w:b/>
              </w:rPr>
            </w:pPr>
          </w:p>
          <w:p w14:paraId="0C5576E5" w14:textId="77777777" w:rsidR="00CD0154" w:rsidRDefault="00CD0154" w:rsidP="00DB2BF5">
            <w:pPr>
              <w:rPr>
                <w:b/>
              </w:rPr>
            </w:pPr>
          </w:p>
          <w:p w14:paraId="45BED422" w14:textId="77777777" w:rsidR="00CD0154" w:rsidRDefault="00CD0154" w:rsidP="00DB2BF5">
            <w:pPr>
              <w:rPr>
                <w:b/>
              </w:rPr>
            </w:pPr>
          </w:p>
          <w:p w14:paraId="44DCE4E2" w14:textId="77777777" w:rsidR="00CD0154" w:rsidRDefault="00CD0154" w:rsidP="00DB2BF5">
            <w:pPr>
              <w:rPr>
                <w:b/>
              </w:rPr>
            </w:pPr>
          </w:p>
          <w:p w14:paraId="69458558" w14:textId="77777777" w:rsidR="00CD0154" w:rsidRDefault="00CD0154" w:rsidP="00DB2BF5">
            <w:pPr>
              <w:rPr>
                <w:b/>
              </w:rPr>
            </w:pPr>
          </w:p>
          <w:p w14:paraId="1E360C3D" w14:textId="77777777" w:rsidR="00263F45" w:rsidRDefault="00263F45" w:rsidP="00DB2BF5"/>
          <w:p w14:paraId="2B19799B" w14:textId="4D5A59DB" w:rsidR="00CD0154" w:rsidRPr="00990BE8" w:rsidRDefault="00CD0154" w:rsidP="00DB2BF5">
            <w:r w:rsidRPr="00990BE8">
              <w:rPr>
                <w:rFonts w:hint="eastAsia"/>
              </w:rPr>
              <w:t>3.15</w:t>
            </w:r>
          </w:p>
          <w:p w14:paraId="0B5AF3B9" w14:textId="77777777" w:rsidR="00CD0154" w:rsidRDefault="00CD0154" w:rsidP="00DB2BF5"/>
          <w:p w14:paraId="3B44AD77" w14:textId="77777777" w:rsidR="00CD0154" w:rsidRDefault="00CD0154" w:rsidP="00DB2BF5"/>
          <w:p w14:paraId="54BF7CFB" w14:textId="77777777" w:rsidR="00CD0154" w:rsidRDefault="00CD0154" w:rsidP="00DB2BF5"/>
          <w:p w14:paraId="512A7F5A" w14:textId="77777777" w:rsidR="00CD0154" w:rsidRDefault="00CD0154" w:rsidP="00DB2BF5"/>
          <w:p w14:paraId="66647530" w14:textId="77777777" w:rsidR="00CD0154" w:rsidRDefault="00CD0154" w:rsidP="00DB2BF5"/>
          <w:p w14:paraId="36F095F1" w14:textId="77777777" w:rsidR="00CD0154" w:rsidRDefault="00CD0154" w:rsidP="00DB2BF5"/>
          <w:p w14:paraId="28A133D6" w14:textId="77777777" w:rsidR="00C507B9" w:rsidRDefault="00C507B9" w:rsidP="00DB2BF5"/>
          <w:p w14:paraId="46B520C8" w14:textId="77777777" w:rsidR="00CD0154" w:rsidRDefault="00CD0154" w:rsidP="00DB2BF5"/>
          <w:p w14:paraId="7270DB24" w14:textId="354E26FA" w:rsidR="00CD0154" w:rsidRPr="00E02781" w:rsidRDefault="00CD0154" w:rsidP="00DB2BF5">
            <w:r w:rsidRPr="00E02781">
              <w:t>6.4.9</w:t>
            </w:r>
          </w:p>
          <w:p w14:paraId="6E93EC43" w14:textId="77777777" w:rsidR="00CD0154" w:rsidRDefault="00CD0154" w:rsidP="00DB2BF5">
            <w:pPr>
              <w:rPr>
                <w:b/>
              </w:rPr>
            </w:pPr>
          </w:p>
          <w:p w14:paraId="5E9DE1F9" w14:textId="77777777" w:rsidR="00A66EBA" w:rsidRDefault="00A66EBA" w:rsidP="00DB2BF5">
            <w:pPr>
              <w:rPr>
                <w:b/>
              </w:rPr>
            </w:pPr>
          </w:p>
          <w:p w14:paraId="04AAC2DA" w14:textId="5DF36CB2" w:rsidR="00CD0154" w:rsidRDefault="00C838CC" w:rsidP="00DB2BF5">
            <w:pPr>
              <w:rPr>
                <w:b/>
              </w:rPr>
            </w:pPr>
            <w:r>
              <w:rPr>
                <w:b/>
              </w:rPr>
              <w:t>規準</w:t>
            </w:r>
            <w:r w:rsidR="00CD0154">
              <w:rPr>
                <w:b/>
              </w:rPr>
              <w:t>文書</w:t>
            </w:r>
          </w:p>
          <w:p w14:paraId="2601EA22" w14:textId="77777777" w:rsidR="00CD0154" w:rsidRDefault="00CD0154" w:rsidP="00DB2BF5">
            <w:pPr>
              <w:rPr>
                <w:b/>
              </w:rPr>
            </w:pPr>
            <w:r>
              <w:rPr>
                <w:b/>
              </w:rPr>
              <w:t>5</w:t>
            </w:r>
            <w:r>
              <w:rPr>
                <w:b/>
              </w:rPr>
              <w:t>－</w:t>
            </w:r>
            <w:r>
              <w:rPr>
                <w:b/>
              </w:rPr>
              <w:t>1</w:t>
            </w:r>
          </w:p>
          <w:p w14:paraId="327FD206" w14:textId="77777777" w:rsidR="00CD0154" w:rsidRPr="00E02781" w:rsidRDefault="00CD0154" w:rsidP="00DB2BF5">
            <w:r w:rsidRPr="00E02781">
              <w:rPr>
                <w:rFonts w:hint="eastAsia"/>
              </w:rPr>
              <w:t>2.</w:t>
            </w:r>
            <w:r w:rsidRPr="00E02781">
              <w:t>2</w:t>
            </w:r>
            <w:r w:rsidRPr="00E02781">
              <w:rPr>
                <w:rFonts w:hint="eastAsia"/>
              </w:rPr>
              <w:t>.</w:t>
            </w:r>
            <w:r w:rsidRPr="00E02781">
              <w:t>1</w:t>
            </w:r>
            <w:r w:rsidRPr="00E02781">
              <w:rPr>
                <w:rFonts w:hint="eastAsia"/>
              </w:rPr>
              <w:t>.</w:t>
            </w:r>
            <w:r w:rsidRPr="00E02781">
              <w:t>2</w:t>
            </w:r>
          </w:p>
          <w:p w14:paraId="6CA90871" w14:textId="77777777" w:rsidR="00CD0154" w:rsidRDefault="00CD0154" w:rsidP="00DB2BF5">
            <w:pPr>
              <w:rPr>
                <w:b/>
              </w:rPr>
            </w:pPr>
          </w:p>
          <w:p w14:paraId="2BB5D635" w14:textId="77777777" w:rsidR="00CD0154" w:rsidRDefault="00CD0154" w:rsidP="00DB2BF5">
            <w:pPr>
              <w:rPr>
                <w:b/>
              </w:rPr>
            </w:pPr>
          </w:p>
          <w:p w14:paraId="79E76C2B" w14:textId="77777777" w:rsidR="00CD0154" w:rsidRDefault="00CD0154" w:rsidP="00DB2BF5">
            <w:pPr>
              <w:rPr>
                <w:b/>
              </w:rPr>
            </w:pPr>
          </w:p>
          <w:p w14:paraId="3E2DA150" w14:textId="77777777" w:rsidR="00CD0154" w:rsidRDefault="00CD0154" w:rsidP="00DB2BF5">
            <w:pPr>
              <w:rPr>
                <w:b/>
              </w:rPr>
            </w:pPr>
            <w:r>
              <w:rPr>
                <w:b/>
              </w:rPr>
              <w:t>規準文書</w:t>
            </w:r>
          </w:p>
          <w:p w14:paraId="77923EEB" w14:textId="77777777" w:rsidR="00CD0154" w:rsidRDefault="00CD0154" w:rsidP="00DB2BF5">
            <w:pPr>
              <w:rPr>
                <w:b/>
              </w:rPr>
            </w:pPr>
            <w:r>
              <w:rPr>
                <w:b/>
              </w:rPr>
              <w:t>6</w:t>
            </w:r>
            <w:r>
              <w:rPr>
                <w:b/>
              </w:rPr>
              <w:t>－</w:t>
            </w:r>
            <w:r>
              <w:rPr>
                <w:b/>
              </w:rPr>
              <w:t>1</w:t>
            </w:r>
          </w:p>
          <w:p w14:paraId="4084BACD" w14:textId="77777777" w:rsidR="00CD0154" w:rsidRDefault="00CD0154" w:rsidP="00DB2BF5">
            <w:r w:rsidRPr="00E02781">
              <w:t>4.2</w:t>
            </w:r>
          </w:p>
          <w:p w14:paraId="3EFF2702" w14:textId="77777777" w:rsidR="00CD0154" w:rsidRDefault="00CD0154" w:rsidP="00DB2BF5"/>
          <w:p w14:paraId="5D885E14" w14:textId="77777777" w:rsidR="00CD0154" w:rsidRDefault="00CD0154" w:rsidP="00DB2BF5"/>
          <w:p w14:paraId="538E03C0" w14:textId="77777777" w:rsidR="00CD0154" w:rsidRDefault="00CD0154" w:rsidP="00DB2BF5"/>
          <w:p w14:paraId="0A32B877" w14:textId="77777777" w:rsidR="00CD0154" w:rsidRDefault="00CD0154" w:rsidP="00DB2BF5"/>
          <w:p w14:paraId="56DB6D4B" w14:textId="77777777" w:rsidR="00DB6DA7" w:rsidRDefault="00DB6DA7" w:rsidP="00DB2BF5"/>
          <w:p w14:paraId="3AFCBBB3" w14:textId="77777777" w:rsidR="00CD0154" w:rsidRDefault="00CD0154" w:rsidP="00F843CC">
            <w:pPr>
              <w:rPr>
                <w:b/>
              </w:rPr>
            </w:pPr>
            <w:r w:rsidRPr="006B697D">
              <w:rPr>
                <w:b/>
              </w:rPr>
              <w:t>ガイド文書</w:t>
            </w:r>
            <w:r>
              <w:rPr>
                <w:b/>
              </w:rPr>
              <w:t>8</w:t>
            </w:r>
          </w:p>
          <w:p w14:paraId="0CB9999F" w14:textId="77777777" w:rsidR="00CD0154" w:rsidRDefault="00CD0154" w:rsidP="00F843CC">
            <w:r>
              <w:t>2</w:t>
            </w:r>
          </w:p>
        </w:tc>
        <w:tc>
          <w:tcPr>
            <w:tcW w:w="3981" w:type="dxa"/>
          </w:tcPr>
          <w:p w14:paraId="47472933" w14:textId="77777777" w:rsidR="00CD0154" w:rsidRDefault="00CD0154" w:rsidP="00DB2BF5"/>
          <w:p w14:paraId="10046B76" w14:textId="77777777" w:rsidR="00CD0154" w:rsidRDefault="00CD0154" w:rsidP="00DB2BF5">
            <w:r>
              <w:rPr>
                <w:rFonts w:hint="eastAsia"/>
              </w:rPr>
              <w:t>森林管理認証取得者素材販売を行うことができること、その場合</w:t>
            </w:r>
            <w:r>
              <w:rPr>
                <w:rFonts w:hint="eastAsia"/>
              </w:rPr>
              <w:t>COC</w:t>
            </w:r>
            <w:r>
              <w:rPr>
                <w:rFonts w:hint="eastAsia"/>
              </w:rPr>
              <w:t>規準文書に基づくことを規定すべき</w:t>
            </w:r>
          </w:p>
          <w:p w14:paraId="149B50DB" w14:textId="77777777" w:rsidR="00CD0154" w:rsidRDefault="00CD0154" w:rsidP="00DB2BF5"/>
          <w:p w14:paraId="2579A3DF" w14:textId="77777777" w:rsidR="00CD0154" w:rsidRDefault="00CD0154" w:rsidP="00DB2BF5">
            <w:r>
              <w:t>認証機関の引き継ぎが、認証有効期間の途中で行われる場合、初回の審査手続きが必要か</w:t>
            </w:r>
          </w:p>
          <w:p w14:paraId="46907256" w14:textId="77777777" w:rsidR="00CD0154" w:rsidRDefault="00CD0154" w:rsidP="00DB2BF5"/>
          <w:p w14:paraId="2E7F1C4B" w14:textId="77777777" w:rsidR="00CD0154" w:rsidRDefault="00CD0154" w:rsidP="00DB2BF5"/>
          <w:p w14:paraId="5D6D34EC" w14:textId="77777777" w:rsidR="00CD0154" w:rsidRDefault="00CD0154" w:rsidP="00DB2BF5"/>
          <w:p w14:paraId="41942D1B" w14:textId="77777777" w:rsidR="00CD0154" w:rsidRDefault="00CD0154" w:rsidP="00DB2BF5"/>
          <w:p w14:paraId="6C9349CF" w14:textId="77777777" w:rsidR="00CD0154" w:rsidRDefault="00CD0154" w:rsidP="00DB2BF5"/>
          <w:p w14:paraId="698384B4" w14:textId="77777777" w:rsidR="00CD0154" w:rsidRDefault="00CD0154" w:rsidP="00DB2BF5">
            <w:r>
              <w:t>認証機関は、監査結果の各項目の評価内容を示したレポートを公表し、それらを</w:t>
            </w:r>
            <w:r>
              <w:rPr>
                <w:rFonts w:hint="eastAsia"/>
              </w:rPr>
              <w:t>SGEC</w:t>
            </w:r>
            <w:r>
              <w:rPr>
                <w:rFonts w:hint="eastAsia"/>
              </w:rPr>
              <w:t>としてサマリーレポートとして</w:t>
            </w:r>
            <w:r>
              <w:rPr>
                <w:rFonts w:hint="eastAsia"/>
              </w:rPr>
              <w:t>WEB</w:t>
            </w:r>
            <w:r>
              <w:rPr>
                <w:rFonts w:hint="eastAsia"/>
              </w:rPr>
              <w:t>サイトで公表すべき</w:t>
            </w:r>
          </w:p>
          <w:p w14:paraId="7586ECFE" w14:textId="77777777" w:rsidR="00CD0154" w:rsidRDefault="00CD0154" w:rsidP="00DB2BF5"/>
          <w:p w14:paraId="543EB2ED" w14:textId="77777777" w:rsidR="00CD0154" w:rsidRDefault="00CD0154" w:rsidP="00DB2BF5"/>
          <w:p w14:paraId="0463023F" w14:textId="77777777" w:rsidR="00CD0154" w:rsidRDefault="00CD0154" w:rsidP="00DB2BF5"/>
          <w:p w14:paraId="6559DDB0" w14:textId="77777777" w:rsidR="00CD0154" w:rsidRDefault="00CD0154" w:rsidP="00DB2BF5"/>
          <w:p w14:paraId="439A889F" w14:textId="77777777" w:rsidR="00CD0154" w:rsidRDefault="00CD0154" w:rsidP="00DB2BF5"/>
          <w:p w14:paraId="1A7813E1" w14:textId="77777777" w:rsidR="00CD0154" w:rsidRDefault="00CD0154" w:rsidP="00DB2BF5"/>
          <w:p w14:paraId="0B9F6998" w14:textId="77777777" w:rsidR="00CD0154" w:rsidRDefault="00CD0154" w:rsidP="00DB2BF5"/>
          <w:p w14:paraId="7DA2B14D" w14:textId="77777777" w:rsidR="00CD0154" w:rsidRDefault="00CD0154" w:rsidP="00DB2BF5">
            <w:r>
              <w:t>報告様式に</w:t>
            </w:r>
            <w:r>
              <w:rPr>
                <w:rFonts w:ascii="ＭＳ 明朝" w:eastAsia="ＭＳ 明朝" w:hAnsi="ＭＳ 明朝" w:cs="ＭＳ 明朝" w:hint="eastAsia"/>
              </w:rPr>
              <w:t>①「プロジェクトマネージャー」②「プロジェクトメンバー」③「全体認証か、部分認証か」④プロジェクト期間」の欄を設けるべき</w:t>
            </w:r>
          </w:p>
          <w:p w14:paraId="6578C2F1" w14:textId="77777777" w:rsidR="00CD0154" w:rsidRDefault="00CD0154" w:rsidP="00DB2BF5"/>
          <w:p w14:paraId="64DB8E03" w14:textId="77777777" w:rsidR="00CD0154" w:rsidRDefault="00CD0154" w:rsidP="00DB2BF5"/>
          <w:p w14:paraId="55E3E999" w14:textId="77777777" w:rsidR="00CD0154" w:rsidRDefault="00CD0154" w:rsidP="00DB2BF5"/>
          <w:p w14:paraId="23856AA0" w14:textId="77777777" w:rsidR="00960E5E" w:rsidRDefault="00960E5E" w:rsidP="00DB2BF5"/>
          <w:p w14:paraId="39664CF7" w14:textId="77777777" w:rsidR="006F69B1" w:rsidRDefault="006F69B1" w:rsidP="00960E5E">
            <w:pPr>
              <w:widowControl/>
              <w:rPr>
                <w:rFonts w:ascii="ＭＳ 明朝" w:eastAsia="ＭＳ 明朝" w:hAnsi="ＭＳ 明朝" w:cs="Times New Roman"/>
                <w:bCs/>
                <w:color w:val="000000"/>
                <w:szCs w:val="21"/>
              </w:rPr>
            </w:pPr>
          </w:p>
          <w:p w14:paraId="50584002" w14:textId="2B39CDED" w:rsidR="00B24E1F" w:rsidRDefault="00B24E1F" w:rsidP="00960E5E">
            <w:pPr>
              <w:widowControl/>
              <w:rPr>
                <w:rFonts w:ascii="ＭＳ 明朝" w:eastAsia="ＭＳ 明朝" w:hAnsi="ＭＳ 明朝" w:cs="Times New Roman"/>
                <w:bCs/>
                <w:color w:val="000000"/>
                <w:szCs w:val="21"/>
              </w:rPr>
            </w:pPr>
            <w:r>
              <w:rPr>
                <w:rFonts w:ascii="ＭＳ 明朝" w:eastAsia="ＭＳ 明朝" w:hAnsi="ＭＳ 明朝" w:cs="Times New Roman"/>
                <w:bCs/>
                <w:color w:val="000000"/>
                <w:szCs w:val="21"/>
              </w:rPr>
              <w:t>社会権規約、自由権規約、女子差別</w:t>
            </w:r>
            <w:r w:rsidR="00B3366E">
              <w:rPr>
                <w:rFonts w:ascii="ＭＳ 明朝" w:eastAsia="ＭＳ 明朝" w:hAnsi="ＭＳ 明朝" w:cs="Times New Roman"/>
                <w:bCs/>
                <w:color w:val="000000"/>
                <w:szCs w:val="21"/>
              </w:rPr>
              <w:t>撤廃条約、児童の権利条約、拷問禁止条約、難民条約、移住労働者権利条約、障害者権利条約、強制失踪条約、ビジネスと人権に関する国連指導原則</w:t>
            </w:r>
            <w:r w:rsidR="00B3366E">
              <w:rPr>
                <w:rFonts w:ascii="ＭＳ 明朝" w:eastAsia="ＭＳ 明朝" w:hAnsi="ＭＳ 明朝" w:cs="Times New Roman" w:hint="eastAsia"/>
                <w:bCs/>
                <w:color w:val="000000"/>
                <w:szCs w:val="21"/>
              </w:rPr>
              <w:t>(UNGP)</w:t>
            </w:r>
            <w:r w:rsidR="00891D6F">
              <w:rPr>
                <w:rFonts w:ascii="ＭＳ 明朝" w:eastAsia="ＭＳ 明朝" w:hAnsi="ＭＳ 明朝" w:cs="Times New Roman" w:hint="eastAsia"/>
                <w:bCs/>
                <w:color w:val="000000"/>
                <w:szCs w:val="21"/>
              </w:rPr>
              <w:t>を加えるべき</w:t>
            </w:r>
          </w:p>
          <w:p w14:paraId="649C7C4B" w14:textId="77777777" w:rsidR="00B24E1F" w:rsidRDefault="00B24E1F" w:rsidP="00960E5E">
            <w:pPr>
              <w:widowControl/>
              <w:rPr>
                <w:rFonts w:ascii="ＭＳ 明朝" w:eastAsia="ＭＳ 明朝" w:hAnsi="ＭＳ 明朝" w:cs="Times New Roman"/>
                <w:bCs/>
                <w:color w:val="000000"/>
                <w:szCs w:val="21"/>
              </w:rPr>
            </w:pPr>
          </w:p>
          <w:p w14:paraId="036424D0" w14:textId="77777777" w:rsidR="007102F8" w:rsidRPr="007102F8" w:rsidRDefault="007102F8" w:rsidP="007102F8">
            <w:pPr>
              <w:ind w:leftChars="22" w:left="46"/>
              <w:rPr>
                <w:rFonts w:ascii="ＭＳ 明朝" w:eastAsia="ＭＳ 明朝" w:hAnsi="ＭＳ 明朝"/>
                <w:szCs w:val="21"/>
              </w:rPr>
            </w:pPr>
            <w:r w:rsidRPr="007102F8">
              <w:rPr>
                <w:rFonts w:ascii="ＭＳ 明朝" w:eastAsia="ＭＳ 明朝" w:hAnsi="ＭＳ 明朝" w:hint="eastAsia"/>
                <w:szCs w:val="21"/>
              </w:rPr>
              <w:t>なぜ、「管理材」を製品上に主張できないのか。できないのであれば、「又は製品上に直接」はP</w:t>
            </w:r>
            <w:r w:rsidRPr="007102F8">
              <w:rPr>
                <w:rFonts w:ascii="ＭＳ 明朝" w:eastAsia="ＭＳ 明朝" w:hAnsi="ＭＳ 明朝"/>
                <w:szCs w:val="21"/>
              </w:rPr>
              <w:t>EFC</w:t>
            </w:r>
            <w:r w:rsidRPr="007102F8">
              <w:rPr>
                <w:rFonts w:ascii="ＭＳ 明朝" w:eastAsia="ＭＳ 明朝" w:hAnsi="ＭＳ 明朝" w:hint="eastAsia"/>
                <w:szCs w:val="21"/>
              </w:rPr>
              <w:t>規定にない表現であり削除すべき</w:t>
            </w:r>
          </w:p>
          <w:p w14:paraId="711563C0" w14:textId="77777777" w:rsidR="007102F8" w:rsidRPr="007102F8" w:rsidRDefault="007102F8" w:rsidP="00960E5E">
            <w:pPr>
              <w:widowControl/>
              <w:rPr>
                <w:rFonts w:ascii="ＭＳ 明朝" w:eastAsia="ＭＳ 明朝" w:hAnsi="ＭＳ 明朝" w:cs="Times New Roman"/>
                <w:bCs/>
                <w:color w:val="000000"/>
                <w:szCs w:val="21"/>
              </w:rPr>
            </w:pPr>
          </w:p>
          <w:p w14:paraId="19B7D9D8" w14:textId="77777777" w:rsidR="007102F8" w:rsidRDefault="007102F8" w:rsidP="00960E5E">
            <w:pPr>
              <w:widowControl/>
              <w:rPr>
                <w:rFonts w:ascii="ＭＳ 明朝" w:eastAsia="ＭＳ 明朝" w:hAnsi="ＭＳ 明朝" w:cs="Times New Roman"/>
                <w:bCs/>
                <w:color w:val="000000"/>
                <w:szCs w:val="21"/>
              </w:rPr>
            </w:pPr>
          </w:p>
          <w:p w14:paraId="2A2DAA26" w14:textId="342E9F95" w:rsidR="007102F8" w:rsidRDefault="007102F8" w:rsidP="00960E5E">
            <w:pPr>
              <w:widowControl/>
              <w:rPr>
                <w:rFonts w:ascii="ＭＳ 明朝" w:eastAsia="ＭＳ 明朝" w:hAnsi="ＭＳ 明朝" w:cs="Times New Roman"/>
                <w:bCs/>
                <w:color w:val="000000"/>
                <w:szCs w:val="21"/>
              </w:rPr>
            </w:pPr>
          </w:p>
          <w:p w14:paraId="7BACD70A" w14:textId="77777777" w:rsidR="00ED0D31" w:rsidRDefault="00ED0D31" w:rsidP="00960E5E">
            <w:pPr>
              <w:widowControl/>
              <w:rPr>
                <w:rFonts w:ascii="ＭＳ 明朝" w:eastAsia="ＭＳ 明朝" w:hAnsi="ＭＳ 明朝" w:cs="Times New Roman"/>
                <w:bCs/>
                <w:color w:val="000000"/>
                <w:szCs w:val="21"/>
              </w:rPr>
            </w:pPr>
          </w:p>
          <w:p w14:paraId="593A2322" w14:textId="77777777" w:rsidR="007102F8" w:rsidRDefault="007102F8" w:rsidP="00960E5E">
            <w:pPr>
              <w:widowControl/>
              <w:rPr>
                <w:rFonts w:ascii="ＭＳ 明朝" w:eastAsia="ＭＳ 明朝" w:hAnsi="ＭＳ 明朝" w:cs="Times New Roman"/>
                <w:bCs/>
                <w:color w:val="000000"/>
                <w:szCs w:val="21"/>
              </w:rPr>
            </w:pPr>
          </w:p>
          <w:p w14:paraId="33F5B7F9" w14:textId="77777777" w:rsidR="007102F8" w:rsidRDefault="007102F8" w:rsidP="00960E5E">
            <w:pPr>
              <w:widowControl/>
              <w:rPr>
                <w:rFonts w:ascii="ＭＳ 明朝" w:eastAsia="ＭＳ 明朝" w:hAnsi="ＭＳ 明朝" w:cs="Times New Roman"/>
                <w:bCs/>
                <w:color w:val="000000"/>
                <w:szCs w:val="21"/>
              </w:rPr>
            </w:pPr>
          </w:p>
          <w:p w14:paraId="278A54D7" w14:textId="77777777" w:rsidR="007102F8" w:rsidRDefault="007102F8" w:rsidP="00960E5E">
            <w:pPr>
              <w:widowControl/>
              <w:rPr>
                <w:rFonts w:ascii="ＭＳ 明朝" w:eastAsia="ＭＳ 明朝" w:hAnsi="ＭＳ 明朝" w:cs="Times New Roman"/>
                <w:bCs/>
                <w:color w:val="000000"/>
                <w:szCs w:val="21"/>
              </w:rPr>
            </w:pPr>
          </w:p>
          <w:p w14:paraId="00C7CCD6" w14:textId="77777777" w:rsidR="007102F8" w:rsidRDefault="007102F8" w:rsidP="00960E5E">
            <w:pPr>
              <w:widowControl/>
              <w:rPr>
                <w:rFonts w:ascii="ＭＳ 明朝" w:eastAsia="ＭＳ 明朝" w:hAnsi="ＭＳ 明朝" w:cs="Times New Roman"/>
                <w:bCs/>
                <w:color w:val="000000"/>
                <w:szCs w:val="21"/>
              </w:rPr>
            </w:pPr>
          </w:p>
          <w:p w14:paraId="134D1604" w14:textId="300088F5" w:rsidR="00960E5E" w:rsidRPr="00960E5E" w:rsidRDefault="00960E5E" w:rsidP="00960E5E">
            <w:pPr>
              <w:widowControl/>
              <w:rPr>
                <w:rFonts w:ascii="ＭＳ 明朝" w:eastAsia="ＭＳ 明朝" w:hAnsi="ＭＳ 明朝" w:cs="ＭＳ Ｐゴシック"/>
                <w:kern w:val="0"/>
                <w:szCs w:val="21"/>
              </w:rPr>
            </w:pPr>
            <w:r w:rsidRPr="00960E5E">
              <w:rPr>
                <w:rFonts w:ascii="ＭＳ 明朝" w:eastAsia="ＭＳ 明朝" w:hAnsi="ＭＳ 明朝" w:cs="Times New Roman" w:hint="eastAsia"/>
                <w:bCs/>
                <w:color w:val="000000"/>
                <w:szCs w:val="21"/>
              </w:rPr>
              <w:t>林地の転用の定義は我が国の定義と異なるため削除すべし</w:t>
            </w:r>
          </w:p>
          <w:p w14:paraId="0F525F3D" w14:textId="77777777" w:rsidR="00960E5E" w:rsidRPr="00960E5E" w:rsidRDefault="00960E5E" w:rsidP="00DB2BF5"/>
          <w:p w14:paraId="661C5B15" w14:textId="77777777" w:rsidR="00960E5E" w:rsidRDefault="00960E5E" w:rsidP="00DB2BF5"/>
          <w:p w14:paraId="68DF301C" w14:textId="77777777" w:rsidR="00960E5E" w:rsidRDefault="00960E5E" w:rsidP="00DB2BF5"/>
          <w:p w14:paraId="55458933" w14:textId="77777777" w:rsidR="00960E5E" w:rsidRDefault="00960E5E" w:rsidP="00DB2BF5"/>
          <w:p w14:paraId="67AD3A00" w14:textId="77777777" w:rsidR="00960E5E" w:rsidRDefault="00960E5E" w:rsidP="00DB2BF5"/>
          <w:p w14:paraId="7B96EEFC" w14:textId="77777777" w:rsidR="00C838CC" w:rsidRDefault="00C838CC" w:rsidP="00DB2BF5"/>
          <w:p w14:paraId="685B2358" w14:textId="77777777" w:rsidR="00C838CC" w:rsidRDefault="00C838CC" w:rsidP="00DB2BF5"/>
          <w:p w14:paraId="0B67D318" w14:textId="77777777" w:rsidR="00C838CC" w:rsidRDefault="00C838CC" w:rsidP="00DB2BF5"/>
          <w:p w14:paraId="2919F751" w14:textId="77777777" w:rsidR="00C838CC" w:rsidRDefault="00C838CC" w:rsidP="00DB2BF5"/>
          <w:p w14:paraId="6431AFB9" w14:textId="77777777" w:rsidR="00C838CC" w:rsidRDefault="00C838CC" w:rsidP="00DB2BF5"/>
          <w:p w14:paraId="612F291E" w14:textId="77777777" w:rsidR="00C838CC" w:rsidRDefault="00C838CC" w:rsidP="00DB2BF5"/>
          <w:p w14:paraId="694946BA" w14:textId="77777777" w:rsidR="00C838CC" w:rsidRDefault="00C838CC" w:rsidP="00DB2BF5"/>
          <w:p w14:paraId="3B2B3DD0" w14:textId="77777777" w:rsidR="00C838CC" w:rsidRDefault="00C838CC" w:rsidP="00DB2BF5"/>
          <w:p w14:paraId="04EF3227" w14:textId="77777777" w:rsidR="00C838CC" w:rsidRDefault="00C838CC" w:rsidP="00DB2BF5"/>
          <w:p w14:paraId="6763B09F" w14:textId="77777777" w:rsidR="00C838CC" w:rsidRDefault="00C838CC" w:rsidP="00DB2BF5"/>
          <w:p w14:paraId="767BB546" w14:textId="64991293" w:rsidR="00C838CC" w:rsidRDefault="00C838CC" w:rsidP="00DB2BF5"/>
          <w:p w14:paraId="5F6A6E76" w14:textId="77777777" w:rsidR="007102F8" w:rsidRDefault="007102F8" w:rsidP="00DB2BF5"/>
          <w:p w14:paraId="696FBA16" w14:textId="77777777" w:rsidR="00F03100" w:rsidRDefault="00F03100" w:rsidP="00DB2BF5"/>
          <w:p w14:paraId="02E645C1" w14:textId="77777777" w:rsidR="00CD0154" w:rsidRDefault="00CD0154" w:rsidP="00DB2BF5">
            <w:r>
              <w:rPr>
                <w:rFonts w:hint="eastAsia"/>
              </w:rPr>
              <w:t>PEFC</w:t>
            </w:r>
            <w:r>
              <w:rPr>
                <w:rFonts w:hint="eastAsia"/>
              </w:rPr>
              <w:t>の</w:t>
            </w:r>
            <w:r>
              <w:t>改正規格では、相互認証された</w:t>
            </w:r>
            <w:r>
              <w:t>FM</w:t>
            </w:r>
            <w:r>
              <w:t>規格の主張を付して供給された原材料については、</w:t>
            </w:r>
            <w:r>
              <w:t>PEFC</w:t>
            </w:r>
            <w:r>
              <w:t>認証原材料として受け入れることが可能となったので、「</w:t>
            </w:r>
            <w:r>
              <w:t>100</w:t>
            </w:r>
            <w:r>
              <w:t>％</w:t>
            </w:r>
            <w:r>
              <w:t>SGEC/PEFC</w:t>
            </w:r>
            <w:r>
              <w:t>認証の主張を設ける必要はなく、｢</w:t>
            </w:r>
            <w:r>
              <w:t>100</w:t>
            </w:r>
            <w:r>
              <w:t>％</w:t>
            </w:r>
            <w:r>
              <w:t>SGEC</w:t>
            </w:r>
            <w:r>
              <w:t>認証</w:t>
            </w:r>
            <w:r>
              <w:rPr>
                <w:rFonts w:hint="eastAsia"/>
              </w:rPr>
              <w:t>｣</w:t>
            </w:r>
            <w:r>
              <w:t>で十分</w:t>
            </w:r>
          </w:p>
          <w:p w14:paraId="570EB263" w14:textId="77777777" w:rsidR="00CD0154" w:rsidRDefault="00CD0154" w:rsidP="00DB2BF5"/>
          <w:p w14:paraId="767BA3B6" w14:textId="305588A8" w:rsidR="00CD0154" w:rsidRDefault="00902885" w:rsidP="00DB2BF5">
            <w:r>
              <w:t>C</w:t>
            </w:r>
            <w:r w:rsidR="00CD0154">
              <w:rPr>
                <w:rFonts w:hint="eastAsia"/>
              </w:rPr>
              <w:t>OC</w:t>
            </w:r>
            <w:r w:rsidR="00CD0154">
              <w:rPr>
                <w:rFonts w:hint="eastAsia"/>
              </w:rPr>
              <w:t>取得者以外が除外されないことがわかるよう修正すべき</w:t>
            </w:r>
          </w:p>
          <w:p w14:paraId="00446845" w14:textId="77777777" w:rsidR="00CD0154" w:rsidRDefault="00CD0154" w:rsidP="00DB2BF5"/>
          <w:p w14:paraId="5B60C8F3" w14:textId="77777777" w:rsidR="00CD0154" w:rsidRDefault="00CD0154" w:rsidP="00DB2BF5"/>
          <w:p w14:paraId="2B0A00BA" w14:textId="77777777" w:rsidR="00CD0154" w:rsidRDefault="00CD0154" w:rsidP="007C2014"/>
          <w:p w14:paraId="39CA9765" w14:textId="77777777" w:rsidR="00C838CC" w:rsidRDefault="00C838CC" w:rsidP="007C2014"/>
          <w:p w14:paraId="2C1EBD88" w14:textId="77777777" w:rsidR="00CD0154" w:rsidRDefault="00CD0154" w:rsidP="007C2014">
            <w:r>
              <w:rPr>
                <w:rFonts w:hint="eastAsia"/>
              </w:rPr>
              <w:t>本手引きについては、その制定の手続き面で問題があるとともに内容についても欠陥があるので、</w:t>
            </w:r>
            <w:r>
              <w:rPr>
                <w:rFonts w:hint="eastAsia"/>
              </w:rPr>
              <w:t>FSC</w:t>
            </w:r>
            <w:r>
              <w:rPr>
                <w:rFonts w:hint="eastAsia"/>
              </w:rPr>
              <w:t>の原則</w:t>
            </w:r>
            <w:r>
              <w:rPr>
                <w:rFonts w:hint="eastAsia"/>
              </w:rPr>
              <w:t>3</w:t>
            </w:r>
            <w:r>
              <w:rPr>
                <w:rFonts w:hint="eastAsia"/>
              </w:rPr>
              <w:t>にある規準</w:t>
            </w:r>
            <w:r>
              <w:rPr>
                <w:rFonts w:hint="eastAsia"/>
              </w:rPr>
              <w:t>3</w:t>
            </w:r>
            <w:r>
              <w:t>-1</w:t>
            </w:r>
            <w:r>
              <w:rPr>
                <w:rFonts w:hint="eastAsia"/>
              </w:rPr>
              <w:t>から</w:t>
            </w:r>
            <w:r>
              <w:rPr>
                <w:rFonts w:hint="eastAsia"/>
              </w:rPr>
              <w:t>3-6</w:t>
            </w:r>
            <w:r>
              <w:rPr>
                <w:rFonts w:hint="eastAsia"/>
              </w:rPr>
              <w:t>の指標をみたすような手順、</w:t>
            </w:r>
            <w:r>
              <w:t>内容に</w:t>
            </w:r>
            <w:r>
              <w:rPr>
                <w:rFonts w:hint="eastAsia"/>
              </w:rPr>
              <w:t>変更すべき。</w:t>
            </w:r>
          </w:p>
          <w:p w14:paraId="3259DAF5" w14:textId="77777777" w:rsidR="00DC73BB" w:rsidRDefault="00DC73BB" w:rsidP="007C2014"/>
          <w:p w14:paraId="3C31A698" w14:textId="77777777" w:rsidR="00DC73BB" w:rsidRDefault="00DC73BB" w:rsidP="007C2014">
            <w:r>
              <w:t>個別意見</w:t>
            </w:r>
          </w:p>
          <w:p w14:paraId="57D0FAE5" w14:textId="77777777" w:rsidR="00DC73BB" w:rsidRDefault="00DC73BB" w:rsidP="009974AF">
            <w:pPr>
              <w:ind w:left="210" w:hangingChars="100" w:hanging="210"/>
            </w:pPr>
            <w:r>
              <w:t>（</w:t>
            </w:r>
            <w:r>
              <w:t>1</w:t>
            </w:r>
            <w:r>
              <w:t>）連絡及び協議の方法を含め同意のプロセスや方法について同意を得るべき。参加型の影響評価を行うべき</w:t>
            </w:r>
          </w:p>
          <w:p w14:paraId="07360FB1" w14:textId="77777777" w:rsidR="00DC73BB" w:rsidRDefault="00DC73BB" w:rsidP="009974AF">
            <w:pPr>
              <w:ind w:left="210" w:hangingChars="100" w:hanging="210"/>
            </w:pPr>
            <w:r>
              <w:t>（</w:t>
            </w:r>
            <w:r>
              <w:t>2</w:t>
            </w:r>
            <w:r>
              <w:t>）　協議プロセスの開始を申し入れ、同意を得るとともに、その協議や同意のプロセスや</w:t>
            </w:r>
            <w:r w:rsidR="00F0208E">
              <w:t>方法についても、協議を通じて同意を得るべき</w:t>
            </w:r>
          </w:p>
          <w:p w14:paraId="4004AD60" w14:textId="77777777" w:rsidR="00F0208E" w:rsidRDefault="00F0208E" w:rsidP="009974AF">
            <w:pPr>
              <w:ind w:left="210" w:hangingChars="100" w:hanging="210"/>
            </w:pPr>
            <w:r>
              <w:t>（</w:t>
            </w:r>
            <w:r>
              <w:t>3</w:t>
            </w:r>
            <w:r>
              <w:t>）先住民族については、権利主体であるので、ステークホルダーではなく、ライツホルダーとすべき。「十分な期間」を経過したかどうかは、ライツホルダー等との協議の上で確認し同意を得るべき</w:t>
            </w:r>
          </w:p>
          <w:p w14:paraId="0E7C1EEF" w14:textId="77777777" w:rsidR="00F0208E" w:rsidRDefault="00F0208E" w:rsidP="009974AF">
            <w:pPr>
              <w:ind w:left="210" w:hangingChars="100" w:hanging="210"/>
            </w:pPr>
            <w:r>
              <w:lastRenderedPageBreak/>
              <w:t>（</w:t>
            </w:r>
            <w:r>
              <w:t>4</w:t>
            </w:r>
            <w:r>
              <w:t>）意見・要望等がなかった場合には、協議の開始を求め、開始について同意</w:t>
            </w:r>
            <w:r w:rsidR="00B24E1F">
              <w:t>が得られない場合には、同意が得られなかったものと判断すべき</w:t>
            </w:r>
          </w:p>
          <w:p w14:paraId="7AD6A5AC" w14:textId="77777777" w:rsidR="0042290B" w:rsidRDefault="00B24E1F" w:rsidP="00263F45">
            <w:pPr>
              <w:ind w:left="210" w:hangingChars="100" w:hanging="210"/>
            </w:pPr>
            <w:r>
              <w:t>（</w:t>
            </w:r>
            <w:r>
              <w:t>5</w:t>
            </w:r>
            <w:r>
              <w:t>）協議がまとまらなかった場合、</w:t>
            </w:r>
            <w:r>
              <w:rPr>
                <w:rFonts w:hint="eastAsia"/>
              </w:rPr>
              <w:t>FPIC</w:t>
            </w:r>
            <w:r>
              <w:rPr>
                <w:rFonts w:hint="eastAsia"/>
              </w:rPr>
              <w:t>は得られなかった判断すべ</w:t>
            </w:r>
            <w:r w:rsidR="00263F45">
              <w:rPr>
                <w:rFonts w:hint="eastAsia"/>
              </w:rPr>
              <w:t>き</w:t>
            </w:r>
          </w:p>
          <w:p w14:paraId="3FD422DB" w14:textId="77777777" w:rsidR="00263F45" w:rsidRDefault="00263F45" w:rsidP="00263F45">
            <w:pPr>
              <w:ind w:left="210" w:hangingChars="100" w:hanging="210"/>
            </w:pPr>
          </w:p>
          <w:p w14:paraId="5AC68B56" w14:textId="77777777" w:rsidR="00263F45" w:rsidRDefault="00263F45" w:rsidP="00263F45">
            <w:pPr>
              <w:ind w:left="210" w:hangingChars="100" w:hanging="210"/>
            </w:pPr>
          </w:p>
          <w:p w14:paraId="58CDF733" w14:textId="4AF954DB" w:rsidR="00263F45" w:rsidRDefault="00263F45" w:rsidP="00263F45">
            <w:pPr>
              <w:ind w:left="210" w:hangingChars="100" w:hanging="210"/>
            </w:pPr>
          </w:p>
          <w:p w14:paraId="5A393D1C" w14:textId="3C8FE35E" w:rsidR="00263F45" w:rsidRDefault="00263F45" w:rsidP="00263F45">
            <w:pPr>
              <w:ind w:left="210" w:hangingChars="100" w:hanging="210"/>
            </w:pPr>
          </w:p>
          <w:p w14:paraId="4C309E83" w14:textId="77777777" w:rsidR="001E62ED" w:rsidRDefault="001E62ED" w:rsidP="001E62ED">
            <w:pPr>
              <w:ind w:left="1050" w:hangingChars="500" w:hanging="1050"/>
            </w:pPr>
            <w:r w:rsidRPr="007B63CF">
              <w:t>同意された</w:t>
            </w:r>
            <w:r>
              <w:t>手段、影響調査等の追加に加</w:t>
            </w:r>
          </w:p>
          <w:p w14:paraId="6188046C" w14:textId="77777777" w:rsidR="001E62ED" w:rsidRDefault="001E62ED" w:rsidP="001E62ED">
            <w:pPr>
              <w:ind w:left="1050" w:hangingChars="500" w:hanging="1050"/>
            </w:pPr>
            <w:r>
              <w:t>え、「先住族としての土地権」を追加すべ</w:t>
            </w:r>
          </w:p>
          <w:p w14:paraId="110A99C1" w14:textId="003DE508" w:rsidR="001E62ED" w:rsidRDefault="001E62ED" w:rsidP="001E62ED">
            <w:pPr>
              <w:ind w:left="1050" w:hangingChars="500" w:hanging="1050"/>
            </w:pPr>
            <w:r>
              <w:t>き</w:t>
            </w:r>
          </w:p>
          <w:p w14:paraId="77125D78" w14:textId="77777777" w:rsidR="006415F1" w:rsidRPr="001E62ED" w:rsidRDefault="006415F1" w:rsidP="00263F45">
            <w:pPr>
              <w:ind w:left="210" w:hangingChars="100" w:hanging="210"/>
            </w:pPr>
          </w:p>
          <w:p w14:paraId="1428C3F4" w14:textId="77777777" w:rsidR="00263F45" w:rsidRDefault="00263F45" w:rsidP="00263F45">
            <w:pPr>
              <w:ind w:left="210" w:hangingChars="100" w:hanging="210"/>
            </w:pPr>
          </w:p>
          <w:p w14:paraId="1116D411" w14:textId="77777777" w:rsidR="001E62ED" w:rsidRDefault="001E62ED" w:rsidP="00263F45"/>
          <w:p w14:paraId="239159D1" w14:textId="77777777" w:rsidR="001E62ED" w:rsidRDefault="001E62ED" w:rsidP="00263F45"/>
          <w:p w14:paraId="29A2A571" w14:textId="77777777" w:rsidR="001E62ED" w:rsidRDefault="001E62ED" w:rsidP="00263F45"/>
          <w:p w14:paraId="3ADA0F30" w14:textId="77777777" w:rsidR="001E62ED" w:rsidRDefault="001E62ED" w:rsidP="00263F45"/>
          <w:p w14:paraId="4F9A8C55" w14:textId="77777777" w:rsidR="001E62ED" w:rsidRDefault="001E62ED" w:rsidP="00263F45"/>
          <w:p w14:paraId="4FD5D2B6" w14:textId="77777777" w:rsidR="001E62ED" w:rsidRDefault="001E62ED" w:rsidP="00263F45"/>
          <w:p w14:paraId="25AF74A9" w14:textId="77777777" w:rsidR="001E62ED" w:rsidRDefault="001E62ED" w:rsidP="00263F45"/>
          <w:p w14:paraId="4CD1CA6F" w14:textId="77777777" w:rsidR="001E62ED" w:rsidRDefault="001E62ED" w:rsidP="00263F45"/>
          <w:p w14:paraId="416EDBE0" w14:textId="77777777" w:rsidR="001E62ED" w:rsidRDefault="001E62ED" w:rsidP="00263F45"/>
          <w:p w14:paraId="78F1FFA7" w14:textId="77777777" w:rsidR="001E62ED" w:rsidRDefault="001E62ED" w:rsidP="00263F45"/>
          <w:p w14:paraId="7CA267B4" w14:textId="77777777" w:rsidR="001E62ED" w:rsidRDefault="001E62ED" w:rsidP="00263F45"/>
          <w:p w14:paraId="02D3A578" w14:textId="77777777" w:rsidR="001E62ED" w:rsidRDefault="001E62ED" w:rsidP="00263F45"/>
          <w:p w14:paraId="16D66819" w14:textId="77777777" w:rsidR="001E62ED" w:rsidRDefault="001E62ED" w:rsidP="00263F45"/>
          <w:p w14:paraId="0DED796C" w14:textId="6A57DB28" w:rsidR="00A66EBA" w:rsidRDefault="00A66EBA" w:rsidP="00263F45"/>
          <w:p w14:paraId="1BE8FB6C" w14:textId="77777777" w:rsidR="00A66EBA" w:rsidRDefault="00A66EBA" w:rsidP="00A66EBA">
            <w:pPr>
              <w:ind w:left="1050" w:hangingChars="500" w:hanging="1050"/>
            </w:pPr>
            <w:r w:rsidRPr="00266673">
              <w:t>協議</w:t>
            </w:r>
            <w:r>
              <w:t>がまとまらない場合、あるいは、協</w:t>
            </w:r>
          </w:p>
          <w:p w14:paraId="5B822C22" w14:textId="77777777" w:rsidR="00A66EBA" w:rsidRDefault="00A66EBA" w:rsidP="00A66EBA">
            <w:pPr>
              <w:ind w:left="1050" w:hangingChars="500" w:hanging="1050"/>
            </w:pPr>
            <w:r>
              <w:t>議が開始できない場合</w:t>
            </w:r>
            <w:r>
              <w:rPr>
                <w:rFonts w:hint="eastAsia"/>
              </w:rPr>
              <w:t>FPIC</w:t>
            </w:r>
            <w:r>
              <w:rPr>
                <w:rFonts w:hint="eastAsia"/>
              </w:rPr>
              <w:t>は得られな</w:t>
            </w:r>
          </w:p>
          <w:p w14:paraId="340056EF" w14:textId="4F7F2383" w:rsidR="00A66EBA" w:rsidRDefault="00A66EBA" w:rsidP="00A66EBA">
            <w:pPr>
              <w:ind w:left="1050" w:hangingChars="500" w:hanging="1050"/>
            </w:pPr>
            <w:r>
              <w:rPr>
                <w:rFonts w:hint="eastAsia"/>
              </w:rPr>
              <w:t>いと判断すべき</w:t>
            </w:r>
          </w:p>
          <w:p w14:paraId="477F6CD7" w14:textId="7E7F4FBD" w:rsidR="00A66EBA" w:rsidRDefault="00A66EBA" w:rsidP="00263F45"/>
          <w:p w14:paraId="75230B7B" w14:textId="31D90E41" w:rsidR="00A66EBA" w:rsidRDefault="00A66EBA" w:rsidP="00263F45"/>
          <w:p w14:paraId="6F04AA87" w14:textId="210EF1DC" w:rsidR="00A66EBA" w:rsidRDefault="00A66EBA" w:rsidP="00263F45"/>
          <w:p w14:paraId="55613F4A" w14:textId="77777777" w:rsidR="00A66EBA" w:rsidRDefault="00A66EBA" w:rsidP="00263F45"/>
          <w:p w14:paraId="23F1C9EC" w14:textId="77777777" w:rsidR="00A66EBA" w:rsidRDefault="00A66EBA" w:rsidP="00263F45"/>
          <w:p w14:paraId="5097786A" w14:textId="77777777" w:rsidR="00A66EBA" w:rsidRDefault="00A66EBA" w:rsidP="00263F45"/>
          <w:p w14:paraId="1060A528" w14:textId="0DDC1ED5" w:rsidR="00263F45" w:rsidRDefault="00263F45" w:rsidP="00263F45">
            <w:r>
              <w:rPr>
                <w:rFonts w:hint="eastAsia"/>
              </w:rPr>
              <w:t>内部モニタリングは内部監査があるのだから、必要ないのではないか</w:t>
            </w:r>
          </w:p>
          <w:p w14:paraId="317688FB" w14:textId="77777777" w:rsidR="00263F45" w:rsidRDefault="00263F45" w:rsidP="00263F45">
            <w:pPr>
              <w:ind w:left="210" w:hangingChars="100" w:hanging="210"/>
            </w:pPr>
          </w:p>
          <w:p w14:paraId="4B26B39C" w14:textId="77777777" w:rsidR="00263F45" w:rsidRDefault="00263F45" w:rsidP="00263F45">
            <w:pPr>
              <w:ind w:left="210" w:hangingChars="100" w:hanging="210"/>
            </w:pPr>
          </w:p>
          <w:p w14:paraId="7846D212" w14:textId="77777777" w:rsidR="00263F45" w:rsidRDefault="00263F45" w:rsidP="00263F45">
            <w:pPr>
              <w:ind w:left="210" w:hangingChars="100" w:hanging="210"/>
            </w:pPr>
          </w:p>
          <w:p w14:paraId="60CE907B" w14:textId="77777777" w:rsidR="00263F45" w:rsidRDefault="00263F45" w:rsidP="00263F45">
            <w:pPr>
              <w:ind w:left="210" w:hangingChars="100" w:hanging="210"/>
            </w:pPr>
          </w:p>
          <w:p w14:paraId="0F9B739B" w14:textId="77777777" w:rsidR="00263F45" w:rsidRDefault="00263F45" w:rsidP="00263F45">
            <w:r>
              <w:t>「製品」は「原材料</w:t>
            </w:r>
            <w:r>
              <w:rPr>
                <w:rFonts w:hint="eastAsia"/>
              </w:rPr>
              <w:t>/</w:t>
            </w:r>
            <w:r>
              <w:rPr>
                <w:rFonts w:hint="eastAsia"/>
              </w:rPr>
              <w:t>製品」とすべき</w:t>
            </w:r>
          </w:p>
          <w:p w14:paraId="1B24526A" w14:textId="77777777" w:rsidR="00263F45" w:rsidRDefault="00263F45" w:rsidP="00263F45">
            <w:pPr>
              <w:ind w:left="210" w:hangingChars="100" w:hanging="210"/>
            </w:pPr>
          </w:p>
          <w:p w14:paraId="0430B0A6" w14:textId="77777777" w:rsidR="00263F45" w:rsidRDefault="00263F45" w:rsidP="00263F45">
            <w:pPr>
              <w:ind w:left="210" w:hangingChars="100" w:hanging="210"/>
            </w:pPr>
          </w:p>
          <w:p w14:paraId="1879D992" w14:textId="77777777" w:rsidR="00263F45" w:rsidRDefault="00263F45" w:rsidP="00263F45">
            <w:pPr>
              <w:ind w:left="210" w:hangingChars="100" w:hanging="210"/>
            </w:pPr>
          </w:p>
          <w:p w14:paraId="2FA7DAAC" w14:textId="77777777" w:rsidR="00263F45" w:rsidRDefault="00263F45" w:rsidP="00263F45">
            <w:pPr>
              <w:ind w:left="210" w:hangingChars="100" w:hanging="210"/>
            </w:pPr>
          </w:p>
          <w:p w14:paraId="3155838C" w14:textId="77777777" w:rsidR="00263F45" w:rsidRDefault="00263F45" w:rsidP="00263F45">
            <w:pPr>
              <w:ind w:left="210" w:hangingChars="100" w:hanging="210"/>
            </w:pPr>
          </w:p>
          <w:p w14:paraId="176B3C33" w14:textId="77777777" w:rsidR="00263F45" w:rsidRDefault="00263F45" w:rsidP="00263F45">
            <w:pPr>
              <w:ind w:left="210" w:hangingChars="100" w:hanging="210"/>
            </w:pPr>
          </w:p>
          <w:p w14:paraId="461585AF" w14:textId="77777777" w:rsidR="00263F45" w:rsidRDefault="00263F45" w:rsidP="00263F45"/>
          <w:p w14:paraId="07F14114" w14:textId="29A6C4B5" w:rsidR="00263F45" w:rsidRDefault="00263F45" w:rsidP="00263F45">
            <w:r>
              <w:t>森林プラン</w:t>
            </w:r>
            <w:r w:rsidR="003D0F8D">
              <w:rPr>
                <w:rFonts w:hint="eastAsia"/>
              </w:rPr>
              <w:t>テ</w:t>
            </w:r>
            <w:r>
              <w:t>ーションは人工林と定義すべし</w:t>
            </w:r>
          </w:p>
          <w:p w14:paraId="5BF0CE60" w14:textId="77777777" w:rsidR="00263F45" w:rsidRDefault="00263F45" w:rsidP="00263F45">
            <w:pPr>
              <w:ind w:left="210" w:hangingChars="100" w:hanging="210"/>
            </w:pPr>
          </w:p>
          <w:p w14:paraId="2D165A5F" w14:textId="77777777" w:rsidR="00263F45" w:rsidRDefault="00263F45" w:rsidP="00263F45">
            <w:pPr>
              <w:ind w:left="210" w:hangingChars="100" w:hanging="210"/>
            </w:pPr>
          </w:p>
          <w:p w14:paraId="05FA78F5" w14:textId="77777777" w:rsidR="00263F45" w:rsidRDefault="00263F45" w:rsidP="00263F45">
            <w:pPr>
              <w:ind w:left="210" w:hangingChars="100" w:hanging="210"/>
            </w:pPr>
          </w:p>
          <w:p w14:paraId="14193638" w14:textId="77777777" w:rsidR="00026A0F" w:rsidRDefault="00026A0F" w:rsidP="00263F45">
            <w:pPr>
              <w:ind w:left="210" w:hangingChars="100" w:hanging="210"/>
            </w:pPr>
          </w:p>
          <w:p w14:paraId="2641B7D9" w14:textId="77777777" w:rsidR="00026A0F" w:rsidRDefault="00026A0F" w:rsidP="00263F45">
            <w:pPr>
              <w:ind w:left="210" w:hangingChars="100" w:hanging="210"/>
            </w:pPr>
          </w:p>
          <w:p w14:paraId="4236BE79" w14:textId="77777777" w:rsidR="00026A0F" w:rsidRDefault="00026A0F" w:rsidP="00263F45">
            <w:pPr>
              <w:ind w:left="210" w:hangingChars="100" w:hanging="210"/>
            </w:pPr>
          </w:p>
          <w:p w14:paraId="4935FC1A" w14:textId="77777777" w:rsidR="00026A0F" w:rsidRDefault="00026A0F" w:rsidP="00263F45">
            <w:pPr>
              <w:ind w:left="210" w:hangingChars="100" w:hanging="210"/>
            </w:pPr>
          </w:p>
          <w:p w14:paraId="652CD02D" w14:textId="77777777" w:rsidR="00026A0F" w:rsidRDefault="00026A0F" w:rsidP="00026A0F">
            <w:r>
              <w:t>「証材住宅」だけではなく、範囲を広げ、「木造建築物」とすべし</w:t>
            </w:r>
          </w:p>
          <w:p w14:paraId="033B46D6" w14:textId="77777777" w:rsidR="00026A0F" w:rsidRDefault="00026A0F" w:rsidP="00026A0F"/>
          <w:p w14:paraId="53239CBB" w14:textId="77777777" w:rsidR="005F5C4E" w:rsidRDefault="005F5C4E" w:rsidP="00C507B9"/>
          <w:p w14:paraId="27103B3D" w14:textId="77777777" w:rsidR="00A66EBA" w:rsidRDefault="00A66EBA" w:rsidP="00026A0F"/>
          <w:p w14:paraId="027AD75C" w14:textId="69F2EA37" w:rsidR="00026A0F" w:rsidRDefault="00026A0F" w:rsidP="00026A0F">
            <w:r>
              <w:rPr>
                <w:rFonts w:hint="eastAsia"/>
              </w:rPr>
              <w:t>SGEC</w:t>
            </w:r>
            <w:r>
              <w:rPr>
                <w:rFonts w:hint="eastAsia"/>
              </w:rPr>
              <w:t>の</w:t>
            </w:r>
            <w:r>
              <w:rPr>
                <w:rFonts w:hint="eastAsia"/>
              </w:rPr>
              <w:t>FM</w:t>
            </w:r>
            <w:r>
              <w:rPr>
                <w:rFonts w:hint="eastAsia"/>
              </w:rPr>
              <w:t>研修について伝達研修が可能である旨規定すべき</w:t>
            </w:r>
          </w:p>
          <w:p w14:paraId="175E773E" w14:textId="77777777" w:rsidR="00026A0F" w:rsidRDefault="00026A0F" w:rsidP="00C507B9"/>
          <w:p w14:paraId="1E114AAF" w14:textId="77777777" w:rsidR="00026A0F" w:rsidRDefault="00026A0F" w:rsidP="00C507B9"/>
          <w:p w14:paraId="186AE827" w14:textId="77777777" w:rsidR="00026A0F" w:rsidRDefault="00026A0F" w:rsidP="00C507B9"/>
          <w:p w14:paraId="5858EC12" w14:textId="77777777" w:rsidR="00026A0F" w:rsidRDefault="00026A0F" w:rsidP="00C507B9"/>
          <w:p w14:paraId="2DF2BDB3" w14:textId="77777777" w:rsidR="00026A0F" w:rsidRDefault="00026A0F" w:rsidP="00026A0F">
            <w:r>
              <w:t>ガイド文書</w:t>
            </w:r>
            <w:r>
              <w:rPr>
                <w:rFonts w:hint="eastAsia"/>
              </w:rPr>
              <w:t>4-2</w:t>
            </w:r>
            <w:r>
              <w:rPr>
                <w:rFonts w:hint="eastAsia"/>
              </w:rPr>
              <w:t>において、</w:t>
            </w:r>
            <w:r>
              <w:t>プロジェクト認証の商標ラベルを規格段階で申請で</w:t>
            </w:r>
            <w:r>
              <w:lastRenderedPageBreak/>
              <w:t>きるとなっているのに、本規定では、何の記載もない</w:t>
            </w:r>
          </w:p>
          <w:p w14:paraId="5246FDD6" w14:textId="77777777" w:rsidR="00026A0F" w:rsidRDefault="00026A0F" w:rsidP="00C507B9"/>
          <w:p w14:paraId="0884E25F" w14:textId="77777777" w:rsidR="00026A0F" w:rsidRDefault="00026A0F" w:rsidP="00C507B9"/>
          <w:p w14:paraId="6CED1201" w14:textId="77777777" w:rsidR="00026A0F" w:rsidRDefault="00026A0F" w:rsidP="00C507B9"/>
          <w:p w14:paraId="5DD892BE" w14:textId="77777777" w:rsidR="00026A0F" w:rsidRDefault="00026A0F" w:rsidP="00C507B9"/>
          <w:p w14:paraId="35695110" w14:textId="77777777" w:rsidR="00026A0F" w:rsidRDefault="00026A0F" w:rsidP="00C507B9">
            <w:r>
              <w:t>苦情処理対応の責任者に</w:t>
            </w:r>
            <w:r>
              <w:rPr>
                <w:rFonts w:hint="eastAsia"/>
              </w:rPr>
              <w:t>SGEC</w:t>
            </w:r>
            <w:r>
              <w:rPr>
                <w:rFonts w:hint="eastAsia"/>
              </w:rPr>
              <w:t>監事が</w:t>
            </w:r>
          </w:p>
          <w:p w14:paraId="26A12A1E" w14:textId="767B50D2" w:rsidR="00026A0F" w:rsidRPr="00026A0F" w:rsidRDefault="00026A0F" w:rsidP="00C507B9">
            <w:r>
              <w:rPr>
                <w:rFonts w:hint="eastAsia"/>
              </w:rPr>
              <w:t>なることは、</w:t>
            </w:r>
            <w:r>
              <w:rPr>
                <w:rFonts w:hint="eastAsia"/>
              </w:rPr>
              <w:t>SGEC</w:t>
            </w:r>
            <w:r>
              <w:rPr>
                <w:rFonts w:hint="eastAsia"/>
              </w:rPr>
              <w:t>定款上問題ではないか</w:t>
            </w:r>
          </w:p>
        </w:tc>
        <w:tc>
          <w:tcPr>
            <w:tcW w:w="3242" w:type="dxa"/>
          </w:tcPr>
          <w:p w14:paraId="0FD983F6" w14:textId="77777777" w:rsidR="00CD0154" w:rsidRDefault="00CD0154" w:rsidP="00DB2BF5"/>
          <w:p w14:paraId="26A83DA6" w14:textId="77777777" w:rsidR="00CD0154" w:rsidRDefault="00CD0154" w:rsidP="00DB2BF5">
            <w:r>
              <w:rPr>
                <w:rFonts w:hint="eastAsia"/>
              </w:rPr>
              <w:t>3.3.3</w:t>
            </w:r>
            <w:r>
              <w:rPr>
                <w:rFonts w:hint="eastAsia"/>
              </w:rPr>
              <w:t>として左記の意見を踏まえた規定を挿入</w:t>
            </w:r>
          </w:p>
          <w:p w14:paraId="1F51D582" w14:textId="77777777" w:rsidR="00CD0154" w:rsidRDefault="00CD0154" w:rsidP="00DB2BF5"/>
          <w:p w14:paraId="2178ABA7" w14:textId="77777777" w:rsidR="00CD0154" w:rsidRDefault="00CD0154" w:rsidP="00DB2BF5"/>
          <w:p w14:paraId="2D5DEDD3" w14:textId="00029DA7" w:rsidR="00CD0154" w:rsidRDefault="00CD0154" w:rsidP="00DB2BF5">
            <w:r>
              <w:rPr>
                <w:rFonts w:hint="eastAsia"/>
              </w:rPr>
              <w:t>認証</w:t>
            </w:r>
            <w:r w:rsidR="00D567B8">
              <w:rPr>
                <w:rFonts w:hint="eastAsia"/>
              </w:rPr>
              <w:t>有効期間</w:t>
            </w:r>
            <w:r>
              <w:rPr>
                <w:rFonts w:hint="eastAsia"/>
              </w:rPr>
              <w:t>は５年であり、本来途中の引き継ぎは好ましくなく、引き継ぐ場合、初回審査の手続きが必要。ただし引き継ぐ機関から必要な情報が提供される場合には、改めて初回審査の手続きは必要ない旨規定</w:t>
            </w:r>
          </w:p>
          <w:p w14:paraId="07798E6C" w14:textId="77777777" w:rsidR="00CD0154" w:rsidRDefault="00CD0154" w:rsidP="00DB2BF5"/>
          <w:p w14:paraId="5D5985BF" w14:textId="77777777" w:rsidR="00CD0154" w:rsidRDefault="00CD0154" w:rsidP="0062068C">
            <w:r>
              <w:rPr>
                <w:rFonts w:hint="eastAsia"/>
              </w:rPr>
              <w:t>SGEC/PEFC</w:t>
            </w:r>
            <w:r>
              <w:rPr>
                <w:rFonts w:hint="eastAsia"/>
              </w:rPr>
              <w:t>ジャパンとしては、</w:t>
            </w:r>
            <w:r>
              <w:t>規準文書</w:t>
            </w:r>
            <w:r>
              <w:rPr>
                <w:rFonts w:ascii="ＭＳ 明朝" w:eastAsia="ＭＳ 明朝" w:hAnsi="ＭＳ 明朝" w:cs="ＭＳ 明朝" w:hint="eastAsia"/>
              </w:rPr>
              <w:t>１　付属書3-1,3-2,3-3の様式による報告を認証機関から受け、それらについては、求めがあれば、提供。WEBでの公表可能なシステムの導入については、財政状況も勘案しつつ引き続き検討</w:t>
            </w:r>
          </w:p>
          <w:p w14:paraId="4E6CD949" w14:textId="77777777" w:rsidR="00CD0154" w:rsidRDefault="00CD0154" w:rsidP="0062068C"/>
          <w:p w14:paraId="40D8AABF" w14:textId="77777777" w:rsidR="00CD0154" w:rsidRPr="0062068C" w:rsidRDefault="00CD0154" w:rsidP="00DB2BF5"/>
          <w:p w14:paraId="531B4A6F" w14:textId="77777777" w:rsidR="00CD0154" w:rsidRDefault="00CD0154" w:rsidP="00DB2BF5"/>
          <w:p w14:paraId="5903777D" w14:textId="77777777" w:rsidR="00CD0154" w:rsidRDefault="00CD0154" w:rsidP="00DB2BF5">
            <w:r>
              <w:t>左記意見を踏まえるとともに</w:t>
            </w:r>
            <w:r>
              <w:rPr>
                <w:rFonts w:hint="eastAsia"/>
              </w:rPr>
              <w:t>PEFC</w:t>
            </w:r>
            <w:r>
              <w:rPr>
                <w:rFonts w:hint="eastAsia"/>
              </w:rPr>
              <w:t>の規定を勘案し、①「管理主体」②｢メンバー｣③「全体認証か、部分認証か」の欄を設ける。ただし、「プロジェクト期間」については、有効期間の概念がないので設けない。</w:t>
            </w:r>
          </w:p>
          <w:p w14:paraId="750BD737" w14:textId="77777777" w:rsidR="00960E5E" w:rsidRDefault="00960E5E" w:rsidP="00960E5E"/>
          <w:p w14:paraId="24A37779" w14:textId="77777777" w:rsidR="006F69B1" w:rsidRDefault="006F69B1" w:rsidP="00960E5E">
            <w:pPr>
              <w:widowControl/>
              <w:rPr>
                <w:rFonts w:ascii="ＭＳ 明朝" w:eastAsia="ＭＳ 明朝" w:hAnsi="ＭＳ 明朝" w:cs="Times New Roman"/>
                <w:bCs/>
                <w:color w:val="000000"/>
                <w:szCs w:val="21"/>
              </w:rPr>
            </w:pPr>
          </w:p>
          <w:p w14:paraId="624C4CE5" w14:textId="77777777" w:rsidR="00B24E1F" w:rsidRDefault="004A3338" w:rsidP="00960E5E">
            <w:pPr>
              <w:widowControl/>
              <w:rPr>
                <w:rFonts w:ascii="ＭＳ 明朝" w:eastAsia="ＭＳ 明朝" w:hAnsi="ＭＳ 明朝" w:cs="Times New Roman"/>
                <w:bCs/>
                <w:color w:val="000000"/>
                <w:szCs w:val="21"/>
              </w:rPr>
            </w:pPr>
            <w:r>
              <w:rPr>
                <w:rFonts w:ascii="ＭＳ 明朝" w:eastAsia="ＭＳ 明朝" w:hAnsi="ＭＳ 明朝" w:cs="Times New Roman"/>
                <w:bCs/>
                <w:color w:val="000000"/>
                <w:szCs w:val="21"/>
              </w:rPr>
              <w:t>森林認証における人権等の重要性を踏まえ、左記条約等を追加</w:t>
            </w:r>
          </w:p>
          <w:p w14:paraId="242EC708" w14:textId="77777777" w:rsidR="00B24E1F" w:rsidRDefault="00B24E1F" w:rsidP="00960E5E">
            <w:pPr>
              <w:widowControl/>
              <w:rPr>
                <w:rFonts w:ascii="ＭＳ 明朝" w:eastAsia="ＭＳ 明朝" w:hAnsi="ＭＳ 明朝" w:cs="Times New Roman"/>
                <w:bCs/>
                <w:color w:val="000000"/>
                <w:szCs w:val="21"/>
              </w:rPr>
            </w:pPr>
          </w:p>
          <w:p w14:paraId="31964F94" w14:textId="77777777" w:rsidR="00B24E1F" w:rsidRDefault="00B24E1F" w:rsidP="00960E5E">
            <w:pPr>
              <w:widowControl/>
              <w:rPr>
                <w:rFonts w:ascii="ＭＳ 明朝" w:eastAsia="ＭＳ 明朝" w:hAnsi="ＭＳ 明朝" w:cs="Times New Roman"/>
                <w:bCs/>
                <w:color w:val="000000"/>
                <w:szCs w:val="21"/>
              </w:rPr>
            </w:pPr>
          </w:p>
          <w:p w14:paraId="6E77BA27" w14:textId="77777777" w:rsidR="00B3366E" w:rsidRDefault="00B3366E" w:rsidP="00960E5E">
            <w:pPr>
              <w:widowControl/>
              <w:rPr>
                <w:rFonts w:ascii="ＭＳ 明朝" w:eastAsia="ＭＳ 明朝" w:hAnsi="ＭＳ 明朝" w:cs="Times New Roman"/>
                <w:bCs/>
                <w:color w:val="000000"/>
                <w:szCs w:val="21"/>
              </w:rPr>
            </w:pPr>
          </w:p>
          <w:p w14:paraId="022D5EC3" w14:textId="77777777" w:rsidR="00B3366E" w:rsidRDefault="00B3366E" w:rsidP="00960E5E">
            <w:pPr>
              <w:widowControl/>
              <w:rPr>
                <w:rFonts w:ascii="ＭＳ 明朝" w:eastAsia="ＭＳ 明朝" w:hAnsi="ＭＳ 明朝" w:cs="Times New Roman"/>
                <w:bCs/>
                <w:color w:val="000000"/>
                <w:szCs w:val="21"/>
              </w:rPr>
            </w:pPr>
          </w:p>
          <w:p w14:paraId="3540B56B" w14:textId="77777777" w:rsidR="00891D6F" w:rsidRDefault="00891D6F" w:rsidP="00960E5E">
            <w:pPr>
              <w:widowControl/>
              <w:rPr>
                <w:rFonts w:ascii="ＭＳ 明朝" w:eastAsia="ＭＳ 明朝" w:hAnsi="ＭＳ 明朝" w:cs="Times New Roman"/>
                <w:bCs/>
                <w:color w:val="000000"/>
                <w:szCs w:val="21"/>
              </w:rPr>
            </w:pPr>
          </w:p>
          <w:p w14:paraId="19082758" w14:textId="2E2B2B55" w:rsidR="007102F8" w:rsidRPr="007102F8" w:rsidRDefault="007102F8" w:rsidP="007102F8">
            <w:pPr>
              <w:pStyle w:val="TDNormaltext"/>
              <w:widowControl w:val="0"/>
              <w:spacing w:after="0"/>
              <w:rPr>
                <w:rFonts w:asciiTheme="minorEastAsia" w:eastAsiaTheme="minorEastAsia" w:hAnsiTheme="minorEastAsia"/>
                <w:sz w:val="21"/>
                <w:szCs w:val="21"/>
                <w:lang w:eastAsia="ja-JP"/>
              </w:rPr>
            </w:pPr>
            <w:r w:rsidRPr="007102F8">
              <w:rPr>
                <w:rFonts w:asciiTheme="minorEastAsia" w:eastAsiaTheme="minorEastAsia" w:hAnsiTheme="minorEastAsia" w:hint="eastAsia"/>
                <w:b/>
                <w:bCs/>
                <w:sz w:val="21"/>
                <w:szCs w:val="21"/>
                <w:lang w:eastAsia="ja-JP"/>
              </w:rPr>
              <w:t>3.28</w:t>
            </w:r>
            <w:r w:rsidR="00ED0D31" w:rsidRPr="00ED0D31">
              <w:rPr>
                <w:rFonts w:asciiTheme="minorEastAsia" w:eastAsiaTheme="minorEastAsia" w:hAnsiTheme="minorEastAsia" w:hint="eastAsia"/>
                <w:sz w:val="21"/>
                <w:szCs w:val="21"/>
                <w:lang w:eastAsia="ja-JP"/>
              </w:rPr>
              <w:t>の</w:t>
            </w:r>
            <w:r w:rsidRPr="007102F8">
              <w:rPr>
                <w:rFonts w:asciiTheme="minorEastAsia" w:eastAsiaTheme="minorEastAsia" w:hAnsiTheme="minorEastAsia" w:hint="eastAsia"/>
                <w:sz w:val="21"/>
                <w:szCs w:val="21"/>
                <w:lang w:eastAsia="ja-JP"/>
              </w:rPr>
              <w:t>注意書の通り「S</w:t>
            </w:r>
            <w:r w:rsidRPr="007102F8">
              <w:rPr>
                <w:rFonts w:asciiTheme="minorEastAsia" w:eastAsiaTheme="minorEastAsia" w:hAnsiTheme="minorEastAsia"/>
                <w:sz w:val="21"/>
                <w:szCs w:val="21"/>
                <w:lang w:eastAsia="ja-JP"/>
              </w:rPr>
              <w:t>GEC</w:t>
            </w:r>
            <w:r w:rsidRPr="007102F8">
              <w:rPr>
                <w:rFonts w:asciiTheme="minorEastAsia" w:eastAsiaTheme="minorEastAsia" w:hAnsiTheme="minorEastAsia" w:hint="eastAsia"/>
                <w:sz w:val="21"/>
                <w:szCs w:val="21"/>
                <w:lang w:eastAsia="ja-JP"/>
              </w:rPr>
              <w:t>管理材」はあくまでも原材料であることを示す主張であり、製品上に主張することは、できない。このことが明確になるよう、</w:t>
            </w:r>
            <w:r>
              <w:rPr>
                <w:rFonts w:asciiTheme="minorEastAsia" w:eastAsiaTheme="minorEastAsia" w:hAnsiTheme="minorEastAsia" w:hint="eastAsia"/>
                <w:sz w:val="21"/>
                <w:szCs w:val="21"/>
                <w:lang w:eastAsia="ja-JP"/>
              </w:rPr>
              <w:t>左記の意</w:t>
            </w:r>
            <w:r w:rsidRPr="007102F8">
              <w:rPr>
                <w:rFonts w:asciiTheme="minorEastAsia" w:eastAsiaTheme="minorEastAsia" w:hAnsiTheme="minorEastAsia" w:hint="eastAsia"/>
                <w:sz w:val="21"/>
                <w:szCs w:val="21"/>
                <w:lang w:eastAsia="ja-JP"/>
              </w:rPr>
              <w:t>見を踏まえ、</w:t>
            </w:r>
            <w:r w:rsidRPr="00ED0D31">
              <w:rPr>
                <w:rFonts w:asciiTheme="minorEastAsia" w:eastAsiaTheme="minorEastAsia" w:hAnsiTheme="minorEastAsia" w:hint="eastAsia"/>
                <w:b/>
                <w:bCs/>
                <w:sz w:val="21"/>
                <w:szCs w:val="21"/>
                <w:lang w:eastAsia="ja-JP"/>
              </w:rPr>
              <w:t>3</w:t>
            </w:r>
            <w:r w:rsidRPr="00ED0D31">
              <w:rPr>
                <w:rFonts w:asciiTheme="minorEastAsia" w:eastAsiaTheme="minorEastAsia" w:hAnsiTheme="minorEastAsia"/>
                <w:b/>
                <w:bCs/>
                <w:sz w:val="21"/>
                <w:szCs w:val="21"/>
                <w:lang w:eastAsia="ja-JP"/>
              </w:rPr>
              <w:t>.27</w:t>
            </w:r>
            <w:r w:rsidRPr="007102F8">
              <w:rPr>
                <w:rFonts w:asciiTheme="minorEastAsia" w:eastAsiaTheme="minorEastAsia" w:hAnsiTheme="minorEastAsia" w:hint="eastAsia"/>
                <w:sz w:val="21"/>
                <w:szCs w:val="21"/>
                <w:lang w:eastAsia="ja-JP"/>
              </w:rPr>
              <w:t>を以下の通り修正</w:t>
            </w:r>
          </w:p>
          <w:p w14:paraId="3D7099E3" w14:textId="1FC672EC" w:rsidR="007102F8" w:rsidRPr="007102F8" w:rsidRDefault="007102F8" w:rsidP="007102F8">
            <w:pPr>
              <w:pStyle w:val="TDNormaltext"/>
              <w:widowControl w:val="0"/>
              <w:spacing w:after="0"/>
              <w:rPr>
                <w:rFonts w:asciiTheme="minorEastAsia" w:eastAsiaTheme="minorEastAsia" w:hAnsiTheme="minorEastAsia"/>
                <w:sz w:val="21"/>
                <w:szCs w:val="21"/>
                <w:lang w:eastAsia="ja-JP"/>
              </w:rPr>
            </w:pPr>
            <w:r w:rsidRPr="007102F8">
              <w:rPr>
                <w:rFonts w:asciiTheme="minorEastAsia" w:eastAsiaTheme="minorEastAsia" w:hAnsiTheme="minorEastAsia" w:hint="eastAsia"/>
                <w:b/>
                <w:bCs/>
                <w:color w:val="000000" w:themeColor="text1"/>
                <w:kern w:val="24"/>
                <w:sz w:val="21"/>
                <w:szCs w:val="21"/>
                <w:lang w:eastAsia="ja-JP"/>
              </w:rPr>
              <w:t>「</w:t>
            </w:r>
            <w:r w:rsidRPr="007102F8">
              <w:rPr>
                <w:rFonts w:asciiTheme="minorEastAsia" w:eastAsiaTheme="minorEastAsia" w:hAnsiTheme="minorEastAsia" w:hint="eastAsia"/>
                <w:sz w:val="21"/>
                <w:szCs w:val="21"/>
                <w:lang w:eastAsia="ja-JP"/>
              </w:rPr>
              <w:t>組織が原材料</w:t>
            </w:r>
            <w:r w:rsidRPr="007102F8">
              <w:rPr>
                <w:rFonts w:asciiTheme="minorEastAsia" w:eastAsiaTheme="minorEastAsia" w:hAnsiTheme="minorEastAsia"/>
                <w:sz w:val="21"/>
                <w:szCs w:val="21"/>
                <w:lang w:eastAsia="ja-JP"/>
              </w:rPr>
              <w:t>/製品に行う宣言で、販売及び納入書類に行うもの。具体的には、「ｘ％SGEC認証」及び</w:t>
            </w:r>
            <w:r>
              <w:rPr>
                <w:rFonts w:asciiTheme="minorEastAsia" w:eastAsiaTheme="minorEastAsia" w:hAnsiTheme="minorEastAsia" w:hint="eastAsia"/>
                <w:sz w:val="21"/>
                <w:szCs w:val="21"/>
                <w:lang w:eastAsia="ja-JP"/>
              </w:rPr>
              <w:t>「</w:t>
            </w:r>
            <w:r w:rsidRPr="007102F8">
              <w:rPr>
                <w:rFonts w:asciiTheme="minorEastAsia" w:eastAsiaTheme="minorEastAsia" w:hAnsiTheme="minorEastAsia"/>
                <w:sz w:val="21"/>
                <w:szCs w:val="21"/>
                <w:lang w:eastAsia="ja-JP"/>
              </w:rPr>
              <w:t>SGEC管理材</w:t>
            </w:r>
            <w:r>
              <w:rPr>
                <w:rFonts w:asciiTheme="minorEastAsia" w:eastAsiaTheme="minorEastAsia" w:hAnsiTheme="minorEastAsia" w:hint="eastAsia"/>
                <w:sz w:val="21"/>
                <w:szCs w:val="21"/>
                <w:lang w:eastAsia="ja-JP"/>
              </w:rPr>
              <w:t>」</w:t>
            </w:r>
            <w:r w:rsidRPr="007102F8">
              <w:rPr>
                <w:rFonts w:asciiTheme="minorEastAsia" w:eastAsiaTheme="minorEastAsia" w:hAnsiTheme="minorEastAsia"/>
                <w:sz w:val="21"/>
                <w:szCs w:val="21"/>
                <w:lang w:eastAsia="ja-JP"/>
              </w:rPr>
              <w:t>と表示。</w:t>
            </w:r>
            <w:r w:rsidRPr="006F69B1">
              <w:rPr>
                <w:rFonts w:asciiTheme="minorEastAsia" w:eastAsiaTheme="minorEastAsia" w:hAnsiTheme="minorEastAsia" w:hint="eastAsia"/>
                <w:b/>
                <w:sz w:val="21"/>
                <w:szCs w:val="21"/>
                <w:lang w:eastAsia="ja-JP"/>
              </w:rPr>
              <w:t>」</w:t>
            </w:r>
          </w:p>
          <w:p w14:paraId="0B2F19B5" w14:textId="3F8FEFED" w:rsidR="007102F8" w:rsidRDefault="007102F8" w:rsidP="00960E5E">
            <w:pPr>
              <w:widowControl/>
              <w:rPr>
                <w:rFonts w:asciiTheme="minorEastAsia" w:hAnsiTheme="minorEastAsia" w:cs="Times New Roman"/>
                <w:bCs/>
                <w:color w:val="000000"/>
                <w:szCs w:val="21"/>
                <w:lang w:val="en-GB"/>
              </w:rPr>
            </w:pPr>
          </w:p>
          <w:p w14:paraId="7D430F07" w14:textId="274C778B" w:rsidR="00960E5E" w:rsidRPr="00960E5E" w:rsidRDefault="00960E5E" w:rsidP="00960E5E">
            <w:pPr>
              <w:widowControl/>
              <w:rPr>
                <w:rFonts w:ascii="ＭＳ 明朝" w:eastAsia="ＭＳ 明朝" w:hAnsi="ＭＳ 明朝" w:cs="ＭＳ Ｐゴシック"/>
                <w:kern w:val="0"/>
                <w:szCs w:val="21"/>
              </w:rPr>
            </w:pPr>
            <w:r w:rsidRPr="00960E5E">
              <w:rPr>
                <w:rFonts w:ascii="ＭＳ 明朝" w:eastAsia="ＭＳ 明朝" w:hAnsi="ＭＳ 明朝" w:cs="Times New Roman" w:hint="eastAsia"/>
                <w:bCs/>
                <w:color w:val="000000"/>
                <w:szCs w:val="21"/>
              </w:rPr>
              <w:t>PEFC COC規定に「森林転換」の定義が新たに設けられたが、　　　その定義は森林を非林地と森林プランテーションに転換することとされおり、日本においては森林プランターションが当てはまらないため、</w:t>
            </w:r>
            <w:r w:rsidR="007B37A5">
              <w:rPr>
                <w:rFonts w:ascii="ＭＳ 明朝" w:eastAsia="ＭＳ 明朝" w:hAnsi="ＭＳ 明朝" w:cs="Times New Roman" w:hint="eastAsia"/>
                <w:bCs/>
                <w:color w:val="000000"/>
                <w:szCs w:val="21"/>
              </w:rPr>
              <w:t>森林を他の用途に変える場合の一般的な用語を踏まえ、</w:t>
            </w:r>
            <w:r w:rsidRPr="00960E5E">
              <w:rPr>
                <w:rFonts w:ascii="ＭＳ 明朝" w:eastAsia="ＭＳ 明朝" w:hAnsi="ＭＳ 明朝" w:cs="Times New Roman" w:hint="eastAsia"/>
                <w:bCs/>
                <w:color w:val="000000"/>
                <w:szCs w:val="21"/>
              </w:rPr>
              <w:t>「林地の転用」を設けたもの。</w:t>
            </w:r>
          </w:p>
          <w:p w14:paraId="10A4715D" w14:textId="77777777" w:rsidR="00960E5E" w:rsidRPr="00960E5E" w:rsidRDefault="00C838CC" w:rsidP="00960E5E">
            <w:pPr>
              <w:widowControl/>
              <w:rPr>
                <w:rFonts w:ascii="ＭＳ 明朝" w:eastAsia="ＭＳ 明朝" w:hAnsi="ＭＳ 明朝" w:cs="ＭＳ Ｐゴシック"/>
                <w:kern w:val="0"/>
                <w:szCs w:val="21"/>
              </w:rPr>
            </w:pPr>
            <w:r>
              <w:rPr>
                <w:rFonts w:ascii="ＭＳ 明朝" w:eastAsia="ＭＳ 明朝" w:hAnsi="ＭＳ 明朝" w:cs="Times New Roman" w:hint="eastAsia"/>
                <w:bCs/>
                <w:color w:val="000000"/>
                <w:szCs w:val="21"/>
              </w:rPr>
              <w:t xml:space="preserve">　</w:t>
            </w:r>
            <w:r w:rsidR="00960E5E" w:rsidRPr="00960E5E">
              <w:rPr>
                <w:rFonts w:ascii="ＭＳ 明朝" w:eastAsia="ＭＳ 明朝" w:hAnsi="ＭＳ 明朝" w:cs="Times New Roman" w:hint="eastAsia"/>
                <w:bCs/>
                <w:color w:val="000000"/>
                <w:szCs w:val="21"/>
              </w:rPr>
              <w:t>なお、誤解を避けるため、PEFC規定の注意書を踏まえ、以下の注意書を挿入</w:t>
            </w:r>
          </w:p>
          <w:p w14:paraId="0F9DACF8" w14:textId="68DDE6A2" w:rsidR="00C838CC" w:rsidRPr="00960E5E" w:rsidRDefault="00C838CC" w:rsidP="00C838CC">
            <w:pPr>
              <w:widowControl/>
              <w:rPr>
                <w:rFonts w:ascii="ＭＳ 明朝" w:eastAsia="ＭＳ 明朝" w:hAnsi="ＭＳ 明朝"/>
                <w:szCs w:val="21"/>
              </w:rPr>
            </w:pPr>
            <w:r>
              <w:rPr>
                <w:rFonts w:ascii="ＭＳ 明朝" w:eastAsia="ＭＳ 明朝" w:hAnsi="ＭＳ 明朝" w:cs="Times New Roman" w:hint="eastAsia"/>
                <w:bCs/>
                <w:color w:val="000000"/>
                <w:szCs w:val="21"/>
              </w:rPr>
              <w:t xml:space="preserve">　</w:t>
            </w:r>
            <w:r w:rsidR="00960E5E" w:rsidRPr="00960E5E">
              <w:rPr>
                <w:rFonts w:ascii="ＭＳ 明朝" w:eastAsia="ＭＳ 明朝" w:hAnsi="ＭＳ 明朝" w:cs="Times New Roman" w:hint="eastAsia"/>
                <w:bCs/>
                <w:color w:val="000000"/>
                <w:szCs w:val="21"/>
              </w:rPr>
              <w:t>「在来種の</w:t>
            </w:r>
            <w:r w:rsidR="00960E5E" w:rsidRPr="00960E5E">
              <w:rPr>
                <w:rFonts w:ascii="ＭＳ 明朝" w:eastAsia="ＭＳ 明朝" w:hAnsi="ＭＳ 明朝" w:cs="+mn-cs" w:hint="eastAsia"/>
                <w:bCs/>
                <w:color w:val="000000"/>
                <w:kern w:val="24"/>
                <w:szCs w:val="21"/>
              </w:rPr>
              <w:t>植林又は直接的な播種又は/及び人為的な促進による更</w:t>
            </w:r>
            <w:r w:rsidRPr="00960E5E">
              <w:rPr>
                <w:rFonts w:ascii="ＭＳ 明朝" w:eastAsia="ＭＳ 明朝" w:hAnsi="ＭＳ 明朝" w:cs="+mn-cs" w:hint="eastAsia"/>
                <w:bCs/>
                <w:color w:val="000000"/>
                <w:kern w:val="24"/>
                <w:szCs w:val="21"/>
              </w:rPr>
              <w:t>新で、伐採されたものと同じ優占種又は歴史的に存在し</w:t>
            </w:r>
            <w:r w:rsidRPr="00960E5E">
              <w:rPr>
                <w:rFonts w:ascii="ＭＳ 明朝" w:eastAsia="ＭＳ 明朝" w:hAnsi="ＭＳ 明朝" w:cs="+mn-cs" w:hint="eastAsia"/>
                <w:bCs/>
                <w:color w:val="000000"/>
                <w:kern w:val="24"/>
                <w:szCs w:val="21"/>
              </w:rPr>
              <w:lastRenderedPageBreak/>
              <w:t>ていたその他の種への更新は「林地の転用」とは見</w:t>
            </w:r>
            <w:r w:rsidR="00263F45">
              <w:rPr>
                <w:rFonts w:ascii="ＭＳ 明朝" w:eastAsia="ＭＳ 明朝" w:hAnsi="ＭＳ 明朝" w:cs="+mn-cs" w:hint="eastAsia"/>
                <w:bCs/>
                <w:color w:val="000000"/>
                <w:kern w:val="24"/>
                <w:szCs w:val="21"/>
              </w:rPr>
              <w:t>な</w:t>
            </w:r>
            <w:r w:rsidRPr="00960E5E">
              <w:rPr>
                <w:rFonts w:ascii="ＭＳ 明朝" w:eastAsia="ＭＳ 明朝" w:hAnsi="ＭＳ 明朝" w:cs="+mn-cs" w:hint="eastAsia"/>
                <w:bCs/>
                <w:color w:val="000000"/>
                <w:kern w:val="24"/>
                <w:szCs w:val="21"/>
              </w:rPr>
              <w:t>さない」</w:t>
            </w:r>
          </w:p>
          <w:p w14:paraId="2F0151B4" w14:textId="77777777" w:rsidR="00960E5E" w:rsidRPr="00960E5E" w:rsidRDefault="00960E5E" w:rsidP="00960E5E">
            <w:pPr>
              <w:widowControl/>
              <w:rPr>
                <w:rFonts w:ascii="ＭＳ 明朝" w:eastAsia="ＭＳ 明朝" w:hAnsi="ＭＳ 明朝" w:cs="ＭＳ Ｐゴシック"/>
                <w:kern w:val="0"/>
                <w:szCs w:val="21"/>
              </w:rPr>
            </w:pPr>
          </w:p>
          <w:p w14:paraId="60A8354A" w14:textId="77777777" w:rsidR="00CD0154" w:rsidRDefault="00CD0154" w:rsidP="00960E5E">
            <w:r>
              <w:t>左記の意見を踏まえ、「</w:t>
            </w:r>
            <w:r>
              <w:t>SGEC/PEFC</w:t>
            </w:r>
            <w:r>
              <w:t>」の主張は規定しない</w:t>
            </w:r>
          </w:p>
          <w:p w14:paraId="30113BFD" w14:textId="77777777" w:rsidR="00CD0154" w:rsidRDefault="00CD0154" w:rsidP="00DB2BF5"/>
          <w:p w14:paraId="2037262A" w14:textId="77777777" w:rsidR="00CD0154" w:rsidRDefault="00CD0154" w:rsidP="00DB2BF5"/>
          <w:p w14:paraId="7EBFD725" w14:textId="77777777" w:rsidR="00C838CC" w:rsidRDefault="00C838CC" w:rsidP="00DB2BF5"/>
          <w:p w14:paraId="20ADA7FF" w14:textId="77777777" w:rsidR="00C838CC" w:rsidRDefault="00C838CC" w:rsidP="00DB2BF5"/>
          <w:p w14:paraId="4112975C" w14:textId="77777777" w:rsidR="00C838CC" w:rsidRDefault="00C838CC" w:rsidP="00DB2BF5"/>
          <w:p w14:paraId="45E13340" w14:textId="77777777" w:rsidR="00CD0154" w:rsidRDefault="00CD0154" w:rsidP="00DB2BF5">
            <w:r>
              <w:t>左記の意見を踏まえ、</w:t>
            </w:r>
            <w:r>
              <w:rPr>
                <w:rFonts w:hint="eastAsia"/>
              </w:rPr>
              <w:t>COC</w:t>
            </w:r>
            <w:r>
              <w:rPr>
                <w:rFonts w:hint="eastAsia"/>
              </w:rPr>
              <w:t>取得者が除外されていないことがわかるよう修正</w:t>
            </w:r>
          </w:p>
          <w:p w14:paraId="6B77FEE8" w14:textId="77777777" w:rsidR="00CD0154" w:rsidRDefault="00CD0154" w:rsidP="00DB2BF5"/>
          <w:p w14:paraId="757AF041" w14:textId="7A2D9090" w:rsidR="00CD0154" w:rsidRDefault="00CD0154" w:rsidP="00DB2BF5"/>
          <w:p w14:paraId="410FF034" w14:textId="1B7ED987" w:rsidR="006415F1" w:rsidRDefault="006415F1" w:rsidP="00DB2BF5"/>
          <w:p w14:paraId="26D52087" w14:textId="77777777" w:rsidR="003D0F8D" w:rsidRDefault="009974AF" w:rsidP="00DB2BF5">
            <w:r>
              <w:rPr>
                <w:rFonts w:hint="eastAsia"/>
              </w:rPr>
              <w:t>本ガイドの制定にあたっては、アイヌ民族最大組織である公益財団法人北海道アイヌ協会からの要請を受け、同協会と数次に亘る協議を行うとともに、同協会の代表がアドバイザーとして参加した専門部会（現規格管理委員会）での議論を経て了承を得て制定されたものであること、また、昨年</w:t>
            </w:r>
            <w:r>
              <w:rPr>
                <w:rFonts w:hint="eastAsia"/>
              </w:rPr>
              <w:t>10</w:t>
            </w:r>
            <w:r>
              <w:rPr>
                <w:rFonts w:hint="eastAsia"/>
              </w:rPr>
              <w:t>月にはアイヌ施策推進法に基づく認定自治体である平取町のアイヌ施策推進課からの要請を受け、平取アイヌ協会、二風谷民芸組合等のアイヌ民族関係組織の会員等にも</w:t>
            </w:r>
            <w:r>
              <w:rPr>
                <w:rFonts w:hint="eastAsia"/>
              </w:rPr>
              <w:t>SGEC</w:t>
            </w:r>
            <w:r>
              <w:rPr>
                <w:rFonts w:hint="eastAsia"/>
              </w:rPr>
              <w:t>規格改定及び本ガイ</w:t>
            </w:r>
            <w:r w:rsidR="003D0F8D">
              <w:rPr>
                <w:rFonts w:hint="eastAsia"/>
              </w:rPr>
              <w:t>ドの内容等について説明し意見を求めたが、異論がなかったことか</w:t>
            </w:r>
          </w:p>
          <w:p w14:paraId="085FF610" w14:textId="594D933D" w:rsidR="00960E5E" w:rsidRDefault="003D0F8D" w:rsidP="00DB2BF5">
            <w:r>
              <w:rPr>
                <w:rFonts w:hint="eastAsia"/>
              </w:rPr>
              <w:t>ら、</w:t>
            </w:r>
            <w:r w:rsidR="009974AF">
              <w:rPr>
                <w:rFonts w:hint="eastAsia"/>
              </w:rPr>
              <w:t>制定の手続き及びその内容について問題はないと思慮。</w:t>
            </w:r>
            <w:r w:rsidR="009974AF">
              <w:rPr>
                <w:rFonts w:hint="eastAsia"/>
              </w:rPr>
              <w:br/>
            </w:r>
            <w:r w:rsidR="009974AF">
              <w:rPr>
                <w:rFonts w:hint="eastAsia"/>
              </w:rPr>
              <w:lastRenderedPageBreak/>
              <w:t>ただし、具体的な</w:t>
            </w:r>
            <w:r w:rsidR="009974AF">
              <w:rPr>
                <w:rFonts w:hint="eastAsia"/>
              </w:rPr>
              <w:t>FPIC</w:t>
            </w:r>
            <w:r w:rsidR="009974AF">
              <w:rPr>
                <w:rFonts w:hint="eastAsia"/>
              </w:rPr>
              <w:t>の手順については、「ステップの内容、実施順序は固定的なものではなく、アイヌの人々及び関連する組織との協議によって変更しるものであること」とされており、今後の実施過程で大きな問題が生じた場合には、適時、適切に対応</w:t>
            </w:r>
          </w:p>
          <w:p w14:paraId="5B721BDA" w14:textId="77777777" w:rsidR="00CD0154" w:rsidRDefault="00CD0154" w:rsidP="00DB2BF5"/>
          <w:p w14:paraId="481126B6" w14:textId="77777777" w:rsidR="001E62ED" w:rsidRDefault="001E62ED" w:rsidP="001E62ED">
            <w:pPr>
              <w:ind w:left="1050" w:hangingChars="500" w:hanging="1050"/>
              <w:rPr>
                <w:bCs/>
              </w:rPr>
            </w:pPr>
            <w:r w:rsidRPr="00242CBF">
              <w:rPr>
                <w:rFonts w:hint="eastAsia"/>
                <w:bCs/>
              </w:rPr>
              <w:t>本</w:t>
            </w:r>
            <w:r>
              <w:rPr>
                <w:rFonts w:hint="eastAsia"/>
                <w:bCs/>
              </w:rPr>
              <w:t>付属書は、認証機関が規準文</w:t>
            </w:r>
          </w:p>
          <w:p w14:paraId="08BAE0F6" w14:textId="77777777" w:rsidR="001E62ED" w:rsidRDefault="001E62ED" w:rsidP="001E62ED">
            <w:pPr>
              <w:ind w:left="1050" w:hangingChars="500" w:hanging="1050"/>
              <w:rPr>
                <w:bCs/>
              </w:rPr>
            </w:pPr>
            <w:r>
              <w:rPr>
                <w:rFonts w:hint="eastAsia"/>
                <w:bCs/>
              </w:rPr>
              <w:t>書等に基づき審査を行う場合の</w:t>
            </w:r>
          </w:p>
          <w:p w14:paraId="65552662" w14:textId="77777777" w:rsidR="001E62ED" w:rsidRDefault="001E62ED" w:rsidP="001E62ED">
            <w:pPr>
              <w:ind w:left="1050" w:hangingChars="500" w:hanging="1050"/>
              <w:rPr>
                <w:bCs/>
              </w:rPr>
            </w:pPr>
            <w:r>
              <w:rPr>
                <w:rFonts w:hint="eastAsia"/>
                <w:bCs/>
              </w:rPr>
              <w:t>重要な項目を規定したもので、</w:t>
            </w:r>
          </w:p>
          <w:p w14:paraId="0B686AE6" w14:textId="77777777" w:rsidR="001E62ED" w:rsidRDefault="001E62ED" w:rsidP="001E62ED">
            <w:pPr>
              <w:ind w:left="1050" w:hangingChars="500" w:hanging="1050"/>
              <w:rPr>
                <w:bCs/>
              </w:rPr>
            </w:pPr>
            <w:r>
              <w:rPr>
                <w:rFonts w:hint="eastAsia"/>
                <w:bCs/>
              </w:rPr>
              <w:t>ガイドと同様に必要な手続きを</w:t>
            </w:r>
          </w:p>
          <w:p w14:paraId="5A887ECE" w14:textId="3FD9B187" w:rsidR="001E62ED" w:rsidRDefault="001E62ED" w:rsidP="001E62ED">
            <w:pPr>
              <w:ind w:left="1050" w:hangingChars="500" w:hanging="1050"/>
              <w:rPr>
                <w:bCs/>
              </w:rPr>
            </w:pPr>
            <w:r>
              <w:rPr>
                <w:rFonts w:hint="eastAsia"/>
                <w:bCs/>
              </w:rPr>
              <w:t>経て規定したもので、原文維持</w:t>
            </w:r>
          </w:p>
          <w:p w14:paraId="56FEDCB0" w14:textId="242664CD" w:rsidR="001E62ED" w:rsidRDefault="001E62ED" w:rsidP="001E62ED">
            <w:r>
              <w:rPr>
                <w:rFonts w:hint="eastAsia"/>
              </w:rPr>
              <w:t>なお、権利等に関しては、規準文書３において、以下</w:t>
            </w:r>
            <w:r w:rsidR="00092166">
              <w:rPr>
                <w:rFonts w:hint="eastAsia"/>
              </w:rPr>
              <w:t>の</w:t>
            </w:r>
            <w:r>
              <w:rPr>
                <w:rFonts w:hint="eastAsia"/>
              </w:rPr>
              <w:t>規定をおこなっているところ</w:t>
            </w:r>
          </w:p>
          <w:p w14:paraId="0A652209" w14:textId="77777777" w:rsidR="001E62ED" w:rsidRPr="00C33C3E" w:rsidRDefault="001E62ED" w:rsidP="001E62ED">
            <w:pPr>
              <w:autoSpaceDE w:val="0"/>
              <w:autoSpaceDN w:val="0"/>
              <w:adjustRightInd w:val="0"/>
              <w:jc w:val="left"/>
              <w:rPr>
                <w:rFonts w:ascii="ＭＳ Ｐ明朝" w:eastAsia="ＭＳ Ｐ明朝" w:hAnsi="ＭＳ Ｐ明朝"/>
                <w:sz w:val="22"/>
              </w:rPr>
            </w:pPr>
            <w:r w:rsidRPr="00C33C3E">
              <w:rPr>
                <w:rFonts w:ascii="ＭＳ Ｐ明朝" w:eastAsia="ＭＳ Ｐ明朝" w:hAnsi="ＭＳ Ｐ明朝"/>
                <w:b/>
                <w:bCs/>
                <w:sz w:val="22"/>
              </w:rPr>
              <w:t>6.3.2.1</w:t>
            </w:r>
            <w:r w:rsidRPr="00C33C3E">
              <w:rPr>
                <w:rFonts w:ascii="ＭＳ Ｐ明朝" w:eastAsia="ＭＳ Ｐ明朝" w:hAnsi="ＭＳ Ｐ明朝"/>
                <w:sz w:val="22"/>
              </w:rPr>
              <w:t xml:space="preserve"> </w:t>
            </w:r>
            <w:r w:rsidRPr="00C33C3E">
              <w:rPr>
                <w:rFonts w:ascii="ＭＳ Ｐ明朝" w:eastAsia="ＭＳ Ｐ明朝" w:hAnsi="ＭＳ Ｐ明朝" w:hint="eastAsia"/>
                <w:sz w:val="22"/>
              </w:rPr>
              <w:t>関連する森林管理単位（ユニット）係る財産権、樹木の所有権、土地の保有に関する取り決めに関して明確に規定され、文書化され、確立されていなければならない。同様に、森林に関する法的、慣習的、伝統的な権利については、明確化され、承認され、尊重されなければならない。</w:t>
            </w:r>
          </w:p>
          <w:p w14:paraId="6C162F98" w14:textId="77777777" w:rsidR="00C23652" w:rsidRPr="001E62ED" w:rsidRDefault="00C23652" w:rsidP="00263F45"/>
          <w:p w14:paraId="70D60057" w14:textId="77777777" w:rsidR="00A66EBA" w:rsidRDefault="00A66EBA" w:rsidP="00A66EBA">
            <w:pPr>
              <w:ind w:left="1050" w:hangingChars="500" w:hanging="1050"/>
            </w:pPr>
            <w:r w:rsidRPr="00836D65">
              <w:t>本</w:t>
            </w:r>
            <w:r>
              <w:t>付属書についても、ガイドと</w:t>
            </w:r>
          </w:p>
          <w:p w14:paraId="674218D7" w14:textId="77777777" w:rsidR="00A66EBA" w:rsidRDefault="00A66EBA" w:rsidP="00A66EBA">
            <w:pPr>
              <w:ind w:left="1050" w:hangingChars="500" w:hanging="1050"/>
            </w:pPr>
            <w:r>
              <w:t>同様の手続きの下、規定された</w:t>
            </w:r>
          </w:p>
          <w:p w14:paraId="58C77082" w14:textId="6DBFE0A5" w:rsidR="00A66EBA" w:rsidRDefault="00A66EBA" w:rsidP="00A66EBA">
            <w:pPr>
              <w:ind w:left="1050" w:hangingChars="500" w:hanging="1050"/>
            </w:pPr>
            <w:r>
              <w:t>ものであり原文維持</w:t>
            </w:r>
          </w:p>
          <w:p w14:paraId="04671AD5" w14:textId="77777777" w:rsidR="00A66EBA" w:rsidRDefault="00A66EBA" w:rsidP="00A66EBA">
            <w:pPr>
              <w:autoSpaceDE w:val="0"/>
              <w:autoSpaceDN w:val="0"/>
              <w:adjustRightInd w:val="0"/>
              <w:jc w:val="left"/>
              <w:rPr>
                <w:rFonts w:ascii="ＭＳ Ｐ明朝" w:eastAsia="ＭＳ Ｐ明朝" w:hAnsi="ＭＳ Ｐ明朝"/>
                <w:sz w:val="22"/>
              </w:rPr>
            </w:pPr>
            <w:r>
              <w:rPr>
                <w:rFonts w:ascii="ＭＳ Ｐ明朝" w:eastAsia="ＭＳ Ｐ明朝" w:hAnsi="ＭＳ Ｐ明朝" w:hint="eastAsia"/>
                <w:sz w:val="22"/>
              </w:rPr>
              <w:t>なお、本審査手順については，</w:t>
            </w:r>
          </w:p>
          <w:p w14:paraId="1210BDD7" w14:textId="77777777" w:rsidR="00A66EBA" w:rsidRDefault="00A66EBA" w:rsidP="00A66EBA">
            <w:pPr>
              <w:autoSpaceDE w:val="0"/>
              <w:autoSpaceDN w:val="0"/>
              <w:adjustRightInd w:val="0"/>
              <w:jc w:val="left"/>
              <w:rPr>
                <w:rFonts w:ascii="ＭＳ Ｐ明朝" w:eastAsia="ＭＳ Ｐ明朝" w:hAnsi="ＭＳ Ｐ明朝"/>
                <w:sz w:val="22"/>
              </w:rPr>
            </w:pPr>
            <w:r>
              <w:rPr>
                <w:rFonts w:ascii="ＭＳ Ｐ明朝" w:eastAsia="ＭＳ Ｐ明朝" w:hAnsi="ＭＳ Ｐ明朝" w:hint="eastAsia"/>
                <w:sz w:val="22"/>
              </w:rPr>
              <w:t>認証審査実施状況及び関係者</w:t>
            </w:r>
          </w:p>
          <w:p w14:paraId="485964D1" w14:textId="274F8CCB" w:rsidR="00A66EBA" w:rsidRDefault="00A66EBA" w:rsidP="00A66EBA">
            <w:pPr>
              <w:autoSpaceDE w:val="0"/>
              <w:autoSpaceDN w:val="0"/>
              <w:adjustRightInd w:val="0"/>
              <w:jc w:val="left"/>
              <w:rPr>
                <w:rFonts w:ascii="ＭＳ Ｐ明朝" w:eastAsia="ＭＳ Ｐ明朝" w:hAnsi="ＭＳ Ｐ明朝"/>
                <w:sz w:val="22"/>
              </w:rPr>
            </w:pPr>
            <w:r>
              <w:rPr>
                <w:rFonts w:ascii="ＭＳ Ｐ明朝" w:eastAsia="ＭＳ Ｐ明朝" w:hAnsi="ＭＳ Ｐ明朝" w:hint="eastAsia"/>
                <w:sz w:val="22"/>
              </w:rPr>
              <w:t>の意見を踏まえつつ，引き続き継続して検討することしている。</w:t>
            </w:r>
          </w:p>
          <w:p w14:paraId="287D82C4" w14:textId="77777777" w:rsidR="00A66EBA" w:rsidRPr="00242CBF" w:rsidRDefault="00A66EBA" w:rsidP="00A66EBA">
            <w:pPr>
              <w:ind w:left="1050" w:hangingChars="500" w:hanging="1050"/>
            </w:pPr>
          </w:p>
          <w:p w14:paraId="55C4A536" w14:textId="77777777" w:rsidR="00263F45" w:rsidRPr="00A66EBA" w:rsidRDefault="00263F45" w:rsidP="00263F45"/>
          <w:p w14:paraId="09DEFF6B" w14:textId="41899277" w:rsidR="00263F45" w:rsidRDefault="00263F45" w:rsidP="00263F45">
            <w:r>
              <w:rPr>
                <w:rFonts w:hint="eastAsia"/>
              </w:rPr>
              <w:t>PEFC</w:t>
            </w:r>
            <w:r>
              <w:rPr>
                <w:rFonts w:hint="eastAsia"/>
              </w:rPr>
              <w:t>規定の改正で規定された項目であり、相互承認を得るためには、</w:t>
            </w:r>
            <w:r>
              <w:rPr>
                <w:rFonts w:hint="eastAsia"/>
              </w:rPr>
              <w:t>SGEC</w:t>
            </w:r>
            <w:r>
              <w:rPr>
                <w:rFonts w:hint="eastAsia"/>
              </w:rPr>
              <w:t>としても規定する必要あり</w:t>
            </w:r>
          </w:p>
          <w:p w14:paraId="6CD003F2" w14:textId="77777777" w:rsidR="00263F45" w:rsidRPr="00263F45" w:rsidRDefault="00263F45" w:rsidP="00DB2BF5"/>
          <w:p w14:paraId="3AE67F29" w14:textId="77777777" w:rsidR="00263F45" w:rsidRDefault="00263F45" w:rsidP="00DB2BF5"/>
          <w:p w14:paraId="40F961EE" w14:textId="77777777" w:rsidR="00263F45" w:rsidRDefault="00263F45" w:rsidP="00263F45">
            <w:r>
              <w:t>用語は、</w:t>
            </w:r>
            <w:r>
              <w:rPr>
                <w:rFonts w:hint="eastAsia"/>
              </w:rPr>
              <w:t>PEFC</w:t>
            </w:r>
            <w:r>
              <w:rPr>
                <w:rFonts w:hint="eastAsia"/>
              </w:rPr>
              <w:t>規定を踏まえ、</w:t>
            </w:r>
            <w:r>
              <w:rPr>
                <w:rFonts w:hint="eastAsia"/>
              </w:rPr>
              <w:t>input</w:t>
            </w:r>
            <w:r>
              <w:t xml:space="preserve">, </w:t>
            </w:r>
            <w:r>
              <w:rPr>
                <w:rFonts w:hint="eastAsia"/>
              </w:rPr>
              <w:t>input</w:t>
            </w:r>
            <w:r>
              <w:t xml:space="preserve"> material→</w:t>
            </w:r>
            <w:r>
              <w:t>投入原材料、</w:t>
            </w:r>
          </w:p>
          <w:p w14:paraId="3A2EC067" w14:textId="77777777" w:rsidR="00263F45" w:rsidRDefault="00263F45" w:rsidP="00263F45">
            <w:r>
              <w:rPr>
                <w:rFonts w:hint="eastAsia"/>
              </w:rPr>
              <w:t>output</w:t>
            </w:r>
            <w:r>
              <w:rPr>
                <w:rFonts w:hint="eastAsia"/>
              </w:rPr>
              <w:t>→生産品、</w:t>
            </w:r>
            <w:r>
              <w:rPr>
                <w:rFonts w:hint="eastAsia"/>
              </w:rPr>
              <w:t>material</w:t>
            </w:r>
            <w:r>
              <w:rPr>
                <w:rFonts w:hint="eastAsia"/>
              </w:rPr>
              <w:t>→原材料、</w:t>
            </w:r>
            <w:r>
              <w:rPr>
                <w:rFonts w:hint="eastAsia"/>
              </w:rPr>
              <w:t>product</w:t>
            </w:r>
            <w:r>
              <w:rPr>
                <w:rFonts w:hint="eastAsia"/>
              </w:rPr>
              <w:t>→製品</w:t>
            </w:r>
          </w:p>
          <w:p w14:paraId="2E97FA33" w14:textId="77777777" w:rsidR="00263F45" w:rsidRDefault="00263F45" w:rsidP="00263F45">
            <w:r>
              <w:rPr>
                <w:rFonts w:hint="eastAsia"/>
              </w:rPr>
              <w:t>material/product</w:t>
            </w:r>
            <w:r>
              <w:rPr>
                <w:rFonts w:hint="eastAsia"/>
              </w:rPr>
              <w:t>→原材料</w:t>
            </w:r>
            <w:r>
              <w:rPr>
                <w:rFonts w:hint="eastAsia"/>
              </w:rPr>
              <w:t>/</w:t>
            </w:r>
            <w:r>
              <w:rPr>
                <w:rFonts w:hint="eastAsia"/>
              </w:rPr>
              <w:t>製品</w:t>
            </w:r>
          </w:p>
          <w:p w14:paraId="176634A5" w14:textId="77777777" w:rsidR="00263F45" w:rsidRDefault="00263F45" w:rsidP="00263F45">
            <w:r>
              <w:t>としたもの</w:t>
            </w:r>
          </w:p>
          <w:p w14:paraId="6CE37D7D" w14:textId="77777777" w:rsidR="00263F45" w:rsidRDefault="00263F45" w:rsidP="00DB2BF5"/>
          <w:p w14:paraId="4F44F0FC" w14:textId="6939E919" w:rsidR="00026A0F" w:rsidRDefault="003D0F8D" w:rsidP="00026A0F">
            <w:r>
              <w:t>「</w:t>
            </w:r>
            <w:r w:rsidR="00263F45">
              <w:t>プランテーション」という用語は</w:t>
            </w:r>
            <w:r w:rsidR="00263F45">
              <w:rPr>
                <w:rFonts w:hint="eastAsia"/>
              </w:rPr>
              <w:t>PEFC</w:t>
            </w:r>
            <w:r w:rsidR="00263F45">
              <w:rPr>
                <w:rFonts w:hint="eastAsia"/>
              </w:rPr>
              <w:t>規格の改正で導入されたもので、</w:t>
            </w:r>
            <w:r w:rsidR="002E4970">
              <w:rPr>
                <w:rFonts w:hint="eastAsia"/>
              </w:rPr>
              <w:t>一義的には</w:t>
            </w:r>
            <w:r w:rsidR="00263F45">
              <w:rPr>
                <w:rFonts w:hint="eastAsia"/>
              </w:rPr>
              <w:t>大々的な商業目的の外来種の植林地を意識したもので、日本の人工林には当てはまらな</w:t>
            </w:r>
            <w:r w:rsidR="00C507B9">
              <w:rPr>
                <w:rFonts w:hint="eastAsia"/>
              </w:rPr>
              <w:t>いとの考え。日本における植林については、</w:t>
            </w:r>
            <w:r w:rsidR="00026A0F">
              <w:rPr>
                <w:rFonts w:hint="eastAsia"/>
              </w:rPr>
              <w:t>一般の規定で十分対応可能</w:t>
            </w:r>
          </w:p>
          <w:p w14:paraId="3CE6080A" w14:textId="77777777" w:rsidR="00026A0F" w:rsidRDefault="00026A0F" w:rsidP="00026A0F"/>
          <w:p w14:paraId="22DDCD17" w14:textId="2D0F3EB9" w:rsidR="00026A0F" w:rsidRDefault="00026A0F" w:rsidP="00026A0F">
            <w:r>
              <w:t>左記の意見を踏まえ、「木造建築物」とする</w:t>
            </w:r>
          </w:p>
          <w:p w14:paraId="3211A128" w14:textId="77777777" w:rsidR="00026A0F" w:rsidRDefault="00026A0F" w:rsidP="00026A0F"/>
          <w:p w14:paraId="6EAEE0DD" w14:textId="77777777" w:rsidR="008A2C84" w:rsidRDefault="008A2C84" w:rsidP="00DB2BF5"/>
          <w:p w14:paraId="60E357FE" w14:textId="77777777" w:rsidR="00A66EBA" w:rsidRDefault="00A66EBA" w:rsidP="00026A0F"/>
          <w:p w14:paraId="74D480CF" w14:textId="34BD6548" w:rsidR="00026A0F" w:rsidRDefault="00026A0F" w:rsidP="00026A0F">
            <w:r>
              <w:t>左記の意見を踏まえ、</w:t>
            </w:r>
            <w:r>
              <w:rPr>
                <w:rFonts w:hint="eastAsia"/>
              </w:rPr>
              <w:t>SGEC</w:t>
            </w:r>
            <w:r>
              <w:rPr>
                <w:rFonts w:hint="eastAsia"/>
              </w:rPr>
              <w:t>の</w:t>
            </w:r>
            <w:r>
              <w:rPr>
                <w:rFonts w:hint="eastAsia"/>
              </w:rPr>
              <w:t>FM</w:t>
            </w:r>
            <w:r>
              <w:rPr>
                <w:rFonts w:hint="eastAsia"/>
              </w:rPr>
              <w:t>については伝達研修が可能である旨規定</w:t>
            </w:r>
          </w:p>
          <w:p w14:paraId="259B75B7" w14:textId="77777777" w:rsidR="00026A0F" w:rsidRDefault="00026A0F" w:rsidP="00DB2BF5"/>
          <w:p w14:paraId="57FFA9DF" w14:textId="77777777" w:rsidR="00026A0F" w:rsidRDefault="00026A0F" w:rsidP="00DB2BF5"/>
          <w:p w14:paraId="0624B94A" w14:textId="77777777" w:rsidR="00026A0F" w:rsidRDefault="00026A0F" w:rsidP="00DB2BF5"/>
          <w:p w14:paraId="49E5073A" w14:textId="77777777" w:rsidR="00026A0F" w:rsidRDefault="00026A0F" w:rsidP="00026A0F">
            <w:r>
              <w:t>左記の意見を踏まえ、「企画段階にあり、認証機関が認める</w:t>
            </w:r>
            <w:r>
              <w:rPr>
                <w:rFonts w:hint="eastAsia"/>
              </w:rPr>
              <w:lastRenderedPageBreak/>
              <w:t>SGEC</w:t>
            </w:r>
            <w:r>
              <w:rPr>
                <w:rFonts w:hint="eastAsia"/>
              </w:rPr>
              <w:t>特定プロジェクトであること」を追加して規定</w:t>
            </w:r>
          </w:p>
          <w:p w14:paraId="7184A63C" w14:textId="77777777" w:rsidR="00026A0F" w:rsidRDefault="00026A0F" w:rsidP="00DB2BF5"/>
          <w:p w14:paraId="08EA3CDE" w14:textId="77777777" w:rsidR="00026A0F" w:rsidRDefault="00026A0F" w:rsidP="00DB2BF5"/>
          <w:p w14:paraId="1D2DC7DF" w14:textId="77777777" w:rsidR="00026A0F" w:rsidRDefault="00026A0F" w:rsidP="00DB2BF5"/>
          <w:p w14:paraId="00598AD6" w14:textId="77777777" w:rsidR="00026A0F" w:rsidRDefault="00026A0F" w:rsidP="00DB2BF5"/>
          <w:p w14:paraId="7767BFFE" w14:textId="77777777" w:rsidR="00026A0F" w:rsidRDefault="00026A0F" w:rsidP="00DB2BF5">
            <w:r>
              <w:rPr>
                <w:rFonts w:hint="eastAsia"/>
              </w:rPr>
              <w:t>定款上の監事の役割の一つとして、「監事は、いつでも、理事及</w:t>
            </w:r>
          </w:p>
          <w:p w14:paraId="14EB573F" w14:textId="77777777" w:rsidR="00026A0F" w:rsidRDefault="00026A0F" w:rsidP="00DB2BF5">
            <w:r>
              <w:rPr>
                <w:rFonts w:hint="eastAsia"/>
              </w:rPr>
              <w:t>び使用人に対して事業の報告を求め、当法人の業務及び会計の状況の調査をすることができる。」となっており、</w:t>
            </w:r>
            <w:r>
              <w:rPr>
                <w:rFonts w:hint="eastAsia"/>
              </w:rPr>
              <w:t>SGEC/PEFC</w:t>
            </w:r>
            <w:r>
              <w:rPr>
                <w:rFonts w:hint="eastAsia"/>
              </w:rPr>
              <w:t>ジャパンの主たる業務である規格の制定及びその運用管理に関する苦情処理を監事が責任者</w:t>
            </w:r>
          </w:p>
          <w:p w14:paraId="7957EE3C" w14:textId="77777777" w:rsidR="00026A0F" w:rsidRDefault="00026A0F" w:rsidP="00026A0F">
            <w:r>
              <w:rPr>
                <w:rFonts w:hint="eastAsia"/>
              </w:rPr>
              <w:t>として対応することは、問題なし。</w:t>
            </w:r>
          </w:p>
          <w:p w14:paraId="237EBDF1" w14:textId="3D5B6623" w:rsidR="00026A0F" w:rsidRDefault="00026A0F" w:rsidP="00026A0F">
            <w:r>
              <w:t>一方、事務局長が責任者となることは、規格の制定とその運用管理を統括している関係上、苦情の対象の当事者との位置づけとなることから、適切でない</w:t>
            </w:r>
          </w:p>
          <w:p w14:paraId="21ECF2D1" w14:textId="2D75A297" w:rsidR="00026A0F" w:rsidRPr="00026A0F" w:rsidRDefault="00026A0F" w:rsidP="00DB2BF5"/>
        </w:tc>
      </w:tr>
    </w:tbl>
    <w:p w14:paraId="414CF553" w14:textId="77777777" w:rsidR="00F96316" w:rsidRPr="00F96316" w:rsidRDefault="00F96316" w:rsidP="00F96316"/>
    <w:sectPr w:rsidR="00F96316" w:rsidRPr="00F96316" w:rsidSect="008A2C84">
      <w:foot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13BCC" w14:textId="77777777" w:rsidR="00DE7510" w:rsidRDefault="00DE7510" w:rsidP="00E30C71">
      <w:r>
        <w:separator/>
      </w:r>
    </w:p>
  </w:endnote>
  <w:endnote w:type="continuationSeparator" w:id="0">
    <w:p w14:paraId="66C4E2F9" w14:textId="77777777" w:rsidR="00DE7510" w:rsidRDefault="00DE7510" w:rsidP="00E3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851511"/>
      <w:docPartObj>
        <w:docPartGallery w:val="Page Numbers (Bottom of Page)"/>
        <w:docPartUnique/>
      </w:docPartObj>
    </w:sdtPr>
    <w:sdtEndPr/>
    <w:sdtContent>
      <w:p w14:paraId="5D04B304" w14:textId="77777777" w:rsidR="00E30C71" w:rsidRDefault="00E30C71">
        <w:pPr>
          <w:pStyle w:val="a9"/>
          <w:jc w:val="center"/>
        </w:pPr>
        <w:r>
          <w:fldChar w:fldCharType="begin"/>
        </w:r>
        <w:r>
          <w:instrText>PAGE   \* MERGEFORMAT</w:instrText>
        </w:r>
        <w:r>
          <w:fldChar w:fldCharType="separate"/>
        </w:r>
        <w:r w:rsidR="002E4970" w:rsidRPr="002E4970">
          <w:rPr>
            <w:noProof/>
            <w:lang w:val="ja-JP"/>
          </w:rPr>
          <w:t>5</w:t>
        </w:r>
        <w:r>
          <w:fldChar w:fldCharType="end"/>
        </w:r>
      </w:p>
    </w:sdtContent>
  </w:sdt>
  <w:p w14:paraId="1854974B" w14:textId="77777777" w:rsidR="00E30C71" w:rsidRDefault="00E30C7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7559B" w14:textId="77777777" w:rsidR="00DE7510" w:rsidRDefault="00DE7510" w:rsidP="00E30C71">
      <w:r>
        <w:separator/>
      </w:r>
    </w:p>
  </w:footnote>
  <w:footnote w:type="continuationSeparator" w:id="0">
    <w:p w14:paraId="4E2E54C5" w14:textId="77777777" w:rsidR="00DE7510" w:rsidRDefault="00DE7510" w:rsidP="00E30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4B030A"/>
    <w:multiLevelType w:val="hybridMultilevel"/>
    <w:tmpl w:val="9A8A2D0A"/>
    <w:lvl w:ilvl="0" w:tplc="09C6625A">
      <w:start w:val="1"/>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316"/>
    <w:rsid w:val="00010F4A"/>
    <w:rsid w:val="0002359C"/>
    <w:rsid w:val="00026A0F"/>
    <w:rsid w:val="00034A6D"/>
    <w:rsid w:val="00092166"/>
    <w:rsid w:val="0010265E"/>
    <w:rsid w:val="00112D3E"/>
    <w:rsid w:val="00173E7F"/>
    <w:rsid w:val="001E62ED"/>
    <w:rsid w:val="00263F45"/>
    <w:rsid w:val="002930A1"/>
    <w:rsid w:val="002E4970"/>
    <w:rsid w:val="002F1D4F"/>
    <w:rsid w:val="003220B9"/>
    <w:rsid w:val="0039113C"/>
    <w:rsid w:val="003D0F8D"/>
    <w:rsid w:val="0042290B"/>
    <w:rsid w:val="00466437"/>
    <w:rsid w:val="004A3338"/>
    <w:rsid w:val="004A3A59"/>
    <w:rsid w:val="004A6669"/>
    <w:rsid w:val="004B1E4C"/>
    <w:rsid w:val="004B23CC"/>
    <w:rsid w:val="00536F89"/>
    <w:rsid w:val="00537720"/>
    <w:rsid w:val="005F5C4E"/>
    <w:rsid w:val="0062068C"/>
    <w:rsid w:val="006415F1"/>
    <w:rsid w:val="00670D1B"/>
    <w:rsid w:val="00684426"/>
    <w:rsid w:val="006B1857"/>
    <w:rsid w:val="006B697D"/>
    <w:rsid w:val="006F69B1"/>
    <w:rsid w:val="00707699"/>
    <w:rsid w:val="007102F8"/>
    <w:rsid w:val="0072651B"/>
    <w:rsid w:val="007B37A5"/>
    <w:rsid w:val="007C2014"/>
    <w:rsid w:val="007D59AA"/>
    <w:rsid w:val="007F6478"/>
    <w:rsid w:val="00821B1F"/>
    <w:rsid w:val="00891D6F"/>
    <w:rsid w:val="008A2C84"/>
    <w:rsid w:val="00902885"/>
    <w:rsid w:val="009042CF"/>
    <w:rsid w:val="00960E5E"/>
    <w:rsid w:val="009771BD"/>
    <w:rsid w:val="00990BE8"/>
    <w:rsid w:val="009974AF"/>
    <w:rsid w:val="009A1C00"/>
    <w:rsid w:val="009E60D3"/>
    <w:rsid w:val="00A60DC8"/>
    <w:rsid w:val="00A66EBA"/>
    <w:rsid w:val="00B24E1F"/>
    <w:rsid w:val="00B3366E"/>
    <w:rsid w:val="00B577D6"/>
    <w:rsid w:val="00BD7C3F"/>
    <w:rsid w:val="00C23652"/>
    <w:rsid w:val="00C34E4C"/>
    <w:rsid w:val="00C507B9"/>
    <w:rsid w:val="00C572DE"/>
    <w:rsid w:val="00C77777"/>
    <w:rsid w:val="00C838CC"/>
    <w:rsid w:val="00CD0154"/>
    <w:rsid w:val="00D567B8"/>
    <w:rsid w:val="00D63FB3"/>
    <w:rsid w:val="00DB2BF5"/>
    <w:rsid w:val="00DB6DA7"/>
    <w:rsid w:val="00DC5593"/>
    <w:rsid w:val="00DC73BB"/>
    <w:rsid w:val="00DE7510"/>
    <w:rsid w:val="00DE7E34"/>
    <w:rsid w:val="00E02781"/>
    <w:rsid w:val="00E30C71"/>
    <w:rsid w:val="00E652BE"/>
    <w:rsid w:val="00E711E9"/>
    <w:rsid w:val="00EC048C"/>
    <w:rsid w:val="00ED0D31"/>
    <w:rsid w:val="00ED78EF"/>
    <w:rsid w:val="00F0208E"/>
    <w:rsid w:val="00F03100"/>
    <w:rsid w:val="00F343C6"/>
    <w:rsid w:val="00F40A1A"/>
    <w:rsid w:val="00F8248B"/>
    <w:rsid w:val="00F843CC"/>
    <w:rsid w:val="00F96316"/>
    <w:rsid w:val="00FD400C"/>
    <w:rsid w:val="00FE4E4A"/>
    <w:rsid w:val="00FE7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85F51D"/>
  <w15:chartTrackingRefBased/>
  <w15:docId w15:val="{C7AE09B7-3386-4548-8CF7-85CD78F8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9631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F96316"/>
    <w:rPr>
      <w:rFonts w:asciiTheme="majorHAnsi" w:eastAsia="ＭＳ ゴシック" w:hAnsiTheme="majorHAnsi" w:cstheme="majorBidi"/>
      <w:sz w:val="32"/>
      <w:szCs w:val="32"/>
    </w:rPr>
  </w:style>
  <w:style w:type="table" w:styleId="a5">
    <w:name w:val="Table Grid"/>
    <w:basedOn w:val="a1"/>
    <w:uiPriority w:val="39"/>
    <w:rsid w:val="00F9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930A1"/>
    <w:pPr>
      <w:ind w:leftChars="400" w:left="840"/>
    </w:pPr>
  </w:style>
  <w:style w:type="paragraph" w:styleId="a7">
    <w:name w:val="header"/>
    <w:basedOn w:val="a"/>
    <w:link w:val="a8"/>
    <w:uiPriority w:val="99"/>
    <w:unhideWhenUsed/>
    <w:rsid w:val="00E30C71"/>
    <w:pPr>
      <w:tabs>
        <w:tab w:val="center" w:pos="4252"/>
        <w:tab w:val="right" w:pos="8504"/>
      </w:tabs>
      <w:snapToGrid w:val="0"/>
    </w:pPr>
  </w:style>
  <w:style w:type="character" w:customStyle="1" w:styleId="a8">
    <w:name w:val="ヘッダー (文字)"/>
    <w:basedOn w:val="a0"/>
    <w:link w:val="a7"/>
    <w:uiPriority w:val="99"/>
    <w:rsid w:val="00E30C71"/>
  </w:style>
  <w:style w:type="paragraph" w:styleId="a9">
    <w:name w:val="footer"/>
    <w:basedOn w:val="a"/>
    <w:link w:val="aa"/>
    <w:uiPriority w:val="99"/>
    <w:unhideWhenUsed/>
    <w:rsid w:val="00E30C71"/>
    <w:pPr>
      <w:tabs>
        <w:tab w:val="center" w:pos="4252"/>
        <w:tab w:val="right" w:pos="8504"/>
      </w:tabs>
      <w:snapToGrid w:val="0"/>
    </w:pPr>
  </w:style>
  <w:style w:type="character" w:customStyle="1" w:styleId="aa">
    <w:name w:val="フッター (文字)"/>
    <w:basedOn w:val="a0"/>
    <w:link w:val="a9"/>
    <w:uiPriority w:val="99"/>
    <w:rsid w:val="00E30C71"/>
  </w:style>
  <w:style w:type="paragraph" w:styleId="ab">
    <w:name w:val="Balloon Text"/>
    <w:basedOn w:val="a"/>
    <w:link w:val="ac"/>
    <w:uiPriority w:val="99"/>
    <w:semiHidden/>
    <w:unhideWhenUsed/>
    <w:rsid w:val="00C34E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34E4C"/>
    <w:rPr>
      <w:rFonts w:asciiTheme="majorHAnsi" w:eastAsiaTheme="majorEastAsia" w:hAnsiTheme="majorHAnsi" w:cstheme="majorBidi"/>
      <w:sz w:val="18"/>
      <w:szCs w:val="18"/>
    </w:rPr>
  </w:style>
  <w:style w:type="character" w:customStyle="1" w:styleId="TDNormaltextChar">
    <w:name w:val="TD Normal text Char"/>
    <w:link w:val="TDNormaltext"/>
    <w:locked/>
    <w:rsid w:val="007102F8"/>
    <w:rPr>
      <w:rFonts w:ascii="Arial" w:eastAsia="ＭＳ 明朝" w:hAnsi="Arial" w:cs="Times New Roman"/>
      <w:kern w:val="0"/>
      <w:sz w:val="20"/>
      <w:lang w:val="en-GB" w:eastAsia="en-GB"/>
    </w:rPr>
  </w:style>
  <w:style w:type="paragraph" w:customStyle="1" w:styleId="TDNormaltext">
    <w:name w:val="TD Normal text"/>
    <w:basedOn w:val="a"/>
    <w:link w:val="TDNormaltextChar"/>
    <w:qFormat/>
    <w:rsid w:val="007102F8"/>
    <w:pPr>
      <w:widowControl/>
      <w:spacing w:after="120"/>
    </w:pPr>
    <w:rPr>
      <w:rFonts w:ascii="Arial" w:eastAsia="ＭＳ 明朝" w:hAnsi="Arial" w:cs="Times New Roman"/>
      <w:kern w:val="0"/>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84453">
      <w:bodyDiv w:val="1"/>
      <w:marLeft w:val="0"/>
      <w:marRight w:val="0"/>
      <w:marTop w:val="0"/>
      <w:marBottom w:val="0"/>
      <w:divBdr>
        <w:top w:val="none" w:sz="0" w:space="0" w:color="auto"/>
        <w:left w:val="none" w:sz="0" w:space="0" w:color="auto"/>
        <w:bottom w:val="none" w:sz="0" w:space="0" w:color="auto"/>
        <w:right w:val="none" w:sz="0" w:space="0" w:color="auto"/>
      </w:divBdr>
    </w:div>
    <w:div w:id="126048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595</Words>
  <Characters>3396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kiyoshi amano</dc:creator>
  <cp:keywords/>
  <dc:description/>
  <cp:lastModifiedBy>三島 征一</cp:lastModifiedBy>
  <cp:revision>3</cp:revision>
  <cp:lastPrinted>2021-02-25T02:19:00Z</cp:lastPrinted>
  <dcterms:created xsi:type="dcterms:W3CDTF">2021-02-25T02:20:00Z</dcterms:created>
  <dcterms:modified xsi:type="dcterms:W3CDTF">2021-02-25T03:12:00Z</dcterms:modified>
</cp:coreProperties>
</file>