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469AF" w14:textId="77777777" w:rsidR="00975C29" w:rsidRPr="00174EA1" w:rsidRDefault="00975C29" w:rsidP="00975C29">
      <w:pPr>
        <w:rPr>
          <w:rFonts w:ascii="Arial" w:hAnsi="Arial" w:cs="Arial"/>
          <w:b/>
          <w:sz w:val="20"/>
          <w:szCs w:val="20"/>
          <w:lang w:eastAsia="ja-JP"/>
        </w:rPr>
      </w:pPr>
    </w:p>
    <w:p w14:paraId="2A0744C7" w14:textId="77777777" w:rsidR="00975C29" w:rsidRPr="00174EA1" w:rsidRDefault="00975C29" w:rsidP="00975C29">
      <w:pPr>
        <w:rPr>
          <w:rFonts w:ascii="Arial" w:hAnsi="Arial" w:cs="Arial"/>
          <w:b/>
          <w:sz w:val="20"/>
          <w:szCs w:val="20"/>
          <w:lang w:eastAsia="ja-JP"/>
        </w:rPr>
      </w:pPr>
    </w:p>
    <w:p w14:paraId="73E656D7" w14:textId="24CD34C0" w:rsidR="00253CD3" w:rsidRPr="00253CD3" w:rsidRDefault="00975C29" w:rsidP="00975C29">
      <w:pPr>
        <w:rPr>
          <w:rFonts w:ascii="ＭＳ ゴシック" w:eastAsia="ＭＳ ゴシック" w:hAnsi="ＭＳ ゴシック"/>
          <w:lang w:eastAsia="ja-JP"/>
        </w:rPr>
      </w:pPr>
      <w:r w:rsidRPr="00121767">
        <w:rPr>
          <w:rFonts w:ascii="Arial" w:hAnsi="Arial" w:cs="Arial"/>
          <w:b/>
          <w:lang w:eastAsia="ja-JP"/>
        </w:rPr>
        <w:t>PEFC</w:t>
      </w:r>
      <w:r w:rsidR="005B24A7" w:rsidRPr="00121767">
        <w:rPr>
          <w:rFonts w:ascii="Arial" w:cs="Arial" w:hint="eastAsia"/>
          <w:b/>
          <w:lang w:eastAsia="ja-JP"/>
        </w:rPr>
        <w:t xml:space="preserve">　ガイド</w:t>
      </w:r>
      <w:r w:rsidRPr="00121767">
        <w:rPr>
          <w:rFonts w:ascii="Arial" w:hAnsi="Arial" w:cs="Arial"/>
          <w:lang w:eastAsia="ja-JP"/>
        </w:rPr>
        <w:tab/>
      </w:r>
      <w:r w:rsidRPr="00121767">
        <w:rPr>
          <w:rFonts w:hint="eastAsia"/>
          <w:lang w:eastAsia="ja-JP"/>
        </w:rPr>
        <w:tab/>
      </w:r>
      <w:r w:rsidRPr="00121767">
        <w:rPr>
          <w:rFonts w:hint="eastAsia"/>
          <w:lang w:eastAsia="ja-JP"/>
        </w:rPr>
        <w:tab/>
      </w:r>
      <w:r w:rsidRPr="00121767">
        <w:rPr>
          <w:rFonts w:hint="eastAsia"/>
          <w:lang w:eastAsia="ja-JP"/>
        </w:rPr>
        <w:tab/>
      </w:r>
      <w:r w:rsidRPr="00121767">
        <w:rPr>
          <w:rFonts w:hint="eastAsia"/>
          <w:lang w:eastAsia="ja-JP"/>
        </w:rPr>
        <w:tab/>
      </w:r>
      <w:r w:rsidRPr="00121767">
        <w:rPr>
          <w:rFonts w:hint="eastAsia"/>
          <w:lang w:eastAsia="ja-JP"/>
        </w:rPr>
        <w:tab/>
      </w:r>
      <w:r w:rsidR="002243F0" w:rsidRPr="00121767">
        <w:rPr>
          <w:rFonts w:hint="eastAsia"/>
          <w:lang w:eastAsia="ja-JP"/>
        </w:rPr>
        <w:tab/>
      </w:r>
    </w:p>
    <w:p w14:paraId="669E5A0F" w14:textId="799202E6" w:rsidR="00975C29" w:rsidRDefault="00975C29" w:rsidP="00253CD3">
      <w:pPr>
        <w:ind w:left="6720"/>
        <w:rPr>
          <w:lang w:eastAsia="ja-JP"/>
        </w:rPr>
      </w:pPr>
      <w:r w:rsidRPr="00121767">
        <w:rPr>
          <w:rFonts w:hint="eastAsia"/>
          <w:lang w:eastAsia="ja-JP"/>
        </w:rPr>
        <w:t xml:space="preserve">PEFC </w:t>
      </w:r>
      <w:r w:rsidR="005B3706" w:rsidRPr="00121767">
        <w:rPr>
          <w:rFonts w:hint="eastAsia"/>
          <w:lang w:eastAsia="ja-JP"/>
        </w:rPr>
        <w:t>GD</w:t>
      </w:r>
      <w:r w:rsidRPr="00121767">
        <w:rPr>
          <w:rFonts w:hint="eastAsia"/>
          <w:lang w:eastAsia="ja-JP"/>
        </w:rPr>
        <w:t xml:space="preserve"> </w:t>
      </w:r>
      <w:r w:rsidR="005B5C01" w:rsidRPr="00121767">
        <w:rPr>
          <w:rFonts w:hint="eastAsia"/>
          <w:lang w:eastAsia="ja-JP"/>
        </w:rPr>
        <w:t>2</w:t>
      </w:r>
      <w:r w:rsidR="005B24A7" w:rsidRPr="00121767">
        <w:rPr>
          <w:rFonts w:hint="eastAsia"/>
          <w:lang w:eastAsia="ja-JP"/>
        </w:rPr>
        <w:t>00</w:t>
      </w:r>
      <w:r w:rsidR="005B5C01" w:rsidRPr="00121767">
        <w:rPr>
          <w:rFonts w:hint="eastAsia"/>
          <w:lang w:eastAsia="ja-JP"/>
        </w:rPr>
        <w:t>1</w:t>
      </w:r>
      <w:r w:rsidRPr="00121767">
        <w:rPr>
          <w:rFonts w:hint="eastAsia"/>
          <w:lang w:eastAsia="ja-JP"/>
        </w:rPr>
        <w:t>:</w:t>
      </w:r>
      <w:r w:rsidR="00AF4704">
        <w:rPr>
          <w:rFonts w:hint="eastAsia"/>
          <w:lang w:eastAsia="ja-JP"/>
        </w:rPr>
        <w:t>202</w:t>
      </w:r>
      <w:r w:rsidR="002D7E36" w:rsidRPr="005E0560">
        <w:rPr>
          <w:rFonts w:hint="eastAsia"/>
          <w:lang w:eastAsia="ja-JP"/>
        </w:rPr>
        <w:t>5</w:t>
      </w:r>
    </w:p>
    <w:p w14:paraId="6CBC6E1B" w14:textId="71824674" w:rsidR="00A30317" w:rsidRPr="00A22B1E" w:rsidRDefault="00A30317" w:rsidP="00253CD3">
      <w:pPr>
        <w:ind w:left="6720"/>
        <w:rPr>
          <w:rFonts w:ascii="ＭＳ ゴシック" w:eastAsia="ＭＳ ゴシック" w:hAnsi="ＭＳ ゴシック"/>
          <w:sz w:val="20"/>
          <w:szCs w:val="20"/>
          <w:lang w:eastAsia="ja-JP"/>
        </w:rPr>
      </w:pPr>
      <w:r w:rsidRPr="00A22B1E">
        <w:rPr>
          <w:rFonts w:ascii="ＭＳ ゴシック" w:eastAsia="ＭＳ ゴシック" w:hAnsi="ＭＳ ゴシック" w:hint="eastAsia"/>
          <w:sz w:val="20"/>
          <w:szCs w:val="20"/>
          <w:lang w:eastAsia="ja-JP"/>
        </w:rPr>
        <w:t>第一版</w:t>
      </w:r>
    </w:p>
    <w:p w14:paraId="4668247D" w14:textId="77777777" w:rsidR="00975C29" w:rsidRPr="00174EA1" w:rsidRDefault="00975C29" w:rsidP="00975C29">
      <w:pPr>
        <w:rPr>
          <w:sz w:val="20"/>
          <w:szCs w:val="20"/>
          <w:lang w:eastAsia="ja-JP"/>
        </w:rPr>
      </w:pPr>
    </w:p>
    <w:p w14:paraId="244CA727" w14:textId="77777777" w:rsidR="00975C29" w:rsidRPr="00174EA1" w:rsidRDefault="00975C29" w:rsidP="00975C29">
      <w:pPr>
        <w:rPr>
          <w:sz w:val="20"/>
          <w:szCs w:val="20"/>
          <w:lang w:eastAsia="ja-JP"/>
        </w:rPr>
      </w:pPr>
    </w:p>
    <w:p w14:paraId="2BB5518B" w14:textId="77777777" w:rsidR="00975C29" w:rsidRPr="00174EA1" w:rsidRDefault="00975C29" w:rsidP="00975C29">
      <w:pPr>
        <w:rPr>
          <w:sz w:val="20"/>
          <w:szCs w:val="20"/>
          <w:lang w:eastAsia="ja-JP"/>
        </w:rPr>
      </w:pPr>
    </w:p>
    <w:p w14:paraId="66061B2F" w14:textId="77777777" w:rsidR="00710666" w:rsidRPr="00174EA1" w:rsidRDefault="00710666" w:rsidP="00975C29">
      <w:pPr>
        <w:rPr>
          <w:sz w:val="20"/>
          <w:szCs w:val="20"/>
          <w:lang w:eastAsia="ja-JP"/>
        </w:rPr>
      </w:pPr>
    </w:p>
    <w:p w14:paraId="134DC42D" w14:textId="77777777" w:rsidR="00975C29" w:rsidRPr="00174EA1" w:rsidRDefault="00975C29" w:rsidP="007676D3">
      <w:pPr>
        <w:rPr>
          <w:b/>
          <w:bCs/>
          <w:sz w:val="20"/>
          <w:szCs w:val="20"/>
          <w:lang w:eastAsia="ja-JP"/>
        </w:rPr>
      </w:pPr>
    </w:p>
    <w:p w14:paraId="22F053E0" w14:textId="59FBEB69" w:rsidR="00253CD3" w:rsidRPr="00845C64" w:rsidRDefault="00253CD3" w:rsidP="00253CD3">
      <w:pPr>
        <w:jc w:val="center"/>
        <w:rPr>
          <w:b/>
          <w:bCs/>
          <w:sz w:val="28"/>
          <w:szCs w:val="28"/>
          <w:lang w:eastAsia="ja-JP"/>
        </w:rPr>
      </w:pPr>
      <w:r w:rsidRPr="00845C64">
        <w:rPr>
          <w:rFonts w:hint="eastAsia"/>
          <w:b/>
          <w:bCs/>
          <w:sz w:val="28"/>
          <w:szCs w:val="28"/>
          <w:lang w:eastAsia="ja-JP"/>
        </w:rPr>
        <w:t>森林および森林外樹木</w:t>
      </w:r>
      <w:r w:rsidR="003A2DC2">
        <w:rPr>
          <w:rFonts w:hint="eastAsia"/>
          <w:b/>
          <w:bCs/>
          <w:sz w:val="28"/>
          <w:szCs w:val="28"/>
          <w:lang w:eastAsia="ja-JP"/>
        </w:rPr>
        <w:t>産品の</w:t>
      </w:r>
      <w:r w:rsidR="003A2DC2">
        <w:rPr>
          <w:rFonts w:hint="eastAsia"/>
          <w:b/>
          <w:bCs/>
          <w:sz w:val="28"/>
          <w:szCs w:val="28"/>
          <w:lang w:eastAsia="ja-JP"/>
        </w:rPr>
        <w:t>COC</w:t>
      </w:r>
      <w:r w:rsidR="003A2DC2">
        <w:rPr>
          <w:rFonts w:hint="eastAsia"/>
          <w:b/>
          <w:bCs/>
          <w:sz w:val="28"/>
          <w:szCs w:val="28"/>
          <w:lang w:eastAsia="ja-JP"/>
        </w:rPr>
        <w:t>及び関連規格の使用ガイド</w:t>
      </w:r>
    </w:p>
    <w:p w14:paraId="78CE8B2B" w14:textId="77777777" w:rsidR="00172494" w:rsidRPr="00121767" w:rsidRDefault="00172494" w:rsidP="00172494">
      <w:pPr>
        <w:jc w:val="center"/>
        <w:rPr>
          <w:b/>
          <w:bCs/>
          <w:sz w:val="36"/>
          <w:szCs w:val="36"/>
          <w:lang w:eastAsia="ja-JP"/>
        </w:rPr>
      </w:pPr>
    </w:p>
    <w:p w14:paraId="26BDE5D0" w14:textId="77777777" w:rsidR="00975C29" w:rsidRPr="00174EA1" w:rsidRDefault="00975C29" w:rsidP="00975C29">
      <w:pPr>
        <w:rPr>
          <w:b/>
          <w:bCs/>
          <w:sz w:val="20"/>
          <w:szCs w:val="20"/>
          <w:lang w:eastAsia="ja-JP"/>
        </w:rPr>
      </w:pPr>
    </w:p>
    <w:p w14:paraId="5E261355" w14:textId="77777777" w:rsidR="00975C29" w:rsidRPr="00174EA1" w:rsidRDefault="00975C29" w:rsidP="00975C29">
      <w:pPr>
        <w:rPr>
          <w:b/>
          <w:bCs/>
          <w:sz w:val="20"/>
          <w:szCs w:val="20"/>
          <w:lang w:eastAsia="ja-JP"/>
        </w:rPr>
      </w:pPr>
    </w:p>
    <w:p w14:paraId="75C09B9D" w14:textId="77777777" w:rsidR="00975C29" w:rsidRPr="00174EA1" w:rsidRDefault="00975C29" w:rsidP="00975C29">
      <w:pPr>
        <w:rPr>
          <w:b/>
          <w:bCs/>
          <w:sz w:val="20"/>
          <w:szCs w:val="20"/>
          <w:lang w:eastAsia="ja-JP"/>
        </w:rPr>
      </w:pPr>
    </w:p>
    <w:p w14:paraId="791EB9E9" w14:textId="4A2D906E" w:rsidR="004375F0" w:rsidRPr="00174EA1" w:rsidRDefault="004375F0" w:rsidP="00975C29">
      <w:pPr>
        <w:rPr>
          <w:b/>
          <w:bCs/>
          <w:sz w:val="20"/>
          <w:szCs w:val="20"/>
          <w:lang w:eastAsia="ja-JP"/>
        </w:rPr>
      </w:pPr>
    </w:p>
    <w:p w14:paraId="2ACF24CB" w14:textId="77777777" w:rsidR="004375F0" w:rsidRPr="00174EA1" w:rsidRDefault="004375F0" w:rsidP="00975C29">
      <w:pPr>
        <w:rPr>
          <w:b/>
          <w:bCs/>
          <w:sz w:val="20"/>
          <w:szCs w:val="20"/>
          <w:lang w:eastAsia="ja-JP"/>
        </w:rPr>
      </w:pPr>
    </w:p>
    <w:p w14:paraId="67C3510B" w14:textId="77777777" w:rsidR="004375F0" w:rsidRPr="00174EA1" w:rsidRDefault="004375F0" w:rsidP="00975C29">
      <w:pPr>
        <w:rPr>
          <w:b/>
          <w:bCs/>
          <w:sz w:val="20"/>
          <w:szCs w:val="20"/>
          <w:lang w:eastAsia="ja-JP"/>
        </w:rPr>
      </w:pPr>
    </w:p>
    <w:p w14:paraId="4B08EFE8" w14:textId="77777777" w:rsidR="004375F0" w:rsidRDefault="004375F0" w:rsidP="00975C29">
      <w:pPr>
        <w:rPr>
          <w:b/>
          <w:bCs/>
          <w:sz w:val="21"/>
          <w:szCs w:val="21"/>
          <w:lang w:eastAsia="ja-JP"/>
        </w:rPr>
      </w:pPr>
    </w:p>
    <w:p w14:paraId="30E87A1D" w14:textId="77777777" w:rsidR="005E4CE0" w:rsidRDefault="005E4CE0" w:rsidP="00975C29">
      <w:pPr>
        <w:rPr>
          <w:b/>
          <w:bCs/>
          <w:sz w:val="21"/>
          <w:szCs w:val="21"/>
          <w:lang w:eastAsia="ja-JP"/>
        </w:rPr>
      </w:pPr>
    </w:p>
    <w:p w14:paraId="61A1746A" w14:textId="77777777" w:rsidR="005E4CE0" w:rsidRPr="00121767" w:rsidRDefault="005E4CE0" w:rsidP="00975C29">
      <w:pPr>
        <w:rPr>
          <w:b/>
          <w:bCs/>
          <w:sz w:val="21"/>
          <w:szCs w:val="21"/>
          <w:lang w:eastAsia="ja-JP"/>
        </w:rPr>
      </w:pPr>
    </w:p>
    <w:p w14:paraId="09FBE419" w14:textId="77777777" w:rsidR="004375F0" w:rsidRPr="00121767" w:rsidRDefault="004375F0" w:rsidP="004375F0">
      <w:pPr>
        <w:jc w:val="right"/>
        <w:rPr>
          <w:bCs/>
          <w:sz w:val="21"/>
          <w:szCs w:val="21"/>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822"/>
      </w:tblGrid>
      <w:tr w:rsidR="00845C64" w:rsidRPr="001004C5" w14:paraId="53D0A7FA" w14:textId="77777777" w:rsidTr="001004C5">
        <w:tc>
          <w:tcPr>
            <w:tcW w:w="4918" w:type="dxa"/>
          </w:tcPr>
          <w:p w14:paraId="1F6A418A" w14:textId="401C1C0E" w:rsidR="00845C64" w:rsidRPr="001004C5" w:rsidRDefault="009F0E89" w:rsidP="001004C5">
            <w:pPr>
              <w:widowControl w:val="0"/>
              <w:ind w:rightChars="1602" w:right="3845"/>
              <w:jc w:val="right"/>
              <w:rPr>
                <w:bCs/>
                <w:sz w:val="21"/>
                <w:szCs w:val="21"/>
                <w:lang w:eastAsia="ja-JP"/>
              </w:rPr>
            </w:pPr>
            <w:r w:rsidRPr="001004C5">
              <w:rPr>
                <w:b/>
                <w:bCs/>
                <w:noProof/>
                <w:sz w:val="20"/>
                <w:szCs w:val="20"/>
                <w:lang w:eastAsia="ja-JP" w:bidi="ar-SA"/>
              </w:rPr>
              <w:drawing>
                <wp:inline distT="0" distB="0" distL="0" distR="0" wp14:anchorId="34DE355D" wp14:editId="053AE97D">
                  <wp:extent cx="624205" cy="781050"/>
                  <wp:effectExtent l="0" t="0" r="0" b="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205" cy="781050"/>
                          </a:xfrm>
                          <a:prstGeom prst="rect">
                            <a:avLst/>
                          </a:prstGeom>
                          <a:noFill/>
                          <a:ln>
                            <a:noFill/>
                          </a:ln>
                        </pic:spPr>
                      </pic:pic>
                    </a:graphicData>
                  </a:graphic>
                </wp:inline>
              </w:drawing>
            </w:r>
          </w:p>
        </w:tc>
        <w:tc>
          <w:tcPr>
            <w:tcW w:w="4918" w:type="dxa"/>
          </w:tcPr>
          <w:p w14:paraId="4A611649" w14:textId="77777777" w:rsidR="00845C64" w:rsidRPr="00C42E4E" w:rsidRDefault="00845C64" w:rsidP="001004C5">
            <w:pPr>
              <w:widowControl w:val="0"/>
              <w:jc w:val="right"/>
              <w:outlineLvl w:val="0"/>
              <w:rPr>
                <w:bCs/>
                <w:sz w:val="21"/>
                <w:szCs w:val="21"/>
                <w:lang w:eastAsia="ja-JP"/>
              </w:rPr>
            </w:pPr>
            <w:r w:rsidRPr="00C42E4E">
              <w:rPr>
                <w:rFonts w:hint="eastAsia"/>
                <w:bCs/>
                <w:sz w:val="21"/>
                <w:szCs w:val="21"/>
                <w:lang w:eastAsia="ja-JP"/>
              </w:rPr>
              <w:t>PEFC</w:t>
            </w:r>
            <w:r w:rsidRPr="001004C5">
              <w:rPr>
                <w:rFonts w:hint="eastAsia"/>
                <w:bCs/>
                <w:sz w:val="21"/>
                <w:szCs w:val="21"/>
                <w:lang w:eastAsia="ja-JP"/>
              </w:rPr>
              <w:t>評議会</w:t>
            </w:r>
          </w:p>
          <w:p w14:paraId="09A0CF7B" w14:textId="77777777" w:rsidR="005E4CE0" w:rsidRPr="00C42E4E" w:rsidRDefault="005E4CE0" w:rsidP="001004C5">
            <w:pPr>
              <w:widowControl w:val="0"/>
              <w:tabs>
                <w:tab w:val="left" w:pos="3960"/>
              </w:tabs>
              <w:autoSpaceDE w:val="0"/>
              <w:autoSpaceDN w:val="0"/>
              <w:adjustRightInd w:val="0"/>
              <w:jc w:val="right"/>
              <w:rPr>
                <w:rFonts w:ascii="Arial" w:hAnsi="Arial"/>
                <w:bCs/>
                <w:sz w:val="20"/>
                <w:szCs w:val="20"/>
                <w:lang w:eastAsia="en-GB"/>
              </w:rPr>
            </w:pPr>
            <w:r w:rsidRPr="00C42E4E">
              <w:rPr>
                <w:rFonts w:ascii="Arial" w:hAnsi="Arial"/>
                <w:bCs/>
                <w:sz w:val="20"/>
                <w:szCs w:val="20"/>
                <w:lang w:eastAsia="en-GB"/>
              </w:rPr>
              <w:t>ICC Building C1</w:t>
            </w:r>
          </w:p>
          <w:p w14:paraId="794456CE" w14:textId="77777777" w:rsidR="005E4CE0" w:rsidRPr="00C42E4E" w:rsidRDefault="005E4CE0" w:rsidP="001004C5">
            <w:pPr>
              <w:widowControl w:val="0"/>
              <w:tabs>
                <w:tab w:val="left" w:pos="3960"/>
              </w:tabs>
              <w:autoSpaceDE w:val="0"/>
              <w:autoSpaceDN w:val="0"/>
              <w:adjustRightInd w:val="0"/>
              <w:jc w:val="right"/>
              <w:rPr>
                <w:rFonts w:ascii="Arial" w:hAnsi="Arial"/>
                <w:bCs/>
                <w:sz w:val="20"/>
                <w:szCs w:val="20"/>
                <w:lang w:eastAsia="en-GB"/>
              </w:rPr>
            </w:pPr>
            <w:r w:rsidRPr="00C42E4E">
              <w:rPr>
                <w:rFonts w:ascii="Arial" w:hAnsi="Arial"/>
                <w:bCs/>
                <w:sz w:val="20"/>
                <w:szCs w:val="20"/>
                <w:lang w:eastAsia="en-GB"/>
              </w:rPr>
              <w:t>Route de Pré-Bois 20</w:t>
            </w:r>
          </w:p>
          <w:p w14:paraId="4DC314B8" w14:textId="77777777" w:rsidR="005E4CE0" w:rsidRPr="001004C5" w:rsidRDefault="005E4CE0" w:rsidP="001004C5">
            <w:pPr>
              <w:widowControl w:val="0"/>
              <w:tabs>
                <w:tab w:val="left" w:pos="3960"/>
              </w:tabs>
              <w:autoSpaceDE w:val="0"/>
              <w:autoSpaceDN w:val="0"/>
              <w:adjustRightInd w:val="0"/>
              <w:jc w:val="right"/>
              <w:rPr>
                <w:rFonts w:ascii="Arial" w:hAnsi="Arial"/>
                <w:bCs/>
                <w:sz w:val="20"/>
                <w:szCs w:val="20"/>
                <w:lang w:val="en-GB" w:eastAsia="en-GB"/>
              </w:rPr>
            </w:pPr>
            <w:r w:rsidRPr="001004C5">
              <w:rPr>
                <w:rFonts w:ascii="Arial" w:hAnsi="Arial"/>
                <w:bCs/>
                <w:sz w:val="20"/>
                <w:szCs w:val="20"/>
                <w:lang w:val="en-GB" w:eastAsia="en-GB"/>
              </w:rPr>
              <w:t>CH-1215 Geneva 15, Switzerland</w:t>
            </w:r>
          </w:p>
          <w:p w14:paraId="4FFEC8A9" w14:textId="77777777" w:rsidR="005E4CE0" w:rsidRPr="001004C5" w:rsidRDefault="005E4CE0" w:rsidP="001004C5">
            <w:pPr>
              <w:widowControl w:val="0"/>
              <w:tabs>
                <w:tab w:val="left" w:pos="3960"/>
              </w:tabs>
              <w:autoSpaceDE w:val="0"/>
              <w:autoSpaceDN w:val="0"/>
              <w:adjustRightInd w:val="0"/>
              <w:jc w:val="right"/>
              <w:rPr>
                <w:rFonts w:ascii="Arial" w:hAnsi="Arial"/>
                <w:bCs/>
                <w:sz w:val="20"/>
                <w:szCs w:val="20"/>
                <w:lang w:val="en-GB" w:eastAsia="en-GB"/>
              </w:rPr>
            </w:pPr>
            <w:r w:rsidRPr="001004C5">
              <w:rPr>
                <w:rFonts w:ascii="Arial" w:hAnsi="Arial"/>
                <w:bCs/>
                <w:sz w:val="20"/>
                <w:szCs w:val="20"/>
                <w:lang w:val="en-GB" w:eastAsia="en-GB"/>
              </w:rPr>
              <w:t>Tel: +41 (0)22 799 45 40, Fax: +41 (0)22 799 45 50</w:t>
            </w:r>
          </w:p>
          <w:p w14:paraId="7C64D1DC" w14:textId="77777777" w:rsidR="005E4CE0" w:rsidRPr="001004C5" w:rsidRDefault="005E4CE0" w:rsidP="001004C5">
            <w:pPr>
              <w:widowControl w:val="0"/>
              <w:tabs>
                <w:tab w:val="left" w:pos="3960"/>
              </w:tabs>
              <w:autoSpaceDE w:val="0"/>
              <w:autoSpaceDN w:val="0"/>
              <w:adjustRightInd w:val="0"/>
              <w:jc w:val="right"/>
              <w:rPr>
                <w:rFonts w:ascii="Arial" w:hAnsi="Arial"/>
                <w:sz w:val="20"/>
                <w:szCs w:val="20"/>
                <w:lang w:val="en-GB" w:eastAsia="en-GB"/>
              </w:rPr>
            </w:pPr>
            <w:r w:rsidRPr="001004C5">
              <w:rPr>
                <w:rFonts w:ascii="Arial" w:hAnsi="Arial"/>
                <w:bCs/>
                <w:sz w:val="20"/>
                <w:szCs w:val="20"/>
                <w:lang w:val="en-GB" w:eastAsia="en-GB"/>
              </w:rPr>
              <w:t>E-mail: info@pefc.org, Web: www.pefc.org</w:t>
            </w:r>
          </w:p>
          <w:p w14:paraId="42D3D64A" w14:textId="77777777" w:rsidR="00845C64" w:rsidRPr="001004C5" w:rsidRDefault="00845C64" w:rsidP="001004C5">
            <w:pPr>
              <w:widowControl w:val="0"/>
              <w:jc w:val="right"/>
              <w:rPr>
                <w:bCs/>
                <w:sz w:val="21"/>
                <w:szCs w:val="21"/>
                <w:lang w:val="en-GB" w:eastAsia="ja-JP"/>
              </w:rPr>
            </w:pPr>
          </w:p>
        </w:tc>
      </w:tr>
    </w:tbl>
    <w:p w14:paraId="06C90C86" w14:textId="72D7BAC6" w:rsidR="004375F0" w:rsidRPr="00121767" w:rsidRDefault="004375F0" w:rsidP="00845C64">
      <w:pPr>
        <w:jc w:val="right"/>
        <w:rPr>
          <w:bCs/>
          <w:sz w:val="21"/>
          <w:szCs w:val="21"/>
          <w:lang w:eastAsia="ja-JP"/>
        </w:rPr>
      </w:pPr>
    </w:p>
    <w:p w14:paraId="69F216F7" w14:textId="20BB38D2" w:rsidR="00975C29" w:rsidRPr="003F3A3E" w:rsidRDefault="00FB3976" w:rsidP="007075BB">
      <w:pPr>
        <w:pStyle w:val="a4"/>
        <w:spacing w:line="240" w:lineRule="auto"/>
        <w:rPr>
          <w:rFonts w:ascii="ＭＳ ゴシック" w:eastAsia="ＭＳ ゴシック" w:hAnsi="ＭＳ ゴシック"/>
          <w:sz w:val="16"/>
          <w:szCs w:val="16"/>
          <w:lang w:eastAsia="ja-JP"/>
        </w:rPr>
      </w:pPr>
      <w:r w:rsidRPr="003F3A3E">
        <w:rPr>
          <w:rFonts w:ascii="ＭＳ ゴシック" w:eastAsia="ＭＳ ゴシック" w:hAnsi="ＭＳ ゴシック" w:hint="eastAsia"/>
          <w:sz w:val="16"/>
          <w:szCs w:val="16"/>
          <w:lang w:eastAsia="ja-JP"/>
        </w:rPr>
        <w:t>（</w:t>
      </w:r>
      <w:r w:rsidR="00975C29" w:rsidRPr="003F3A3E">
        <w:rPr>
          <w:rFonts w:ascii="ＭＳ ゴシック" w:eastAsia="ＭＳ ゴシック" w:hAnsi="ＭＳ ゴシック" w:hint="eastAsia"/>
          <w:sz w:val="16"/>
          <w:szCs w:val="16"/>
          <w:lang w:eastAsia="ja-JP"/>
        </w:rPr>
        <w:t>本文書は</w:t>
      </w:r>
      <w:r w:rsidR="005E4CE0" w:rsidRPr="003F3A3E">
        <w:rPr>
          <w:rFonts w:ascii="ＭＳ ゴシック" w:eastAsia="ＭＳ ゴシック" w:hAnsi="ＭＳ ゴシック" w:hint="eastAsia"/>
          <w:sz w:val="16"/>
          <w:szCs w:val="16"/>
          <w:lang w:eastAsia="ja-JP"/>
        </w:rPr>
        <w:t>S</w:t>
      </w:r>
      <w:r w:rsidR="005E4CE0" w:rsidRPr="003F3A3E">
        <w:rPr>
          <w:rFonts w:ascii="ＭＳ ゴシック" w:eastAsia="ＭＳ ゴシック" w:hAnsi="ＭＳ ゴシック"/>
          <w:sz w:val="16"/>
          <w:szCs w:val="16"/>
          <w:lang w:eastAsia="ja-JP"/>
        </w:rPr>
        <w:t>GEC/</w:t>
      </w:r>
      <w:r w:rsidR="00975C29" w:rsidRPr="003F3A3E">
        <w:rPr>
          <w:rFonts w:ascii="ＭＳ ゴシック" w:eastAsia="ＭＳ ゴシック" w:hAnsi="ＭＳ ゴシック" w:hint="eastAsia"/>
          <w:sz w:val="16"/>
          <w:szCs w:val="16"/>
          <w:lang w:eastAsia="ja-JP"/>
        </w:rPr>
        <w:t xml:space="preserve">PEFC </w:t>
      </w:r>
      <w:r w:rsidR="005E4CE0" w:rsidRPr="003F3A3E">
        <w:rPr>
          <w:rFonts w:ascii="ＭＳ ゴシック" w:eastAsia="ＭＳ ゴシック" w:hAnsi="ＭＳ ゴシック" w:hint="eastAsia"/>
          <w:sz w:val="16"/>
          <w:szCs w:val="16"/>
          <w:lang w:eastAsia="ja-JP"/>
        </w:rPr>
        <w:t>ジャパン</w:t>
      </w:r>
      <w:r w:rsidR="00975C29" w:rsidRPr="003F3A3E">
        <w:rPr>
          <w:rFonts w:ascii="ＭＳ ゴシック" w:eastAsia="ＭＳ ゴシック" w:hAnsi="ＭＳ ゴシック" w:hint="eastAsia"/>
          <w:sz w:val="16"/>
          <w:szCs w:val="16"/>
          <w:lang w:eastAsia="ja-JP"/>
        </w:rPr>
        <w:t>によって翻訳されたものです。ただし、PEFCプログラムに関わる一切の文書は英語文書をもって正式文書とするので、本日本語翻訳文書はあくまでも参考文献としての利用に限ります。また、</w:t>
      </w:r>
      <w:r w:rsidR="005E4CE0" w:rsidRPr="003F3A3E">
        <w:rPr>
          <w:rFonts w:ascii="ＭＳ ゴシック" w:eastAsia="ＭＳ ゴシック" w:hAnsi="ＭＳ ゴシック" w:hint="eastAsia"/>
          <w:sz w:val="16"/>
          <w:szCs w:val="16"/>
          <w:lang w:eastAsia="ja-JP"/>
        </w:rPr>
        <w:t>S</w:t>
      </w:r>
      <w:r w:rsidR="005E4CE0" w:rsidRPr="003F3A3E">
        <w:rPr>
          <w:rFonts w:ascii="ＭＳ ゴシック" w:eastAsia="ＭＳ ゴシック" w:hAnsi="ＭＳ ゴシック"/>
          <w:sz w:val="16"/>
          <w:szCs w:val="16"/>
          <w:lang w:eastAsia="ja-JP"/>
        </w:rPr>
        <w:t>GEC/</w:t>
      </w:r>
      <w:r w:rsidR="005E4CE0" w:rsidRPr="003F3A3E">
        <w:rPr>
          <w:rFonts w:ascii="ＭＳ ゴシック" w:eastAsia="ＭＳ ゴシック" w:hAnsi="ＭＳ ゴシック" w:hint="eastAsia"/>
          <w:sz w:val="16"/>
          <w:szCs w:val="16"/>
          <w:lang w:eastAsia="ja-JP"/>
        </w:rPr>
        <w:t>PEFC ジャパン</w:t>
      </w:r>
      <w:r w:rsidR="00975C29" w:rsidRPr="003F3A3E">
        <w:rPr>
          <w:rFonts w:ascii="ＭＳ ゴシック" w:eastAsia="ＭＳ ゴシック" w:hAnsi="ＭＳ ゴシック" w:hint="eastAsia"/>
          <w:sz w:val="16"/>
          <w:szCs w:val="16"/>
          <w:lang w:eastAsia="ja-JP"/>
        </w:rPr>
        <w:t>の承諾無く、これを訂正、修正、転用することはお断りします。</w:t>
      </w:r>
      <w:r w:rsidRPr="003F3A3E">
        <w:rPr>
          <w:rFonts w:ascii="ＭＳ ゴシック" w:eastAsia="ＭＳ ゴシック" w:hAnsi="ＭＳ ゴシック" w:hint="eastAsia"/>
          <w:sz w:val="16"/>
          <w:szCs w:val="16"/>
          <w:lang w:eastAsia="ja-JP"/>
        </w:rPr>
        <w:t>）</w:t>
      </w:r>
    </w:p>
    <w:p w14:paraId="0767FAF8" w14:textId="51BC9C8A" w:rsidR="003453A8" w:rsidRDefault="00A305E4" w:rsidP="004375F0">
      <w:pPr>
        <w:rPr>
          <w:b/>
          <w:bCs/>
          <w:sz w:val="20"/>
          <w:szCs w:val="20"/>
          <w:lang w:eastAsia="ja-JP"/>
        </w:rPr>
      </w:pPr>
      <w:r w:rsidRPr="00174EA1">
        <w:rPr>
          <w:b/>
          <w:bCs/>
          <w:sz w:val="20"/>
          <w:szCs w:val="20"/>
          <w:lang w:eastAsia="ja-JP"/>
        </w:rPr>
        <w:br w:type="page"/>
      </w:r>
    </w:p>
    <w:p w14:paraId="4BCE370B" w14:textId="77777777" w:rsidR="007075BB" w:rsidRPr="0023183D" w:rsidRDefault="007075BB" w:rsidP="004375F0">
      <w:pPr>
        <w:rPr>
          <w:b/>
          <w:bCs/>
          <w:sz w:val="20"/>
          <w:szCs w:val="20"/>
          <w:lang w:eastAsia="ja-JP"/>
        </w:rPr>
      </w:pPr>
    </w:p>
    <w:p w14:paraId="3B13AB86" w14:textId="7C0D2117" w:rsidR="007676D3" w:rsidRPr="00174EA1" w:rsidRDefault="009F0E89" w:rsidP="004375F0">
      <w:pPr>
        <w:rPr>
          <w:b/>
          <w:bCs/>
          <w:sz w:val="20"/>
          <w:szCs w:val="20"/>
          <w:lang w:eastAsia="ja-JP"/>
        </w:rPr>
      </w:pPr>
      <w:r w:rsidRPr="00174EA1">
        <w:rPr>
          <w:b/>
          <w:bCs/>
          <w:noProof/>
          <w:sz w:val="20"/>
          <w:szCs w:val="20"/>
          <w:lang w:eastAsia="ja-JP" w:bidi="ar-SA"/>
        </w:rPr>
        <mc:AlternateContent>
          <mc:Choice Requires="wps">
            <w:drawing>
              <wp:anchor distT="0" distB="0" distL="114300" distR="114300" simplePos="0" relativeHeight="251530752" behindDoc="0" locked="0" layoutInCell="1" allowOverlap="1" wp14:anchorId="07EF9211" wp14:editId="5207889B">
                <wp:simplePos x="454602" y="694979"/>
                <wp:positionH relativeFrom="margin">
                  <wp:align>center</wp:align>
                </wp:positionH>
                <wp:positionV relativeFrom="margin">
                  <wp:align>top</wp:align>
                </wp:positionV>
                <wp:extent cx="5829300" cy="2628900"/>
                <wp:effectExtent l="0" t="0" r="19050" b="19050"/>
                <wp:wrapSquare wrapText="bothSides"/>
                <wp:docPr id="27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628900"/>
                        </a:xfrm>
                        <a:prstGeom prst="rect">
                          <a:avLst/>
                        </a:prstGeom>
                        <a:solidFill>
                          <a:srgbClr val="FFFFFF"/>
                        </a:solidFill>
                        <a:ln w="9525">
                          <a:solidFill>
                            <a:srgbClr val="000000"/>
                          </a:solidFill>
                          <a:miter lim="800000"/>
                          <a:headEnd/>
                          <a:tailEnd/>
                        </a:ln>
                      </wps:spPr>
                      <wps:txbx>
                        <w:txbxContent>
                          <w:p w14:paraId="50F4FFEA" w14:textId="77777777" w:rsidR="00515522" w:rsidRPr="005E4CE0" w:rsidRDefault="00515522" w:rsidP="00AF4704">
                            <w:pPr>
                              <w:jc w:val="center"/>
                              <w:rPr>
                                <w:rFonts w:ascii="ＭＳ ゴシック" w:eastAsia="ＭＳ ゴシック" w:hAnsi="ＭＳ ゴシック"/>
                                <w:b/>
                                <w:sz w:val="20"/>
                                <w:szCs w:val="20"/>
                                <w:lang w:eastAsia="ja-JP"/>
                              </w:rPr>
                            </w:pPr>
                            <w:r w:rsidRPr="005E4CE0">
                              <w:rPr>
                                <w:rFonts w:ascii="ＭＳ ゴシック" w:eastAsia="ＭＳ ゴシック" w:hAnsi="ＭＳ ゴシック" w:hint="eastAsia"/>
                                <w:b/>
                                <w:sz w:val="20"/>
                                <w:szCs w:val="20"/>
                                <w:lang w:eastAsia="ja-JP"/>
                              </w:rPr>
                              <w:t>著作権に関する注意書</w:t>
                            </w:r>
                          </w:p>
                          <w:p w14:paraId="620A98A2" w14:textId="46BF7CFE" w:rsidR="00515522" w:rsidRPr="005E4CE0" w:rsidRDefault="00515522">
                            <w:pPr>
                              <w:rPr>
                                <w:rFonts w:ascii="ＭＳ ゴシック" w:eastAsia="ＭＳ ゴシック" w:hAnsi="ＭＳ ゴシック"/>
                                <w:b/>
                                <w:sz w:val="20"/>
                                <w:szCs w:val="20"/>
                                <w:lang w:eastAsia="ja-JP"/>
                              </w:rPr>
                            </w:pPr>
                            <w:r w:rsidRPr="005E4CE0">
                              <w:rPr>
                                <w:rFonts w:ascii="ＭＳ ゴシック" w:eastAsia="ＭＳ ゴシック" w:hAnsi="ＭＳ ゴシック"/>
                                <w:b/>
                                <w:sz w:val="20"/>
                                <w:szCs w:val="20"/>
                                <w:lang w:eastAsia="ja-JP"/>
                              </w:rPr>
                              <w:t>Ⓒ</w:t>
                            </w:r>
                            <w:r w:rsidRPr="005E4CE0">
                              <w:rPr>
                                <w:rFonts w:ascii="ＭＳ ゴシック" w:eastAsia="ＭＳ ゴシック" w:hAnsi="ＭＳ ゴシック" w:hint="eastAsia"/>
                                <w:b/>
                                <w:sz w:val="20"/>
                                <w:szCs w:val="20"/>
                                <w:lang w:eastAsia="ja-JP"/>
                              </w:rPr>
                              <w:t>PEFC評議会</w:t>
                            </w:r>
                            <w:r w:rsidRPr="005E4CE0">
                              <w:rPr>
                                <w:rFonts w:ascii="ＭＳ ゴシック" w:eastAsia="ＭＳ ゴシック" w:hAnsi="ＭＳ ゴシック"/>
                                <w:b/>
                                <w:sz w:val="20"/>
                                <w:szCs w:val="20"/>
                                <w:lang w:eastAsia="ja-JP"/>
                              </w:rPr>
                              <w:t>20</w:t>
                            </w:r>
                            <w:r w:rsidR="00AF4704">
                              <w:rPr>
                                <w:rFonts w:ascii="ＭＳ ゴシック" w:eastAsia="ＭＳ ゴシック" w:hAnsi="ＭＳ ゴシック"/>
                                <w:b/>
                                <w:sz w:val="20"/>
                                <w:szCs w:val="20"/>
                                <w:lang w:eastAsia="ja-JP"/>
                              </w:rPr>
                              <w:t>22</w:t>
                            </w:r>
                          </w:p>
                          <w:p w14:paraId="4B8E7CE1" w14:textId="77777777" w:rsidR="00515522" w:rsidRPr="00590E4F" w:rsidRDefault="00515522">
                            <w:pPr>
                              <w:rPr>
                                <w:b/>
                                <w:sz w:val="20"/>
                                <w:szCs w:val="20"/>
                                <w:lang w:eastAsia="ja-JP"/>
                              </w:rPr>
                            </w:pPr>
                          </w:p>
                          <w:p w14:paraId="3459B182" w14:textId="77777777" w:rsidR="00515522" w:rsidRPr="005E4CE0" w:rsidRDefault="00515522">
                            <w:pPr>
                              <w:rPr>
                                <w:rFonts w:ascii="ＭＳ ゴシック" w:eastAsia="ＭＳ ゴシック" w:hAnsi="ＭＳ ゴシック"/>
                                <w:sz w:val="20"/>
                                <w:szCs w:val="20"/>
                                <w:lang w:eastAsia="ja-JP"/>
                              </w:rPr>
                            </w:pPr>
                            <w:r w:rsidRPr="005E4CE0">
                              <w:rPr>
                                <w:rFonts w:ascii="ＭＳ ゴシック" w:eastAsia="ＭＳ ゴシック" w:hAnsi="ＭＳ ゴシック" w:hint="eastAsia"/>
                                <w:sz w:val="20"/>
                                <w:szCs w:val="20"/>
                                <w:lang w:eastAsia="ja-JP"/>
                              </w:rPr>
                              <w:t>このPEFC評議会文書はPEFC評議会の著作権によって保護されている。この文書はPEFC評議会のウェブサイトから、また、請求により無料で入手可能である。</w:t>
                            </w:r>
                          </w:p>
                          <w:p w14:paraId="6FFBA609" w14:textId="77777777" w:rsidR="00515522" w:rsidRPr="005E4CE0" w:rsidRDefault="00515522">
                            <w:pPr>
                              <w:rPr>
                                <w:rFonts w:ascii="ＭＳ ゴシック" w:eastAsia="ＭＳ ゴシック" w:hAnsi="ＭＳ ゴシック"/>
                                <w:sz w:val="20"/>
                                <w:szCs w:val="20"/>
                                <w:lang w:eastAsia="ja-JP"/>
                              </w:rPr>
                            </w:pPr>
                          </w:p>
                          <w:p w14:paraId="241D90FF" w14:textId="77777777" w:rsidR="00515522" w:rsidRPr="005E4CE0" w:rsidRDefault="00515522">
                            <w:pPr>
                              <w:rPr>
                                <w:rFonts w:ascii="ＭＳ ゴシック" w:eastAsia="ＭＳ ゴシック" w:hAnsi="ＭＳ ゴシック"/>
                                <w:sz w:val="20"/>
                                <w:szCs w:val="20"/>
                                <w:lang w:eastAsia="ja-JP"/>
                              </w:rPr>
                            </w:pPr>
                            <w:r w:rsidRPr="005E4CE0">
                              <w:rPr>
                                <w:rFonts w:ascii="ＭＳ ゴシック" w:eastAsia="ＭＳ ゴシック" w:hAnsi="ＭＳ ゴシック" w:hint="eastAsia"/>
                                <w:sz w:val="20"/>
                                <w:szCs w:val="20"/>
                                <w:lang w:eastAsia="ja-JP"/>
                              </w:rPr>
                              <w:t>この文書の著作権が及ぶ範囲のいかなる部分であっても、形や方法に関わりなく、これをPEFC評議会の許可なく変更または修正、再作成、転写することは許可されない。</w:t>
                            </w:r>
                          </w:p>
                          <w:p w14:paraId="1D504581" w14:textId="77777777" w:rsidR="00515522" w:rsidRPr="005E4CE0" w:rsidRDefault="00515522">
                            <w:pPr>
                              <w:rPr>
                                <w:rFonts w:ascii="ＭＳ ゴシック" w:eastAsia="ＭＳ ゴシック" w:hAnsi="ＭＳ ゴシック"/>
                                <w:sz w:val="20"/>
                                <w:szCs w:val="20"/>
                                <w:lang w:eastAsia="ja-JP"/>
                              </w:rPr>
                            </w:pPr>
                          </w:p>
                          <w:p w14:paraId="2B87288D" w14:textId="77777777" w:rsidR="00515522" w:rsidRPr="005E4CE0" w:rsidRDefault="00515522">
                            <w:pPr>
                              <w:rPr>
                                <w:rFonts w:ascii="ＭＳ ゴシック" w:eastAsia="ＭＳ ゴシック" w:hAnsi="ＭＳ ゴシック"/>
                                <w:sz w:val="20"/>
                                <w:szCs w:val="20"/>
                                <w:lang w:eastAsia="ja-JP"/>
                              </w:rPr>
                            </w:pPr>
                            <w:r w:rsidRPr="005E4CE0">
                              <w:rPr>
                                <w:rFonts w:ascii="ＭＳ ゴシック" w:eastAsia="ＭＳ ゴシック" w:hAnsi="ＭＳ ゴシック" w:hint="eastAsia"/>
                                <w:sz w:val="20"/>
                                <w:szCs w:val="20"/>
                                <w:lang w:eastAsia="ja-JP"/>
                              </w:rPr>
                              <w:t>この文書は英語版をもって正式とする。この文書の翻訳はPEFC評議会またはPEFC各国認証管理団体によって提供される。翻訳版の不明な点については英語版を基本とする。</w:t>
                            </w:r>
                          </w:p>
                          <w:p w14:paraId="7B2B7605" w14:textId="77777777" w:rsidR="00515522" w:rsidRPr="00590E4F" w:rsidRDefault="00515522">
                            <w:pPr>
                              <w:rPr>
                                <w:sz w:val="20"/>
                                <w:szCs w:val="20"/>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F9211" id="_x0000_t202" coordsize="21600,21600" o:spt="202" path="m,l,21600r21600,l21600,xe">
                <v:stroke joinstyle="miter"/>
                <v:path gradientshapeok="t" o:connecttype="rect"/>
              </v:shapetype>
              <v:shape id="Text Box 45" o:spid="_x0000_s1026" type="#_x0000_t202" style="position:absolute;left:0;text-align:left;margin-left:0;margin-top:0;width:459pt;height:207pt;z-index:25153075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">
                <v:textbox inset="5.85pt,.7pt,5.85pt,.7pt">
                  <w:txbxContent>
                    <w:p w14:paraId="50F4FFEA" w14:textId="77777777" w:rsidR="00515522" w:rsidRPr="005E4CE0" w:rsidRDefault="00515522" w:rsidP="00AF4704">
                      <w:pPr>
                        <w:jc w:val="center"/>
                        <w:rPr>
                          <w:rFonts w:ascii="ＭＳ ゴシック" w:eastAsia="ＭＳ ゴシック" w:hAnsi="ＭＳ ゴシック"/>
                          <w:b/>
                          <w:sz w:val="20"/>
                          <w:szCs w:val="20"/>
                          <w:lang w:eastAsia="ja-JP"/>
                        </w:rPr>
                      </w:pPr>
                      <w:r w:rsidRPr="005E4CE0">
                        <w:rPr>
                          <w:rFonts w:ascii="ＭＳ ゴシック" w:eastAsia="ＭＳ ゴシック" w:hAnsi="ＭＳ ゴシック" w:hint="eastAsia"/>
                          <w:b/>
                          <w:sz w:val="20"/>
                          <w:szCs w:val="20"/>
                          <w:lang w:eastAsia="ja-JP"/>
                        </w:rPr>
                        <w:t>著作権に関する注意書</w:t>
                      </w:r>
                    </w:p>
                    <w:p w14:paraId="620A98A2" w14:textId="46BF7CFE" w:rsidR="00515522" w:rsidRPr="005E4CE0" w:rsidRDefault="00515522">
                      <w:pPr>
                        <w:rPr>
                          <w:rFonts w:ascii="ＭＳ ゴシック" w:eastAsia="ＭＳ ゴシック" w:hAnsi="ＭＳ ゴシック"/>
                          <w:b/>
                          <w:sz w:val="20"/>
                          <w:szCs w:val="20"/>
                          <w:lang w:eastAsia="ja-JP"/>
                        </w:rPr>
                      </w:pPr>
                      <w:r w:rsidRPr="005E4CE0">
                        <w:rPr>
                          <w:rFonts w:ascii="ＭＳ ゴシック" w:eastAsia="ＭＳ ゴシック" w:hAnsi="ＭＳ ゴシック"/>
                          <w:b/>
                          <w:sz w:val="20"/>
                          <w:szCs w:val="20"/>
                          <w:lang w:eastAsia="ja-JP"/>
                        </w:rPr>
                        <w:t>Ⓒ</w:t>
                      </w:r>
                      <w:r w:rsidRPr="005E4CE0">
                        <w:rPr>
                          <w:rFonts w:ascii="ＭＳ ゴシック" w:eastAsia="ＭＳ ゴシック" w:hAnsi="ＭＳ ゴシック" w:hint="eastAsia"/>
                          <w:b/>
                          <w:sz w:val="20"/>
                          <w:szCs w:val="20"/>
                          <w:lang w:eastAsia="ja-JP"/>
                        </w:rPr>
                        <w:t>PEFC評議会</w:t>
                      </w:r>
                      <w:r w:rsidRPr="005E4CE0">
                        <w:rPr>
                          <w:rFonts w:ascii="ＭＳ ゴシック" w:eastAsia="ＭＳ ゴシック" w:hAnsi="ＭＳ ゴシック"/>
                          <w:b/>
                          <w:sz w:val="20"/>
                          <w:szCs w:val="20"/>
                          <w:lang w:eastAsia="ja-JP"/>
                        </w:rPr>
                        <w:t>20</w:t>
                      </w:r>
                      <w:r w:rsidR="00AF4704">
                        <w:rPr>
                          <w:rFonts w:ascii="ＭＳ ゴシック" w:eastAsia="ＭＳ ゴシック" w:hAnsi="ＭＳ ゴシック"/>
                          <w:b/>
                          <w:sz w:val="20"/>
                          <w:szCs w:val="20"/>
                          <w:lang w:eastAsia="ja-JP"/>
                        </w:rPr>
                        <w:t>22</w:t>
                      </w:r>
                    </w:p>
                    <w:p w14:paraId="4B8E7CE1" w14:textId="77777777" w:rsidR="00515522" w:rsidRPr="00590E4F" w:rsidRDefault="00515522">
                      <w:pPr>
                        <w:rPr>
                          <w:b/>
                          <w:sz w:val="20"/>
                          <w:szCs w:val="20"/>
                          <w:lang w:eastAsia="ja-JP"/>
                        </w:rPr>
                      </w:pPr>
                    </w:p>
                    <w:p w14:paraId="3459B182" w14:textId="77777777" w:rsidR="00515522" w:rsidRPr="005E4CE0" w:rsidRDefault="00515522">
                      <w:pPr>
                        <w:rPr>
                          <w:rFonts w:ascii="ＭＳ ゴシック" w:eastAsia="ＭＳ ゴシック" w:hAnsi="ＭＳ ゴシック"/>
                          <w:sz w:val="20"/>
                          <w:szCs w:val="20"/>
                          <w:lang w:eastAsia="ja-JP"/>
                        </w:rPr>
                      </w:pPr>
                      <w:r w:rsidRPr="005E4CE0">
                        <w:rPr>
                          <w:rFonts w:ascii="ＭＳ ゴシック" w:eastAsia="ＭＳ ゴシック" w:hAnsi="ＭＳ ゴシック" w:hint="eastAsia"/>
                          <w:sz w:val="20"/>
                          <w:szCs w:val="20"/>
                          <w:lang w:eastAsia="ja-JP"/>
                        </w:rPr>
                        <w:t>このPEFC評議会文書はPEFC評議会の著作権によって保護されている。この文書はPEFC評議会のウェブサイトから、また、請求により無料で入手可能である。</w:t>
                      </w:r>
                    </w:p>
                    <w:p w14:paraId="6FFBA609" w14:textId="77777777" w:rsidR="00515522" w:rsidRPr="005E4CE0" w:rsidRDefault="00515522">
                      <w:pPr>
                        <w:rPr>
                          <w:rFonts w:ascii="ＭＳ ゴシック" w:eastAsia="ＭＳ ゴシック" w:hAnsi="ＭＳ ゴシック"/>
                          <w:sz w:val="20"/>
                          <w:szCs w:val="20"/>
                          <w:lang w:eastAsia="ja-JP"/>
                        </w:rPr>
                      </w:pPr>
                    </w:p>
                    <w:p w14:paraId="241D90FF" w14:textId="77777777" w:rsidR="00515522" w:rsidRPr="005E4CE0" w:rsidRDefault="00515522">
                      <w:pPr>
                        <w:rPr>
                          <w:rFonts w:ascii="ＭＳ ゴシック" w:eastAsia="ＭＳ ゴシック" w:hAnsi="ＭＳ ゴシック"/>
                          <w:sz w:val="20"/>
                          <w:szCs w:val="20"/>
                          <w:lang w:eastAsia="ja-JP"/>
                        </w:rPr>
                      </w:pPr>
                      <w:r w:rsidRPr="005E4CE0">
                        <w:rPr>
                          <w:rFonts w:ascii="ＭＳ ゴシック" w:eastAsia="ＭＳ ゴシック" w:hAnsi="ＭＳ ゴシック" w:hint="eastAsia"/>
                          <w:sz w:val="20"/>
                          <w:szCs w:val="20"/>
                          <w:lang w:eastAsia="ja-JP"/>
                        </w:rPr>
                        <w:t>この文書の著作権が及ぶ範囲のいかなる部分であっても、形や方法に関わりなく、これをPEFC評議会の許可なく変更または修正、再作成、転写することは許可されない。</w:t>
                      </w:r>
                    </w:p>
                    <w:p w14:paraId="1D504581" w14:textId="77777777" w:rsidR="00515522" w:rsidRPr="005E4CE0" w:rsidRDefault="00515522">
                      <w:pPr>
                        <w:rPr>
                          <w:rFonts w:ascii="ＭＳ ゴシック" w:eastAsia="ＭＳ ゴシック" w:hAnsi="ＭＳ ゴシック"/>
                          <w:sz w:val="20"/>
                          <w:szCs w:val="20"/>
                          <w:lang w:eastAsia="ja-JP"/>
                        </w:rPr>
                      </w:pPr>
                    </w:p>
                    <w:p w14:paraId="2B87288D" w14:textId="77777777" w:rsidR="00515522" w:rsidRPr="005E4CE0" w:rsidRDefault="00515522">
                      <w:pPr>
                        <w:rPr>
                          <w:rFonts w:ascii="ＭＳ ゴシック" w:eastAsia="ＭＳ ゴシック" w:hAnsi="ＭＳ ゴシック"/>
                          <w:sz w:val="20"/>
                          <w:szCs w:val="20"/>
                          <w:lang w:eastAsia="ja-JP"/>
                        </w:rPr>
                      </w:pPr>
                      <w:r w:rsidRPr="005E4CE0">
                        <w:rPr>
                          <w:rFonts w:ascii="ＭＳ ゴシック" w:eastAsia="ＭＳ ゴシック" w:hAnsi="ＭＳ ゴシック" w:hint="eastAsia"/>
                          <w:sz w:val="20"/>
                          <w:szCs w:val="20"/>
                          <w:lang w:eastAsia="ja-JP"/>
                        </w:rPr>
                        <w:t>この文書は英語版をもって正式とする。この文書の翻訳はPEFC評議会またはPEFC各国認証管理団体によって提供される。翻訳版の不明な点については英語版を基本とする。</w:t>
                      </w:r>
                    </w:p>
                    <w:p w14:paraId="7B2B7605" w14:textId="77777777" w:rsidR="00515522" w:rsidRPr="00590E4F" w:rsidRDefault="00515522">
                      <w:pPr>
                        <w:rPr>
                          <w:sz w:val="20"/>
                          <w:szCs w:val="20"/>
                          <w:lang w:eastAsia="ja-JP"/>
                        </w:rPr>
                      </w:pPr>
                    </w:p>
                  </w:txbxContent>
                </v:textbox>
                <w10:wrap type="square" anchorx="margin" anchory="margin"/>
              </v:shape>
            </w:pict>
          </mc:Fallback>
        </mc:AlternateContent>
      </w:r>
    </w:p>
    <w:p w14:paraId="7CA80CB1" w14:textId="77777777" w:rsidR="007676D3" w:rsidRPr="00174EA1" w:rsidRDefault="007676D3" w:rsidP="004375F0">
      <w:pPr>
        <w:rPr>
          <w:b/>
          <w:bCs/>
          <w:sz w:val="20"/>
          <w:szCs w:val="20"/>
          <w:lang w:eastAsia="ja-JP"/>
        </w:rPr>
      </w:pPr>
    </w:p>
    <w:p w14:paraId="55FBDA69" w14:textId="77777777" w:rsidR="007676D3" w:rsidRPr="00174EA1" w:rsidRDefault="007676D3" w:rsidP="004375F0">
      <w:pPr>
        <w:rPr>
          <w:b/>
          <w:bCs/>
          <w:sz w:val="20"/>
          <w:szCs w:val="20"/>
          <w:lang w:eastAsia="ja-JP"/>
        </w:rPr>
      </w:pPr>
    </w:p>
    <w:p w14:paraId="39F6CE94" w14:textId="77777777" w:rsidR="007676D3" w:rsidRPr="00174EA1" w:rsidRDefault="007676D3" w:rsidP="004375F0">
      <w:pPr>
        <w:rPr>
          <w:b/>
          <w:bCs/>
          <w:sz w:val="20"/>
          <w:szCs w:val="20"/>
          <w:lang w:eastAsia="ja-JP"/>
        </w:rPr>
      </w:pPr>
    </w:p>
    <w:p w14:paraId="4C5FD4D6" w14:textId="77777777" w:rsidR="007676D3" w:rsidRPr="00174EA1" w:rsidRDefault="007676D3" w:rsidP="004375F0">
      <w:pPr>
        <w:rPr>
          <w:b/>
          <w:bCs/>
          <w:sz w:val="20"/>
          <w:szCs w:val="20"/>
          <w:lang w:eastAsia="ja-JP"/>
        </w:rPr>
      </w:pPr>
    </w:p>
    <w:p w14:paraId="1375041D" w14:textId="77777777" w:rsidR="007676D3" w:rsidRPr="00174EA1" w:rsidRDefault="007676D3" w:rsidP="004375F0">
      <w:pPr>
        <w:rPr>
          <w:b/>
          <w:bCs/>
          <w:sz w:val="20"/>
          <w:szCs w:val="20"/>
          <w:lang w:eastAsia="ja-JP"/>
        </w:rPr>
      </w:pPr>
    </w:p>
    <w:p w14:paraId="0B2B955E" w14:textId="77777777" w:rsidR="007676D3" w:rsidRPr="00174EA1" w:rsidRDefault="007676D3" w:rsidP="004375F0">
      <w:pPr>
        <w:rPr>
          <w:b/>
          <w:bCs/>
          <w:sz w:val="20"/>
          <w:szCs w:val="20"/>
          <w:lang w:eastAsia="ja-JP"/>
        </w:rPr>
      </w:pPr>
    </w:p>
    <w:p w14:paraId="220DFFE8" w14:textId="77777777" w:rsidR="007676D3" w:rsidRPr="00174EA1" w:rsidRDefault="007676D3" w:rsidP="004375F0">
      <w:pPr>
        <w:rPr>
          <w:b/>
          <w:bCs/>
          <w:sz w:val="20"/>
          <w:szCs w:val="20"/>
          <w:lang w:eastAsia="ja-JP"/>
        </w:rPr>
      </w:pPr>
    </w:p>
    <w:p w14:paraId="0E1F2912" w14:textId="77777777" w:rsidR="007676D3" w:rsidRPr="00174EA1" w:rsidRDefault="007676D3" w:rsidP="004375F0">
      <w:pPr>
        <w:rPr>
          <w:b/>
          <w:bCs/>
          <w:sz w:val="20"/>
          <w:szCs w:val="20"/>
          <w:lang w:eastAsia="ja-JP"/>
        </w:rPr>
      </w:pPr>
    </w:p>
    <w:p w14:paraId="5C775D72" w14:textId="77777777" w:rsidR="007676D3" w:rsidRPr="00174EA1" w:rsidRDefault="007676D3" w:rsidP="004375F0">
      <w:pPr>
        <w:rPr>
          <w:b/>
          <w:bCs/>
          <w:sz w:val="20"/>
          <w:szCs w:val="20"/>
          <w:lang w:eastAsia="ja-JP"/>
        </w:rPr>
      </w:pPr>
    </w:p>
    <w:p w14:paraId="6A48CA4F" w14:textId="77777777" w:rsidR="007676D3" w:rsidRPr="00174EA1" w:rsidRDefault="007676D3" w:rsidP="004375F0">
      <w:pPr>
        <w:rPr>
          <w:b/>
          <w:bCs/>
          <w:sz w:val="20"/>
          <w:szCs w:val="20"/>
          <w:lang w:eastAsia="ja-JP"/>
        </w:rPr>
      </w:pPr>
    </w:p>
    <w:p w14:paraId="0586281F" w14:textId="77777777" w:rsidR="007676D3" w:rsidRPr="00174EA1" w:rsidRDefault="007676D3" w:rsidP="004375F0">
      <w:pPr>
        <w:rPr>
          <w:b/>
          <w:bCs/>
          <w:sz w:val="20"/>
          <w:szCs w:val="20"/>
          <w:lang w:eastAsia="ja-JP"/>
        </w:rPr>
      </w:pPr>
    </w:p>
    <w:p w14:paraId="06BDE490" w14:textId="77777777" w:rsidR="008C5FFB" w:rsidRPr="00174EA1" w:rsidRDefault="008C5FFB" w:rsidP="004375F0">
      <w:pPr>
        <w:rPr>
          <w:b/>
          <w:bCs/>
          <w:sz w:val="20"/>
          <w:szCs w:val="20"/>
          <w:lang w:eastAsia="ja-JP"/>
        </w:rPr>
      </w:pPr>
    </w:p>
    <w:p w14:paraId="3DF61DBD" w14:textId="77777777" w:rsidR="008C5FFB" w:rsidRPr="00174EA1" w:rsidRDefault="008C5FFB" w:rsidP="004375F0">
      <w:pPr>
        <w:rPr>
          <w:b/>
          <w:bCs/>
          <w:sz w:val="20"/>
          <w:szCs w:val="20"/>
          <w:lang w:eastAsia="ja-JP"/>
        </w:rPr>
      </w:pPr>
    </w:p>
    <w:p w14:paraId="25DFA2B2" w14:textId="77777777" w:rsidR="008C5FFB" w:rsidRPr="00174EA1" w:rsidRDefault="008C5FFB" w:rsidP="004375F0">
      <w:pPr>
        <w:rPr>
          <w:b/>
          <w:bCs/>
          <w:sz w:val="20"/>
          <w:szCs w:val="20"/>
          <w:lang w:eastAsia="ja-JP"/>
        </w:rPr>
      </w:pPr>
    </w:p>
    <w:p w14:paraId="0F7141A3" w14:textId="77777777" w:rsidR="008C5FFB" w:rsidRPr="00174EA1" w:rsidRDefault="008C5FFB" w:rsidP="004375F0">
      <w:pPr>
        <w:rPr>
          <w:b/>
          <w:bCs/>
          <w:sz w:val="20"/>
          <w:szCs w:val="20"/>
          <w:lang w:eastAsia="ja-JP"/>
        </w:rPr>
      </w:pPr>
    </w:p>
    <w:p w14:paraId="06EFBBD2" w14:textId="77777777" w:rsidR="008C5FFB" w:rsidRPr="00174EA1" w:rsidRDefault="008C5FFB" w:rsidP="004375F0">
      <w:pPr>
        <w:rPr>
          <w:b/>
          <w:bCs/>
          <w:sz w:val="20"/>
          <w:szCs w:val="20"/>
          <w:lang w:eastAsia="ja-JP"/>
        </w:rPr>
      </w:pPr>
    </w:p>
    <w:p w14:paraId="36052435" w14:textId="77777777" w:rsidR="008C5FFB" w:rsidRPr="00174EA1" w:rsidRDefault="008C5FFB" w:rsidP="004375F0">
      <w:pPr>
        <w:rPr>
          <w:b/>
          <w:bCs/>
          <w:sz w:val="20"/>
          <w:szCs w:val="20"/>
          <w:lang w:eastAsia="ja-JP"/>
        </w:rPr>
      </w:pPr>
    </w:p>
    <w:p w14:paraId="7E4AD294" w14:textId="77777777" w:rsidR="008C5FFB" w:rsidRPr="00174EA1" w:rsidRDefault="008C5FFB" w:rsidP="004375F0">
      <w:pPr>
        <w:rPr>
          <w:b/>
          <w:bCs/>
          <w:sz w:val="20"/>
          <w:szCs w:val="20"/>
          <w:lang w:eastAsia="ja-JP"/>
        </w:rPr>
      </w:pPr>
    </w:p>
    <w:p w14:paraId="177D62FE" w14:textId="77777777" w:rsidR="008C5FFB" w:rsidRPr="00174EA1" w:rsidRDefault="008C5FFB" w:rsidP="004375F0">
      <w:pPr>
        <w:rPr>
          <w:b/>
          <w:bCs/>
          <w:sz w:val="20"/>
          <w:szCs w:val="20"/>
          <w:lang w:eastAsia="ja-JP"/>
        </w:rPr>
      </w:pPr>
    </w:p>
    <w:p w14:paraId="404B5B0D" w14:textId="77777777" w:rsidR="008C5FFB" w:rsidRPr="00174EA1" w:rsidRDefault="008C5FFB" w:rsidP="004375F0">
      <w:pPr>
        <w:rPr>
          <w:b/>
          <w:bCs/>
          <w:sz w:val="20"/>
          <w:szCs w:val="20"/>
          <w:lang w:eastAsia="ja-JP"/>
        </w:rPr>
      </w:pPr>
    </w:p>
    <w:p w14:paraId="25F0E514" w14:textId="77777777" w:rsidR="008C5FFB" w:rsidRPr="00174EA1" w:rsidRDefault="008C5FFB" w:rsidP="004375F0">
      <w:pPr>
        <w:rPr>
          <w:b/>
          <w:bCs/>
          <w:sz w:val="20"/>
          <w:szCs w:val="20"/>
          <w:lang w:eastAsia="ja-JP"/>
        </w:rPr>
      </w:pPr>
    </w:p>
    <w:p w14:paraId="25910490" w14:textId="77777777" w:rsidR="008C5FFB" w:rsidRPr="00174EA1" w:rsidRDefault="008C5FFB" w:rsidP="004375F0">
      <w:pPr>
        <w:rPr>
          <w:b/>
          <w:bCs/>
          <w:sz w:val="20"/>
          <w:szCs w:val="20"/>
          <w:lang w:eastAsia="ja-JP"/>
        </w:rPr>
      </w:pPr>
    </w:p>
    <w:p w14:paraId="4768C90D" w14:textId="77777777" w:rsidR="008C5FFB" w:rsidRPr="00174EA1" w:rsidRDefault="008C5FFB" w:rsidP="004375F0">
      <w:pPr>
        <w:rPr>
          <w:b/>
          <w:bCs/>
          <w:sz w:val="20"/>
          <w:szCs w:val="20"/>
          <w:lang w:eastAsia="ja-JP"/>
        </w:rPr>
      </w:pPr>
    </w:p>
    <w:p w14:paraId="19F5CF2B" w14:textId="77777777" w:rsidR="008C5FFB" w:rsidRPr="00174EA1" w:rsidRDefault="008C5FFB" w:rsidP="004375F0">
      <w:pPr>
        <w:rPr>
          <w:b/>
          <w:bCs/>
          <w:sz w:val="20"/>
          <w:szCs w:val="20"/>
          <w:lang w:eastAsia="ja-JP"/>
        </w:rPr>
      </w:pPr>
    </w:p>
    <w:p w14:paraId="06195720" w14:textId="77777777" w:rsidR="008C5FFB" w:rsidRPr="00174EA1" w:rsidRDefault="008C5FFB" w:rsidP="004375F0">
      <w:pPr>
        <w:rPr>
          <w:b/>
          <w:bCs/>
          <w:sz w:val="20"/>
          <w:szCs w:val="20"/>
          <w:lang w:eastAsia="ja-JP"/>
        </w:rPr>
      </w:pPr>
    </w:p>
    <w:p w14:paraId="15302A70" w14:textId="77777777" w:rsidR="00200B0F" w:rsidRPr="00174EA1" w:rsidRDefault="00200B0F" w:rsidP="004375F0">
      <w:pPr>
        <w:rPr>
          <w:b/>
          <w:bCs/>
          <w:sz w:val="20"/>
          <w:szCs w:val="20"/>
          <w:lang w:eastAsia="ja-JP"/>
        </w:rPr>
      </w:pPr>
    </w:p>
    <w:p w14:paraId="73D8CCEC" w14:textId="77777777" w:rsidR="00200B0F" w:rsidRPr="00174EA1" w:rsidRDefault="00200B0F" w:rsidP="004375F0">
      <w:pPr>
        <w:rPr>
          <w:b/>
          <w:bCs/>
          <w:sz w:val="20"/>
          <w:szCs w:val="20"/>
          <w:lang w:eastAsia="ja-JP"/>
        </w:rPr>
      </w:pPr>
    </w:p>
    <w:p w14:paraId="5F3A6973" w14:textId="77777777" w:rsidR="00200B0F" w:rsidRPr="00174EA1" w:rsidRDefault="00200B0F" w:rsidP="004375F0">
      <w:pPr>
        <w:rPr>
          <w:b/>
          <w:bCs/>
          <w:sz w:val="20"/>
          <w:szCs w:val="20"/>
          <w:lang w:eastAsia="ja-JP"/>
        </w:rPr>
      </w:pPr>
    </w:p>
    <w:p w14:paraId="5EEC5A62" w14:textId="77777777" w:rsidR="008C5FFB" w:rsidRDefault="008C5FFB" w:rsidP="004375F0">
      <w:pPr>
        <w:rPr>
          <w:b/>
          <w:bCs/>
          <w:sz w:val="20"/>
          <w:szCs w:val="20"/>
          <w:lang w:eastAsia="ja-JP"/>
        </w:rPr>
      </w:pPr>
    </w:p>
    <w:p w14:paraId="6C33A141" w14:textId="77777777" w:rsidR="008501BB" w:rsidRDefault="008501BB" w:rsidP="004375F0">
      <w:pPr>
        <w:rPr>
          <w:b/>
          <w:bCs/>
          <w:sz w:val="20"/>
          <w:szCs w:val="20"/>
          <w:lang w:eastAsia="ja-JP"/>
        </w:rPr>
      </w:pPr>
    </w:p>
    <w:p w14:paraId="7FC4450F" w14:textId="77777777" w:rsidR="008501BB" w:rsidRDefault="008501BB" w:rsidP="004375F0">
      <w:pPr>
        <w:rPr>
          <w:b/>
          <w:bCs/>
          <w:sz w:val="20"/>
          <w:szCs w:val="20"/>
          <w:lang w:eastAsia="ja-JP"/>
        </w:rPr>
      </w:pPr>
    </w:p>
    <w:p w14:paraId="62B3AF6A" w14:textId="77777777" w:rsidR="008501BB" w:rsidRPr="00174EA1" w:rsidRDefault="008501BB" w:rsidP="004375F0">
      <w:pPr>
        <w:rPr>
          <w:b/>
          <w:bCs/>
          <w:sz w:val="20"/>
          <w:szCs w:val="20"/>
          <w:lang w:eastAsia="ja-JP"/>
        </w:rPr>
      </w:pPr>
    </w:p>
    <w:p w14:paraId="2C545A3D" w14:textId="0B80B41C" w:rsidR="00BD2B99" w:rsidRPr="00BD2B99" w:rsidRDefault="008C5FFB" w:rsidP="004375F0">
      <w:pPr>
        <w:rPr>
          <w:rFonts w:ascii="ＭＳ ゴシック" w:eastAsia="ＭＳ ゴシック" w:hAnsi="ＭＳ ゴシック"/>
          <w:bCs/>
          <w:sz w:val="20"/>
          <w:szCs w:val="20"/>
          <w:lang w:val="fi-FI" w:eastAsia="ja-JP"/>
        </w:rPr>
      </w:pPr>
      <w:r w:rsidRPr="00BD2B99">
        <w:rPr>
          <w:rFonts w:ascii="ＭＳ ゴシック" w:eastAsia="ＭＳ ゴシック" w:hAnsi="ＭＳ ゴシック" w:hint="eastAsia"/>
          <w:b/>
          <w:bCs/>
          <w:sz w:val="20"/>
          <w:szCs w:val="20"/>
          <w:lang w:eastAsia="ja-JP"/>
        </w:rPr>
        <w:t>文書の表題</w:t>
      </w:r>
      <w:r w:rsidRPr="00BD2B99">
        <w:rPr>
          <w:rFonts w:ascii="ＭＳ ゴシック" w:eastAsia="ＭＳ ゴシック" w:hAnsi="ＭＳ ゴシック" w:hint="eastAsia"/>
          <w:b/>
          <w:bCs/>
          <w:sz w:val="20"/>
          <w:szCs w:val="20"/>
          <w:lang w:val="fi-FI" w:eastAsia="ja-JP"/>
        </w:rPr>
        <w:t>：</w:t>
      </w:r>
      <w:r w:rsidR="00BD2B99" w:rsidRPr="00BD2B99">
        <w:rPr>
          <w:rFonts w:ascii="ＭＳ ゴシック" w:eastAsia="ＭＳ ゴシック" w:hAnsi="ＭＳ ゴシック" w:hint="eastAsia"/>
          <w:bCs/>
          <w:sz w:val="20"/>
          <w:szCs w:val="20"/>
          <w:lang w:val="fi-FI" w:eastAsia="ja-JP"/>
        </w:rPr>
        <w:t>森林および森林外樹木製品のCOC</w:t>
      </w:r>
      <w:r w:rsidR="00BD2B99">
        <w:rPr>
          <w:rFonts w:ascii="ＭＳ ゴシック" w:eastAsia="ＭＳ ゴシック" w:hAnsi="ＭＳ ゴシック" w:hint="eastAsia"/>
          <w:bCs/>
          <w:sz w:val="20"/>
          <w:szCs w:val="20"/>
          <w:lang w:val="fi-FI" w:eastAsia="ja-JP"/>
        </w:rPr>
        <w:t>および</w:t>
      </w:r>
      <w:r w:rsidR="00BD2B99" w:rsidRPr="00BD2B99">
        <w:rPr>
          <w:rFonts w:ascii="ＭＳ ゴシック" w:eastAsia="ＭＳ ゴシック" w:hAnsi="ＭＳ ゴシック" w:hint="eastAsia"/>
          <w:bCs/>
          <w:sz w:val="20"/>
          <w:szCs w:val="20"/>
          <w:lang w:val="fi-FI" w:eastAsia="ja-JP"/>
        </w:rPr>
        <w:t>関連規格の使用ガイド</w:t>
      </w:r>
    </w:p>
    <w:p w14:paraId="3B169A92" w14:textId="509A882C" w:rsidR="008C5FFB" w:rsidRPr="001E6721" w:rsidRDefault="008C5FFB" w:rsidP="004375F0">
      <w:pPr>
        <w:rPr>
          <w:rFonts w:ascii="ＭＳ ゴシック" w:eastAsia="ＭＳ ゴシック" w:hAnsi="ＭＳ ゴシック"/>
          <w:bCs/>
          <w:sz w:val="20"/>
          <w:szCs w:val="20"/>
          <w:lang w:val="fi-FI" w:eastAsia="ja-JP"/>
        </w:rPr>
      </w:pPr>
      <w:r w:rsidRPr="00BD2B99">
        <w:rPr>
          <w:rFonts w:ascii="ＭＳ ゴシック" w:eastAsia="ＭＳ ゴシック" w:hAnsi="ＭＳ ゴシック" w:hint="eastAsia"/>
          <w:b/>
          <w:bCs/>
          <w:sz w:val="20"/>
          <w:szCs w:val="20"/>
          <w:lang w:val="fi-FI" w:eastAsia="zh-TW"/>
        </w:rPr>
        <w:t>文書名：</w:t>
      </w:r>
      <w:r w:rsidR="00A305E4" w:rsidRPr="00BD2B99">
        <w:rPr>
          <w:rFonts w:ascii="ＭＳ ゴシック" w:eastAsia="ＭＳ ゴシック" w:hAnsi="ＭＳ ゴシック" w:hint="eastAsia"/>
          <w:bCs/>
          <w:sz w:val="20"/>
          <w:szCs w:val="20"/>
          <w:lang w:val="fi-FI" w:eastAsia="zh-TW"/>
        </w:rPr>
        <w:t>PEFC GD</w:t>
      </w:r>
      <w:r w:rsidR="00A305E4" w:rsidRPr="001E6721">
        <w:rPr>
          <w:rFonts w:ascii="ＭＳ ゴシック" w:eastAsia="ＭＳ ゴシック" w:hAnsi="ＭＳ ゴシック" w:hint="eastAsia"/>
          <w:bCs/>
          <w:sz w:val="20"/>
          <w:szCs w:val="20"/>
          <w:lang w:val="fi-FI" w:eastAsia="zh-TW"/>
        </w:rPr>
        <w:t xml:space="preserve"> </w:t>
      </w:r>
      <w:r w:rsidR="00E866AE" w:rsidRPr="001E6721">
        <w:rPr>
          <w:rFonts w:ascii="ＭＳ ゴシック" w:eastAsia="ＭＳ ゴシック" w:hAnsi="ＭＳ ゴシック" w:hint="eastAsia"/>
          <w:bCs/>
          <w:sz w:val="20"/>
          <w:szCs w:val="20"/>
          <w:lang w:val="fi-FI" w:eastAsia="zh-TW"/>
        </w:rPr>
        <w:t>2001:20</w:t>
      </w:r>
      <w:r w:rsidR="00007EA9" w:rsidRPr="001E6721">
        <w:rPr>
          <w:rFonts w:ascii="ＭＳ ゴシック" w:eastAsia="ＭＳ ゴシック" w:hAnsi="ＭＳ ゴシック"/>
          <w:bCs/>
          <w:sz w:val="20"/>
          <w:szCs w:val="20"/>
          <w:lang w:val="fi-FI" w:eastAsia="zh-TW"/>
        </w:rPr>
        <w:t>2</w:t>
      </w:r>
      <w:r w:rsidR="002D7E36" w:rsidRPr="001E6721">
        <w:rPr>
          <w:rFonts w:ascii="ＭＳ ゴシック" w:eastAsia="ＭＳ ゴシック" w:hAnsi="ＭＳ ゴシック" w:hint="eastAsia"/>
          <w:bCs/>
          <w:sz w:val="20"/>
          <w:szCs w:val="20"/>
          <w:lang w:val="fi-FI" w:eastAsia="ja-JP"/>
        </w:rPr>
        <w:t>5</w:t>
      </w:r>
    </w:p>
    <w:p w14:paraId="6D34A6A8" w14:textId="18DBEF6F" w:rsidR="008C5FFB" w:rsidRPr="001E6721" w:rsidRDefault="008C5FFB" w:rsidP="004375F0">
      <w:pPr>
        <w:rPr>
          <w:rFonts w:ascii="ＭＳ ゴシック" w:eastAsia="ＭＳ ゴシック" w:hAnsi="ＭＳ ゴシック"/>
          <w:bCs/>
          <w:sz w:val="20"/>
          <w:szCs w:val="20"/>
          <w:lang w:val="fi-FI" w:eastAsia="zh-TW"/>
        </w:rPr>
      </w:pPr>
      <w:r w:rsidRPr="001E6721">
        <w:rPr>
          <w:rFonts w:ascii="ＭＳ ゴシック" w:eastAsia="ＭＳ ゴシック" w:hAnsi="ＭＳ ゴシック" w:hint="eastAsia"/>
          <w:b/>
          <w:bCs/>
          <w:sz w:val="20"/>
          <w:szCs w:val="20"/>
          <w:lang w:val="fi-FI" w:eastAsia="zh-TW"/>
        </w:rPr>
        <w:t>承認：</w:t>
      </w:r>
      <w:r w:rsidR="00D91FB0" w:rsidRPr="001E6721">
        <w:rPr>
          <w:rFonts w:ascii="ＭＳ ゴシック" w:eastAsia="ＭＳ ゴシック" w:hAnsi="ＭＳ ゴシック" w:hint="eastAsia"/>
          <w:bCs/>
          <w:sz w:val="20"/>
          <w:szCs w:val="20"/>
          <w:lang w:val="fi-FI" w:eastAsia="zh-TW"/>
        </w:rPr>
        <w:t>PEFC評議会理事会</w:t>
      </w:r>
      <w:r w:rsidR="00D91FB0" w:rsidRPr="001E6721">
        <w:rPr>
          <w:rFonts w:ascii="ＭＳ ゴシック" w:eastAsia="ＭＳ ゴシック" w:hAnsi="ＭＳ ゴシック" w:hint="eastAsia"/>
          <w:bCs/>
          <w:sz w:val="20"/>
          <w:szCs w:val="20"/>
          <w:lang w:val="fi-FI" w:eastAsia="zh-TW"/>
        </w:rPr>
        <w:tab/>
      </w:r>
      <w:r w:rsidR="007F0B16" w:rsidRPr="001E6721">
        <w:rPr>
          <w:rFonts w:ascii="ＭＳ ゴシック" w:eastAsia="ＭＳ ゴシック" w:hAnsi="ＭＳ ゴシック" w:hint="eastAsia"/>
          <w:bCs/>
          <w:sz w:val="20"/>
          <w:szCs w:val="20"/>
          <w:lang w:val="fi-FI" w:eastAsia="zh-TW"/>
        </w:rPr>
        <w:tab/>
      </w:r>
      <w:r w:rsidR="00780D30" w:rsidRPr="001E6721">
        <w:rPr>
          <w:rFonts w:ascii="ＭＳ ゴシック" w:eastAsia="ＭＳ ゴシック" w:hAnsi="ＭＳ ゴシック"/>
          <w:bCs/>
          <w:sz w:val="20"/>
          <w:szCs w:val="20"/>
          <w:lang w:val="fi-FI" w:eastAsia="zh-TW"/>
        </w:rPr>
        <w:tab/>
      </w:r>
      <w:r w:rsidR="00780D30" w:rsidRPr="001E6721">
        <w:rPr>
          <w:rFonts w:ascii="ＭＳ ゴシック" w:eastAsia="ＭＳ ゴシック" w:hAnsi="ＭＳ ゴシック" w:hint="eastAsia"/>
          <w:bCs/>
          <w:sz w:val="20"/>
          <w:szCs w:val="20"/>
          <w:lang w:val="fi-FI" w:eastAsia="zh-TW"/>
        </w:rPr>
        <w:t>承認日</w:t>
      </w:r>
      <w:r w:rsidR="00D91FB0" w:rsidRPr="001E6721">
        <w:rPr>
          <w:rFonts w:ascii="ＭＳ ゴシック" w:eastAsia="ＭＳ ゴシック" w:hAnsi="ＭＳ ゴシック" w:hint="eastAsia"/>
          <w:bCs/>
          <w:sz w:val="20"/>
          <w:szCs w:val="20"/>
          <w:lang w:val="fi-FI" w:eastAsia="zh-TW"/>
        </w:rPr>
        <w:t>：</w:t>
      </w:r>
      <w:r w:rsidR="00007EA9" w:rsidRPr="001E6721">
        <w:rPr>
          <w:rFonts w:ascii="ＭＳ ゴシック" w:eastAsia="ＭＳ ゴシック" w:hAnsi="ＭＳ ゴシック"/>
          <w:bCs/>
          <w:sz w:val="20"/>
          <w:szCs w:val="20"/>
          <w:lang w:val="fi-FI" w:eastAsia="zh-TW"/>
        </w:rPr>
        <w:t>202</w:t>
      </w:r>
      <w:r w:rsidR="0018631C" w:rsidRPr="001E6721">
        <w:rPr>
          <w:rFonts w:ascii="ＭＳ ゴシック" w:eastAsia="ＭＳ ゴシック" w:hAnsi="ＭＳ ゴシック" w:hint="eastAsia"/>
          <w:bCs/>
          <w:sz w:val="20"/>
          <w:szCs w:val="20"/>
          <w:lang w:val="fi-FI" w:eastAsia="ja-JP"/>
        </w:rPr>
        <w:t>5</w:t>
      </w:r>
      <w:r w:rsidR="00D91FB0" w:rsidRPr="001E6721">
        <w:rPr>
          <w:rFonts w:ascii="ＭＳ ゴシック" w:eastAsia="ＭＳ ゴシック" w:hAnsi="ＭＳ ゴシック" w:hint="eastAsia"/>
          <w:bCs/>
          <w:sz w:val="20"/>
          <w:szCs w:val="20"/>
          <w:lang w:val="fi-FI" w:eastAsia="zh-TW"/>
        </w:rPr>
        <w:t>年</w:t>
      </w:r>
      <w:r w:rsidR="0018631C" w:rsidRPr="001E6721">
        <w:rPr>
          <w:rFonts w:ascii="ＭＳ ゴシック" w:eastAsia="ＭＳ ゴシック" w:hAnsi="ＭＳ ゴシック" w:hint="eastAsia"/>
          <w:bCs/>
          <w:sz w:val="20"/>
          <w:szCs w:val="20"/>
          <w:lang w:val="fi-FI" w:eastAsia="ja-JP"/>
        </w:rPr>
        <w:t xml:space="preserve"> </w:t>
      </w:r>
      <w:r w:rsidR="00055DF9">
        <w:rPr>
          <w:rFonts w:ascii="ＭＳ ゴシック" w:eastAsia="ＭＳ ゴシック" w:hAnsi="ＭＳ ゴシック" w:hint="eastAsia"/>
          <w:bCs/>
          <w:sz w:val="20"/>
          <w:szCs w:val="20"/>
          <w:lang w:val="fi-FI" w:eastAsia="ja-JP"/>
        </w:rPr>
        <w:t>6</w:t>
      </w:r>
      <w:r w:rsidR="00D91FB0" w:rsidRPr="001E6721">
        <w:rPr>
          <w:rFonts w:ascii="ＭＳ ゴシック" w:eastAsia="ＭＳ ゴシック" w:hAnsi="ＭＳ ゴシック" w:hint="eastAsia"/>
          <w:bCs/>
          <w:sz w:val="20"/>
          <w:szCs w:val="20"/>
          <w:lang w:val="fi-FI" w:eastAsia="zh-TW"/>
        </w:rPr>
        <w:t>月</w:t>
      </w:r>
      <w:r w:rsidR="0018631C" w:rsidRPr="001E6721">
        <w:rPr>
          <w:rFonts w:ascii="ＭＳ ゴシック" w:eastAsia="ＭＳ ゴシック" w:hAnsi="ＭＳ ゴシック" w:hint="eastAsia"/>
          <w:bCs/>
          <w:sz w:val="20"/>
          <w:szCs w:val="20"/>
          <w:lang w:val="fi-FI" w:eastAsia="ja-JP"/>
        </w:rPr>
        <w:t xml:space="preserve"> </w:t>
      </w:r>
      <w:r w:rsidR="00055DF9">
        <w:rPr>
          <w:rFonts w:ascii="ＭＳ ゴシック" w:eastAsia="ＭＳ ゴシック" w:hAnsi="ＭＳ ゴシック" w:hint="eastAsia"/>
          <w:bCs/>
          <w:sz w:val="20"/>
          <w:szCs w:val="20"/>
          <w:lang w:val="fi-FI" w:eastAsia="ja-JP"/>
        </w:rPr>
        <w:t>10</w:t>
      </w:r>
      <w:r w:rsidR="00D91FB0" w:rsidRPr="001E6721">
        <w:rPr>
          <w:rFonts w:ascii="ＭＳ ゴシック" w:eastAsia="ＭＳ ゴシック" w:hAnsi="ＭＳ ゴシック" w:hint="eastAsia"/>
          <w:bCs/>
          <w:sz w:val="20"/>
          <w:szCs w:val="20"/>
          <w:lang w:val="fi-FI" w:eastAsia="zh-TW"/>
        </w:rPr>
        <w:t>日</w:t>
      </w:r>
    </w:p>
    <w:p w14:paraId="66E925A3" w14:textId="0F4895BD" w:rsidR="00780D30" w:rsidRPr="001E6721" w:rsidRDefault="00780D30" w:rsidP="004375F0">
      <w:pPr>
        <w:rPr>
          <w:rFonts w:ascii="ＭＳ ゴシック" w:eastAsia="ＭＳ ゴシック" w:hAnsi="ＭＳ ゴシック"/>
          <w:b/>
          <w:bCs/>
          <w:sz w:val="20"/>
          <w:szCs w:val="20"/>
          <w:lang w:val="fi-FI" w:eastAsia="ja-JP"/>
        </w:rPr>
      </w:pPr>
      <w:r w:rsidRPr="001E6721">
        <w:rPr>
          <w:rFonts w:ascii="ＭＳ ゴシック" w:eastAsia="ＭＳ ゴシック" w:hAnsi="ＭＳ ゴシック" w:hint="eastAsia"/>
          <w:b/>
          <w:bCs/>
          <w:sz w:val="20"/>
          <w:szCs w:val="20"/>
          <w:lang w:val="fi-FI" w:eastAsia="ja-JP"/>
        </w:rPr>
        <w:t>版：　1</w:t>
      </w:r>
    </w:p>
    <w:p w14:paraId="17EA7026" w14:textId="21F3241E" w:rsidR="008C5FFB" w:rsidRPr="001E6721" w:rsidRDefault="008C5FFB" w:rsidP="004375F0">
      <w:pPr>
        <w:rPr>
          <w:rFonts w:ascii="ＭＳ ゴシック" w:eastAsia="ＭＳ ゴシック" w:hAnsi="ＭＳ ゴシック"/>
          <w:bCs/>
          <w:sz w:val="20"/>
          <w:szCs w:val="20"/>
          <w:lang w:val="fi-FI" w:eastAsia="ja-JP"/>
        </w:rPr>
      </w:pPr>
      <w:r w:rsidRPr="001E6721">
        <w:rPr>
          <w:rFonts w:ascii="ＭＳ ゴシック" w:eastAsia="ＭＳ ゴシック" w:hAnsi="ＭＳ ゴシック" w:hint="eastAsia"/>
          <w:b/>
          <w:bCs/>
          <w:sz w:val="20"/>
          <w:szCs w:val="20"/>
          <w:lang w:val="fi-FI" w:eastAsia="ja-JP"/>
        </w:rPr>
        <w:t>発行日：</w:t>
      </w:r>
      <w:r w:rsidR="00AF4704" w:rsidRPr="001E6721">
        <w:rPr>
          <w:rFonts w:ascii="ＭＳ ゴシック" w:eastAsia="ＭＳ ゴシック" w:hAnsi="ＭＳ ゴシック" w:hint="eastAsia"/>
          <w:bCs/>
          <w:sz w:val="20"/>
          <w:szCs w:val="20"/>
          <w:lang w:val="fi-FI" w:eastAsia="ja-JP"/>
        </w:rPr>
        <w:t>202</w:t>
      </w:r>
      <w:r w:rsidR="0018631C" w:rsidRPr="001E6721">
        <w:rPr>
          <w:rFonts w:ascii="ＭＳ ゴシック" w:eastAsia="ＭＳ ゴシック" w:hAnsi="ＭＳ ゴシック" w:hint="eastAsia"/>
          <w:bCs/>
          <w:sz w:val="20"/>
          <w:szCs w:val="20"/>
          <w:lang w:val="fi-FI" w:eastAsia="ja-JP"/>
        </w:rPr>
        <w:t>5</w:t>
      </w:r>
      <w:r w:rsidR="00D91FB0" w:rsidRPr="001E6721">
        <w:rPr>
          <w:rFonts w:ascii="ＭＳ ゴシック" w:eastAsia="ＭＳ ゴシック" w:hAnsi="ＭＳ ゴシック" w:hint="eastAsia"/>
          <w:bCs/>
          <w:sz w:val="20"/>
          <w:szCs w:val="20"/>
          <w:lang w:val="fi-FI" w:eastAsia="ja-JP"/>
        </w:rPr>
        <w:t>年</w:t>
      </w:r>
      <w:r w:rsidR="0018631C" w:rsidRPr="001E6721">
        <w:rPr>
          <w:rFonts w:ascii="ＭＳ ゴシック" w:eastAsia="ＭＳ ゴシック" w:hAnsi="ＭＳ ゴシック" w:hint="eastAsia"/>
          <w:bCs/>
          <w:sz w:val="20"/>
          <w:szCs w:val="20"/>
          <w:lang w:val="fi-FI" w:eastAsia="ja-JP"/>
        </w:rPr>
        <w:t xml:space="preserve"> </w:t>
      </w:r>
      <w:r w:rsidR="00206847">
        <w:rPr>
          <w:rFonts w:ascii="ＭＳ ゴシック" w:eastAsia="ＭＳ ゴシック" w:hAnsi="ＭＳ ゴシック" w:hint="eastAsia"/>
          <w:bCs/>
          <w:sz w:val="20"/>
          <w:szCs w:val="20"/>
          <w:lang w:val="fi-FI" w:eastAsia="ja-JP"/>
        </w:rPr>
        <w:t>6</w:t>
      </w:r>
      <w:r w:rsidR="00D91FB0" w:rsidRPr="001E6721">
        <w:rPr>
          <w:rFonts w:ascii="ＭＳ ゴシック" w:eastAsia="ＭＳ ゴシック" w:hAnsi="ＭＳ ゴシック" w:hint="eastAsia"/>
          <w:bCs/>
          <w:sz w:val="20"/>
          <w:szCs w:val="20"/>
          <w:lang w:val="fi-FI" w:eastAsia="ja-JP"/>
        </w:rPr>
        <w:t>月</w:t>
      </w:r>
      <w:r w:rsidR="0018631C" w:rsidRPr="001E6721">
        <w:rPr>
          <w:rFonts w:ascii="ＭＳ ゴシック" w:eastAsia="ＭＳ ゴシック" w:hAnsi="ＭＳ ゴシック" w:hint="eastAsia"/>
          <w:bCs/>
          <w:sz w:val="20"/>
          <w:szCs w:val="20"/>
          <w:lang w:val="fi-FI" w:eastAsia="ja-JP"/>
        </w:rPr>
        <w:t xml:space="preserve"> </w:t>
      </w:r>
      <w:r w:rsidR="00206847">
        <w:rPr>
          <w:rFonts w:ascii="ＭＳ ゴシック" w:eastAsia="ＭＳ ゴシック" w:hAnsi="ＭＳ ゴシック" w:hint="eastAsia"/>
          <w:bCs/>
          <w:sz w:val="20"/>
          <w:szCs w:val="20"/>
          <w:lang w:val="fi-FI" w:eastAsia="ja-JP"/>
        </w:rPr>
        <w:t>10</w:t>
      </w:r>
      <w:r w:rsidR="00D91FB0" w:rsidRPr="001E6721">
        <w:rPr>
          <w:rFonts w:ascii="ＭＳ ゴシック" w:eastAsia="ＭＳ ゴシック" w:hAnsi="ＭＳ ゴシック" w:hint="eastAsia"/>
          <w:bCs/>
          <w:sz w:val="20"/>
          <w:szCs w:val="20"/>
          <w:lang w:val="fi-FI" w:eastAsia="ja-JP"/>
        </w:rPr>
        <w:t>日</w:t>
      </w:r>
    </w:p>
    <w:p w14:paraId="17DD11B0" w14:textId="35398900" w:rsidR="00D91FB0" w:rsidRPr="001E6721" w:rsidRDefault="008C5FFB" w:rsidP="00D91FB0">
      <w:pPr>
        <w:rPr>
          <w:rFonts w:ascii="ＭＳ ゴシック" w:eastAsia="ＭＳ ゴシック" w:hAnsi="ＭＳ ゴシック"/>
          <w:bCs/>
          <w:sz w:val="20"/>
          <w:szCs w:val="20"/>
          <w:lang w:val="fi-FI" w:eastAsia="ja-JP"/>
        </w:rPr>
      </w:pPr>
      <w:r w:rsidRPr="001E6721">
        <w:rPr>
          <w:rFonts w:ascii="ＭＳ ゴシック" w:eastAsia="ＭＳ ゴシック" w:hAnsi="ＭＳ ゴシック" w:hint="eastAsia"/>
          <w:b/>
          <w:bCs/>
          <w:sz w:val="20"/>
          <w:szCs w:val="20"/>
          <w:lang w:eastAsia="ja-JP"/>
        </w:rPr>
        <w:t>発効日</w:t>
      </w:r>
      <w:r w:rsidRPr="001E6721">
        <w:rPr>
          <w:rFonts w:ascii="ＭＳ ゴシック" w:eastAsia="ＭＳ ゴシック" w:hAnsi="ＭＳ ゴシック" w:hint="eastAsia"/>
          <w:b/>
          <w:bCs/>
          <w:sz w:val="20"/>
          <w:szCs w:val="20"/>
          <w:lang w:val="fi-FI" w:eastAsia="ja-JP"/>
        </w:rPr>
        <w:t>：</w:t>
      </w:r>
      <w:r w:rsidR="00AF4704" w:rsidRPr="001E6721">
        <w:rPr>
          <w:rFonts w:ascii="ＭＳ ゴシック" w:eastAsia="ＭＳ ゴシック" w:hAnsi="ＭＳ ゴシック" w:hint="eastAsia"/>
          <w:bCs/>
          <w:sz w:val="20"/>
          <w:szCs w:val="20"/>
          <w:lang w:val="fi-FI" w:eastAsia="ja-JP"/>
        </w:rPr>
        <w:t>202</w:t>
      </w:r>
      <w:r w:rsidR="0018631C" w:rsidRPr="001E6721">
        <w:rPr>
          <w:rFonts w:ascii="ＭＳ ゴシック" w:eastAsia="ＭＳ ゴシック" w:hAnsi="ＭＳ ゴシック" w:hint="eastAsia"/>
          <w:bCs/>
          <w:sz w:val="20"/>
          <w:szCs w:val="20"/>
          <w:lang w:val="fi-FI" w:eastAsia="ja-JP"/>
        </w:rPr>
        <w:t>5</w:t>
      </w:r>
      <w:r w:rsidR="00D91FB0" w:rsidRPr="001E6721">
        <w:rPr>
          <w:rFonts w:ascii="ＭＳ ゴシック" w:eastAsia="ＭＳ ゴシック" w:hAnsi="ＭＳ ゴシック" w:hint="eastAsia"/>
          <w:bCs/>
          <w:sz w:val="20"/>
          <w:szCs w:val="20"/>
          <w:lang w:val="fi-FI" w:eastAsia="ja-JP"/>
        </w:rPr>
        <w:t>年</w:t>
      </w:r>
      <w:r w:rsidR="0018631C" w:rsidRPr="001E6721">
        <w:rPr>
          <w:rFonts w:ascii="ＭＳ ゴシック" w:eastAsia="ＭＳ ゴシック" w:hAnsi="ＭＳ ゴシック" w:hint="eastAsia"/>
          <w:bCs/>
          <w:sz w:val="20"/>
          <w:szCs w:val="20"/>
          <w:lang w:val="fi-FI" w:eastAsia="ja-JP"/>
        </w:rPr>
        <w:t xml:space="preserve"> </w:t>
      </w:r>
      <w:r w:rsidR="00206847">
        <w:rPr>
          <w:rFonts w:ascii="ＭＳ ゴシック" w:eastAsia="ＭＳ ゴシック" w:hAnsi="ＭＳ ゴシック" w:hint="eastAsia"/>
          <w:bCs/>
          <w:sz w:val="20"/>
          <w:szCs w:val="20"/>
          <w:lang w:val="fi-FI" w:eastAsia="ja-JP"/>
        </w:rPr>
        <w:t>6</w:t>
      </w:r>
      <w:r w:rsidR="00D91FB0" w:rsidRPr="001E6721">
        <w:rPr>
          <w:rFonts w:ascii="ＭＳ ゴシック" w:eastAsia="ＭＳ ゴシック" w:hAnsi="ＭＳ ゴシック" w:hint="eastAsia"/>
          <w:bCs/>
          <w:sz w:val="20"/>
          <w:szCs w:val="20"/>
          <w:lang w:val="fi-FI" w:eastAsia="ja-JP"/>
        </w:rPr>
        <w:t>月</w:t>
      </w:r>
      <w:r w:rsidR="0018631C" w:rsidRPr="001E6721">
        <w:rPr>
          <w:rFonts w:ascii="ＭＳ ゴシック" w:eastAsia="ＭＳ ゴシック" w:hAnsi="ＭＳ ゴシック" w:hint="eastAsia"/>
          <w:bCs/>
          <w:sz w:val="20"/>
          <w:szCs w:val="20"/>
          <w:lang w:val="fi-FI" w:eastAsia="ja-JP"/>
        </w:rPr>
        <w:t xml:space="preserve"> </w:t>
      </w:r>
      <w:r w:rsidR="00206847">
        <w:rPr>
          <w:rFonts w:ascii="ＭＳ ゴシック" w:eastAsia="ＭＳ ゴシック" w:hAnsi="ＭＳ ゴシック" w:hint="eastAsia"/>
          <w:bCs/>
          <w:sz w:val="20"/>
          <w:szCs w:val="20"/>
          <w:lang w:val="fi-FI" w:eastAsia="ja-JP"/>
        </w:rPr>
        <w:t>10</w:t>
      </w:r>
      <w:r w:rsidR="00D91FB0" w:rsidRPr="001E6721">
        <w:rPr>
          <w:rFonts w:ascii="ＭＳ ゴシック" w:eastAsia="ＭＳ ゴシック" w:hAnsi="ＭＳ ゴシック" w:hint="eastAsia"/>
          <w:bCs/>
          <w:sz w:val="20"/>
          <w:szCs w:val="20"/>
          <w:lang w:val="fi-FI" w:eastAsia="ja-JP"/>
        </w:rPr>
        <w:t>日</w:t>
      </w:r>
    </w:p>
    <w:p w14:paraId="16FC430A" w14:textId="77777777" w:rsidR="003A7B8E" w:rsidRPr="00174EA1" w:rsidRDefault="003A7B8E" w:rsidP="000B2245">
      <w:pPr>
        <w:rPr>
          <w:bCs/>
          <w:sz w:val="20"/>
          <w:szCs w:val="20"/>
          <w:lang w:val="fi-FI" w:eastAsia="ja-JP"/>
        </w:rPr>
      </w:pPr>
    </w:p>
    <w:p w14:paraId="66A48FA7" w14:textId="77777777" w:rsidR="00DB123A" w:rsidRPr="00174EA1" w:rsidRDefault="00DB123A" w:rsidP="00E50B51">
      <w:pPr>
        <w:rPr>
          <w:b/>
          <w:sz w:val="20"/>
          <w:szCs w:val="20"/>
          <w:lang w:val="fi-FI" w:eastAsia="ja-JP"/>
        </w:rPr>
      </w:pPr>
    </w:p>
    <w:p w14:paraId="5227DC46" w14:textId="77777777" w:rsidR="00A305E4" w:rsidRPr="00174EA1" w:rsidRDefault="00A305E4" w:rsidP="00E50B51">
      <w:pPr>
        <w:rPr>
          <w:b/>
          <w:sz w:val="20"/>
          <w:szCs w:val="20"/>
          <w:lang w:val="fi-FI" w:eastAsia="ja-JP"/>
        </w:rPr>
      </w:pPr>
      <w:r w:rsidRPr="00174EA1">
        <w:rPr>
          <w:b/>
          <w:sz w:val="20"/>
          <w:szCs w:val="20"/>
          <w:lang w:val="fi-FI" w:eastAsia="ja-JP"/>
        </w:rPr>
        <w:br w:type="page"/>
      </w:r>
    </w:p>
    <w:p w14:paraId="5E3A44C4" w14:textId="77777777" w:rsidR="0001299E" w:rsidRPr="00590449" w:rsidRDefault="0001299E" w:rsidP="00E50B51">
      <w:pPr>
        <w:rPr>
          <w:rFonts w:ascii="ＭＳ ゴシック" w:eastAsia="ＭＳ ゴシック" w:hAnsi="ＭＳ ゴシック"/>
          <w:b/>
          <w:sz w:val="21"/>
          <w:szCs w:val="21"/>
          <w:lang w:val="fi-FI" w:eastAsia="ja-JP"/>
        </w:rPr>
      </w:pPr>
      <w:r w:rsidRPr="00590449">
        <w:rPr>
          <w:rFonts w:ascii="ＭＳ ゴシック" w:eastAsia="ＭＳ ゴシック" w:hAnsi="ＭＳ ゴシック" w:hint="eastAsia"/>
          <w:b/>
          <w:sz w:val="21"/>
          <w:szCs w:val="21"/>
          <w:lang w:eastAsia="ja-JP"/>
        </w:rPr>
        <w:lastRenderedPageBreak/>
        <w:t>目次</w:t>
      </w:r>
    </w:p>
    <w:p w14:paraId="7C6CFD26" w14:textId="77777777" w:rsidR="0001299E" w:rsidRPr="00590449" w:rsidRDefault="0001299E" w:rsidP="00E50B51">
      <w:pPr>
        <w:rPr>
          <w:rFonts w:ascii="ＭＳ ゴシック" w:eastAsia="ＭＳ ゴシック" w:hAnsi="ＭＳ ゴシック"/>
          <w:b/>
          <w:sz w:val="22"/>
          <w:szCs w:val="22"/>
          <w:lang w:val="fi-FI" w:eastAsia="ja-JP"/>
        </w:rPr>
      </w:pPr>
    </w:p>
    <w:p w14:paraId="7C3894DC" w14:textId="56C39238" w:rsidR="00B02023" w:rsidRPr="00590449" w:rsidRDefault="00B02023" w:rsidP="00E50B51">
      <w:pPr>
        <w:rPr>
          <w:rFonts w:ascii="ＭＳ ゴシック" w:eastAsia="ＭＳ ゴシック" w:hAnsi="ＭＳ ゴシック"/>
          <w:sz w:val="20"/>
          <w:szCs w:val="20"/>
          <w:lang w:eastAsia="ja-JP"/>
        </w:rPr>
      </w:pPr>
      <w:r w:rsidRPr="00590449">
        <w:rPr>
          <w:rFonts w:ascii="ＭＳ ゴシック" w:eastAsia="ＭＳ ゴシック" w:hAnsi="ＭＳ ゴシック" w:hint="eastAsia"/>
          <w:sz w:val="20"/>
          <w:szCs w:val="20"/>
          <w:lang w:eastAsia="ja-JP"/>
        </w:rPr>
        <w:t>前置き</w:t>
      </w:r>
      <w:r w:rsidR="00AC2668" w:rsidRPr="00590449">
        <w:rPr>
          <w:rFonts w:ascii="ＭＳ ゴシック" w:eastAsia="ＭＳ ゴシック" w:hAnsi="ＭＳ ゴシック" w:hint="eastAsia"/>
          <w:sz w:val="20"/>
          <w:szCs w:val="20"/>
          <w:lang w:eastAsia="ja-JP"/>
        </w:rPr>
        <w:tab/>
      </w:r>
      <w:r w:rsidR="008355A8" w:rsidRPr="00590449">
        <w:rPr>
          <w:rFonts w:ascii="ＭＳ ゴシック" w:eastAsia="ＭＳ ゴシック" w:hAnsi="ＭＳ ゴシック" w:hint="eastAsia"/>
          <w:sz w:val="20"/>
          <w:szCs w:val="20"/>
          <w:lang w:eastAsia="ja-JP"/>
        </w:rPr>
        <w:tab/>
      </w:r>
      <w:r w:rsidR="00AC2668" w:rsidRPr="00590449">
        <w:rPr>
          <w:rFonts w:ascii="ＭＳ ゴシック" w:eastAsia="ＭＳ ゴシック" w:hAnsi="ＭＳ ゴシック" w:hint="eastAsia"/>
          <w:sz w:val="20"/>
          <w:szCs w:val="20"/>
          <w:lang w:eastAsia="ja-JP"/>
        </w:rPr>
        <w:tab/>
      </w:r>
      <w:r w:rsidR="00AC2668" w:rsidRPr="00590449">
        <w:rPr>
          <w:rFonts w:ascii="ＭＳ ゴシック" w:eastAsia="ＭＳ ゴシック" w:hAnsi="ＭＳ ゴシック" w:hint="eastAsia"/>
          <w:sz w:val="20"/>
          <w:szCs w:val="20"/>
          <w:lang w:eastAsia="ja-JP"/>
        </w:rPr>
        <w:tab/>
      </w:r>
      <w:r w:rsidR="00AC2668" w:rsidRPr="00590449">
        <w:rPr>
          <w:rFonts w:ascii="ＭＳ ゴシック" w:eastAsia="ＭＳ ゴシック" w:hAnsi="ＭＳ ゴシック" w:hint="eastAsia"/>
          <w:sz w:val="20"/>
          <w:szCs w:val="20"/>
          <w:lang w:eastAsia="ja-JP"/>
        </w:rPr>
        <w:tab/>
      </w:r>
      <w:r w:rsidR="00AC2668" w:rsidRPr="00590449">
        <w:rPr>
          <w:rFonts w:ascii="ＭＳ ゴシック" w:eastAsia="ＭＳ ゴシック" w:hAnsi="ＭＳ ゴシック" w:hint="eastAsia"/>
          <w:sz w:val="20"/>
          <w:szCs w:val="20"/>
          <w:lang w:eastAsia="ja-JP"/>
        </w:rPr>
        <w:tab/>
      </w:r>
      <w:r w:rsidR="00AC2668" w:rsidRPr="00590449">
        <w:rPr>
          <w:rFonts w:ascii="ＭＳ ゴシック" w:eastAsia="ＭＳ ゴシック" w:hAnsi="ＭＳ ゴシック" w:hint="eastAsia"/>
          <w:sz w:val="20"/>
          <w:szCs w:val="20"/>
          <w:lang w:eastAsia="ja-JP"/>
        </w:rPr>
        <w:tab/>
      </w:r>
      <w:r w:rsidR="00AC2668" w:rsidRPr="00590449">
        <w:rPr>
          <w:rFonts w:ascii="ＭＳ ゴシック" w:eastAsia="ＭＳ ゴシック" w:hAnsi="ＭＳ ゴシック" w:hint="eastAsia"/>
          <w:sz w:val="20"/>
          <w:szCs w:val="20"/>
          <w:lang w:eastAsia="ja-JP"/>
        </w:rPr>
        <w:tab/>
      </w:r>
      <w:r w:rsidR="00AC2668" w:rsidRPr="00590449">
        <w:rPr>
          <w:rFonts w:ascii="ＭＳ ゴシック" w:eastAsia="ＭＳ ゴシック" w:hAnsi="ＭＳ ゴシック" w:hint="eastAsia"/>
          <w:sz w:val="20"/>
          <w:szCs w:val="20"/>
          <w:lang w:eastAsia="ja-JP"/>
        </w:rPr>
        <w:tab/>
      </w:r>
      <w:r w:rsidR="00AC2668" w:rsidRPr="00590449">
        <w:rPr>
          <w:rFonts w:ascii="ＭＳ ゴシック" w:eastAsia="ＭＳ ゴシック" w:hAnsi="ＭＳ ゴシック" w:hint="eastAsia"/>
          <w:sz w:val="20"/>
          <w:szCs w:val="20"/>
          <w:lang w:eastAsia="ja-JP"/>
        </w:rPr>
        <w:tab/>
      </w:r>
      <w:r w:rsidR="008355A8">
        <w:rPr>
          <w:rFonts w:ascii="ＭＳ ゴシック" w:eastAsia="ＭＳ ゴシック" w:hAnsi="ＭＳ ゴシック" w:hint="eastAsia"/>
          <w:sz w:val="20"/>
          <w:szCs w:val="20"/>
          <w:lang w:eastAsia="ja-JP"/>
        </w:rPr>
        <w:t xml:space="preserve">     </w:t>
      </w:r>
      <w:r w:rsidR="00D504BC">
        <w:rPr>
          <w:rFonts w:ascii="ＭＳ ゴシック" w:eastAsia="ＭＳ ゴシック" w:hAnsi="ＭＳ ゴシック" w:hint="eastAsia"/>
          <w:sz w:val="20"/>
          <w:szCs w:val="20"/>
          <w:lang w:eastAsia="ja-JP"/>
        </w:rPr>
        <w:t xml:space="preserve"> </w:t>
      </w:r>
      <w:r w:rsidR="008355A8">
        <w:rPr>
          <w:rFonts w:ascii="ＭＳ ゴシック" w:eastAsia="ＭＳ ゴシック" w:hAnsi="ＭＳ ゴシック" w:hint="eastAsia"/>
          <w:sz w:val="20"/>
          <w:szCs w:val="20"/>
          <w:lang w:eastAsia="ja-JP"/>
        </w:rPr>
        <w:t xml:space="preserve"> </w:t>
      </w:r>
      <w:r w:rsidR="00AD4E06">
        <w:rPr>
          <w:rFonts w:ascii="ＭＳ ゴシック" w:eastAsia="ＭＳ ゴシック" w:hAnsi="ＭＳ ゴシック" w:hint="eastAsia"/>
          <w:sz w:val="20"/>
          <w:szCs w:val="20"/>
          <w:lang w:eastAsia="ja-JP"/>
        </w:rPr>
        <w:t>4</w:t>
      </w:r>
    </w:p>
    <w:p w14:paraId="70339E73" w14:textId="2DDB8A5F" w:rsidR="00E705CE" w:rsidRPr="00590449" w:rsidRDefault="00B02023" w:rsidP="00E705CE">
      <w:pPr>
        <w:rPr>
          <w:rFonts w:ascii="ＭＳ ゴシック" w:eastAsia="ＭＳ ゴシック" w:hAnsi="ＭＳ ゴシック"/>
          <w:sz w:val="20"/>
          <w:szCs w:val="20"/>
          <w:lang w:eastAsia="ja-JP"/>
        </w:rPr>
      </w:pPr>
      <w:r w:rsidRPr="00590449">
        <w:rPr>
          <w:rFonts w:ascii="ＭＳ ゴシック" w:eastAsia="ＭＳ ゴシック" w:hAnsi="ＭＳ ゴシック" w:hint="eastAsia"/>
          <w:sz w:val="20"/>
          <w:szCs w:val="20"/>
          <w:lang w:eastAsia="ja-JP"/>
        </w:rPr>
        <w:t>序文</w:t>
      </w:r>
      <w:r w:rsidR="00AC2668" w:rsidRPr="00590449">
        <w:rPr>
          <w:rFonts w:ascii="ＭＳ ゴシック" w:eastAsia="ＭＳ ゴシック" w:hAnsi="ＭＳ ゴシック" w:hint="eastAsia"/>
          <w:sz w:val="20"/>
          <w:szCs w:val="20"/>
          <w:lang w:eastAsia="ja-JP"/>
        </w:rPr>
        <w:tab/>
      </w:r>
      <w:r w:rsidR="00AC2668" w:rsidRPr="00590449">
        <w:rPr>
          <w:rFonts w:ascii="ＭＳ ゴシック" w:eastAsia="ＭＳ ゴシック" w:hAnsi="ＭＳ ゴシック" w:hint="eastAsia"/>
          <w:sz w:val="20"/>
          <w:szCs w:val="20"/>
          <w:lang w:eastAsia="ja-JP"/>
        </w:rPr>
        <w:tab/>
      </w:r>
      <w:r w:rsidR="00AC2668" w:rsidRPr="00590449">
        <w:rPr>
          <w:rFonts w:ascii="ＭＳ ゴシック" w:eastAsia="ＭＳ ゴシック" w:hAnsi="ＭＳ ゴシック" w:hint="eastAsia"/>
          <w:sz w:val="20"/>
          <w:szCs w:val="20"/>
          <w:lang w:eastAsia="ja-JP"/>
        </w:rPr>
        <w:tab/>
      </w:r>
      <w:r w:rsidR="00AC2668" w:rsidRPr="00590449">
        <w:rPr>
          <w:rFonts w:ascii="ＭＳ ゴシック" w:eastAsia="ＭＳ ゴシック" w:hAnsi="ＭＳ ゴシック" w:hint="eastAsia"/>
          <w:sz w:val="20"/>
          <w:szCs w:val="20"/>
          <w:lang w:eastAsia="ja-JP"/>
        </w:rPr>
        <w:tab/>
      </w:r>
      <w:r w:rsidR="00AC2668" w:rsidRPr="00590449">
        <w:rPr>
          <w:rFonts w:ascii="ＭＳ ゴシック" w:eastAsia="ＭＳ ゴシック" w:hAnsi="ＭＳ ゴシック" w:hint="eastAsia"/>
          <w:sz w:val="20"/>
          <w:szCs w:val="20"/>
          <w:lang w:eastAsia="ja-JP"/>
        </w:rPr>
        <w:tab/>
      </w:r>
      <w:r w:rsidR="00AC2668" w:rsidRPr="00590449">
        <w:rPr>
          <w:rFonts w:ascii="ＭＳ ゴシック" w:eastAsia="ＭＳ ゴシック" w:hAnsi="ＭＳ ゴシック" w:hint="eastAsia"/>
          <w:sz w:val="20"/>
          <w:szCs w:val="20"/>
          <w:lang w:eastAsia="ja-JP"/>
        </w:rPr>
        <w:tab/>
      </w:r>
      <w:r w:rsidR="00AC2668" w:rsidRPr="00590449">
        <w:rPr>
          <w:rFonts w:ascii="ＭＳ ゴシック" w:eastAsia="ＭＳ ゴシック" w:hAnsi="ＭＳ ゴシック" w:hint="eastAsia"/>
          <w:sz w:val="20"/>
          <w:szCs w:val="20"/>
          <w:lang w:eastAsia="ja-JP"/>
        </w:rPr>
        <w:tab/>
      </w:r>
      <w:r w:rsidR="00AC2668" w:rsidRPr="00590449">
        <w:rPr>
          <w:rFonts w:ascii="ＭＳ ゴシック" w:eastAsia="ＭＳ ゴシック" w:hAnsi="ＭＳ ゴシック" w:hint="eastAsia"/>
          <w:sz w:val="20"/>
          <w:szCs w:val="20"/>
          <w:lang w:eastAsia="ja-JP"/>
        </w:rPr>
        <w:tab/>
      </w:r>
      <w:r w:rsidR="00AC2668" w:rsidRPr="00590449">
        <w:rPr>
          <w:rFonts w:ascii="ＭＳ ゴシック" w:eastAsia="ＭＳ ゴシック" w:hAnsi="ＭＳ ゴシック" w:hint="eastAsia"/>
          <w:sz w:val="20"/>
          <w:szCs w:val="20"/>
          <w:lang w:eastAsia="ja-JP"/>
        </w:rPr>
        <w:tab/>
      </w:r>
      <w:r w:rsidR="00AC2668" w:rsidRPr="00590449">
        <w:rPr>
          <w:rFonts w:ascii="ＭＳ ゴシック" w:eastAsia="ＭＳ ゴシック" w:hAnsi="ＭＳ ゴシック" w:hint="eastAsia"/>
          <w:sz w:val="20"/>
          <w:szCs w:val="20"/>
          <w:lang w:eastAsia="ja-JP"/>
        </w:rPr>
        <w:tab/>
      </w:r>
      <w:r w:rsidR="008355A8">
        <w:rPr>
          <w:rFonts w:ascii="ＭＳ ゴシック" w:eastAsia="ＭＳ ゴシック" w:hAnsi="ＭＳ ゴシック" w:hint="eastAsia"/>
          <w:sz w:val="20"/>
          <w:szCs w:val="20"/>
          <w:lang w:eastAsia="ja-JP"/>
        </w:rPr>
        <w:t xml:space="preserve">       </w:t>
      </w:r>
      <w:r w:rsidR="00E705CE">
        <w:rPr>
          <w:rFonts w:ascii="ＭＳ ゴシック" w:eastAsia="ＭＳ ゴシック" w:hAnsi="ＭＳ ゴシック" w:hint="eastAsia"/>
          <w:sz w:val="20"/>
          <w:szCs w:val="20"/>
          <w:lang w:eastAsia="ja-JP"/>
        </w:rPr>
        <w:t>5</w:t>
      </w:r>
    </w:p>
    <w:p w14:paraId="17DB0040" w14:textId="7550DC4A" w:rsidR="00E705CE" w:rsidRPr="00590449" w:rsidRDefault="00591A22" w:rsidP="00E705CE">
      <w:pPr>
        <w:rPr>
          <w:rFonts w:ascii="ＭＳ ゴシック" w:eastAsia="ＭＳ ゴシック" w:hAnsi="ＭＳ ゴシック"/>
          <w:sz w:val="20"/>
          <w:szCs w:val="20"/>
          <w:lang w:eastAsia="ja-JP"/>
        </w:rPr>
      </w:pPr>
      <w:r w:rsidRPr="00590449">
        <w:rPr>
          <w:rFonts w:ascii="ＭＳ ゴシック" w:eastAsia="ＭＳ ゴシック" w:hAnsi="ＭＳ ゴシック" w:hint="eastAsia"/>
          <w:sz w:val="20"/>
          <w:szCs w:val="20"/>
          <w:lang w:eastAsia="ja-JP"/>
        </w:rPr>
        <w:t>１</w:t>
      </w:r>
      <w:r w:rsidR="00C234C3">
        <w:rPr>
          <w:rFonts w:ascii="ＭＳ ゴシック" w:eastAsia="ＭＳ ゴシック" w:hAnsi="ＭＳ ゴシック" w:hint="eastAsia"/>
          <w:sz w:val="20"/>
          <w:szCs w:val="20"/>
          <w:lang w:eastAsia="ja-JP"/>
        </w:rPr>
        <w:t xml:space="preserve">　</w:t>
      </w:r>
      <w:r w:rsidRPr="00590449">
        <w:rPr>
          <w:rFonts w:ascii="ＭＳ ゴシック" w:eastAsia="ＭＳ ゴシック" w:hAnsi="ＭＳ ゴシック" w:hint="eastAsia"/>
          <w:sz w:val="20"/>
          <w:szCs w:val="20"/>
          <w:lang w:eastAsia="ja-JP"/>
        </w:rPr>
        <w:t>適用範囲</w:t>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00590449">
        <w:rPr>
          <w:rFonts w:ascii="ＭＳ ゴシック" w:eastAsia="ＭＳ ゴシック" w:hAnsi="ＭＳ ゴシック"/>
          <w:sz w:val="20"/>
          <w:szCs w:val="20"/>
          <w:lang w:eastAsia="ja-JP"/>
        </w:rPr>
        <w:tab/>
      </w:r>
      <w:r w:rsidR="000B2746">
        <w:rPr>
          <w:rFonts w:ascii="ＭＳ ゴシック" w:eastAsia="ＭＳ ゴシック" w:hAnsi="ＭＳ ゴシック" w:hint="eastAsia"/>
          <w:sz w:val="20"/>
          <w:szCs w:val="20"/>
          <w:lang w:eastAsia="ja-JP"/>
        </w:rPr>
        <w:t xml:space="preserve">       </w:t>
      </w:r>
      <w:r w:rsidR="00E705CE">
        <w:rPr>
          <w:rFonts w:ascii="ＭＳ ゴシック" w:eastAsia="ＭＳ ゴシック" w:hAnsi="ＭＳ ゴシック" w:hint="eastAsia"/>
          <w:sz w:val="20"/>
          <w:szCs w:val="20"/>
          <w:lang w:eastAsia="ja-JP"/>
        </w:rPr>
        <w:t>6</w:t>
      </w:r>
    </w:p>
    <w:p w14:paraId="36DF6BC6" w14:textId="708A333D" w:rsidR="00591A22" w:rsidRDefault="00591A22" w:rsidP="00E50B51">
      <w:pPr>
        <w:rPr>
          <w:rFonts w:ascii="ＭＳ ゴシック" w:eastAsia="ＭＳ ゴシック" w:hAnsi="ＭＳ ゴシック"/>
          <w:sz w:val="20"/>
          <w:szCs w:val="20"/>
          <w:lang w:eastAsia="ja-JP"/>
        </w:rPr>
      </w:pPr>
      <w:r w:rsidRPr="00590449">
        <w:rPr>
          <w:rFonts w:ascii="ＭＳ ゴシック" w:eastAsia="ＭＳ ゴシック" w:hAnsi="ＭＳ ゴシック" w:hint="eastAsia"/>
          <w:sz w:val="20"/>
          <w:szCs w:val="20"/>
          <w:lang w:eastAsia="ja-JP"/>
        </w:rPr>
        <w:t>２</w:t>
      </w:r>
      <w:r w:rsidR="00C234C3">
        <w:rPr>
          <w:rFonts w:ascii="ＭＳ ゴシック" w:eastAsia="ＭＳ ゴシック" w:hAnsi="ＭＳ ゴシック" w:hint="eastAsia"/>
          <w:sz w:val="20"/>
          <w:szCs w:val="20"/>
          <w:lang w:eastAsia="ja-JP"/>
        </w:rPr>
        <w:t xml:space="preserve">　</w:t>
      </w:r>
      <w:r w:rsidR="00191282">
        <w:rPr>
          <w:rFonts w:ascii="ＭＳ ゴシック" w:eastAsia="ＭＳ ゴシック" w:hAnsi="ＭＳ ゴシック" w:hint="eastAsia"/>
          <w:sz w:val="20"/>
          <w:szCs w:val="20"/>
          <w:lang w:eastAsia="ja-JP"/>
        </w:rPr>
        <w:t>規準</w:t>
      </w:r>
      <w:r w:rsidR="00187ADD" w:rsidRPr="00590449">
        <w:rPr>
          <w:rFonts w:ascii="ＭＳ ゴシック" w:eastAsia="ＭＳ ゴシック" w:hAnsi="ＭＳ ゴシック" w:hint="eastAsia"/>
          <w:sz w:val="20"/>
          <w:szCs w:val="20"/>
          <w:lang w:eastAsia="ja-JP"/>
        </w:rPr>
        <w:t>的</w:t>
      </w:r>
      <w:r w:rsidRPr="00590449">
        <w:rPr>
          <w:rFonts w:ascii="ＭＳ ゴシック" w:eastAsia="ＭＳ ゴシック" w:hAnsi="ＭＳ ゴシック" w:hint="eastAsia"/>
          <w:sz w:val="20"/>
          <w:szCs w:val="20"/>
          <w:lang w:eastAsia="ja-JP"/>
        </w:rPr>
        <w:t>参考文書</w:t>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Pr="00590449">
        <w:rPr>
          <w:rFonts w:ascii="ＭＳ ゴシック" w:eastAsia="ＭＳ ゴシック" w:hAnsi="ＭＳ ゴシック" w:hint="eastAsia"/>
          <w:sz w:val="20"/>
          <w:szCs w:val="20"/>
          <w:lang w:eastAsia="ja-JP"/>
        </w:rPr>
        <w:tab/>
      </w:r>
      <w:r w:rsidR="00A5049B" w:rsidRPr="00590449">
        <w:rPr>
          <w:rFonts w:ascii="ＭＳ ゴシック" w:eastAsia="ＭＳ ゴシック" w:hAnsi="ＭＳ ゴシック" w:hint="eastAsia"/>
          <w:sz w:val="20"/>
          <w:szCs w:val="20"/>
          <w:lang w:eastAsia="ja-JP"/>
        </w:rPr>
        <w:tab/>
      </w:r>
      <w:r w:rsidR="000B2746">
        <w:rPr>
          <w:rFonts w:ascii="ＭＳ ゴシック" w:eastAsia="ＭＳ ゴシック" w:hAnsi="ＭＳ ゴシック" w:hint="eastAsia"/>
          <w:sz w:val="20"/>
          <w:szCs w:val="20"/>
          <w:lang w:eastAsia="ja-JP"/>
        </w:rPr>
        <w:t xml:space="preserve">       </w:t>
      </w:r>
      <w:r w:rsidR="00EE4E3C">
        <w:rPr>
          <w:rFonts w:ascii="ＭＳ ゴシック" w:eastAsia="ＭＳ ゴシック" w:hAnsi="ＭＳ ゴシック" w:hint="eastAsia"/>
          <w:sz w:val="20"/>
          <w:szCs w:val="20"/>
          <w:lang w:eastAsia="ja-JP"/>
        </w:rPr>
        <w:t>6</w:t>
      </w:r>
    </w:p>
    <w:p w14:paraId="273D67FC" w14:textId="77777777" w:rsidR="001C2171" w:rsidRDefault="0037256E" w:rsidP="001C2171">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３</w:t>
      </w:r>
      <w:r w:rsidR="00C33AA6">
        <w:rPr>
          <w:rFonts w:ascii="ＭＳ ゴシック" w:eastAsia="ＭＳ ゴシック" w:hAnsi="ＭＳ ゴシック" w:hint="eastAsia"/>
          <w:sz w:val="20"/>
          <w:szCs w:val="20"/>
          <w:lang w:eastAsia="ja-JP"/>
        </w:rPr>
        <w:t xml:space="preserve">　</w:t>
      </w:r>
      <w:r w:rsidR="00AD1B76">
        <w:rPr>
          <w:rFonts w:ascii="ＭＳ ゴシック" w:eastAsia="ＭＳ ゴシック" w:hAnsi="ＭＳ ゴシック" w:hint="eastAsia"/>
          <w:sz w:val="20"/>
          <w:szCs w:val="20"/>
          <w:lang w:eastAsia="ja-JP"/>
        </w:rPr>
        <w:t>P</w:t>
      </w:r>
      <w:r w:rsidR="00AD1B76" w:rsidRPr="00590449">
        <w:rPr>
          <w:rFonts w:ascii="ＭＳ ゴシック" w:eastAsia="ＭＳ ゴシック" w:hAnsi="ＭＳ ゴシック" w:hint="eastAsia"/>
          <w:sz w:val="20"/>
          <w:szCs w:val="20"/>
          <w:lang w:eastAsia="ja-JP"/>
        </w:rPr>
        <w:t>EFC ST2002:20</w:t>
      </w:r>
      <w:r w:rsidR="00AD1B76" w:rsidRPr="00590449">
        <w:rPr>
          <w:rFonts w:ascii="ＭＳ ゴシック" w:eastAsia="ＭＳ ゴシック" w:hAnsi="ＭＳ ゴシック"/>
          <w:sz w:val="20"/>
          <w:szCs w:val="20"/>
          <w:lang w:eastAsia="ja-JP"/>
        </w:rPr>
        <w:t>2</w:t>
      </w:r>
      <w:r w:rsidR="00AD1B76" w:rsidRPr="00590449">
        <w:rPr>
          <w:rFonts w:ascii="ＭＳ ゴシック" w:eastAsia="ＭＳ ゴシック" w:hAnsi="ＭＳ ゴシック" w:hint="eastAsia"/>
          <w:sz w:val="20"/>
          <w:szCs w:val="20"/>
          <w:lang w:eastAsia="ja-JP"/>
        </w:rPr>
        <w:t>0「</w:t>
      </w:r>
      <w:r w:rsidR="00AD1B76" w:rsidRPr="00590449">
        <w:rPr>
          <w:rFonts w:ascii="ＭＳ ゴシック" w:eastAsia="ＭＳ ゴシック" w:hAnsi="ＭＳ ゴシック" w:hint="eastAsia"/>
          <w:bCs/>
          <w:sz w:val="20"/>
          <w:szCs w:val="20"/>
          <w:lang w:val="fi-FI" w:eastAsia="ja-JP"/>
        </w:rPr>
        <w:t>森林および森林外樹木製品のCOC</w:t>
      </w:r>
      <w:r w:rsidR="00AD1B76">
        <w:rPr>
          <w:rFonts w:ascii="ＭＳ ゴシック" w:eastAsia="ＭＳ ゴシック" w:hAnsi="ＭＳ ゴシック" w:hint="eastAsia"/>
          <w:bCs/>
          <w:sz w:val="20"/>
          <w:szCs w:val="20"/>
          <w:lang w:val="fi-FI" w:eastAsia="ja-JP"/>
        </w:rPr>
        <w:t xml:space="preserve">ー要求事項」の総合的な使用ガイド      </w:t>
      </w:r>
      <w:r w:rsidR="000B2746">
        <w:rPr>
          <w:rFonts w:ascii="ＭＳ ゴシック" w:eastAsia="ＭＳ ゴシック" w:hAnsi="ＭＳ ゴシック" w:hint="eastAsia"/>
          <w:bCs/>
          <w:sz w:val="20"/>
          <w:szCs w:val="20"/>
          <w:lang w:val="fi-FI" w:eastAsia="ja-JP"/>
        </w:rPr>
        <w:t>6</w:t>
      </w:r>
      <w:r w:rsidR="00E110A3">
        <w:rPr>
          <w:rFonts w:ascii="ＭＳ ゴシック" w:eastAsia="ＭＳ ゴシック" w:hAnsi="ＭＳ ゴシック"/>
          <w:sz w:val="20"/>
          <w:szCs w:val="20"/>
          <w:lang w:eastAsia="ja-JP"/>
        </w:rPr>
        <w:tab/>
      </w:r>
    </w:p>
    <w:p w14:paraId="3436672B" w14:textId="09D1CC4B" w:rsidR="002A37D0" w:rsidRDefault="007D167D" w:rsidP="001C2171">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４　</w:t>
      </w:r>
      <w:r w:rsidR="00B14006">
        <w:rPr>
          <w:rFonts w:ascii="ＭＳ ゴシック" w:eastAsia="ＭＳ ゴシック" w:hAnsi="ＭＳ ゴシック" w:hint="eastAsia"/>
          <w:sz w:val="20"/>
          <w:szCs w:val="20"/>
          <w:lang w:eastAsia="ja-JP"/>
        </w:rPr>
        <w:t>マネジメントシステムに</w:t>
      </w:r>
      <w:r w:rsidR="00E20142">
        <w:rPr>
          <w:rFonts w:ascii="ＭＳ ゴシック" w:eastAsia="ＭＳ ゴシック" w:hAnsi="ＭＳ ゴシック" w:hint="eastAsia"/>
          <w:sz w:val="20"/>
          <w:szCs w:val="20"/>
          <w:lang w:eastAsia="ja-JP"/>
        </w:rPr>
        <w:t xml:space="preserve">関する要求事項　　　　　　　　　　　　　　　　　　　　　</w:t>
      </w:r>
      <w:r w:rsidR="004F6A57">
        <w:rPr>
          <w:rFonts w:ascii="ＭＳ ゴシック" w:eastAsia="ＭＳ ゴシック" w:hAnsi="ＭＳ ゴシック" w:hint="eastAsia"/>
          <w:sz w:val="20"/>
          <w:szCs w:val="20"/>
          <w:lang w:eastAsia="ja-JP"/>
        </w:rPr>
        <w:t xml:space="preserve">　</w:t>
      </w:r>
      <w:r w:rsidR="00E20142">
        <w:rPr>
          <w:rFonts w:ascii="ＭＳ ゴシック" w:eastAsia="ＭＳ ゴシック" w:hAnsi="ＭＳ ゴシック" w:hint="eastAsia"/>
          <w:sz w:val="20"/>
          <w:szCs w:val="20"/>
          <w:lang w:eastAsia="ja-JP"/>
        </w:rPr>
        <w:t xml:space="preserve">　　 26</w:t>
      </w:r>
    </w:p>
    <w:p w14:paraId="2620A71A" w14:textId="5A94C62A" w:rsidR="004F6A57" w:rsidRPr="006C7CF1" w:rsidRDefault="0037256E" w:rsidP="004F6A57">
      <w:pPr>
        <w:rPr>
          <w:rFonts w:ascii="ＭＳ ゴシック" w:eastAsia="ＭＳ ゴシック" w:hAnsi="ＭＳ ゴシック"/>
          <w:bCs/>
          <w:sz w:val="20"/>
          <w:szCs w:val="20"/>
          <w:lang w:val="fi-FI" w:eastAsia="ja-JP"/>
        </w:rPr>
      </w:pPr>
      <w:r>
        <w:rPr>
          <w:rFonts w:ascii="ＭＳ ゴシック" w:eastAsia="ＭＳ ゴシック" w:hAnsi="ＭＳ ゴシック" w:hint="eastAsia"/>
          <w:sz w:val="20"/>
          <w:szCs w:val="20"/>
          <w:lang w:eastAsia="ja-JP"/>
        </w:rPr>
        <w:t>５</w:t>
      </w:r>
      <w:r w:rsidR="00C234C3">
        <w:rPr>
          <w:rFonts w:ascii="ＭＳ ゴシック" w:eastAsia="ＭＳ ゴシック" w:hAnsi="ＭＳ ゴシック" w:hint="eastAsia"/>
          <w:sz w:val="20"/>
          <w:szCs w:val="20"/>
          <w:lang w:eastAsia="ja-JP"/>
        </w:rPr>
        <w:t xml:space="preserve">　</w:t>
      </w:r>
      <w:r w:rsidR="00ED3D9F">
        <w:rPr>
          <w:rFonts w:ascii="ＭＳ ゴシック" w:eastAsia="ＭＳ ゴシック" w:hAnsi="ＭＳ ゴシック" w:hint="eastAsia"/>
          <w:sz w:val="20"/>
          <w:szCs w:val="20"/>
          <w:lang w:eastAsia="ja-JP"/>
        </w:rPr>
        <w:t>投入原材料の確認と生産原材料/製品の宣言</w:t>
      </w:r>
      <w:r w:rsidR="00F02568">
        <w:rPr>
          <w:rFonts w:ascii="ＭＳ ゴシック" w:eastAsia="ＭＳ ゴシック" w:hAnsi="ＭＳ ゴシック"/>
          <w:bCs/>
          <w:sz w:val="20"/>
          <w:szCs w:val="20"/>
          <w:lang w:val="fi-FI" w:eastAsia="ja-JP"/>
        </w:rPr>
        <w:tab/>
      </w:r>
      <w:r w:rsidR="00F02568">
        <w:rPr>
          <w:rFonts w:ascii="ＭＳ ゴシック" w:eastAsia="ＭＳ ゴシック" w:hAnsi="ＭＳ ゴシック"/>
          <w:bCs/>
          <w:sz w:val="20"/>
          <w:szCs w:val="20"/>
          <w:lang w:val="fi-FI" w:eastAsia="ja-JP"/>
        </w:rPr>
        <w:tab/>
      </w:r>
      <w:r w:rsidR="00F02568">
        <w:rPr>
          <w:rFonts w:ascii="ＭＳ ゴシック" w:eastAsia="ＭＳ ゴシック" w:hAnsi="ＭＳ ゴシック"/>
          <w:bCs/>
          <w:sz w:val="20"/>
          <w:szCs w:val="20"/>
          <w:lang w:val="fi-FI" w:eastAsia="ja-JP"/>
        </w:rPr>
        <w:tab/>
      </w:r>
      <w:r w:rsidR="00ED3D9F">
        <w:rPr>
          <w:rFonts w:ascii="ＭＳ ゴシック" w:eastAsia="ＭＳ ゴシック" w:hAnsi="ＭＳ ゴシック" w:hint="eastAsia"/>
          <w:bCs/>
          <w:sz w:val="20"/>
          <w:szCs w:val="20"/>
          <w:lang w:val="fi-FI" w:eastAsia="ja-JP"/>
        </w:rPr>
        <w:t xml:space="preserve">　　　　　　　　　　　　36</w:t>
      </w:r>
    </w:p>
    <w:p w14:paraId="18BA4C64" w14:textId="09463BFC" w:rsidR="00F02568" w:rsidRDefault="0037256E" w:rsidP="00AF4704">
      <w:pPr>
        <w:ind w:leftChars="73" w:left="175"/>
        <w:rPr>
          <w:rFonts w:ascii="ＭＳ ゴシック" w:eastAsia="ＭＳ ゴシック" w:hAnsi="ＭＳ ゴシック"/>
          <w:sz w:val="20"/>
          <w:szCs w:val="20"/>
          <w:lang w:eastAsia="ja-JP"/>
        </w:rPr>
      </w:pPr>
      <w:r>
        <w:rPr>
          <w:rFonts w:ascii="ＭＳ ゴシック" w:eastAsia="ＭＳ ゴシック" w:hAnsi="ＭＳ ゴシック" w:hint="eastAsia"/>
          <w:bCs/>
          <w:sz w:val="20"/>
          <w:szCs w:val="20"/>
          <w:lang w:val="fi-FI" w:eastAsia="ja-JP"/>
        </w:rPr>
        <w:t>６</w:t>
      </w:r>
      <w:r w:rsidR="00C234C3">
        <w:rPr>
          <w:rFonts w:ascii="ＭＳ ゴシック" w:eastAsia="ＭＳ ゴシック" w:hAnsi="ＭＳ ゴシック" w:hint="eastAsia"/>
          <w:bCs/>
          <w:sz w:val="20"/>
          <w:szCs w:val="20"/>
          <w:lang w:val="fi-FI" w:eastAsia="ja-JP"/>
        </w:rPr>
        <w:t xml:space="preserve">　</w:t>
      </w:r>
      <w:r w:rsidR="00AC040A">
        <w:rPr>
          <w:rFonts w:ascii="ＭＳ ゴシック" w:eastAsia="ＭＳ ゴシック" w:hAnsi="ＭＳ ゴシック" w:hint="eastAsia"/>
          <w:bCs/>
          <w:sz w:val="20"/>
          <w:szCs w:val="20"/>
          <w:lang w:val="fi-FI" w:eastAsia="ja-JP"/>
        </w:rPr>
        <w:t>COCの方式</w:t>
      </w:r>
      <w:r w:rsidR="004D5506">
        <w:rPr>
          <w:rFonts w:ascii="ＭＳ ゴシック" w:eastAsia="ＭＳ ゴシック" w:hAnsi="ＭＳ ゴシック" w:hint="eastAsia"/>
          <w:bCs/>
          <w:sz w:val="20"/>
          <w:szCs w:val="20"/>
          <w:lang w:val="fi-FI" w:eastAsia="ja-JP"/>
        </w:rPr>
        <w:t xml:space="preserve">　　　　　　　　　　　　　　　　　　　　　　　　　　　                      40</w:t>
      </w:r>
    </w:p>
    <w:p w14:paraId="4DB7590D" w14:textId="424B2684" w:rsidR="004F6A57" w:rsidRDefault="004103C3" w:rsidP="004103C3">
      <w:pPr>
        <w:ind w:leftChars="73" w:left="175"/>
        <w:rPr>
          <w:rFonts w:ascii="ＭＳ ゴシック" w:eastAsia="ＭＳ ゴシック" w:hAnsi="ＭＳ ゴシック"/>
          <w:sz w:val="20"/>
          <w:szCs w:val="20"/>
          <w:lang w:val="fi-FI" w:eastAsia="ja-JP"/>
        </w:rPr>
      </w:pPr>
      <w:r>
        <w:rPr>
          <w:rFonts w:ascii="ＭＳ ゴシック" w:eastAsia="ＭＳ ゴシック" w:hAnsi="ＭＳ ゴシック" w:hint="eastAsia"/>
          <w:sz w:val="20"/>
          <w:szCs w:val="20"/>
          <w:lang w:val="fi-FI" w:eastAsia="ja-JP"/>
        </w:rPr>
        <w:t xml:space="preserve">７　</w:t>
      </w:r>
      <w:r w:rsidR="00382EFA">
        <w:rPr>
          <w:rFonts w:ascii="ＭＳ ゴシック" w:eastAsia="ＭＳ ゴシック" w:hAnsi="ＭＳ ゴシック" w:hint="eastAsia"/>
          <w:sz w:val="20"/>
          <w:szCs w:val="20"/>
          <w:lang w:val="fi-FI" w:eastAsia="ja-JP"/>
        </w:rPr>
        <w:t>デューディリジェンス</w:t>
      </w:r>
      <w:r w:rsidR="001A5770">
        <w:rPr>
          <w:rFonts w:ascii="ＭＳ ゴシック" w:eastAsia="ＭＳ ゴシック" w:hAnsi="ＭＳ ゴシック" w:hint="eastAsia"/>
          <w:sz w:val="20"/>
          <w:szCs w:val="20"/>
          <w:lang w:val="fi-FI" w:eastAsia="ja-JP"/>
        </w:rPr>
        <w:t>・</w:t>
      </w:r>
      <w:r w:rsidR="00BC7352">
        <w:rPr>
          <w:rFonts w:ascii="ＭＳ ゴシック" w:eastAsia="ＭＳ ゴシック" w:hAnsi="ＭＳ ゴシック" w:hint="eastAsia"/>
          <w:sz w:val="20"/>
          <w:szCs w:val="20"/>
          <w:lang w:val="fi-FI" w:eastAsia="ja-JP"/>
        </w:rPr>
        <w:t>システム</w:t>
      </w:r>
      <w:r w:rsidR="001A5770">
        <w:rPr>
          <w:rFonts w:ascii="ＭＳ ゴシック" w:eastAsia="ＭＳ ゴシック" w:hAnsi="ＭＳ ゴシック" w:hint="eastAsia"/>
          <w:sz w:val="20"/>
          <w:szCs w:val="20"/>
          <w:lang w:val="fi-FI" w:eastAsia="ja-JP"/>
        </w:rPr>
        <w:t>(DDS)に関する要求事項</w:t>
      </w:r>
      <w:r w:rsidR="00F23322">
        <w:rPr>
          <w:rFonts w:ascii="ＭＳ ゴシック" w:eastAsia="ＭＳ ゴシック" w:hAnsi="ＭＳ ゴシック"/>
          <w:sz w:val="20"/>
          <w:szCs w:val="20"/>
          <w:lang w:val="fi-FI" w:eastAsia="ja-JP"/>
        </w:rPr>
        <w:tab/>
      </w:r>
      <w:r w:rsidR="00F23322">
        <w:rPr>
          <w:rFonts w:ascii="ＭＳ ゴシック" w:eastAsia="ＭＳ ゴシック" w:hAnsi="ＭＳ ゴシック"/>
          <w:sz w:val="20"/>
          <w:szCs w:val="20"/>
          <w:lang w:val="fi-FI" w:eastAsia="ja-JP"/>
        </w:rPr>
        <w:tab/>
      </w:r>
      <w:r w:rsidR="00F23322">
        <w:rPr>
          <w:rFonts w:ascii="ＭＳ ゴシック" w:eastAsia="ＭＳ ゴシック" w:hAnsi="ＭＳ ゴシック"/>
          <w:sz w:val="20"/>
          <w:szCs w:val="20"/>
          <w:lang w:val="fi-FI" w:eastAsia="ja-JP"/>
        </w:rPr>
        <w:tab/>
      </w:r>
      <w:r w:rsidR="00F23322">
        <w:rPr>
          <w:rFonts w:ascii="ＭＳ ゴシック" w:eastAsia="ＭＳ ゴシック" w:hAnsi="ＭＳ ゴシック"/>
          <w:sz w:val="20"/>
          <w:szCs w:val="20"/>
          <w:lang w:val="fi-FI" w:eastAsia="ja-JP"/>
        </w:rPr>
        <w:tab/>
      </w:r>
      <w:r w:rsidR="00B356D7">
        <w:rPr>
          <w:rFonts w:ascii="ＭＳ ゴシック" w:eastAsia="ＭＳ ゴシック" w:hAnsi="ＭＳ ゴシック" w:hint="eastAsia"/>
          <w:sz w:val="20"/>
          <w:szCs w:val="20"/>
          <w:lang w:val="fi-FI" w:eastAsia="ja-JP"/>
        </w:rPr>
        <w:t xml:space="preserve">       </w:t>
      </w:r>
      <w:r w:rsidR="00F23322">
        <w:rPr>
          <w:rFonts w:ascii="ＭＳ ゴシック" w:eastAsia="ＭＳ ゴシック" w:hAnsi="ＭＳ ゴシック" w:hint="eastAsia"/>
          <w:sz w:val="20"/>
          <w:szCs w:val="20"/>
          <w:lang w:val="fi-FI" w:eastAsia="ja-JP"/>
        </w:rPr>
        <w:t>54</w:t>
      </w:r>
    </w:p>
    <w:p w14:paraId="11CBF831" w14:textId="77777777" w:rsidR="00B356D7" w:rsidRDefault="00B356D7" w:rsidP="004103C3">
      <w:pPr>
        <w:ind w:leftChars="73" w:left="175"/>
        <w:rPr>
          <w:rFonts w:ascii="ＭＳ ゴシック" w:eastAsia="ＭＳ ゴシック" w:hAnsi="ＭＳ ゴシック"/>
          <w:sz w:val="20"/>
          <w:szCs w:val="20"/>
          <w:lang w:val="fi-FI" w:eastAsia="ja-JP"/>
        </w:rPr>
      </w:pPr>
    </w:p>
    <w:p w14:paraId="02A6A7D0" w14:textId="5E1C9965" w:rsidR="00B356D7" w:rsidRDefault="0045571D" w:rsidP="004103C3">
      <w:pPr>
        <w:ind w:leftChars="73" w:left="175"/>
        <w:rPr>
          <w:rFonts w:ascii="ＭＳ ゴシック" w:eastAsia="ＭＳ ゴシック" w:hAnsi="ＭＳ ゴシック"/>
          <w:sz w:val="20"/>
          <w:szCs w:val="20"/>
          <w:lang w:val="fi-FI" w:eastAsia="ja-JP"/>
        </w:rPr>
      </w:pPr>
      <w:r>
        <w:rPr>
          <w:rFonts w:ascii="ＭＳ ゴシック" w:eastAsia="ＭＳ ゴシック" w:hAnsi="ＭＳ ゴシック" w:hint="eastAsia"/>
          <w:sz w:val="20"/>
          <w:szCs w:val="20"/>
          <w:lang w:val="fi-FI" w:eastAsia="ja-JP"/>
        </w:rPr>
        <w:t>付属書１：</w:t>
      </w:r>
    </w:p>
    <w:p w14:paraId="45B50DB7" w14:textId="2C727E3B" w:rsidR="0045571D" w:rsidRPr="00F02568" w:rsidRDefault="00AC64CA" w:rsidP="004103C3">
      <w:pPr>
        <w:ind w:leftChars="73" w:left="175"/>
        <w:rPr>
          <w:rFonts w:ascii="ＭＳ ゴシック" w:eastAsia="ＭＳ ゴシック" w:hAnsi="ＭＳ ゴシック"/>
          <w:color w:val="FF0000"/>
          <w:sz w:val="20"/>
          <w:szCs w:val="20"/>
          <w:lang w:eastAsia="ja-JP"/>
        </w:rPr>
      </w:pPr>
      <w:r>
        <w:rPr>
          <w:rFonts w:ascii="ＭＳ ゴシック" w:eastAsia="ＭＳ ゴシック" w:hAnsi="ＭＳ ゴシック" w:hint="eastAsia"/>
          <w:sz w:val="20"/>
          <w:szCs w:val="20"/>
          <w:lang w:val="fi-FI" w:eastAsia="ja-JP"/>
        </w:rPr>
        <w:t>問題のある出処</w:t>
      </w:r>
      <w:r w:rsidR="002F0C02">
        <w:rPr>
          <w:rFonts w:ascii="ＭＳ ゴシック" w:eastAsia="ＭＳ ゴシック" w:hAnsi="ＭＳ ゴシック" w:hint="eastAsia"/>
          <w:sz w:val="20"/>
          <w:szCs w:val="20"/>
          <w:lang w:val="fi-FI" w:eastAsia="ja-JP"/>
        </w:rPr>
        <w:t>からの原材料を回避するためのPEFC</w:t>
      </w:r>
      <w:r w:rsidR="00382EFA">
        <w:rPr>
          <w:rFonts w:ascii="ＭＳ ゴシック" w:eastAsia="ＭＳ ゴシック" w:hAnsi="ＭＳ ゴシック" w:hint="eastAsia"/>
          <w:sz w:val="20"/>
          <w:szCs w:val="20"/>
          <w:lang w:val="fi-FI" w:eastAsia="ja-JP"/>
        </w:rPr>
        <w:t>デューディリジェンス・システム(DDS)       56</w:t>
      </w:r>
    </w:p>
    <w:p w14:paraId="7305084D" w14:textId="34DACAFF" w:rsidR="00636053" w:rsidRDefault="00636053" w:rsidP="00636053">
      <w:pPr>
        <w:ind w:leftChars="73" w:left="175"/>
        <w:rPr>
          <w:rFonts w:ascii="ＭＳ ゴシック" w:eastAsia="ＭＳ ゴシック" w:hAnsi="ＭＳ ゴシック"/>
          <w:sz w:val="20"/>
          <w:szCs w:val="20"/>
          <w:lang w:val="fi-FI" w:eastAsia="ja-JP"/>
        </w:rPr>
      </w:pPr>
      <w:r>
        <w:rPr>
          <w:rFonts w:ascii="ＭＳ ゴシック" w:eastAsia="ＭＳ ゴシック" w:hAnsi="ＭＳ ゴシック" w:hint="eastAsia"/>
          <w:sz w:val="20"/>
          <w:szCs w:val="20"/>
          <w:lang w:val="fi-FI" w:eastAsia="ja-JP"/>
        </w:rPr>
        <w:t>付属書２：</w:t>
      </w:r>
    </w:p>
    <w:p w14:paraId="0DE021F1" w14:textId="5C4EBB44" w:rsidR="00C234C3" w:rsidRPr="00590449" w:rsidRDefault="002116A7" w:rsidP="00BD2538">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マルチサイト組織によるCOC規格の実行</w:t>
      </w:r>
      <w:r w:rsidR="00DC706F">
        <w:rPr>
          <w:rFonts w:ascii="ＭＳ ゴシック" w:eastAsia="ＭＳ ゴシック" w:hAnsi="ＭＳ ゴシック" w:hint="eastAsia"/>
          <w:sz w:val="20"/>
          <w:szCs w:val="20"/>
          <w:lang w:eastAsia="ja-JP"/>
        </w:rPr>
        <w:t xml:space="preserve">                                                     73</w:t>
      </w:r>
    </w:p>
    <w:p w14:paraId="0340EF6C" w14:textId="2DEBAD9A" w:rsidR="009459F3" w:rsidRDefault="009459F3" w:rsidP="009459F3">
      <w:pPr>
        <w:ind w:leftChars="73" w:left="175"/>
        <w:rPr>
          <w:rFonts w:ascii="ＭＳ ゴシック" w:eastAsia="ＭＳ ゴシック" w:hAnsi="ＭＳ ゴシック"/>
          <w:sz w:val="20"/>
          <w:szCs w:val="20"/>
          <w:lang w:val="fi-FI" w:eastAsia="ja-JP"/>
        </w:rPr>
      </w:pPr>
      <w:r>
        <w:rPr>
          <w:rFonts w:ascii="ＭＳ ゴシック" w:eastAsia="ＭＳ ゴシック" w:hAnsi="ＭＳ ゴシック" w:hint="eastAsia"/>
          <w:sz w:val="20"/>
          <w:szCs w:val="20"/>
          <w:lang w:val="fi-FI" w:eastAsia="ja-JP"/>
        </w:rPr>
        <w:t>付属書</w:t>
      </w:r>
      <w:r w:rsidR="003848CA">
        <w:rPr>
          <w:rFonts w:ascii="ＭＳ ゴシック" w:eastAsia="ＭＳ ゴシック" w:hAnsi="ＭＳ ゴシック" w:hint="eastAsia"/>
          <w:sz w:val="20"/>
          <w:szCs w:val="20"/>
          <w:lang w:val="fi-FI" w:eastAsia="ja-JP"/>
        </w:rPr>
        <w:t>３</w:t>
      </w:r>
      <w:r>
        <w:rPr>
          <w:rFonts w:ascii="ＭＳ ゴシック" w:eastAsia="ＭＳ ゴシック" w:hAnsi="ＭＳ ゴシック" w:hint="eastAsia"/>
          <w:sz w:val="20"/>
          <w:szCs w:val="20"/>
          <w:lang w:val="fi-FI" w:eastAsia="ja-JP"/>
        </w:rPr>
        <w:t>：</w:t>
      </w:r>
    </w:p>
    <w:p w14:paraId="6A82C256" w14:textId="0030BD04" w:rsidR="002A37D0" w:rsidRDefault="003848CA" w:rsidP="00BD2538">
      <w:pPr>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（規準的）- マルチサイトCOC認証</w:t>
      </w:r>
      <w:r w:rsidR="00F16B74">
        <w:rPr>
          <w:rFonts w:ascii="ＭＳ ゴシック" w:eastAsia="ＭＳ ゴシック" w:hAnsi="ＭＳ ゴシック" w:hint="eastAsia"/>
          <w:sz w:val="20"/>
          <w:szCs w:val="20"/>
          <w:lang w:val="en-GB" w:eastAsia="ja-JP"/>
        </w:rPr>
        <w:t xml:space="preserve">                                                        122</w:t>
      </w:r>
    </w:p>
    <w:p w14:paraId="0A12600E" w14:textId="77777777" w:rsidR="00F16B74" w:rsidRPr="001F2BAB" w:rsidRDefault="00F16B74" w:rsidP="00BD2538">
      <w:pPr>
        <w:rPr>
          <w:rFonts w:ascii="ＭＳ ゴシック" w:eastAsia="ＭＳ ゴシック" w:hAnsi="ＭＳ ゴシック"/>
          <w:sz w:val="20"/>
          <w:szCs w:val="20"/>
          <w:lang w:val="en-GB" w:eastAsia="ja-JP"/>
        </w:rPr>
      </w:pPr>
    </w:p>
    <w:p w14:paraId="35664864" w14:textId="77777777" w:rsidR="00E50B51" w:rsidRPr="004F6A57" w:rsidRDefault="00C3464F" w:rsidP="00E50B51">
      <w:pPr>
        <w:rPr>
          <w:rFonts w:ascii="ＭＳ ゴシック" w:eastAsia="ＭＳ ゴシック" w:hAnsi="ＭＳ ゴシック"/>
          <w:b/>
          <w:sz w:val="22"/>
          <w:szCs w:val="22"/>
          <w:lang w:eastAsia="ja-JP"/>
        </w:rPr>
      </w:pPr>
      <w:r w:rsidRPr="00174EA1">
        <w:rPr>
          <w:sz w:val="20"/>
          <w:szCs w:val="20"/>
          <w:lang w:eastAsia="ja-JP"/>
        </w:rPr>
        <w:br w:type="page"/>
      </w:r>
      <w:r w:rsidR="00E50B51" w:rsidRPr="005D5C51">
        <w:rPr>
          <w:rFonts w:ascii="ＭＳ ゴシック" w:eastAsia="ＭＳ ゴシック" w:hAnsi="ＭＳ ゴシック" w:hint="eastAsia"/>
          <w:b/>
          <w:color w:val="0070C0"/>
          <w:sz w:val="22"/>
          <w:szCs w:val="22"/>
          <w:lang w:eastAsia="ja-JP"/>
        </w:rPr>
        <w:lastRenderedPageBreak/>
        <w:t>前置き</w:t>
      </w:r>
    </w:p>
    <w:p w14:paraId="2FF3F46E" w14:textId="77777777" w:rsidR="00E50B51" w:rsidRPr="00174EA1" w:rsidRDefault="00E50B51" w:rsidP="00E50B51">
      <w:pPr>
        <w:rPr>
          <w:sz w:val="20"/>
          <w:szCs w:val="20"/>
          <w:lang w:eastAsia="ja-JP"/>
        </w:rPr>
      </w:pPr>
    </w:p>
    <w:p w14:paraId="67526DBC" w14:textId="04DE695F" w:rsidR="00262F21" w:rsidRPr="00A22B1E" w:rsidRDefault="00C934D6" w:rsidP="00262F21">
      <w:pPr>
        <w:rPr>
          <w:rFonts w:ascii="ＭＳ ゴシック" w:eastAsia="ＭＳ ゴシック" w:hAnsi="ＭＳ ゴシック"/>
          <w:bCs/>
          <w:sz w:val="20"/>
          <w:szCs w:val="20"/>
          <w:lang w:eastAsia="ja-JP"/>
        </w:rPr>
      </w:pPr>
      <w:r w:rsidRPr="00042FC5">
        <w:rPr>
          <w:rFonts w:ascii="ＭＳ ゴシック" w:eastAsia="ＭＳ ゴシック" w:hAnsi="ＭＳ ゴシック" w:hint="eastAsia"/>
          <w:bCs/>
          <w:sz w:val="20"/>
          <w:szCs w:val="20"/>
          <w:lang w:eastAsia="ja-JP"/>
        </w:rPr>
        <w:t>PEFC評議会</w:t>
      </w:r>
      <w:r w:rsidR="00FB3976" w:rsidRPr="00042FC5">
        <w:rPr>
          <w:rFonts w:ascii="ＭＳ ゴシック" w:eastAsia="ＭＳ ゴシック" w:hAnsi="ＭＳ ゴシック" w:hint="eastAsia"/>
          <w:bCs/>
          <w:sz w:val="20"/>
          <w:szCs w:val="20"/>
          <w:lang w:eastAsia="ja-JP"/>
        </w:rPr>
        <w:t>（</w:t>
      </w:r>
      <w:r w:rsidRPr="00042FC5">
        <w:rPr>
          <w:rFonts w:ascii="ＭＳ ゴシック" w:eastAsia="ＭＳ ゴシック" w:hAnsi="ＭＳ ゴシック" w:hint="eastAsia"/>
          <w:bCs/>
          <w:sz w:val="20"/>
          <w:szCs w:val="20"/>
          <w:lang w:eastAsia="ja-JP"/>
        </w:rPr>
        <w:t xml:space="preserve">the </w:t>
      </w:r>
      <w:proofErr w:type="spellStart"/>
      <w:r w:rsidRPr="00042FC5">
        <w:rPr>
          <w:rFonts w:ascii="ＭＳ ゴシック" w:eastAsia="ＭＳ ゴシック" w:hAnsi="ＭＳ ゴシック" w:hint="eastAsia"/>
          <w:bCs/>
          <w:sz w:val="20"/>
          <w:szCs w:val="20"/>
          <w:lang w:eastAsia="ja-JP"/>
        </w:rPr>
        <w:t>Programme</w:t>
      </w:r>
      <w:proofErr w:type="spellEnd"/>
      <w:r w:rsidRPr="00042FC5">
        <w:rPr>
          <w:rFonts w:ascii="ＭＳ ゴシック" w:eastAsia="ＭＳ ゴシック" w:hAnsi="ＭＳ ゴシック" w:hint="eastAsia"/>
          <w:bCs/>
          <w:sz w:val="20"/>
          <w:szCs w:val="20"/>
          <w:lang w:eastAsia="ja-JP"/>
        </w:rPr>
        <w:t xml:space="preserve"> for the Endorsement of Forest Certification Schemes</w:t>
      </w:r>
      <w:r w:rsidR="00FB3976" w:rsidRPr="00042FC5">
        <w:rPr>
          <w:rFonts w:ascii="ＭＳ ゴシック" w:eastAsia="ＭＳ ゴシック" w:hAnsi="ＭＳ ゴシック" w:hint="eastAsia"/>
          <w:bCs/>
          <w:sz w:val="20"/>
          <w:szCs w:val="20"/>
          <w:lang w:eastAsia="ja-JP"/>
        </w:rPr>
        <w:t>）</w:t>
      </w:r>
      <w:r w:rsidRPr="00042FC5">
        <w:rPr>
          <w:rFonts w:ascii="ＭＳ ゴシック" w:eastAsia="ＭＳ ゴシック" w:hAnsi="ＭＳ ゴシック" w:hint="eastAsia"/>
          <w:bCs/>
          <w:sz w:val="20"/>
          <w:szCs w:val="20"/>
          <w:lang w:eastAsia="ja-JP"/>
        </w:rPr>
        <w:t>は、森林認証および林産品の</w:t>
      </w:r>
      <w:r w:rsidR="00F84A68" w:rsidRPr="00042FC5">
        <w:rPr>
          <w:rFonts w:ascii="ＭＳ ゴシック" w:eastAsia="ＭＳ ゴシック" w:hAnsi="ＭＳ ゴシック" w:hint="eastAsia"/>
          <w:bCs/>
          <w:sz w:val="20"/>
          <w:szCs w:val="20"/>
          <w:lang w:eastAsia="ja-JP"/>
        </w:rPr>
        <w:t>ラベル制度</w:t>
      </w:r>
      <w:r w:rsidRPr="00042FC5">
        <w:rPr>
          <w:rFonts w:ascii="ＭＳ ゴシック" w:eastAsia="ＭＳ ゴシック" w:hAnsi="ＭＳ ゴシック" w:hint="eastAsia"/>
          <w:bCs/>
          <w:sz w:val="20"/>
          <w:szCs w:val="20"/>
          <w:lang w:eastAsia="ja-JP"/>
        </w:rPr>
        <w:t>を通じて持続可能な森林管理を普及する</w:t>
      </w:r>
      <w:r w:rsidR="004950D7" w:rsidRPr="00042FC5">
        <w:rPr>
          <w:rFonts w:ascii="ＭＳ ゴシック" w:eastAsia="ＭＳ ゴシック" w:hAnsi="ＭＳ ゴシック" w:hint="eastAsia"/>
          <w:bCs/>
          <w:sz w:val="20"/>
          <w:szCs w:val="20"/>
          <w:lang w:eastAsia="ja-JP"/>
        </w:rPr>
        <w:t>国際</w:t>
      </w:r>
      <w:r w:rsidRPr="00042FC5">
        <w:rPr>
          <w:rFonts w:ascii="ＭＳ ゴシック" w:eastAsia="ＭＳ ゴシック" w:hAnsi="ＭＳ ゴシック" w:hint="eastAsia"/>
          <w:bCs/>
          <w:sz w:val="20"/>
          <w:szCs w:val="20"/>
          <w:lang w:eastAsia="ja-JP"/>
        </w:rPr>
        <w:t>組織である。</w:t>
      </w:r>
    </w:p>
    <w:p w14:paraId="109972DB" w14:textId="77777777" w:rsidR="00C33AA6" w:rsidRPr="00C33AA6" w:rsidRDefault="00C33AA6" w:rsidP="00C33AA6">
      <w:pPr>
        <w:rPr>
          <w:rFonts w:ascii="ＭＳ ゴシック" w:eastAsia="ＭＳ ゴシック" w:hAnsi="ＭＳ ゴシック"/>
          <w:bCs/>
          <w:sz w:val="20"/>
          <w:szCs w:val="20"/>
          <w:lang w:eastAsia="ja-JP"/>
        </w:rPr>
      </w:pPr>
    </w:p>
    <w:p w14:paraId="0E9CAE05" w14:textId="3945E994" w:rsidR="00007EA9" w:rsidRDefault="00C4117F" w:rsidP="00C4117F">
      <w:pPr>
        <w:rPr>
          <w:rFonts w:ascii="ＭＳ ゴシック" w:eastAsia="ＭＳ ゴシック" w:hAnsi="ＭＳ ゴシック"/>
          <w:bCs/>
          <w:sz w:val="20"/>
          <w:szCs w:val="20"/>
          <w:lang w:eastAsia="ja-JP"/>
        </w:rPr>
      </w:pPr>
      <w:r w:rsidRPr="00042FC5">
        <w:rPr>
          <w:rFonts w:ascii="ＭＳ ゴシック" w:eastAsia="ＭＳ ゴシック" w:hAnsi="ＭＳ ゴシック" w:hint="eastAsia"/>
          <w:bCs/>
          <w:sz w:val="20"/>
          <w:szCs w:val="20"/>
          <w:lang w:eastAsia="ja-JP"/>
        </w:rPr>
        <w:t>PEFCが認証する持続可能に管理された森林の管理は、各国および地域の森林認証制度がPEFC承認を受けることを通じて機能するものであり、それらの認証制度は森林管理認証規格のためのP</w:t>
      </w:r>
      <w:r w:rsidRPr="00042FC5">
        <w:rPr>
          <w:rFonts w:ascii="ＭＳ ゴシック" w:eastAsia="ＭＳ ゴシック" w:hAnsi="ＭＳ ゴシック"/>
          <w:bCs/>
          <w:sz w:val="20"/>
          <w:szCs w:val="20"/>
          <w:lang w:eastAsia="ja-JP"/>
        </w:rPr>
        <w:t>EFC</w:t>
      </w:r>
      <w:r w:rsidRPr="00042FC5">
        <w:rPr>
          <w:rFonts w:ascii="ＭＳ ゴシック" w:eastAsia="ＭＳ ゴシック" w:hAnsi="ＭＳ ゴシック" w:hint="eastAsia"/>
          <w:bCs/>
          <w:sz w:val="20"/>
          <w:szCs w:val="20"/>
          <w:lang w:eastAsia="ja-JP"/>
        </w:rPr>
        <w:t>持続可能性基準への独立適合審査による評価を受ける。P</w:t>
      </w:r>
      <w:r w:rsidRPr="00042FC5">
        <w:rPr>
          <w:rFonts w:ascii="ＭＳ ゴシック" w:eastAsia="ＭＳ ゴシック" w:hAnsi="ＭＳ ゴシック"/>
          <w:bCs/>
          <w:sz w:val="20"/>
          <w:szCs w:val="20"/>
          <w:lang w:eastAsia="ja-JP"/>
        </w:rPr>
        <w:t>EFC</w:t>
      </w:r>
      <w:r w:rsidRPr="00042FC5">
        <w:rPr>
          <w:rFonts w:ascii="ＭＳ ゴシック" w:eastAsia="ＭＳ ゴシック" w:hAnsi="ＭＳ ゴシック" w:hint="eastAsia"/>
          <w:bCs/>
          <w:sz w:val="20"/>
          <w:szCs w:val="20"/>
          <w:lang w:eastAsia="ja-JP"/>
        </w:rPr>
        <w:t>の持続可能性基準についての詳細は、</w:t>
      </w:r>
      <w:r w:rsidRPr="00042FC5">
        <w:rPr>
          <w:rFonts w:ascii="ＭＳ ゴシック" w:eastAsia="ＭＳ ゴシック" w:hAnsi="ＭＳ ゴシック"/>
          <w:sz w:val="20"/>
          <w:szCs w:val="20"/>
          <w:lang w:val="en-GB" w:eastAsia="ja-JP"/>
        </w:rPr>
        <w:t xml:space="preserve">PEFC </w:t>
      </w:r>
      <w:r w:rsidRPr="00042FC5">
        <w:rPr>
          <w:rFonts w:ascii="ＭＳ ゴシック" w:eastAsia="ＭＳ ゴシック" w:hAnsi="ＭＳ ゴシック" w:hint="eastAsia"/>
          <w:sz w:val="20"/>
          <w:szCs w:val="20"/>
          <w:lang w:val="en-GB" w:eastAsia="ja-JP"/>
        </w:rPr>
        <w:t>ウェブサイト（</w:t>
      </w:r>
      <w:r>
        <w:fldChar w:fldCharType="begin"/>
      </w:r>
      <w:r>
        <w:rPr>
          <w:lang w:eastAsia="ja-JP"/>
        </w:rPr>
        <w:instrText>HYPERLINK "http://www.pefc.org"</w:instrText>
      </w:r>
      <w:r>
        <w:fldChar w:fldCharType="separate"/>
      </w:r>
      <w:r w:rsidRPr="00042FC5">
        <w:rPr>
          <w:rFonts w:ascii="ＭＳ ゴシック" w:eastAsia="ＭＳ ゴシック" w:hAnsi="ＭＳ ゴシック"/>
          <w:color w:val="0000FF"/>
          <w:sz w:val="20"/>
          <w:szCs w:val="20"/>
          <w:u w:val="single"/>
          <w:lang w:val="en-GB" w:eastAsia="ja-JP"/>
        </w:rPr>
        <w:t>www.pefc.org</w:t>
      </w:r>
      <w:r>
        <w:fldChar w:fldCharType="end"/>
      </w:r>
      <w:r w:rsidRPr="00042FC5">
        <w:rPr>
          <w:rFonts w:ascii="ＭＳ ゴシック" w:eastAsia="ＭＳ ゴシック" w:hAnsi="ＭＳ ゴシック" w:hint="eastAsia"/>
          <w:sz w:val="20"/>
          <w:szCs w:val="20"/>
          <w:lang w:val="en-GB" w:eastAsia="ja-JP"/>
        </w:rPr>
        <w:t>）</w:t>
      </w:r>
      <w:r w:rsidRPr="00042FC5">
        <w:rPr>
          <w:rFonts w:ascii="ＭＳ ゴシック" w:eastAsia="ＭＳ ゴシック" w:hAnsi="ＭＳ ゴシック" w:hint="eastAsia"/>
          <w:bCs/>
          <w:sz w:val="20"/>
          <w:szCs w:val="20"/>
          <w:lang w:eastAsia="ja-JP"/>
        </w:rPr>
        <w:t>を参照のこと。</w:t>
      </w:r>
    </w:p>
    <w:p w14:paraId="4A1EA5DC" w14:textId="77777777" w:rsidR="00C4117F" w:rsidRPr="00C4117F" w:rsidRDefault="00C4117F" w:rsidP="00C4117F">
      <w:pPr>
        <w:rPr>
          <w:rFonts w:ascii="ＭＳ ゴシック" w:eastAsia="ＭＳ ゴシック" w:hAnsi="ＭＳ ゴシック"/>
          <w:sz w:val="20"/>
          <w:szCs w:val="20"/>
          <w:lang w:val="en-GB" w:eastAsia="ja-JP"/>
        </w:rPr>
      </w:pPr>
    </w:p>
    <w:p w14:paraId="39331015" w14:textId="30AA096C" w:rsidR="00367376" w:rsidRPr="00A22B1E" w:rsidRDefault="004D2EB4" w:rsidP="00E50B51">
      <w:pPr>
        <w:rPr>
          <w:rFonts w:ascii="ＭＳ ゴシック" w:eastAsia="ＭＳ ゴシック" w:hAnsi="ＭＳ ゴシック"/>
          <w:bCs/>
          <w:sz w:val="20"/>
          <w:szCs w:val="20"/>
          <w:lang w:eastAsia="ja-JP"/>
        </w:rPr>
      </w:pPr>
      <w:r w:rsidRPr="00A22B1E">
        <w:rPr>
          <w:rFonts w:ascii="ＭＳ ゴシック" w:eastAsia="ＭＳ ゴシック" w:hAnsi="ＭＳ ゴシック"/>
          <w:bCs/>
          <w:sz w:val="20"/>
          <w:szCs w:val="20"/>
          <w:lang w:eastAsia="ja-JP"/>
        </w:rPr>
        <w:t>PEFC-COC</w:t>
      </w:r>
      <w:r w:rsidR="0068080A" w:rsidRPr="00A22B1E">
        <w:rPr>
          <w:rFonts w:ascii="ＭＳ ゴシック" w:eastAsia="ＭＳ ゴシック" w:hAnsi="ＭＳ ゴシック" w:hint="eastAsia"/>
          <w:bCs/>
          <w:sz w:val="20"/>
          <w:szCs w:val="20"/>
          <w:lang w:eastAsia="ja-JP"/>
        </w:rPr>
        <w:t>関連規格は、P</w:t>
      </w:r>
      <w:r w:rsidR="0068080A" w:rsidRPr="00A22B1E">
        <w:rPr>
          <w:rFonts w:ascii="ＭＳ ゴシック" w:eastAsia="ＭＳ ゴシック" w:hAnsi="ＭＳ ゴシック"/>
          <w:bCs/>
          <w:sz w:val="20"/>
          <w:szCs w:val="20"/>
          <w:lang w:eastAsia="ja-JP"/>
        </w:rPr>
        <w:t>EFC</w:t>
      </w:r>
      <w:r w:rsidR="0068080A" w:rsidRPr="00A22B1E">
        <w:rPr>
          <w:rFonts w:ascii="ＭＳ ゴシック" w:eastAsia="ＭＳ ゴシック" w:hAnsi="ＭＳ ゴシック" w:hint="eastAsia"/>
          <w:bCs/>
          <w:sz w:val="20"/>
          <w:szCs w:val="20"/>
          <w:lang w:eastAsia="ja-JP"/>
        </w:rPr>
        <w:t>主張またはラベルが付された製品に使用される森林および木製原材料が</w:t>
      </w:r>
      <w:r w:rsidR="009A7C91" w:rsidRPr="00A22B1E">
        <w:rPr>
          <w:rFonts w:ascii="ＭＳ ゴシック" w:eastAsia="ＭＳ ゴシック" w:hAnsi="ＭＳ ゴシック" w:hint="eastAsia"/>
          <w:bCs/>
          <w:sz w:val="20"/>
          <w:szCs w:val="20"/>
          <w:lang w:eastAsia="ja-JP"/>
        </w:rPr>
        <w:t>持続可能に管理された森林</w:t>
      </w:r>
      <w:r w:rsidR="00F84A68" w:rsidRPr="00A22B1E">
        <w:rPr>
          <w:rFonts w:ascii="ＭＳ ゴシック" w:eastAsia="ＭＳ ゴシック" w:hAnsi="ＭＳ ゴシック" w:hint="eastAsia"/>
          <w:bCs/>
          <w:sz w:val="20"/>
          <w:szCs w:val="20"/>
          <w:lang w:eastAsia="ja-JP"/>
        </w:rPr>
        <w:t>、リサイクル</w:t>
      </w:r>
      <w:r w:rsidR="005A7384" w:rsidRPr="00A22B1E">
        <w:rPr>
          <w:rFonts w:ascii="ＭＳ ゴシック" w:eastAsia="ＭＳ ゴシック" w:hAnsi="ＭＳ ゴシック" w:hint="eastAsia"/>
          <w:bCs/>
          <w:sz w:val="20"/>
          <w:szCs w:val="20"/>
          <w:lang w:eastAsia="ja-JP"/>
        </w:rPr>
        <w:t>材</w:t>
      </w:r>
      <w:r w:rsidR="00F84A68" w:rsidRPr="00A22B1E">
        <w:rPr>
          <w:rFonts w:ascii="ＭＳ ゴシック" w:eastAsia="ＭＳ ゴシック" w:hAnsi="ＭＳ ゴシック" w:hint="eastAsia"/>
          <w:bCs/>
          <w:sz w:val="20"/>
          <w:szCs w:val="20"/>
          <w:lang w:eastAsia="ja-JP"/>
        </w:rPr>
        <w:t>、および</w:t>
      </w:r>
      <w:r w:rsidR="00B83712" w:rsidRPr="00A22B1E">
        <w:rPr>
          <w:rFonts w:ascii="ＭＳ ゴシック" w:eastAsia="ＭＳ ゴシック" w:hAnsi="ＭＳ ゴシック" w:hint="eastAsia"/>
          <w:bCs/>
          <w:sz w:val="20"/>
          <w:szCs w:val="20"/>
          <w:lang w:eastAsia="ja-JP"/>
        </w:rPr>
        <w:t>/または管理材に由来する</w:t>
      </w:r>
      <w:r w:rsidR="00F84A68" w:rsidRPr="00A22B1E">
        <w:rPr>
          <w:rFonts w:ascii="ＭＳ ゴシック" w:eastAsia="ＭＳ ゴシック" w:hAnsi="ＭＳ ゴシック" w:hint="eastAsia"/>
          <w:bCs/>
          <w:sz w:val="20"/>
          <w:szCs w:val="20"/>
          <w:lang w:eastAsia="ja-JP"/>
        </w:rPr>
        <w:t>こと</w:t>
      </w:r>
      <w:r w:rsidR="00B83712" w:rsidRPr="00A22B1E">
        <w:rPr>
          <w:rFonts w:ascii="ＭＳ ゴシック" w:eastAsia="ＭＳ ゴシック" w:hAnsi="ＭＳ ゴシック" w:hint="eastAsia"/>
          <w:bCs/>
          <w:sz w:val="20"/>
          <w:szCs w:val="20"/>
          <w:lang w:eastAsia="ja-JP"/>
        </w:rPr>
        <w:t>の信頼性を提供する。</w:t>
      </w:r>
    </w:p>
    <w:p w14:paraId="59EDD71B" w14:textId="77777777" w:rsidR="00C4117F" w:rsidRPr="00C4117F" w:rsidRDefault="00C4117F" w:rsidP="00E50B51">
      <w:pPr>
        <w:rPr>
          <w:rFonts w:ascii="ＭＳ ゴシック" w:eastAsia="ＭＳ ゴシック" w:hAnsi="ＭＳ ゴシック"/>
          <w:bCs/>
          <w:sz w:val="20"/>
          <w:szCs w:val="20"/>
          <w:lang w:val="en-GB" w:eastAsia="ja-JP"/>
        </w:rPr>
      </w:pPr>
    </w:p>
    <w:p w14:paraId="68F7365D" w14:textId="77777777" w:rsidR="008C5FFB" w:rsidRPr="00042FC5" w:rsidRDefault="008C5FFB" w:rsidP="004375F0">
      <w:pPr>
        <w:rPr>
          <w:rFonts w:ascii="ＭＳ ゴシック" w:eastAsia="ＭＳ ゴシック" w:hAnsi="ＭＳ ゴシック"/>
          <w:b/>
          <w:bCs/>
          <w:sz w:val="20"/>
          <w:szCs w:val="20"/>
          <w:lang w:eastAsia="ja-JP"/>
        </w:rPr>
      </w:pPr>
    </w:p>
    <w:p w14:paraId="27B833C0" w14:textId="77777777" w:rsidR="00B83712" w:rsidRPr="00B83712" w:rsidRDefault="00B83712" w:rsidP="004375F0">
      <w:pPr>
        <w:rPr>
          <w:bCs/>
          <w:sz w:val="20"/>
          <w:szCs w:val="20"/>
          <w:lang w:val="en-GB" w:eastAsia="ja-JP"/>
        </w:rPr>
      </w:pPr>
    </w:p>
    <w:p w14:paraId="60A621F1" w14:textId="77777777" w:rsidR="00B83712" w:rsidRDefault="00B83712" w:rsidP="004375F0">
      <w:pPr>
        <w:rPr>
          <w:bCs/>
          <w:sz w:val="20"/>
          <w:szCs w:val="20"/>
          <w:lang w:eastAsia="ja-JP"/>
        </w:rPr>
      </w:pPr>
    </w:p>
    <w:p w14:paraId="6071088B" w14:textId="77777777" w:rsidR="00B83712" w:rsidRPr="005A7384" w:rsidRDefault="00B83712" w:rsidP="004375F0">
      <w:pPr>
        <w:rPr>
          <w:bCs/>
          <w:sz w:val="20"/>
          <w:szCs w:val="20"/>
          <w:lang w:val="en-GB" w:eastAsia="ja-JP"/>
        </w:rPr>
      </w:pPr>
    </w:p>
    <w:p w14:paraId="6B61AF35" w14:textId="77777777" w:rsidR="00B83712" w:rsidRDefault="00B83712" w:rsidP="004375F0">
      <w:pPr>
        <w:rPr>
          <w:bCs/>
          <w:sz w:val="20"/>
          <w:szCs w:val="20"/>
          <w:lang w:eastAsia="ja-JP"/>
        </w:rPr>
      </w:pPr>
    </w:p>
    <w:p w14:paraId="1D8B87FB" w14:textId="77777777" w:rsidR="00B83712" w:rsidRDefault="00B83712" w:rsidP="004375F0">
      <w:pPr>
        <w:rPr>
          <w:bCs/>
          <w:sz w:val="20"/>
          <w:szCs w:val="20"/>
          <w:lang w:eastAsia="ja-JP"/>
        </w:rPr>
      </w:pPr>
    </w:p>
    <w:p w14:paraId="0CEC6840" w14:textId="77777777" w:rsidR="00B83712" w:rsidRDefault="00B83712" w:rsidP="004375F0">
      <w:pPr>
        <w:rPr>
          <w:bCs/>
          <w:sz w:val="20"/>
          <w:szCs w:val="20"/>
          <w:lang w:eastAsia="ja-JP"/>
        </w:rPr>
      </w:pPr>
    </w:p>
    <w:p w14:paraId="64681E56" w14:textId="77777777" w:rsidR="001F2BAB" w:rsidRDefault="001F2BAB" w:rsidP="004375F0">
      <w:pPr>
        <w:rPr>
          <w:bCs/>
          <w:sz w:val="20"/>
          <w:szCs w:val="20"/>
          <w:lang w:eastAsia="ja-JP"/>
        </w:rPr>
      </w:pPr>
    </w:p>
    <w:p w14:paraId="0960C733" w14:textId="77777777" w:rsidR="001F2BAB" w:rsidRDefault="001F2BAB" w:rsidP="004375F0">
      <w:pPr>
        <w:rPr>
          <w:bCs/>
          <w:sz w:val="20"/>
          <w:szCs w:val="20"/>
          <w:lang w:eastAsia="ja-JP"/>
        </w:rPr>
      </w:pPr>
    </w:p>
    <w:p w14:paraId="60C6AFF7" w14:textId="77777777" w:rsidR="001F2BAB" w:rsidRDefault="001F2BAB" w:rsidP="004375F0">
      <w:pPr>
        <w:rPr>
          <w:bCs/>
          <w:sz w:val="20"/>
          <w:szCs w:val="20"/>
          <w:lang w:eastAsia="ja-JP"/>
        </w:rPr>
      </w:pPr>
    </w:p>
    <w:p w14:paraId="415978A9" w14:textId="77777777" w:rsidR="001F2BAB" w:rsidRDefault="001F2BAB" w:rsidP="004375F0">
      <w:pPr>
        <w:rPr>
          <w:bCs/>
          <w:sz w:val="20"/>
          <w:szCs w:val="20"/>
          <w:lang w:eastAsia="ja-JP"/>
        </w:rPr>
      </w:pPr>
    </w:p>
    <w:p w14:paraId="2076D4BF" w14:textId="77777777" w:rsidR="001F2BAB" w:rsidRDefault="001F2BAB" w:rsidP="004375F0">
      <w:pPr>
        <w:rPr>
          <w:bCs/>
          <w:sz w:val="20"/>
          <w:szCs w:val="20"/>
          <w:lang w:eastAsia="ja-JP"/>
        </w:rPr>
      </w:pPr>
    </w:p>
    <w:p w14:paraId="09CC65B4" w14:textId="77777777" w:rsidR="001F2BAB" w:rsidRDefault="001F2BAB" w:rsidP="004375F0">
      <w:pPr>
        <w:rPr>
          <w:bCs/>
          <w:sz w:val="20"/>
          <w:szCs w:val="20"/>
          <w:lang w:eastAsia="ja-JP"/>
        </w:rPr>
      </w:pPr>
    </w:p>
    <w:p w14:paraId="0166545B" w14:textId="77777777" w:rsidR="001F2BAB" w:rsidRDefault="001F2BAB" w:rsidP="004375F0">
      <w:pPr>
        <w:rPr>
          <w:bCs/>
          <w:sz w:val="20"/>
          <w:szCs w:val="20"/>
          <w:lang w:eastAsia="ja-JP"/>
        </w:rPr>
      </w:pPr>
    </w:p>
    <w:p w14:paraId="4DBECFBF" w14:textId="77777777" w:rsidR="001F2BAB" w:rsidRDefault="001F2BAB" w:rsidP="004375F0">
      <w:pPr>
        <w:rPr>
          <w:bCs/>
          <w:sz w:val="20"/>
          <w:szCs w:val="20"/>
          <w:lang w:eastAsia="ja-JP"/>
        </w:rPr>
      </w:pPr>
    </w:p>
    <w:p w14:paraId="2C349E11" w14:textId="77777777" w:rsidR="001F2BAB" w:rsidRDefault="001F2BAB" w:rsidP="004375F0">
      <w:pPr>
        <w:rPr>
          <w:bCs/>
          <w:sz w:val="20"/>
          <w:szCs w:val="20"/>
          <w:lang w:eastAsia="ja-JP"/>
        </w:rPr>
      </w:pPr>
    </w:p>
    <w:p w14:paraId="79A0C2A5" w14:textId="77777777" w:rsidR="001F2BAB" w:rsidRDefault="001F2BAB" w:rsidP="004375F0">
      <w:pPr>
        <w:rPr>
          <w:bCs/>
          <w:sz w:val="20"/>
          <w:szCs w:val="20"/>
          <w:lang w:eastAsia="ja-JP"/>
        </w:rPr>
      </w:pPr>
    </w:p>
    <w:p w14:paraId="2758374B" w14:textId="77777777" w:rsidR="001F2BAB" w:rsidRDefault="001F2BAB" w:rsidP="004375F0">
      <w:pPr>
        <w:rPr>
          <w:bCs/>
          <w:sz w:val="20"/>
          <w:szCs w:val="20"/>
          <w:lang w:eastAsia="ja-JP"/>
        </w:rPr>
      </w:pPr>
    </w:p>
    <w:p w14:paraId="7E4DFBC1" w14:textId="77777777" w:rsidR="001F2BAB" w:rsidRDefault="001F2BAB" w:rsidP="004375F0">
      <w:pPr>
        <w:rPr>
          <w:bCs/>
          <w:sz w:val="20"/>
          <w:szCs w:val="20"/>
          <w:lang w:eastAsia="ja-JP"/>
        </w:rPr>
      </w:pPr>
    </w:p>
    <w:p w14:paraId="10C00E35" w14:textId="77777777" w:rsidR="001F2BAB" w:rsidRDefault="001F2BAB" w:rsidP="004375F0">
      <w:pPr>
        <w:rPr>
          <w:bCs/>
          <w:sz w:val="20"/>
          <w:szCs w:val="20"/>
          <w:lang w:eastAsia="ja-JP"/>
        </w:rPr>
      </w:pPr>
    </w:p>
    <w:p w14:paraId="32EDBABB" w14:textId="77777777" w:rsidR="00B83712" w:rsidRDefault="00B83712" w:rsidP="004375F0">
      <w:pPr>
        <w:rPr>
          <w:bCs/>
          <w:sz w:val="20"/>
          <w:szCs w:val="20"/>
          <w:lang w:eastAsia="ja-JP"/>
        </w:rPr>
      </w:pPr>
    </w:p>
    <w:p w14:paraId="6521699A" w14:textId="77777777" w:rsidR="00B83712" w:rsidRPr="00174EA1" w:rsidRDefault="001F2BAB" w:rsidP="004375F0">
      <w:pPr>
        <w:rPr>
          <w:bCs/>
          <w:sz w:val="20"/>
          <w:szCs w:val="20"/>
          <w:lang w:eastAsia="ja-JP"/>
        </w:rPr>
      </w:pPr>
      <w:r>
        <w:rPr>
          <w:bCs/>
          <w:sz w:val="20"/>
          <w:szCs w:val="20"/>
          <w:lang w:eastAsia="ja-JP"/>
        </w:rPr>
        <w:br w:type="page"/>
      </w:r>
    </w:p>
    <w:p w14:paraId="4DDD38B3" w14:textId="77777777" w:rsidR="00760738" w:rsidRPr="005D5C51" w:rsidRDefault="00604933" w:rsidP="00760738">
      <w:pPr>
        <w:rPr>
          <w:rFonts w:ascii="ＭＳ ゴシック" w:eastAsia="ＭＳ ゴシック" w:hAnsi="ＭＳ ゴシック"/>
          <w:b/>
          <w:bCs/>
          <w:color w:val="0070C0"/>
          <w:sz w:val="22"/>
          <w:szCs w:val="22"/>
          <w:lang w:eastAsia="ja-JP"/>
        </w:rPr>
      </w:pPr>
      <w:r w:rsidRPr="005D5C51">
        <w:rPr>
          <w:rFonts w:ascii="ＭＳ ゴシック" w:eastAsia="ＭＳ ゴシック" w:hAnsi="ＭＳ ゴシック" w:hint="eastAsia"/>
          <w:b/>
          <w:bCs/>
          <w:color w:val="0070C0"/>
          <w:sz w:val="22"/>
          <w:szCs w:val="22"/>
          <w:lang w:eastAsia="ja-JP"/>
        </w:rPr>
        <w:lastRenderedPageBreak/>
        <w:t>序</w:t>
      </w:r>
      <w:r w:rsidR="00760738" w:rsidRPr="005D5C51">
        <w:rPr>
          <w:rFonts w:ascii="ＭＳ ゴシック" w:eastAsia="ＭＳ ゴシック" w:hAnsi="ＭＳ ゴシック" w:hint="eastAsia"/>
          <w:b/>
          <w:bCs/>
          <w:color w:val="0070C0"/>
          <w:sz w:val="22"/>
          <w:szCs w:val="22"/>
          <w:lang w:eastAsia="ja-JP"/>
        </w:rPr>
        <w:t>文</w:t>
      </w:r>
    </w:p>
    <w:p w14:paraId="3AD4F941" w14:textId="77777777" w:rsidR="00760738" w:rsidRPr="00174EA1" w:rsidRDefault="00760738" w:rsidP="00760738">
      <w:pPr>
        <w:rPr>
          <w:b/>
          <w:bCs/>
          <w:sz w:val="20"/>
          <w:szCs w:val="20"/>
          <w:lang w:eastAsia="ja-JP"/>
        </w:rPr>
      </w:pPr>
    </w:p>
    <w:p w14:paraId="0031685D" w14:textId="41FFF7BC" w:rsidR="00544C07" w:rsidRPr="00780D30" w:rsidRDefault="0062749B" w:rsidP="00544C07">
      <w:pPr>
        <w:rPr>
          <w:rFonts w:ascii="ＭＳ ゴシック" w:eastAsia="ＭＳ ゴシック" w:hAnsi="ＭＳ ゴシック"/>
          <w:bCs/>
          <w:sz w:val="20"/>
          <w:szCs w:val="20"/>
          <w:lang w:eastAsia="ja-JP"/>
        </w:rPr>
      </w:pPr>
      <w:r w:rsidRPr="00780D30">
        <w:rPr>
          <w:rFonts w:ascii="ＭＳ ゴシック" w:eastAsia="ＭＳ ゴシック" w:hAnsi="ＭＳ ゴシック" w:hint="eastAsia"/>
          <w:bCs/>
          <w:sz w:val="20"/>
          <w:szCs w:val="20"/>
          <w:lang w:eastAsia="ja-JP"/>
        </w:rPr>
        <w:t>本ガイド文書は、</w:t>
      </w:r>
      <w:r w:rsidR="002B229A" w:rsidRPr="00780D30">
        <w:rPr>
          <w:rFonts w:ascii="ＭＳ ゴシック" w:eastAsia="ＭＳ ゴシック" w:hAnsi="ＭＳ ゴシック" w:hint="eastAsia"/>
          <w:bCs/>
          <w:sz w:val="20"/>
          <w:szCs w:val="20"/>
          <w:lang w:eastAsia="ja-JP"/>
        </w:rPr>
        <w:t>P</w:t>
      </w:r>
      <w:r w:rsidR="002B229A" w:rsidRPr="00780D30">
        <w:rPr>
          <w:rFonts w:ascii="ＭＳ ゴシック" w:eastAsia="ＭＳ ゴシック" w:hAnsi="ＭＳ ゴシック"/>
          <w:bCs/>
          <w:sz w:val="20"/>
          <w:szCs w:val="20"/>
          <w:lang w:eastAsia="ja-JP"/>
        </w:rPr>
        <w:t>EFC ST 2002:2020</w:t>
      </w:r>
      <w:r w:rsidR="002B229A" w:rsidRPr="00780D30">
        <w:rPr>
          <w:rFonts w:ascii="ＭＳ ゴシック" w:eastAsia="ＭＳ ゴシック" w:hAnsi="ＭＳ ゴシック" w:hint="eastAsia"/>
          <w:bCs/>
          <w:sz w:val="20"/>
          <w:szCs w:val="20"/>
          <w:lang w:eastAsia="ja-JP"/>
        </w:rPr>
        <w:t>「森林および森林外樹木製品のC</w:t>
      </w:r>
      <w:r w:rsidR="002B229A" w:rsidRPr="00780D30">
        <w:rPr>
          <w:rFonts w:ascii="ＭＳ ゴシック" w:eastAsia="ＭＳ ゴシック" w:hAnsi="ＭＳ ゴシック"/>
          <w:bCs/>
          <w:sz w:val="20"/>
          <w:szCs w:val="20"/>
          <w:lang w:eastAsia="ja-JP"/>
        </w:rPr>
        <w:t>OC</w:t>
      </w:r>
      <w:r w:rsidR="002B229A" w:rsidRPr="00780D30">
        <w:rPr>
          <w:rFonts w:ascii="ＭＳ ゴシック" w:eastAsia="ＭＳ ゴシック" w:hAnsi="ＭＳ ゴシック" w:hint="eastAsia"/>
          <w:bCs/>
          <w:sz w:val="20"/>
          <w:szCs w:val="20"/>
          <w:lang w:eastAsia="ja-JP"/>
        </w:rPr>
        <w:t>－要求事項」および関連規格</w:t>
      </w:r>
      <w:r w:rsidR="00AA65B9" w:rsidRPr="00780D30">
        <w:rPr>
          <w:rFonts w:ascii="ＭＳ ゴシック" w:eastAsia="ＭＳ ゴシック" w:hAnsi="ＭＳ ゴシック" w:hint="eastAsia"/>
          <w:bCs/>
          <w:sz w:val="20"/>
          <w:szCs w:val="20"/>
          <w:lang w:eastAsia="ja-JP"/>
        </w:rPr>
        <w:t>である</w:t>
      </w:r>
      <w:r w:rsidR="002B229A" w:rsidRPr="00780D30">
        <w:rPr>
          <w:rFonts w:ascii="ＭＳ ゴシック" w:eastAsia="ＭＳ ゴシック" w:hAnsi="ＭＳ ゴシック" w:hint="eastAsia"/>
          <w:bCs/>
          <w:sz w:val="20"/>
          <w:szCs w:val="20"/>
          <w:lang w:eastAsia="ja-JP"/>
        </w:rPr>
        <w:t>P</w:t>
      </w:r>
      <w:r w:rsidR="002B229A" w:rsidRPr="00780D30">
        <w:rPr>
          <w:rFonts w:ascii="ＭＳ ゴシック" w:eastAsia="ＭＳ ゴシック" w:hAnsi="ＭＳ ゴシック"/>
          <w:bCs/>
          <w:sz w:val="20"/>
          <w:szCs w:val="20"/>
          <w:lang w:eastAsia="ja-JP"/>
        </w:rPr>
        <w:t>EFC ST</w:t>
      </w:r>
      <w:r w:rsidR="00042FC5" w:rsidRPr="00780D30">
        <w:rPr>
          <w:rFonts w:ascii="ＭＳ ゴシック" w:eastAsia="ＭＳ ゴシック" w:hAnsi="ＭＳ ゴシック"/>
          <w:bCs/>
          <w:sz w:val="20"/>
          <w:szCs w:val="20"/>
          <w:lang w:eastAsia="ja-JP"/>
        </w:rPr>
        <w:t xml:space="preserve"> </w:t>
      </w:r>
      <w:r w:rsidR="002B229A" w:rsidRPr="00780D30">
        <w:rPr>
          <w:rFonts w:ascii="ＭＳ ゴシック" w:eastAsia="ＭＳ ゴシック" w:hAnsi="ＭＳ ゴシック" w:hint="eastAsia"/>
          <w:bCs/>
          <w:sz w:val="20"/>
          <w:szCs w:val="20"/>
          <w:lang w:eastAsia="ja-JP"/>
        </w:rPr>
        <w:t>2</w:t>
      </w:r>
      <w:r w:rsidR="002B229A" w:rsidRPr="00780D30">
        <w:rPr>
          <w:rFonts w:ascii="ＭＳ ゴシック" w:eastAsia="ＭＳ ゴシック" w:hAnsi="ＭＳ ゴシック"/>
          <w:bCs/>
          <w:sz w:val="20"/>
          <w:szCs w:val="20"/>
          <w:lang w:eastAsia="ja-JP"/>
        </w:rPr>
        <w:t>001:2020</w:t>
      </w:r>
      <w:r w:rsidR="002B229A" w:rsidRPr="00780D30">
        <w:rPr>
          <w:rFonts w:ascii="ＭＳ ゴシック" w:eastAsia="ＭＳ ゴシック" w:hAnsi="ＭＳ ゴシック" w:hint="eastAsia"/>
          <w:bCs/>
          <w:sz w:val="20"/>
          <w:szCs w:val="20"/>
          <w:lang w:eastAsia="ja-JP"/>
        </w:rPr>
        <w:t>「P</w:t>
      </w:r>
      <w:r w:rsidR="002B229A" w:rsidRPr="00780D30">
        <w:rPr>
          <w:rFonts w:ascii="ＭＳ ゴシック" w:eastAsia="ＭＳ ゴシック" w:hAnsi="ＭＳ ゴシック"/>
          <w:bCs/>
          <w:sz w:val="20"/>
          <w:szCs w:val="20"/>
          <w:lang w:eastAsia="ja-JP"/>
        </w:rPr>
        <w:t>EFC</w:t>
      </w:r>
      <w:r w:rsidR="002B229A" w:rsidRPr="00780D30">
        <w:rPr>
          <w:rFonts w:ascii="ＭＳ ゴシック" w:eastAsia="ＭＳ ゴシック" w:hAnsi="ＭＳ ゴシック" w:hint="eastAsia"/>
          <w:bCs/>
          <w:sz w:val="20"/>
          <w:szCs w:val="20"/>
          <w:lang w:eastAsia="ja-JP"/>
        </w:rPr>
        <w:t>商標使用規則―要求事項」およびPEFC</w:t>
      </w:r>
      <w:r w:rsidR="002B229A" w:rsidRPr="00780D30">
        <w:rPr>
          <w:rFonts w:ascii="ＭＳ ゴシック" w:eastAsia="ＭＳ ゴシック" w:hAnsi="ＭＳ ゴシック"/>
          <w:bCs/>
          <w:sz w:val="20"/>
          <w:szCs w:val="20"/>
          <w:lang w:eastAsia="ja-JP"/>
        </w:rPr>
        <w:t xml:space="preserve"> ST 2003:2020</w:t>
      </w:r>
      <w:r w:rsidR="00AA65B9" w:rsidRPr="00780D30">
        <w:rPr>
          <w:rFonts w:ascii="ＭＳ ゴシック" w:eastAsia="ＭＳ ゴシック" w:hAnsi="ＭＳ ゴシック" w:hint="eastAsia"/>
          <w:bCs/>
          <w:sz w:val="20"/>
          <w:szCs w:val="20"/>
          <w:lang w:eastAsia="ja-JP"/>
        </w:rPr>
        <w:t>「PEFC国際COC規格に</w:t>
      </w:r>
      <w:r w:rsidR="00AA2BF6" w:rsidRPr="00780D30">
        <w:rPr>
          <w:rFonts w:ascii="ＭＳ ゴシック" w:eastAsia="ＭＳ ゴシック" w:hAnsi="ＭＳ ゴシック" w:hint="eastAsia"/>
          <w:bCs/>
          <w:sz w:val="20"/>
          <w:szCs w:val="20"/>
          <w:lang w:eastAsia="ja-JP"/>
        </w:rPr>
        <w:t>基づいた</w:t>
      </w:r>
      <w:r w:rsidR="00AA65B9" w:rsidRPr="00780D30">
        <w:rPr>
          <w:rFonts w:ascii="ＭＳ ゴシック" w:eastAsia="ＭＳ ゴシック" w:hAnsi="ＭＳ ゴシック" w:hint="eastAsia"/>
          <w:bCs/>
          <w:sz w:val="20"/>
          <w:szCs w:val="20"/>
          <w:lang w:eastAsia="ja-JP"/>
        </w:rPr>
        <w:t>認証業務を実行する認証機関に関する要求事項」に関する説明、</w:t>
      </w:r>
      <w:r w:rsidR="00671360" w:rsidRPr="00780D30">
        <w:rPr>
          <w:rFonts w:ascii="ＭＳ ゴシック" w:eastAsia="ＭＳ ゴシック" w:hAnsi="ＭＳ ゴシック" w:hint="eastAsia"/>
          <w:bCs/>
          <w:sz w:val="20"/>
          <w:szCs w:val="20"/>
          <w:lang w:eastAsia="ja-JP"/>
        </w:rPr>
        <w:t>解説</w:t>
      </w:r>
      <w:r w:rsidR="00AA65B9" w:rsidRPr="00780D30">
        <w:rPr>
          <w:rFonts w:ascii="ＭＳ ゴシック" w:eastAsia="ＭＳ ゴシック" w:hAnsi="ＭＳ ゴシック" w:hint="eastAsia"/>
          <w:bCs/>
          <w:sz w:val="20"/>
          <w:szCs w:val="20"/>
          <w:lang w:eastAsia="ja-JP"/>
        </w:rPr>
        <w:t>および解釈を提供する。</w:t>
      </w:r>
      <w:r w:rsidR="007267A7" w:rsidRPr="00780D30">
        <w:rPr>
          <w:rFonts w:ascii="ＭＳ ゴシック" w:eastAsia="ＭＳ ゴシック" w:hAnsi="ＭＳ ゴシック" w:hint="eastAsia"/>
          <w:bCs/>
          <w:sz w:val="20"/>
          <w:szCs w:val="20"/>
          <w:lang w:eastAsia="ja-JP"/>
        </w:rPr>
        <w:t>この</w:t>
      </w:r>
      <w:r w:rsidR="00671360" w:rsidRPr="00780D30">
        <w:rPr>
          <w:rFonts w:ascii="ＭＳ ゴシック" w:eastAsia="ＭＳ ゴシック" w:hAnsi="ＭＳ ゴシック" w:hint="eastAsia"/>
          <w:bCs/>
          <w:sz w:val="20"/>
          <w:szCs w:val="20"/>
          <w:lang w:eastAsia="ja-JP"/>
        </w:rPr>
        <w:t>解説</w:t>
      </w:r>
      <w:r w:rsidR="00544C07" w:rsidRPr="00780D30">
        <w:rPr>
          <w:rFonts w:ascii="ＭＳ ゴシック" w:eastAsia="ＭＳ ゴシック" w:hAnsi="ＭＳ ゴシック" w:hint="eastAsia"/>
          <w:bCs/>
          <w:sz w:val="20"/>
          <w:szCs w:val="20"/>
          <w:lang w:eastAsia="ja-JP"/>
        </w:rPr>
        <w:t>および解釈はPEFCの</w:t>
      </w:r>
      <w:r w:rsidR="00671360" w:rsidRPr="00780D30">
        <w:rPr>
          <w:rFonts w:ascii="ＭＳ ゴシック" w:eastAsia="ＭＳ ゴシック" w:hAnsi="ＭＳ ゴシック" w:hint="eastAsia"/>
          <w:bCs/>
          <w:sz w:val="20"/>
          <w:szCs w:val="20"/>
          <w:lang w:eastAsia="ja-JP"/>
        </w:rPr>
        <w:t>解説</w:t>
      </w:r>
      <w:r w:rsidR="00544C07" w:rsidRPr="00780D30">
        <w:rPr>
          <w:rFonts w:ascii="ＭＳ ゴシック" w:eastAsia="ＭＳ ゴシック" w:hAnsi="ＭＳ ゴシック" w:hint="eastAsia"/>
          <w:bCs/>
          <w:sz w:val="20"/>
          <w:szCs w:val="20"/>
          <w:lang w:eastAsia="ja-JP"/>
        </w:rPr>
        <w:t>および解釈の手順に基づいて</w:t>
      </w:r>
      <w:r w:rsidR="00671360" w:rsidRPr="00780D30">
        <w:rPr>
          <w:rFonts w:ascii="ＭＳ ゴシック" w:eastAsia="ＭＳ ゴシック" w:hAnsi="ＭＳ ゴシック" w:hint="eastAsia"/>
          <w:bCs/>
          <w:sz w:val="20"/>
          <w:szCs w:val="20"/>
          <w:lang w:eastAsia="ja-JP"/>
        </w:rPr>
        <w:t>作成</w:t>
      </w:r>
      <w:r w:rsidR="00544C07" w:rsidRPr="00780D30">
        <w:rPr>
          <w:rFonts w:ascii="ＭＳ ゴシック" w:eastAsia="ＭＳ ゴシック" w:hAnsi="ＭＳ ゴシック" w:hint="eastAsia"/>
          <w:bCs/>
          <w:sz w:val="20"/>
          <w:szCs w:val="20"/>
          <w:lang w:eastAsia="ja-JP"/>
        </w:rPr>
        <w:t>される</w:t>
      </w:r>
      <w:r w:rsidR="007267A7" w:rsidRPr="00780D30">
        <w:rPr>
          <w:rFonts w:ascii="ＭＳ ゴシック" w:eastAsia="ＭＳ ゴシック" w:hAnsi="ＭＳ ゴシック" w:hint="eastAsia"/>
          <w:bCs/>
          <w:sz w:val="20"/>
          <w:szCs w:val="20"/>
          <w:lang w:eastAsia="ja-JP"/>
        </w:rPr>
        <w:t>ものである</w:t>
      </w:r>
      <w:r w:rsidR="00544C07" w:rsidRPr="00780D30">
        <w:rPr>
          <w:rFonts w:ascii="ＭＳ ゴシック" w:eastAsia="ＭＳ ゴシック" w:hAnsi="ＭＳ ゴシック" w:hint="eastAsia"/>
          <w:bCs/>
          <w:sz w:val="20"/>
          <w:szCs w:val="20"/>
          <w:lang w:eastAsia="ja-JP"/>
        </w:rPr>
        <w:t>。</w:t>
      </w:r>
      <w:r w:rsidR="007267A7" w:rsidRPr="00780D30">
        <w:rPr>
          <w:rFonts w:ascii="ＭＳ ゴシック" w:eastAsia="ＭＳ ゴシック" w:hAnsi="ＭＳ ゴシック" w:hint="eastAsia"/>
          <w:bCs/>
          <w:sz w:val="20"/>
          <w:szCs w:val="20"/>
          <w:lang w:eastAsia="ja-JP"/>
        </w:rPr>
        <w:t>この</w:t>
      </w:r>
      <w:r w:rsidR="00544C07" w:rsidRPr="00780D30">
        <w:rPr>
          <w:rFonts w:ascii="ＭＳ ゴシック" w:eastAsia="ＭＳ ゴシック" w:hAnsi="ＭＳ ゴシック" w:hint="eastAsia"/>
          <w:bCs/>
          <w:sz w:val="20"/>
          <w:szCs w:val="20"/>
          <w:lang w:eastAsia="ja-JP"/>
        </w:rPr>
        <w:t>解釈は</w:t>
      </w:r>
      <w:r w:rsidR="007267A7" w:rsidRPr="00780D30">
        <w:rPr>
          <w:rFonts w:ascii="ＭＳ ゴシック" w:eastAsia="ＭＳ ゴシック" w:hAnsi="ＭＳ ゴシック" w:hint="eastAsia"/>
          <w:bCs/>
          <w:sz w:val="20"/>
          <w:szCs w:val="20"/>
          <w:lang w:eastAsia="ja-JP"/>
        </w:rPr>
        <w:t>判断の基準となるもので</w:t>
      </w:r>
      <w:r w:rsidR="00544C07" w:rsidRPr="00780D30">
        <w:rPr>
          <w:rFonts w:ascii="ＭＳ ゴシック" w:eastAsia="ＭＳ ゴシック" w:hAnsi="ＭＳ ゴシック" w:hint="eastAsia"/>
          <w:bCs/>
          <w:sz w:val="20"/>
          <w:szCs w:val="20"/>
          <w:lang w:eastAsia="ja-JP"/>
        </w:rPr>
        <w:t>ある。これらは、本文において「しなければならない」の動詞と青字表示の使用によって確認ができる。</w:t>
      </w:r>
    </w:p>
    <w:p w14:paraId="7EAD281F" w14:textId="77777777" w:rsidR="002B229A" w:rsidRPr="002C1B5E" w:rsidRDefault="002B229A" w:rsidP="00760738">
      <w:pPr>
        <w:rPr>
          <w:rFonts w:ascii="ＭＳ ゴシック" w:eastAsia="ＭＳ ゴシック" w:hAnsi="ＭＳ ゴシック"/>
          <w:bCs/>
          <w:sz w:val="20"/>
          <w:szCs w:val="20"/>
          <w:lang w:eastAsia="ja-JP"/>
        </w:rPr>
      </w:pPr>
    </w:p>
    <w:p w14:paraId="29AE8EAF" w14:textId="20ED077E" w:rsidR="00B43E46" w:rsidRPr="004E5BF7" w:rsidRDefault="00B43E46" w:rsidP="004E5BF7">
      <w:pPr>
        <w:widowControl w:val="0"/>
        <w:spacing w:line="240" w:lineRule="auto"/>
        <w:ind w:leftChars="50" w:left="120"/>
        <w:rPr>
          <w:rFonts w:ascii="ＭＳ ゴシック" w:eastAsia="ＭＳ ゴシック" w:hAnsi="ＭＳ ゴシック"/>
          <w:bCs/>
          <w:sz w:val="20"/>
          <w:szCs w:val="20"/>
          <w:lang w:eastAsia="ja-JP"/>
        </w:rPr>
      </w:pPr>
      <w:r w:rsidRPr="004E5BF7">
        <w:rPr>
          <w:rFonts w:ascii="ＭＳ ゴシック" w:eastAsia="ＭＳ ゴシック" w:hAnsi="ＭＳ ゴシック" w:hint="eastAsia"/>
          <w:b/>
          <w:bCs/>
          <w:color w:val="70AD47" w:themeColor="accent6"/>
          <w:sz w:val="20"/>
          <w:szCs w:val="20"/>
          <w:lang w:eastAsia="ja-JP"/>
        </w:rPr>
        <w:t>このガイダンスは、</w:t>
      </w:r>
      <w:r w:rsidRPr="004E5BF7">
        <w:rPr>
          <w:rFonts w:ascii="ＭＳ ゴシック" w:eastAsia="ＭＳ ゴシック" w:hAnsi="ＭＳ ゴシック"/>
          <w:b/>
          <w:bCs/>
          <w:color w:val="70AD47" w:themeColor="accent6"/>
          <w:sz w:val="20"/>
          <w:szCs w:val="20"/>
          <w:lang w:eastAsia="ja-JP"/>
        </w:rPr>
        <w:t>PEFC GD 2001:2022 と同じ</w:t>
      </w:r>
      <w:r w:rsidRPr="004E5BF7">
        <w:rPr>
          <w:rFonts w:ascii="ＭＳ ゴシック" w:eastAsia="ＭＳ ゴシック" w:hAnsi="ＭＳ ゴシック" w:hint="eastAsia"/>
          <w:b/>
          <w:bCs/>
          <w:color w:val="70AD47" w:themeColor="accent6"/>
          <w:sz w:val="20"/>
          <w:szCs w:val="20"/>
          <w:lang w:eastAsia="ja-JP"/>
        </w:rPr>
        <w:t>方式で作成されている</w:t>
      </w:r>
      <w:r w:rsidRPr="004E5BF7">
        <w:rPr>
          <w:rFonts w:ascii="ＭＳ ゴシック" w:eastAsia="ＭＳ ゴシック" w:hAnsi="ＭＳ ゴシック"/>
          <w:b/>
          <w:bCs/>
          <w:color w:val="70AD47" w:themeColor="accent6"/>
          <w:sz w:val="20"/>
          <w:szCs w:val="20"/>
          <w:lang w:eastAsia="ja-JP"/>
        </w:rPr>
        <w:t>。</w:t>
      </w:r>
      <w:r w:rsidRPr="00F04AAF">
        <w:rPr>
          <w:rFonts w:ascii="ＭＳ ゴシック" w:eastAsia="ＭＳ ゴシック" w:hAnsi="ＭＳ ゴシック"/>
          <w:sz w:val="20"/>
          <w:szCs w:val="20"/>
          <w:lang w:eastAsia="ja-JP"/>
        </w:rPr>
        <w:t>特定の</w:t>
      </w:r>
      <w:r w:rsidR="00E77A1A">
        <w:rPr>
          <w:rFonts w:ascii="ＭＳ ゴシック" w:eastAsia="ＭＳ ゴシック" w:hAnsi="ＭＳ ゴシック" w:hint="eastAsia"/>
          <w:sz w:val="20"/>
          <w:szCs w:val="20"/>
          <w:lang w:eastAsia="ja-JP"/>
        </w:rPr>
        <w:t>規格</w:t>
      </w:r>
      <w:r w:rsidR="007D776D">
        <w:rPr>
          <w:rFonts w:ascii="ＭＳ ゴシック" w:eastAsia="ＭＳ ゴシック" w:hAnsi="ＭＳ ゴシック" w:hint="eastAsia"/>
          <w:sz w:val="20"/>
          <w:szCs w:val="20"/>
          <w:lang w:eastAsia="ja-JP"/>
        </w:rPr>
        <w:t>（COC、商標、認証機関）</w:t>
      </w:r>
      <w:r w:rsidRPr="00F04AAF">
        <w:rPr>
          <w:rFonts w:ascii="ＭＳ ゴシック" w:eastAsia="ＭＳ ゴシック" w:hAnsi="ＭＳ ゴシック"/>
          <w:sz w:val="20"/>
          <w:szCs w:val="20"/>
          <w:lang w:eastAsia="ja-JP"/>
        </w:rPr>
        <w:t>に関するガイ</w:t>
      </w:r>
      <w:r w:rsidR="00B14002">
        <w:rPr>
          <w:rFonts w:ascii="ＭＳ ゴシック" w:eastAsia="ＭＳ ゴシック" w:hAnsi="ＭＳ ゴシック" w:hint="eastAsia"/>
          <w:sz w:val="20"/>
          <w:szCs w:val="20"/>
          <w:lang w:eastAsia="ja-JP"/>
        </w:rPr>
        <w:t>ド</w:t>
      </w:r>
      <w:r w:rsidRPr="00F04AAF">
        <w:rPr>
          <w:rFonts w:ascii="ＭＳ ゴシック" w:eastAsia="ＭＳ ゴシック" w:hAnsi="ＭＳ ゴシック"/>
          <w:sz w:val="20"/>
          <w:szCs w:val="20"/>
          <w:lang w:eastAsia="ja-JP"/>
        </w:rPr>
        <w:t>は、この文書の特定の章にまとめられてい</w:t>
      </w:r>
      <w:r w:rsidRPr="00F04AAF">
        <w:rPr>
          <w:rFonts w:ascii="ＭＳ ゴシック" w:eastAsia="ＭＳ ゴシック" w:hAnsi="ＭＳ ゴシック" w:hint="eastAsia"/>
          <w:sz w:val="20"/>
          <w:szCs w:val="20"/>
          <w:lang w:eastAsia="ja-JP"/>
        </w:rPr>
        <w:t>る</w:t>
      </w:r>
      <w:r w:rsidRPr="00F04AAF">
        <w:rPr>
          <w:rFonts w:ascii="ＭＳ ゴシック" w:eastAsia="ＭＳ ゴシック" w:hAnsi="ＭＳ ゴシック"/>
          <w:sz w:val="20"/>
          <w:szCs w:val="20"/>
          <w:lang w:eastAsia="ja-JP"/>
        </w:rPr>
        <w:t>。</w:t>
      </w:r>
      <w:bookmarkStart w:id="0" w:name="_Hlk201792910"/>
      <w:r w:rsidRPr="004E5BF7">
        <w:rPr>
          <w:rFonts w:ascii="ＭＳ ゴシック" w:eastAsia="ＭＳ ゴシック" w:hAnsi="ＭＳ ゴシック"/>
          <w:b/>
          <w:bCs/>
          <w:color w:val="538135" w:themeColor="accent6" w:themeShade="BF"/>
          <w:sz w:val="20"/>
          <w:szCs w:val="20"/>
          <w:lang w:eastAsia="ja-JP"/>
        </w:rPr>
        <w:t>さらに、</w:t>
      </w:r>
      <w:r w:rsidRPr="004E5BF7">
        <w:rPr>
          <w:rFonts w:ascii="ＭＳ ゴシック" w:eastAsia="ＭＳ ゴシック" w:hAnsi="ＭＳ ゴシック"/>
          <w:b/>
          <w:bCs/>
          <w:color w:val="70AD47" w:themeColor="accent6"/>
          <w:sz w:val="20"/>
          <w:szCs w:val="20"/>
          <w:lang w:eastAsia="ja-JP"/>
        </w:rPr>
        <w:t>オレンジ色で強調表示されている森林外樹木</w:t>
      </w:r>
      <w:r w:rsidR="002C1B5E" w:rsidRPr="004E5BF7">
        <w:rPr>
          <w:rFonts w:ascii="ＭＳ ゴシック" w:eastAsia="ＭＳ ゴシック" w:hAnsi="ＭＳ ゴシック" w:hint="eastAsia"/>
          <w:b/>
          <w:bCs/>
          <w:color w:val="70AD47" w:themeColor="accent6"/>
          <w:sz w:val="20"/>
          <w:szCs w:val="20"/>
          <w:lang w:eastAsia="ja-JP"/>
        </w:rPr>
        <w:t>産原</w:t>
      </w:r>
      <w:r w:rsidRPr="004E5BF7">
        <w:rPr>
          <w:rFonts w:ascii="ＭＳ ゴシック" w:eastAsia="ＭＳ ゴシック" w:hAnsi="ＭＳ ゴシック"/>
          <w:b/>
          <w:bCs/>
          <w:color w:val="70AD47" w:themeColor="accent6"/>
          <w:sz w:val="20"/>
          <w:szCs w:val="20"/>
          <w:lang w:eastAsia="ja-JP"/>
        </w:rPr>
        <w:t xml:space="preserve">材料に対する PEFC </w:t>
      </w:r>
      <w:r w:rsidR="000228BE" w:rsidRPr="004E5BF7">
        <w:rPr>
          <w:rFonts w:ascii="ＭＳ ゴシック" w:eastAsia="ＭＳ ゴシック" w:hAnsi="ＭＳ ゴシック" w:hint="eastAsia"/>
          <w:b/>
          <w:bCs/>
          <w:color w:val="70AD47" w:themeColor="accent6"/>
          <w:sz w:val="20"/>
          <w:szCs w:val="20"/>
          <w:lang w:eastAsia="ja-JP"/>
        </w:rPr>
        <w:t>デューディリジェンス</w:t>
      </w:r>
      <w:r w:rsidRPr="004E5BF7">
        <w:rPr>
          <w:rFonts w:ascii="ＭＳ ゴシック" w:eastAsia="ＭＳ ゴシック" w:hAnsi="ＭＳ ゴシック"/>
          <w:b/>
          <w:bCs/>
          <w:color w:val="70AD47" w:themeColor="accent6"/>
          <w:sz w:val="20"/>
          <w:szCs w:val="20"/>
          <w:lang w:eastAsia="ja-JP"/>
        </w:rPr>
        <w:t xml:space="preserve"> システムの実施について</w:t>
      </w:r>
      <w:r w:rsidR="0038737A">
        <w:rPr>
          <w:rFonts w:ascii="ＭＳ ゴシック" w:eastAsia="ＭＳ ゴシック" w:hAnsi="ＭＳ ゴシック" w:hint="eastAsia"/>
          <w:b/>
          <w:bCs/>
          <w:color w:val="70AD47" w:themeColor="accent6"/>
          <w:sz w:val="20"/>
          <w:szCs w:val="20"/>
          <w:lang w:eastAsia="ja-JP"/>
        </w:rPr>
        <w:t>解説</w:t>
      </w:r>
      <w:r w:rsidRPr="004E5BF7">
        <w:rPr>
          <w:rFonts w:ascii="ＭＳ ゴシック" w:eastAsia="ＭＳ ゴシック" w:hAnsi="ＭＳ ゴシック"/>
          <w:b/>
          <w:bCs/>
          <w:color w:val="70AD47" w:themeColor="accent6"/>
          <w:sz w:val="20"/>
          <w:szCs w:val="20"/>
          <w:lang w:eastAsia="ja-JP"/>
        </w:rPr>
        <w:t>するための新しい章が</w:t>
      </w:r>
      <w:r w:rsidR="00A90635" w:rsidRPr="004E5BF7">
        <w:rPr>
          <w:rFonts w:ascii="ＭＳ ゴシック" w:eastAsia="ＭＳ ゴシック" w:hAnsi="ＭＳ ゴシック" w:hint="eastAsia"/>
          <w:b/>
          <w:bCs/>
          <w:color w:val="70AD47" w:themeColor="accent6"/>
          <w:sz w:val="20"/>
          <w:szCs w:val="20"/>
          <w:lang w:eastAsia="ja-JP"/>
        </w:rPr>
        <w:t>設けられている</w:t>
      </w:r>
      <w:r w:rsidRPr="004E5BF7">
        <w:rPr>
          <w:rFonts w:ascii="ＭＳ ゴシック" w:eastAsia="ＭＳ ゴシック" w:hAnsi="ＭＳ ゴシック"/>
          <w:b/>
          <w:bCs/>
          <w:color w:val="70AD47" w:themeColor="accent6"/>
          <w:sz w:val="20"/>
          <w:szCs w:val="20"/>
          <w:lang w:eastAsia="ja-JP"/>
        </w:rPr>
        <w:t>。</w:t>
      </w:r>
      <w:bookmarkEnd w:id="0"/>
      <w:r w:rsidR="004E5BF7">
        <w:rPr>
          <w:rFonts w:ascii="ＭＳ ゴシック" w:eastAsia="ＭＳ ゴシック" w:hAnsi="ＭＳ ゴシック" w:hint="eastAsia"/>
          <w:b/>
          <w:bCs/>
          <w:color w:val="538135" w:themeColor="accent6" w:themeShade="BF"/>
          <w:sz w:val="20"/>
          <w:szCs w:val="20"/>
          <w:lang w:eastAsia="ja-JP"/>
        </w:rPr>
        <w:t xml:space="preserve">　</w:t>
      </w:r>
      <w:r w:rsidRPr="004E5BF7">
        <w:rPr>
          <w:rFonts w:ascii="ＭＳ ゴシック" w:eastAsia="ＭＳ ゴシック" w:hAnsi="ＭＳ ゴシック" w:hint="eastAsia"/>
          <w:bCs/>
          <w:sz w:val="20"/>
          <w:szCs w:val="20"/>
          <w:lang w:eastAsia="ja-JP"/>
        </w:rPr>
        <w:t>各規格</w:t>
      </w:r>
      <w:r w:rsidR="007867CE" w:rsidRPr="004E5BF7">
        <w:rPr>
          <w:rFonts w:ascii="ＭＳ ゴシック" w:eastAsia="ＭＳ ゴシック" w:hAnsi="ＭＳ ゴシック" w:hint="eastAsia"/>
          <w:bCs/>
          <w:sz w:val="20"/>
          <w:szCs w:val="20"/>
          <w:lang w:eastAsia="ja-JP"/>
        </w:rPr>
        <w:t>の</w:t>
      </w:r>
      <w:r w:rsidRPr="004E5BF7">
        <w:rPr>
          <w:rFonts w:ascii="ＭＳ ゴシック" w:eastAsia="ＭＳ ゴシック" w:hAnsi="ＭＳ ゴシック" w:hint="eastAsia"/>
          <w:bCs/>
          <w:sz w:val="20"/>
          <w:szCs w:val="20"/>
          <w:lang w:eastAsia="ja-JP"/>
        </w:rPr>
        <w:t>章の中における番号付けはそれぞれの規格の中のセクションや要求事項の番号付けを踏襲している。</w:t>
      </w:r>
    </w:p>
    <w:p w14:paraId="28A491F6" w14:textId="77777777" w:rsidR="00B43E46" w:rsidRPr="004E5BF7" w:rsidRDefault="00B43E46" w:rsidP="00B43E46">
      <w:pPr>
        <w:spacing w:line="240" w:lineRule="auto"/>
        <w:ind w:left="0"/>
        <w:jc w:val="left"/>
        <w:rPr>
          <w:rFonts w:ascii="ＭＳ ゴシック" w:eastAsia="ＭＳ ゴシック" w:hAnsi="ＭＳ ゴシック"/>
          <w:bCs/>
          <w:sz w:val="20"/>
          <w:szCs w:val="20"/>
          <w:lang w:eastAsia="ja-JP"/>
        </w:rPr>
      </w:pPr>
    </w:p>
    <w:p w14:paraId="4C8061A9" w14:textId="7AB192FF" w:rsidR="00B43E46" w:rsidRPr="00B935CD" w:rsidRDefault="00B43E46" w:rsidP="00B43E46">
      <w:pPr>
        <w:widowControl w:val="0"/>
        <w:spacing w:line="240" w:lineRule="auto"/>
        <w:ind w:leftChars="50" w:left="120"/>
        <w:rPr>
          <w:rFonts w:ascii="ＭＳ ゴシック" w:eastAsia="ＭＳ ゴシック" w:hAnsi="ＭＳ ゴシック"/>
          <w:b/>
          <w:bCs/>
          <w:color w:val="FF0000"/>
          <w:sz w:val="20"/>
          <w:szCs w:val="20"/>
          <w:lang w:eastAsia="ja-JP"/>
        </w:rPr>
      </w:pPr>
      <w:r w:rsidRPr="00B935CD">
        <w:rPr>
          <w:rFonts w:ascii="ＭＳ ゴシック" w:eastAsia="ＭＳ ゴシック" w:hAnsi="ＭＳ ゴシック" w:hint="eastAsia"/>
          <w:b/>
          <w:bCs/>
          <w:color w:val="70AD47" w:themeColor="accent6"/>
          <w:sz w:val="20"/>
          <w:szCs w:val="20"/>
          <w:lang w:eastAsia="ja-JP"/>
        </w:rPr>
        <w:t>このガイ</w:t>
      </w:r>
      <w:r w:rsidR="00A47095">
        <w:rPr>
          <w:rFonts w:ascii="ＭＳ ゴシック" w:eastAsia="ＭＳ ゴシック" w:hAnsi="ＭＳ ゴシック" w:hint="eastAsia"/>
          <w:b/>
          <w:bCs/>
          <w:color w:val="70AD47" w:themeColor="accent6"/>
          <w:sz w:val="20"/>
          <w:szCs w:val="20"/>
          <w:lang w:eastAsia="ja-JP"/>
        </w:rPr>
        <w:t>ド</w:t>
      </w:r>
      <w:r w:rsidRPr="00B935CD">
        <w:rPr>
          <w:rFonts w:ascii="ＭＳ ゴシック" w:eastAsia="ＭＳ ゴシック" w:hAnsi="ＭＳ ゴシック" w:hint="eastAsia"/>
          <w:b/>
          <w:bCs/>
          <w:color w:val="70AD47" w:themeColor="accent6"/>
          <w:sz w:val="20"/>
          <w:szCs w:val="20"/>
          <w:lang w:eastAsia="ja-JP"/>
        </w:rPr>
        <w:t>には、</w:t>
      </w:r>
      <w:r w:rsidRPr="00B935CD">
        <w:rPr>
          <w:rFonts w:ascii="ＭＳ ゴシック" w:eastAsia="ＭＳ ゴシック" w:hAnsi="ＭＳ ゴシック"/>
          <w:b/>
          <w:bCs/>
          <w:color w:val="70AD47" w:themeColor="accent6"/>
          <w:sz w:val="20"/>
          <w:szCs w:val="20"/>
          <w:lang w:eastAsia="ja-JP"/>
        </w:rPr>
        <w:t>PEFC COCワーキンググループによって結論が出された追加の</w:t>
      </w:r>
      <w:r w:rsidR="00034145" w:rsidRPr="00B935CD">
        <w:rPr>
          <w:rFonts w:ascii="ＭＳ ゴシック" w:eastAsia="ＭＳ ゴシック" w:hAnsi="ＭＳ ゴシック" w:hint="eastAsia"/>
          <w:b/>
          <w:bCs/>
          <w:color w:val="70AD47" w:themeColor="accent6"/>
          <w:sz w:val="20"/>
          <w:szCs w:val="20"/>
          <w:lang w:eastAsia="ja-JP"/>
        </w:rPr>
        <w:t>解釈</w:t>
      </w:r>
      <w:r w:rsidRPr="00B935CD">
        <w:rPr>
          <w:rFonts w:ascii="ＭＳ ゴシック" w:eastAsia="ＭＳ ゴシック" w:hAnsi="ＭＳ ゴシック"/>
          <w:b/>
          <w:bCs/>
          <w:color w:val="70AD47" w:themeColor="accent6"/>
          <w:sz w:val="20"/>
          <w:szCs w:val="20"/>
          <w:lang w:eastAsia="ja-JP"/>
        </w:rPr>
        <w:t>が含まれてい</w:t>
      </w:r>
      <w:r w:rsidRPr="00B935CD">
        <w:rPr>
          <w:rFonts w:ascii="ＭＳ ゴシック" w:eastAsia="ＭＳ ゴシック" w:hAnsi="ＭＳ ゴシック" w:hint="eastAsia"/>
          <w:b/>
          <w:bCs/>
          <w:color w:val="70AD47" w:themeColor="accent6"/>
          <w:sz w:val="20"/>
          <w:szCs w:val="20"/>
          <w:lang w:eastAsia="ja-JP"/>
        </w:rPr>
        <w:t>る</w:t>
      </w:r>
      <w:r w:rsidRPr="00B935CD">
        <w:rPr>
          <w:rFonts w:ascii="ＭＳ ゴシック" w:eastAsia="ＭＳ ゴシック" w:hAnsi="ＭＳ ゴシック"/>
          <w:b/>
          <w:bCs/>
          <w:color w:val="70AD47" w:themeColor="accent6"/>
          <w:sz w:val="20"/>
          <w:szCs w:val="20"/>
          <w:lang w:eastAsia="ja-JP"/>
        </w:rPr>
        <w:t>。これら</w:t>
      </w:r>
      <w:r w:rsidR="00A47095">
        <w:rPr>
          <w:rFonts w:ascii="ＭＳ ゴシック" w:eastAsia="ＭＳ ゴシック" w:hAnsi="ＭＳ ゴシック" w:hint="eastAsia"/>
          <w:b/>
          <w:bCs/>
          <w:color w:val="70AD47" w:themeColor="accent6"/>
          <w:sz w:val="20"/>
          <w:szCs w:val="20"/>
          <w:lang w:eastAsia="ja-JP"/>
        </w:rPr>
        <w:t>は</w:t>
      </w:r>
      <w:r w:rsidRPr="00B935CD">
        <w:rPr>
          <w:rFonts w:ascii="ＭＳ ゴシック" w:eastAsia="ＭＳ ゴシック" w:hAnsi="ＭＳ ゴシック"/>
          <w:b/>
          <w:bCs/>
          <w:color w:val="70AD47" w:themeColor="accent6"/>
          <w:sz w:val="20"/>
          <w:szCs w:val="20"/>
          <w:lang w:eastAsia="ja-JP"/>
        </w:rPr>
        <w:t>濃い緑色で強調表示されてい</w:t>
      </w:r>
      <w:r w:rsidRPr="00B935CD">
        <w:rPr>
          <w:rFonts w:ascii="ＭＳ ゴシック" w:eastAsia="ＭＳ ゴシック" w:hAnsi="ＭＳ ゴシック" w:hint="eastAsia"/>
          <w:b/>
          <w:bCs/>
          <w:color w:val="70AD47" w:themeColor="accent6"/>
          <w:sz w:val="20"/>
          <w:szCs w:val="20"/>
          <w:lang w:eastAsia="ja-JP"/>
        </w:rPr>
        <w:t>る</w:t>
      </w:r>
      <w:r w:rsidRPr="00B935CD">
        <w:rPr>
          <w:rFonts w:ascii="ＭＳ ゴシック" w:eastAsia="ＭＳ ゴシック" w:hAnsi="ＭＳ ゴシック"/>
          <w:b/>
          <w:bCs/>
          <w:color w:val="70AD47" w:themeColor="accent6"/>
          <w:sz w:val="20"/>
          <w:szCs w:val="20"/>
          <w:lang w:eastAsia="ja-JP"/>
        </w:rPr>
        <w:t>。以前のバージョン (PEFC GD 2001:2022) から削除された</w:t>
      </w:r>
      <w:r w:rsidR="00107B15">
        <w:rPr>
          <w:rFonts w:ascii="ＭＳ ゴシック" w:eastAsia="ＭＳ ゴシック" w:hAnsi="ＭＳ ゴシック" w:hint="eastAsia"/>
          <w:b/>
          <w:bCs/>
          <w:color w:val="70AD47" w:themeColor="accent6"/>
          <w:sz w:val="20"/>
          <w:szCs w:val="20"/>
          <w:lang w:eastAsia="ja-JP"/>
        </w:rPr>
        <w:t>解釈</w:t>
      </w:r>
      <w:r w:rsidRPr="00B935CD">
        <w:rPr>
          <w:rFonts w:ascii="ＭＳ ゴシック" w:eastAsia="ＭＳ ゴシック" w:hAnsi="ＭＳ ゴシック"/>
          <w:b/>
          <w:bCs/>
          <w:color w:val="70AD47" w:themeColor="accent6"/>
          <w:sz w:val="20"/>
          <w:szCs w:val="20"/>
          <w:lang w:eastAsia="ja-JP"/>
        </w:rPr>
        <w:t>については、取り消し線が引かれてい</w:t>
      </w:r>
      <w:r w:rsidRPr="00B935CD">
        <w:rPr>
          <w:rFonts w:ascii="ＭＳ ゴシック" w:eastAsia="ＭＳ ゴシック" w:hAnsi="ＭＳ ゴシック" w:hint="eastAsia"/>
          <w:b/>
          <w:bCs/>
          <w:color w:val="70AD47" w:themeColor="accent6"/>
          <w:sz w:val="20"/>
          <w:szCs w:val="20"/>
          <w:lang w:eastAsia="ja-JP"/>
        </w:rPr>
        <w:t>る</w:t>
      </w:r>
      <w:r w:rsidR="00B935CD" w:rsidRPr="00B935CD">
        <w:rPr>
          <w:rFonts w:ascii="ＭＳ ゴシック" w:eastAsia="ＭＳ ゴシック" w:hAnsi="ＭＳ ゴシック" w:hint="eastAsia"/>
          <w:b/>
          <w:bCs/>
          <w:color w:val="70AD47" w:themeColor="accent6"/>
          <w:sz w:val="20"/>
          <w:szCs w:val="20"/>
          <w:lang w:eastAsia="ja-JP"/>
        </w:rPr>
        <w:t>。</w:t>
      </w:r>
      <w:r w:rsidRPr="00B935CD">
        <w:rPr>
          <w:rFonts w:ascii="ＭＳ ゴシック" w:eastAsia="ＭＳ ゴシック" w:hAnsi="ＭＳ ゴシック"/>
          <w:b/>
          <w:bCs/>
          <w:color w:val="FF0000"/>
          <w:sz w:val="20"/>
          <w:szCs w:val="20"/>
          <w:lang w:eastAsia="ja-JP"/>
        </w:rPr>
        <w:t xml:space="preserve"> </w:t>
      </w:r>
    </w:p>
    <w:p w14:paraId="742F5B52" w14:textId="77777777" w:rsidR="00B43E46" w:rsidRPr="00B43E46" w:rsidRDefault="00B43E46" w:rsidP="00B43E46">
      <w:pPr>
        <w:widowControl w:val="0"/>
        <w:spacing w:line="240" w:lineRule="auto"/>
        <w:ind w:left="0"/>
        <w:rPr>
          <w:rFonts w:ascii="ＭＳ ゴシック" w:eastAsia="ＭＳ ゴシック" w:hAnsi="ＭＳ ゴシック"/>
          <w:sz w:val="20"/>
          <w:szCs w:val="20"/>
          <w:lang w:eastAsia="ja-JP"/>
        </w:rPr>
      </w:pPr>
    </w:p>
    <w:p w14:paraId="57CF4B34" w14:textId="63774DCE" w:rsidR="00B43E46" w:rsidRPr="00CC19D0" w:rsidRDefault="00B43E46" w:rsidP="00B43E46">
      <w:pPr>
        <w:widowControl w:val="0"/>
        <w:spacing w:line="240" w:lineRule="auto"/>
        <w:ind w:leftChars="50" w:left="120"/>
        <w:rPr>
          <w:rFonts w:ascii="ＭＳ ゴシック" w:eastAsia="ＭＳ ゴシック" w:hAnsi="ＭＳ ゴシック"/>
          <w:b/>
          <w:bCs/>
          <w:color w:val="70AD47" w:themeColor="accent6"/>
          <w:sz w:val="20"/>
          <w:szCs w:val="20"/>
          <w:lang w:eastAsia="ja-JP"/>
        </w:rPr>
      </w:pPr>
      <w:r w:rsidRPr="00CC19D0">
        <w:rPr>
          <w:rFonts w:ascii="ＭＳ ゴシック" w:eastAsia="ＭＳ ゴシック" w:hAnsi="ＭＳ ゴシック" w:hint="eastAsia"/>
          <w:b/>
          <w:bCs/>
          <w:color w:val="70AD47" w:themeColor="accent6"/>
          <w:sz w:val="20"/>
          <w:szCs w:val="20"/>
          <w:lang w:eastAsia="ja-JP"/>
        </w:rPr>
        <w:t>このガイ</w:t>
      </w:r>
      <w:r w:rsidR="00107B15" w:rsidRPr="00CC19D0">
        <w:rPr>
          <w:rFonts w:ascii="ＭＳ ゴシック" w:eastAsia="ＭＳ ゴシック" w:hAnsi="ＭＳ ゴシック" w:hint="eastAsia"/>
          <w:b/>
          <w:bCs/>
          <w:color w:val="70AD47" w:themeColor="accent6"/>
          <w:sz w:val="20"/>
          <w:szCs w:val="20"/>
          <w:lang w:eastAsia="ja-JP"/>
        </w:rPr>
        <w:t>ド</w:t>
      </w:r>
      <w:r w:rsidRPr="00CC19D0">
        <w:rPr>
          <w:rFonts w:ascii="ＭＳ ゴシック" w:eastAsia="ＭＳ ゴシック" w:hAnsi="ＭＳ ゴシック" w:hint="eastAsia"/>
          <w:b/>
          <w:bCs/>
          <w:color w:val="70AD47" w:themeColor="accent6"/>
          <w:sz w:val="20"/>
          <w:szCs w:val="20"/>
          <w:lang w:eastAsia="ja-JP"/>
        </w:rPr>
        <w:t>では、</w:t>
      </w:r>
      <w:r w:rsidRPr="00CC19D0">
        <w:rPr>
          <w:rFonts w:ascii="ＭＳ ゴシック" w:eastAsia="ＭＳ ゴシック" w:hAnsi="ＭＳ ゴシック"/>
          <w:b/>
          <w:bCs/>
          <w:color w:val="70AD47" w:themeColor="accent6"/>
          <w:sz w:val="20"/>
          <w:szCs w:val="20"/>
          <w:lang w:eastAsia="ja-JP"/>
        </w:rPr>
        <w:t>PEFC 規格本体にはなく、このガイ</w:t>
      </w:r>
      <w:r w:rsidR="00FF46E9" w:rsidRPr="00CC19D0">
        <w:rPr>
          <w:rFonts w:ascii="ＭＳ ゴシック" w:eastAsia="ＭＳ ゴシック" w:hAnsi="ＭＳ ゴシック" w:hint="eastAsia"/>
          <w:b/>
          <w:bCs/>
          <w:color w:val="70AD47" w:themeColor="accent6"/>
          <w:sz w:val="20"/>
          <w:szCs w:val="20"/>
          <w:lang w:eastAsia="ja-JP"/>
        </w:rPr>
        <w:t>ド</w:t>
      </w:r>
      <w:r w:rsidRPr="00CC19D0">
        <w:rPr>
          <w:rFonts w:ascii="ＭＳ ゴシック" w:eastAsia="ＭＳ ゴシック" w:hAnsi="ＭＳ ゴシック"/>
          <w:b/>
          <w:bCs/>
          <w:color w:val="70AD47" w:themeColor="accent6"/>
          <w:sz w:val="20"/>
          <w:szCs w:val="20"/>
          <w:lang w:eastAsia="ja-JP"/>
        </w:rPr>
        <w:t>にのみ含まれる表と図は、PEFC COC関連規格で参照されている表との混同を避けるためにアルファベット順に番号が付けられてい</w:t>
      </w:r>
      <w:r w:rsidRPr="00CC19D0">
        <w:rPr>
          <w:rFonts w:ascii="ＭＳ ゴシック" w:eastAsia="ＭＳ ゴシック" w:hAnsi="ＭＳ ゴシック" w:hint="eastAsia"/>
          <w:b/>
          <w:bCs/>
          <w:color w:val="70AD47" w:themeColor="accent6"/>
          <w:sz w:val="20"/>
          <w:szCs w:val="20"/>
          <w:lang w:eastAsia="ja-JP"/>
        </w:rPr>
        <w:t>る</w:t>
      </w:r>
      <w:r w:rsidRPr="00CC19D0">
        <w:rPr>
          <w:rFonts w:ascii="ＭＳ ゴシック" w:eastAsia="ＭＳ ゴシック" w:hAnsi="ＭＳ ゴシック"/>
          <w:b/>
          <w:bCs/>
          <w:color w:val="70AD47" w:themeColor="accent6"/>
          <w:sz w:val="20"/>
          <w:szCs w:val="20"/>
          <w:lang w:eastAsia="ja-JP"/>
        </w:rPr>
        <w:t>。PEFC 規格の表を引用したものについては、規格に元々含まれていたものと同じ名前と番号が維持されてい</w:t>
      </w:r>
      <w:r w:rsidRPr="00CC19D0">
        <w:rPr>
          <w:rFonts w:ascii="ＭＳ ゴシック" w:eastAsia="ＭＳ ゴシック" w:hAnsi="ＭＳ ゴシック" w:hint="eastAsia"/>
          <w:b/>
          <w:bCs/>
          <w:color w:val="70AD47" w:themeColor="accent6"/>
          <w:sz w:val="20"/>
          <w:szCs w:val="20"/>
          <w:lang w:eastAsia="ja-JP"/>
        </w:rPr>
        <w:t>る</w:t>
      </w:r>
      <w:r w:rsidRPr="00CC19D0">
        <w:rPr>
          <w:rFonts w:ascii="ＭＳ ゴシック" w:eastAsia="ＭＳ ゴシック" w:hAnsi="ＭＳ ゴシック"/>
          <w:b/>
          <w:bCs/>
          <w:color w:val="70AD47" w:themeColor="accent6"/>
          <w:sz w:val="20"/>
          <w:szCs w:val="20"/>
          <w:lang w:eastAsia="ja-JP"/>
        </w:rPr>
        <w:t>。</w:t>
      </w:r>
    </w:p>
    <w:p w14:paraId="7C7E65B8" w14:textId="77777777" w:rsidR="00B43E46" w:rsidRPr="00B43E46" w:rsidRDefault="00B43E46" w:rsidP="00760738">
      <w:pPr>
        <w:rPr>
          <w:rFonts w:ascii="ＭＳ ゴシック" w:eastAsia="ＭＳ ゴシック" w:hAnsi="ＭＳ ゴシック"/>
          <w:bCs/>
          <w:sz w:val="20"/>
          <w:szCs w:val="20"/>
          <w:lang w:eastAsia="ja-JP"/>
        </w:rPr>
      </w:pPr>
    </w:p>
    <w:p w14:paraId="04853722" w14:textId="6A19AE20" w:rsidR="00042FC5" w:rsidRPr="00A22B1E" w:rsidRDefault="00262F21" w:rsidP="00042FC5">
      <w:pPr>
        <w:rPr>
          <w:rFonts w:ascii="ＭＳ ゴシック" w:eastAsia="ＭＳ ゴシック" w:hAnsi="ＭＳ ゴシック"/>
          <w:bCs/>
          <w:sz w:val="20"/>
          <w:szCs w:val="20"/>
          <w:lang w:eastAsia="ja-JP"/>
        </w:rPr>
      </w:pPr>
      <w:r w:rsidRPr="00A22B1E">
        <w:rPr>
          <w:rFonts w:ascii="ＭＳ ゴシック" w:eastAsia="ＭＳ ゴシック" w:hAnsi="ＭＳ ゴシック" w:hint="eastAsia"/>
          <w:bCs/>
          <w:sz w:val="20"/>
          <w:szCs w:val="20"/>
          <w:lang w:eastAsia="ja-JP"/>
        </w:rPr>
        <w:t>このガイダンス</w:t>
      </w:r>
      <w:r w:rsidR="003B4760" w:rsidRPr="00A22B1E">
        <w:rPr>
          <w:rFonts w:ascii="ＭＳ ゴシック" w:eastAsia="ＭＳ ゴシック" w:hAnsi="ＭＳ ゴシック" w:hint="eastAsia"/>
          <w:bCs/>
          <w:sz w:val="20"/>
          <w:szCs w:val="20"/>
          <w:lang w:eastAsia="ja-JP"/>
        </w:rPr>
        <w:t>は、</w:t>
      </w:r>
      <w:r w:rsidR="004D2EB4" w:rsidRPr="00A22B1E">
        <w:rPr>
          <w:rFonts w:ascii="ＭＳ ゴシック" w:eastAsia="ＭＳ ゴシック" w:hAnsi="ＭＳ ゴシック" w:hint="eastAsia"/>
          <w:bCs/>
          <w:sz w:val="20"/>
          <w:szCs w:val="20"/>
          <w:lang w:eastAsia="ja-JP"/>
        </w:rPr>
        <w:t>PEFC-COC</w:t>
      </w:r>
      <w:r w:rsidR="003B4760" w:rsidRPr="00A22B1E">
        <w:rPr>
          <w:rFonts w:ascii="ＭＳ ゴシック" w:eastAsia="ＭＳ ゴシック" w:hAnsi="ＭＳ ゴシック" w:hint="eastAsia"/>
          <w:bCs/>
          <w:sz w:val="20"/>
          <w:szCs w:val="20"/>
          <w:lang w:eastAsia="ja-JP"/>
        </w:rPr>
        <w:t>作業グループによって上記</w:t>
      </w:r>
      <w:r w:rsidR="003A0C0F">
        <w:rPr>
          <w:rFonts w:ascii="ＭＳ ゴシック" w:eastAsia="ＭＳ ゴシック" w:hAnsi="ＭＳ ゴシック" w:hint="eastAsia"/>
          <w:bCs/>
          <w:sz w:val="20"/>
          <w:szCs w:val="20"/>
          <w:lang w:eastAsia="ja-JP"/>
        </w:rPr>
        <w:t>３</w:t>
      </w:r>
      <w:r w:rsidR="003B4760" w:rsidRPr="00A22B1E">
        <w:rPr>
          <w:rFonts w:ascii="ＭＳ ゴシック" w:eastAsia="ＭＳ ゴシック" w:hAnsi="ＭＳ ゴシック" w:hint="eastAsia"/>
          <w:bCs/>
          <w:sz w:val="20"/>
          <w:szCs w:val="20"/>
          <w:lang w:eastAsia="ja-JP"/>
        </w:rPr>
        <w:t>規格</w:t>
      </w:r>
      <w:r w:rsidR="005E0F7B" w:rsidRPr="00A22B1E">
        <w:rPr>
          <w:rFonts w:ascii="ＭＳ ゴシック" w:eastAsia="ＭＳ ゴシック" w:hAnsi="ＭＳ ゴシック" w:hint="eastAsia"/>
          <w:bCs/>
          <w:sz w:val="20"/>
          <w:szCs w:val="20"/>
          <w:lang w:eastAsia="ja-JP"/>
        </w:rPr>
        <w:t>の</w:t>
      </w:r>
      <w:r w:rsidR="003B4760" w:rsidRPr="00A22B1E">
        <w:rPr>
          <w:rFonts w:ascii="ＭＳ ゴシック" w:eastAsia="ＭＳ ゴシック" w:hAnsi="ＭＳ ゴシック" w:hint="eastAsia"/>
          <w:bCs/>
          <w:sz w:val="20"/>
          <w:szCs w:val="20"/>
          <w:lang w:eastAsia="ja-JP"/>
        </w:rPr>
        <w:t>いずれかに新しい説明、</w:t>
      </w:r>
      <w:r w:rsidR="00671360" w:rsidRPr="00BA1900">
        <w:rPr>
          <w:rFonts w:ascii="ＭＳ ゴシック" w:eastAsia="ＭＳ ゴシック" w:hAnsi="ＭＳ ゴシック" w:hint="eastAsia"/>
          <w:bCs/>
          <w:sz w:val="20"/>
          <w:szCs w:val="20"/>
          <w:lang w:eastAsia="ja-JP"/>
        </w:rPr>
        <w:t>解説</w:t>
      </w:r>
      <w:r w:rsidR="003B4760" w:rsidRPr="00A22B1E">
        <w:rPr>
          <w:rFonts w:ascii="ＭＳ ゴシック" w:eastAsia="ＭＳ ゴシック" w:hAnsi="ＭＳ ゴシック" w:hint="eastAsia"/>
          <w:bCs/>
          <w:sz w:val="20"/>
          <w:szCs w:val="20"/>
          <w:lang w:eastAsia="ja-JP"/>
        </w:rPr>
        <w:t>、解釈が加えられた場合は</w:t>
      </w:r>
      <w:r w:rsidR="005E0F7B" w:rsidRPr="00A22B1E">
        <w:rPr>
          <w:rFonts w:ascii="ＭＳ ゴシック" w:eastAsia="ＭＳ ゴシック" w:hAnsi="ＭＳ ゴシック" w:hint="eastAsia"/>
          <w:bCs/>
          <w:sz w:val="20"/>
          <w:szCs w:val="20"/>
          <w:lang w:eastAsia="ja-JP"/>
        </w:rPr>
        <w:t>修正</w:t>
      </w:r>
      <w:r w:rsidR="003B4760" w:rsidRPr="00A22B1E">
        <w:rPr>
          <w:rFonts w:ascii="ＭＳ ゴシック" w:eastAsia="ＭＳ ゴシック" w:hAnsi="ＭＳ ゴシック" w:hint="eastAsia"/>
          <w:bCs/>
          <w:sz w:val="20"/>
          <w:szCs w:val="20"/>
          <w:lang w:eastAsia="ja-JP"/>
        </w:rPr>
        <w:t>される場合がある。説明、</w:t>
      </w:r>
      <w:r w:rsidR="000A6F04">
        <w:rPr>
          <w:rFonts w:ascii="ＭＳ ゴシック" w:eastAsia="ＭＳ ゴシック" w:hAnsi="ＭＳ ゴシック" w:hint="eastAsia"/>
          <w:bCs/>
          <w:sz w:val="20"/>
          <w:szCs w:val="20"/>
          <w:lang w:eastAsia="ja-JP"/>
        </w:rPr>
        <w:t>明確化</w:t>
      </w:r>
      <w:r w:rsidR="003B4760" w:rsidRPr="00A22B1E">
        <w:rPr>
          <w:rFonts w:ascii="ＭＳ ゴシック" w:eastAsia="ＭＳ ゴシック" w:hAnsi="ＭＳ ゴシック" w:hint="eastAsia"/>
          <w:bCs/>
          <w:sz w:val="20"/>
          <w:szCs w:val="20"/>
          <w:lang w:eastAsia="ja-JP"/>
        </w:rPr>
        <w:t>および/または解釈</w:t>
      </w:r>
      <w:r w:rsidR="005E0F7B" w:rsidRPr="00A22B1E">
        <w:rPr>
          <w:rFonts w:ascii="ＭＳ ゴシック" w:eastAsia="ＭＳ ゴシック" w:hAnsi="ＭＳ ゴシック" w:hint="eastAsia"/>
          <w:bCs/>
          <w:sz w:val="20"/>
          <w:szCs w:val="20"/>
          <w:lang w:eastAsia="ja-JP"/>
        </w:rPr>
        <w:t>が求められる問題があれば、PEFC事務局の</w:t>
      </w:r>
      <w:r w:rsidR="00EE67BB" w:rsidRPr="00EE67BB">
        <w:rPr>
          <w:rFonts w:ascii="ＭＳ ゴシック" w:eastAsia="ＭＳ ゴシック" w:hAnsi="ＭＳ ゴシック" w:hint="eastAsia"/>
          <w:b/>
          <w:color w:val="70AD47" w:themeColor="accent6"/>
          <w:sz w:val="20"/>
          <w:szCs w:val="20"/>
          <w:lang w:eastAsia="ja-JP"/>
        </w:rPr>
        <w:t>「</w:t>
      </w:r>
      <w:r w:rsidR="00D92506" w:rsidRPr="00EE67BB">
        <w:rPr>
          <w:rFonts w:ascii="ＭＳ ゴシック" w:eastAsia="ＭＳ ゴシック" w:hAnsi="ＭＳ ゴシック" w:hint="eastAsia"/>
          <w:b/>
          <w:color w:val="70AD47" w:themeColor="accent6"/>
          <w:sz w:val="20"/>
          <w:szCs w:val="20"/>
          <w:lang w:eastAsia="ja-JP"/>
        </w:rPr>
        <w:t>規格</w:t>
      </w:r>
      <w:r w:rsidR="0048422F" w:rsidRPr="00EE67BB">
        <w:rPr>
          <w:rFonts w:ascii="ＭＳ ゴシック" w:eastAsia="ＭＳ ゴシック" w:hAnsi="ＭＳ ゴシック" w:hint="eastAsia"/>
          <w:b/>
          <w:color w:val="70AD47" w:themeColor="accent6"/>
          <w:sz w:val="20"/>
          <w:szCs w:val="20"/>
          <w:lang w:eastAsia="ja-JP"/>
        </w:rPr>
        <w:t>及整合性</w:t>
      </w:r>
      <w:r w:rsidR="005E0F7B" w:rsidRPr="00EE67BB">
        <w:rPr>
          <w:rFonts w:ascii="ＭＳ ゴシック" w:eastAsia="ＭＳ ゴシック" w:hAnsi="ＭＳ ゴシック" w:hint="eastAsia"/>
          <w:b/>
          <w:color w:val="70AD47" w:themeColor="accent6"/>
          <w:sz w:val="20"/>
          <w:szCs w:val="20"/>
          <w:lang w:eastAsia="ja-JP"/>
        </w:rPr>
        <w:t>ユニット</w:t>
      </w:r>
      <w:r w:rsidR="00EE67BB" w:rsidRPr="00EE67BB">
        <w:rPr>
          <w:rFonts w:ascii="ＭＳ ゴシック" w:eastAsia="ＭＳ ゴシック" w:hAnsi="ＭＳ ゴシック" w:hint="eastAsia"/>
          <w:b/>
          <w:color w:val="70AD47" w:themeColor="accent6"/>
          <w:sz w:val="20"/>
          <w:szCs w:val="20"/>
          <w:lang w:eastAsia="ja-JP"/>
        </w:rPr>
        <w:t>」</w:t>
      </w:r>
      <w:r w:rsidR="005E0F7B" w:rsidRPr="00A22B1E">
        <w:rPr>
          <w:rFonts w:ascii="ＭＳ ゴシック" w:eastAsia="ＭＳ ゴシック" w:hAnsi="ＭＳ ゴシック" w:hint="eastAsia"/>
          <w:bCs/>
          <w:sz w:val="20"/>
          <w:szCs w:val="20"/>
          <w:lang w:eastAsia="ja-JP"/>
        </w:rPr>
        <w:t>に照会することができる。</w:t>
      </w:r>
    </w:p>
    <w:p w14:paraId="77A2BD94" w14:textId="77777777" w:rsidR="00042FC5" w:rsidRPr="00042FC5" w:rsidRDefault="00042FC5" w:rsidP="00042FC5">
      <w:pPr>
        <w:rPr>
          <w:rFonts w:ascii="ＭＳ ゴシック" w:eastAsia="ＭＳ ゴシック" w:hAnsi="ＭＳ ゴシック"/>
          <w:bCs/>
          <w:sz w:val="20"/>
          <w:szCs w:val="20"/>
          <w:lang w:eastAsia="ja-JP"/>
        </w:rPr>
      </w:pPr>
    </w:p>
    <w:p w14:paraId="180AAE69" w14:textId="765F5531" w:rsidR="005D7066" w:rsidRPr="001E4C16" w:rsidRDefault="005D7066" w:rsidP="00AA65B9">
      <w:pPr>
        <w:pStyle w:val="TDNormaltext"/>
        <w:spacing w:after="200" w:line="276" w:lineRule="auto"/>
        <w:jc w:val="left"/>
        <w:rPr>
          <w:strike/>
          <w:lang w:eastAsia="ja-JP"/>
        </w:rPr>
      </w:pPr>
      <w:r w:rsidRPr="00A22B1E">
        <w:rPr>
          <w:rFonts w:ascii="ＭＳ ゴシック" w:eastAsia="ＭＳ ゴシック" w:hAnsi="ＭＳ ゴシック" w:hint="eastAsia"/>
          <w:bCs/>
          <w:szCs w:val="20"/>
          <w:lang w:eastAsia="ja-JP"/>
        </w:rPr>
        <w:t>適合性評価</w:t>
      </w:r>
      <w:r w:rsidR="00570098" w:rsidRPr="00A22B1E">
        <w:rPr>
          <w:rFonts w:ascii="ＭＳ ゴシック" w:eastAsia="ＭＳ ゴシック" w:hAnsi="ＭＳ ゴシック" w:hint="eastAsia"/>
          <w:bCs/>
          <w:szCs w:val="20"/>
          <w:lang w:eastAsia="ja-JP"/>
        </w:rPr>
        <w:t>の行為</w:t>
      </w:r>
      <w:r w:rsidRPr="00A22B1E">
        <w:rPr>
          <w:rFonts w:ascii="ＭＳ ゴシック" w:eastAsia="ＭＳ ゴシック" w:hAnsi="ＭＳ ゴシック" w:hint="eastAsia"/>
          <w:bCs/>
          <w:szCs w:val="20"/>
          <w:lang w:eastAsia="ja-JP"/>
        </w:rPr>
        <w:t>は、</w:t>
      </w:r>
      <w:r w:rsidR="005E0F7B" w:rsidRPr="00A22B1E">
        <w:rPr>
          <w:rFonts w:ascii="ＭＳ ゴシック" w:eastAsia="ＭＳ ゴシック" w:hAnsi="ＭＳ ゴシック" w:hint="eastAsia"/>
          <w:bCs/>
          <w:szCs w:val="20"/>
          <w:lang w:eastAsia="ja-JP"/>
        </w:rPr>
        <w:t>P</w:t>
      </w:r>
      <w:r w:rsidR="005E0F7B" w:rsidRPr="00A22B1E">
        <w:rPr>
          <w:rFonts w:ascii="ＭＳ ゴシック" w:eastAsia="ＭＳ ゴシック" w:hAnsi="ＭＳ ゴシック"/>
          <w:bCs/>
          <w:szCs w:val="20"/>
          <w:lang w:eastAsia="ja-JP"/>
        </w:rPr>
        <w:t>EFC ST 200</w:t>
      </w:r>
      <w:r w:rsidR="00A16601">
        <w:rPr>
          <w:rFonts w:ascii="ＭＳ ゴシック" w:eastAsia="ＭＳ ゴシック" w:hAnsi="ＭＳ ゴシック" w:hint="eastAsia"/>
          <w:bCs/>
          <w:szCs w:val="20"/>
          <w:lang w:eastAsia="ja-JP"/>
        </w:rPr>
        <w:t>1</w:t>
      </w:r>
      <w:r w:rsidR="005E0F7B" w:rsidRPr="00A22B1E">
        <w:rPr>
          <w:rFonts w:ascii="ＭＳ ゴシック" w:eastAsia="ＭＳ ゴシック" w:hAnsi="ＭＳ ゴシック"/>
          <w:bCs/>
          <w:szCs w:val="20"/>
          <w:lang w:eastAsia="ja-JP"/>
        </w:rPr>
        <w:t>:2020</w:t>
      </w:r>
      <w:r w:rsidR="005E0F7B" w:rsidRPr="00A22B1E">
        <w:rPr>
          <w:rFonts w:ascii="ＭＳ ゴシック" w:eastAsia="ＭＳ ゴシック" w:hAnsi="ＭＳ ゴシック" w:hint="eastAsia"/>
          <w:bCs/>
          <w:szCs w:val="20"/>
          <w:lang w:eastAsia="ja-JP"/>
        </w:rPr>
        <w:t>、P</w:t>
      </w:r>
      <w:r w:rsidR="005E0F7B" w:rsidRPr="00A22B1E">
        <w:rPr>
          <w:rFonts w:ascii="ＭＳ ゴシック" w:eastAsia="ＭＳ ゴシック" w:hAnsi="ＭＳ ゴシック"/>
          <w:bCs/>
          <w:szCs w:val="20"/>
          <w:lang w:eastAsia="ja-JP"/>
        </w:rPr>
        <w:t>EFC ST</w:t>
      </w:r>
      <w:r w:rsidR="00042FC5" w:rsidRPr="00A22B1E">
        <w:rPr>
          <w:rFonts w:ascii="ＭＳ ゴシック" w:eastAsia="ＭＳ ゴシック" w:hAnsi="ＭＳ ゴシック"/>
          <w:bCs/>
          <w:szCs w:val="20"/>
          <w:lang w:eastAsia="ja-JP"/>
        </w:rPr>
        <w:t xml:space="preserve"> </w:t>
      </w:r>
      <w:r w:rsidR="005E0F7B" w:rsidRPr="00A22B1E">
        <w:rPr>
          <w:rFonts w:ascii="ＭＳ ゴシック" w:eastAsia="ＭＳ ゴシック" w:hAnsi="ＭＳ ゴシック" w:hint="eastAsia"/>
          <w:bCs/>
          <w:szCs w:val="20"/>
          <w:lang w:eastAsia="ja-JP"/>
        </w:rPr>
        <w:t>2</w:t>
      </w:r>
      <w:r w:rsidR="005E0F7B" w:rsidRPr="00A22B1E">
        <w:rPr>
          <w:rFonts w:ascii="ＭＳ ゴシック" w:eastAsia="ＭＳ ゴシック" w:hAnsi="ＭＳ ゴシック"/>
          <w:bCs/>
          <w:szCs w:val="20"/>
          <w:lang w:eastAsia="ja-JP"/>
        </w:rPr>
        <w:t>00</w:t>
      </w:r>
      <w:r w:rsidR="00A16601">
        <w:rPr>
          <w:rFonts w:ascii="ＭＳ ゴシック" w:eastAsia="ＭＳ ゴシック" w:hAnsi="ＭＳ ゴシック" w:hint="eastAsia"/>
          <w:bCs/>
          <w:szCs w:val="20"/>
          <w:lang w:eastAsia="ja-JP"/>
        </w:rPr>
        <w:t>2</w:t>
      </w:r>
      <w:r w:rsidR="005E0F7B" w:rsidRPr="00A22B1E">
        <w:rPr>
          <w:rFonts w:ascii="ＭＳ ゴシック" w:eastAsia="ＭＳ ゴシック" w:hAnsi="ＭＳ ゴシック"/>
          <w:bCs/>
          <w:szCs w:val="20"/>
          <w:lang w:eastAsia="ja-JP"/>
        </w:rPr>
        <w:t>:2020</w:t>
      </w:r>
      <w:r w:rsidR="005E0F7B" w:rsidRPr="00A22B1E">
        <w:rPr>
          <w:rFonts w:ascii="ＭＳ ゴシック" w:eastAsia="ＭＳ ゴシック" w:hAnsi="ＭＳ ゴシック" w:hint="eastAsia"/>
          <w:bCs/>
          <w:szCs w:val="20"/>
          <w:lang w:eastAsia="ja-JP"/>
        </w:rPr>
        <w:t>、PEFC</w:t>
      </w:r>
      <w:r w:rsidR="005E0F7B" w:rsidRPr="00A22B1E">
        <w:rPr>
          <w:rFonts w:ascii="ＭＳ ゴシック" w:eastAsia="ＭＳ ゴシック" w:hAnsi="ＭＳ ゴシック"/>
          <w:bCs/>
          <w:szCs w:val="20"/>
          <w:lang w:eastAsia="ja-JP"/>
        </w:rPr>
        <w:t xml:space="preserve"> ST 2003:2020</w:t>
      </w:r>
      <w:r w:rsidR="002D531A">
        <w:rPr>
          <w:rFonts w:ascii="ＭＳ ゴシック" w:eastAsia="ＭＳ ゴシック" w:hAnsi="ＭＳ ゴシック" w:hint="eastAsia"/>
          <w:bCs/>
          <w:szCs w:val="20"/>
          <w:lang w:eastAsia="ja-JP"/>
        </w:rPr>
        <w:t>とそれらの解釈</w:t>
      </w:r>
      <w:r w:rsidR="005E0F7B" w:rsidRPr="00A22B1E">
        <w:rPr>
          <w:rFonts w:ascii="ＭＳ ゴシック" w:eastAsia="ＭＳ ゴシック" w:hAnsi="ＭＳ ゴシック" w:hint="eastAsia"/>
          <w:bCs/>
          <w:szCs w:val="20"/>
          <w:lang w:eastAsia="ja-JP"/>
        </w:rPr>
        <w:t>に</w:t>
      </w:r>
      <w:r w:rsidR="00AA2BF6" w:rsidRPr="00A22B1E">
        <w:rPr>
          <w:rFonts w:ascii="ＭＳ ゴシック" w:eastAsia="ＭＳ ゴシック" w:hAnsi="ＭＳ ゴシック" w:hint="eastAsia"/>
          <w:bCs/>
          <w:szCs w:val="20"/>
          <w:lang w:eastAsia="ja-JP"/>
        </w:rPr>
        <w:t>基づい</w:t>
      </w:r>
      <w:r w:rsidRPr="00A22B1E">
        <w:rPr>
          <w:rFonts w:ascii="ＭＳ ゴシック" w:eastAsia="ＭＳ ゴシック" w:hAnsi="ＭＳ ゴシック" w:hint="eastAsia"/>
          <w:bCs/>
          <w:szCs w:val="20"/>
          <w:lang w:eastAsia="ja-JP"/>
        </w:rPr>
        <w:t>て</w:t>
      </w:r>
      <w:r w:rsidR="002504C8" w:rsidRPr="00A22B1E">
        <w:rPr>
          <w:rFonts w:ascii="ＭＳ ゴシック" w:eastAsia="ＭＳ ゴシック" w:hAnsi="ＭＳ ゴシック" w:hint="eastAsia"/>
          <w:bCs/>
          <w:szCs w:val="20"/>
          <w:lang w:eastAsia="ja-JP"/>
        </w:rPr>
        <w:t>実行されなければならない。</w:t>
      </w:r>
      <w:r w:rsidR="00FE352D">
        <w:rPr>
          <w:rFonts w:ascii="ＭＳ ゴシック" w:eastAsia="ＭＳ ゴシック" w:hAnsi="ＭＳ ゴシック" w:hint="eastAsia"/>
          <w:bCs/>
          <w:szCs w:val="20"/>
          <w:lang w:eastAsia="ja-JP"/>
        </w:rPr>
        <w:t>それらの</w:t>
      </w:r>
      <w:r w:rsidR="00262F21" w:rsidRPr="00A22B1E">
        <w:rPr>
          <w:rFonts w:ascii="ＭＳ ゴシック" w:eastAsia="ＭＳ ゴシック" w:hAnsi="ＭＳ ゴシック" w:hint="eastAsia"/>
          <w:bCs/>
          <w:szCs w:val="20"/>
          <w:lang w:eastAsia="ja-JP"/>
        </w:rPr>
        <w:t>解釈</w:t>
      </w:r>
      <w:r w:rsidRPr="00A22B1E">
        <w:rPr>
          <w:rFonts w:ascii="ＭＳ ゴシック" w:eastAsia="ＭＳ ゴシック" w:hAnsi="ＭＳ ゴシック" w:hint="eastAsia"/>
          <w:bCs/>
          <w:szCs w:val="20"/>
          <w:lang w:eastAsia="ja-JP"/>
        </w:rPr>
        <w:t>は審査の</w:t>
      </w:r>
      <w:r w:rsidR="00570098" w:rsidRPr="00A22B1E">
        <w:rPr>
          <w:rFonts w:ascii="ＭＳ ゴシック" w:eastAsia="ＭＳ ゴシック" w:hAnsi="ＭＳ ゴシック" w:hint="eastAsia"/>
          <w:bCs/>
          <w:szCs w:val="20"/>
          <w:lang w:eastAsia="ja-JP"/>
        </w:rPr>
        <w:t>期間</w:t>
      </w:r>
      <w:r w:rsidRPr="00A22B1E">
        <w:rPr>
          <w:rFonts w:ascii="ＭＳ ゴシック" w:eastAsia="ＭＳ ゴシック" w:hAnsi="ＭＳ ゴシック" w:hint="eastAsia"/>
          <w:bCs/>
          <w:szCs w:val="20"/>
          <w:lang w:eastAsia="ja-JP"/>
        </w:rPr>
        <w:t>を通して考慮され</w:t>
      </w:r>
      <w:r w:rsidR="004E5D88">
        <w:rPr>
          <w:rFonts w:ascii="ＭＳ ゴシック" w:eastAsia="ＭＳ ゴシック" w:hAnsi="ＭＳ ゴシック" w:hint="eastAsia"/>
          <w:bCs/>
          <w:szCs w:val="20"/>
          <w:lang w:eastAsia="ja-JP"/>
        </w:rPr>
        <w:t>るべきである</w:t>
      </w:r>
      <w:r w:rsidR="00262F21" w:rsidRPr="00A22B1E">
        <w:rPr>
          <w:rFonts w:ascii="ＭＳ ゴシック" w:eastAsia="ＭＳ ゴシック" w:hAnsi="ＭＳ ゴシック" w:hint="eastAsia"/>
          <w:bCs/>
          <w:szCs w:val="20"/>
          <w:lang w:eastAsia="ja-JP"/>
        </w:rPr>
        <w:t>。</w:t>
      </w:r>
    </w:p>
    <w:p w14:paraId="4CB0535C" w14:textId="1CF277CA" w:rsidR="000717B9" w:rsidRDefault="000717B9" w:rsidP="000717B9">
      <w:pPr>
        <w:spacing w:after="200" w:line="276" w:lineRule="auto"/>
        <w:ind w:leftChars="50" w:left="120"/>
        <w:jc w:val="left"/>
        <w:rPr>
          <w:rFonts w:ascii="ＭＳ ゴシック" w:eastAsia="ＭＳ ゴシック" w:hAnsi="ＭＳ ゴシック"/>
          <w:bCs/>
          <w:color w:val="FF0000"/>
          <w:sz w:val="20"/>
          <w:szCs w:val="20"/>
          <w:lang w:eastAsia="ja-JP"/>
        </w:rPr>
      </w:pPr>
      <w:r w:rsidRPr="000717B9">
        <w:rPr>
          <w:rFonts w:ascii="ＭＳ ゴシック" w:eastAsia="ＭＳ ゴシック" w:hAnsi="ＭＳ ゴシック" w:hint="eastAsia"/>
          <w:bCs/>
          <w:sz w:val="20"/>
          <w:szCs w:val="20"/>
          <w:lang w:eastAsia="ja-JP"/>
        </w:rPr>
        <w:t>この文書は、P</w:t>
      </w:r>
      <w:r w:rsidRPr="000717B9">
        <w:rPr>
          <w:rFonts w:ascii="ＭＳ ゴシック" w:eastAsia="ＭＳ ゴシック" w:hAnsi="ＭＳ ゴシック"/>
          <w:bCs/>
          <w:sz w:val="20"/>
          <w:szCs w:val="20"/>
          <w:lang w:eastAsia="ja-JP"/>
        </w:rPr>
        <w:t>EFC GD 2001:20</w:t>
      </w:r>
      <w:r w:rsidRPr="000717B9">
        <w:rPr>
          <w:rFonts w:ascii="ＭＳ ゴシック" w:eastAsia="ＭＳ ゴシック" w:hAnsi="ＭＳ ゴシック" w:hint="eastAsia"/>
          <w:bCs/>
          <w:sz w:val="20"/>
          <w:szCs w:val="20"/>
          <w:lang w:eastAsia="ja-JP"/>
        </w:rPr>
        <w:t>22を代替するが、</w:t>
      </w:r>
      <w:r w:rsidRPr="0079273B">
        <w:rPr>
          <w:rFonts w:ascii="ＭＳ ゴシック" w:eastAsia="ＭＳ ゴシック" w:hAnsi="ＭＳ ゴシック" w:hint="eastAsia"/>
          <w:bCs/>
          <w:color w:val="000000" w:themeColor="text1"/>
          <w:sz w:val="20"/>
          <w:szCs w:val="20"/>
          <w:lang w:eastAsia="ja-JP"/>
        </w:rPr>
        <w:t>PEFC GD 2001:2014の付属書１の「特定のプロジェクトに関するPEFC C</w:t>
      </w:r>
      <w:r w:rsidR="001248E9" w:rsidRPr="0079273B">
        <w:rPr>
          <w:rFonts w:ascii="ＭＳ ゴシック" w:eastAsia="ＭＳ ゴシック" w:hAnsi="ＭＳ ゴシック" w:hint="eastAsia"/>
          <w:bCs/>
          <w:color w:val="000000" w:themeColor="text1"/>
          <w:sz w:val="20"/>
          <w:szCs w:val="20"/>
          <w:lang w:eastAsia="ja-JP"/>
        </w:rPr>
        <w:t>O</w:t>
      </w:r>
      <w:r w:rsidRPr="0079273B">
        <w:rPr>
          <w:rFonts w:ascii="ＭＳ ゴシック" w:eastAsia="ＭＳ ゴシック" w:hAnsi="ＭＳ ゴシック" w:hint="eastAsia"/>
          <w:bCs/>
          <w:color w:val="000000" w:themeColor="text1"/>
          <w:sz w:val="20"/>
          <w:szCs w:val="20"/>
          <w:lang w:eastAsia="ja-JP"/>
        </w:rPr>
        <w:t>Cに関するガイダンス」については、新たな公式文書発出されるまで有効である。</w:t>
      </w:r>
    </w:p>
    <w:p w14:paraId="4E258297" w14:textId="496B3EBA" w:rsidR="00661727" w:rsidRPr="001248E9" w:rsidRDefault="00661727" w:rsidP="00661727">
      <w:pPr>
        <w:spacing w:after="200" w:line="276" w:lineRule="auto"/>
        <w:ind w:leftChars="50" w:left="120"/>
        <w:jc w:val="left"/>
        <w:rPr>
          <w:rFonts w:ascii="ＭＳ ゴシック" w:eastAsia="ＭＳ ゴシック" w:hAnsi="ＭＳ ゴシック"/>
          <w:bCs/>
          <w:sz w:val="20"/>
          <w:szCs w:val="20"/>
          <w:lang w:eastAsia="ja-JP"/>
        </w:rPr>
      </w:pPr>
    </w:p>
    <w:p w14:paraId="3F60FA5E" w14:textId="77777777" w:rsidR="002B229A" w:rsidRPr="00174EA1" w:rsidRDefault="005C4E89" w:rsidP="002B229A">
      <w:pPr>
        <w:rPr>
          <w:b/>
          <w:bCs/>
          <w:sz w:val="20"/>
          <w:szCs w:val="20"/>
          <w:lang w:eastAsia="ja-JP"/>
        </w:rPr>
      </w:pPr>
      <w:r>
        <w:rPr>
          <w:b/>
          <w:bCs/>
          <w:sz w:val="20"/>
          <w:szCs w:val="20"/>
          <w:lang w:eastAsia="ja-JP"/>
        </w:rPr>
        <w:br w:type="page"/>
      </w:r>
    </w:p>
    <w:p w14:paraId="0671BFF8" w14:textId="77777777" w:rsidR="004375F0" w:rsidRPr="00AF4704" w:rsidRDefault="00DE2A6A" w:rsidP="009C40C9">
      <w:pPr>
        <w:rPr>
          <w:rFonts w:ascii="ＭＳ ゴシック" w:eastAsia="ＭＳ ゴシック" w:hAnsi="ＭＳ ゴシック"/>
          <w:b/>
          <w:bCs/>
          <w:sz w:val="22"/>
          <w:szCs w:val="22"/>
          <w:lang w:eastAsia="ja-JP"/>
        </w:rPr>
      </w:pPr>
      <w:r w:rsidRPr="005D5C51">
        <w:rPr>
          <w:rFonts w:ascii="ＭＳ ゴシック" w:eastAsia="ＭＳ ゴシック" w:hAnsi="ＭＳ ゴシック" w:hint="eastAsia"/>
          <w:b/>
          <w:bCs/>
          <w:color w:val="0070C0"/>
          <w:sz w:val="22"/>
          <w:szCs w:val="22"/>
          <w:lang w:eastAsia="ja-JP"/>
        </w:rPr>
        <w:lastRenderedPageBreak/>
        <w:t>１．</w:t>
      </w:r>
      <w:r w:rsidR="00626EE2" w:rsidRPr="005D5C51">
        <w:rPr>
          <w:rFonts w:ascii="ＭＳ ゴシック" w:eastAsia="ＭＳ ゴシック" w:hAnsi="ＭＳ ゴシック" w:hint="eastAsia"/>
          <w:b/>
          <w:bCs/>
          <w:color w:val="0070C0"/>
          <w:sz w:val="22"/>
          <w:szCs w:val="22"/>
          <w:lang w:eastAsia="ja-JP"/>
        </w:rPr>
        <w:t>適用範囲</w:t>
      </w:r>
      <w:r w:rsidRPr="00AF4704">
        <w:rPr>
          <w:rFonts w:ascii="ＭＳ ゴシック" w:eastAsia="ＭＳ ゴシック" w:hAnsi="ＭＳ ゴシック" w:hint="eastAsia"/>
          <w:b/>
          <w:bCs/>
          <w:sz w:val="22"/>
          <w:szCs w:val="22"/>
          <w:lang w:eastAsia="ja-JP"/>
        </w:rPr>
        <w:t xml:space="preserve">　</w:t>
      </w:r>
    </w:p>
    <w:p w14:paraId="54DE3C13" w14:textId="77777777" w:rsidR="004375F0" w:rsidRPr="00174EA1" w:rsidRDefault="004375F0" w:rsidP="004375F0">
      <w:pPr>
        <w:rPr>
          <w:sz w:val="20"/>
          <w:szCs w:val="20"/>
          <w:lang w:eastAsia="ja-JP"/>
        </w:rPr>
      </w:pPr>
    </w:p>
    <w:p w14:paraId="3C6E3811" w14:textId="6D8D5630" w:rsidR="00E33032" w:rsidRDefault="00FC2AFC" w:rsidP="00C934D6">
      <w:pPr>
        <w:rPr>
          <w:rFonts w:ascii="ＭＳ ゴシック" w:eastAsia="ＭＳ ゴシック" w:hAnsi="ＭＳ ゴシック"/>
          <w:bCs/>
          <w:sz w:val="20"/>
          <w:szCs w:val="20"/>
          <w:lang w:eastAsia="ja-JP"/>
        </w:rPr>
      </w:pPr>
      <w:r w:rsidRPr="00FC2AFC">
        <w:rPr>
          <w:rFonts w:ascii="ＭＳ ゴシック" w:eastAsia="ＭＳ ゴシック" w:hAnsi="ＭＳ ゴシック" w:hint="eastAsia"/>
          <w:bCs/>
          <w:sz w:val="20"/>
          <w:szCs w:val="20"/>
          <w:lang w:eastAsia="ja-JP"/>
        </w:rPr>
        <w:t>このガイド文書は、PEFC ST 2002:2010の</w:t>
      </w:r>
      <w:r>
        <w:rPr>
          <w:rFonts w:ascii="ＭＳ ゴシック" w:eastAsia="ＭＳ ゴシック" w:hAnsi="ＭＳ ゴシック" w:hint="eastAsia"/>
          <w:bCs/>
          <w:sz w:val="20"/>
          <w:szCs w:val="20"/>
          <w:lang w:eastAsia="ja-JP"/>
        </w:rPr>
        <w:t>C</w:t>
      </w:r>
      <w:r>
        <w:rPr>
          <w:rFonts w:ascii="ＭＳ ゴシック" w:eastAsia="ＭＳ ゴシック" w:hAnsi="ＭＳ ゴシック"/>
          <w:bCs/>
          <w:sz w:val="20"/>
          <w:szCs w:val="20"/>
          <w:lang w:eastAsia="ja-JP"/>
        </w:rPr>
        <w:t>OC</w:t>
      </w:r>
      <w:r>
        <w:rPr>
          <w:rFonts w:ascii="ＭＳ ゴシック" w:eastAsia="ＭＳ ゴシック" w:hAnsi="ＭＳ ゴシック" w:hint="eastAsia"/>
          <w:bCs/>
          <w:sz w:val="20"/>
          <w:szCs w:val="20"/>
          <w:lang w:eastAsia="ja-JP"/>
        </w:rPr>
        <w:t>および関連規格</w:t>
      </w:r>
      <w:r w:rsidR="00042FC5">
        <w:rPr>
          <w:rFonts w:ascii="ＭＳ ゴシック" w:eastAsia="ＭＳ ゴシック" w:hAnsi="ＭＳ ゴシック" w:hint="eastAsia"/>
          <w:bCs/>
          <w:sz w:val="20"/>
          <w:szCs w:val="20"/>
          <w:lang w:eastAsia="ja-JP"/>
        </w:rPr>
        <w:t>である</w:t>
      </w:r>
      <w:r>
        <w:rPr>
          <w:rFonts w:ascii="ＭＳ ゴシック" w:eastAsia="ＭＳ ゴシック" w:hAnsi="ＭＳ ゴシック" w:hint="eastAsia"/>
          <w:bCs/>
          <w:sz w:val="20"/>
          <w:szCs w:val="20"/>
          <w:lang w:eastAsia="ja-JP"/>
        </w:rPr>
        <w:t>P</w:t>
      </w:r>
      <w:r>
        <w:rPr>
          <w:rFonts w:ascii="ＭＳ ゴシック" w:eastAsia="ＭＳ ゴシック" w:hAnsi="ＭＳ ゴシック"/>
          <w:bCs/>
          <w:sz w:val="20"/>
          <w:szCs w:val="20"/>
          <w:lang w:eastAsia="ja-JP"/>
        </w:rPr>
        <w:t xml:space="preserve">EFC ST 2001:2020 </w:t>
      </w:r>
      <w:r>
        <w:rPr>
          <w:rFonts w:ascii="ＭＳ ゴシック" w:eastAsia="ＭＳ ゴシック" w:hAnsi="ＭＳ ゴシック" w:hint="eastAsia"/>
          <w:bCs/>
          <w:sz w:val="20"/>
          <w:szCs w:val="20"/>
          <w:lang w:eastAsia="ja-JP"/>
        </w:rPr>
        <w:t>「P</w:t>
      </w:r>
      <w:r>
        <w:rPr>
          <w:rFonts w:ascii="ＭＳ ゴシック" w:eastAsia="ＭＳ ゴシック" w:hAnsi="ＭＳ ゴシック"/>
          <w:bCs/>
          <w:sz w:val="20"/>
          <w:szCs w:val="20"/>
          <w:lang w:eastAsia="ja-JP"/>
        </w:rPr>
        <w:t>EFC</w:t>
      </w:r>
      <w:r>
        <w:rPr>
          <w:rFonts w:ascii="ＭＳ ゴシック" w:eastAsia="ＭＳ ゴシック" w:hAnsi="ＭＳ ゴシック" w:hint="eastAsia"/>
          <w:bCs/>
          <w:sz w:val="20"/>
          <w:szCs w:val="20"/>
          <w:lang w:eastAsia="ja-JP"/>
        </w:rPr>
        <w:t>商標使用規則―</w:t>
      </w:r>
      <w:r w:rsidRPr="00FC2AFC">
        <w:rPr>
          <w:rFonts w:ascii="ＭＳ ゴシック" w:eastAsia="ＭＳ ゴシック" w:hAnsi="ＭＳ ゴシック" w:hint="eastAsia"/>
          <w:bCs/>
          <w:sz w:val="20"/>
          <w:szCs w:val="20"/>
          <w:lang w:eastAsia="ja-JP"/>
        </w:rPr>
        <w:t>要求事項</w:t>
      </w:r>
      <w:r>
        <w:rPr>
          <w:rFonts w:ascii="ＭＳ ゴシック" w:eastAsia="ＭＳ ゴシック" w:hAnsi="ＭＳ ゴシック" w:hint="eastAsia"/>
          <w:bCs/>
          <w:sz w:val="20"/>
          <w:szCs w:val="20"/>
          <w:lang w:eastAsia="ja-JP"/>
        </w:rPr>
        <w:t>」およびP</w:t>
      </w:r>
      <w:r>
        <w:rPr>
          <w:rFonts w:ascii="ＭＳ ゴシック" w:eastAsia="ＭＳ ゴシック" w:hAnsi="ＭＳ ゴシック"/>
          <w:bCs/>
          <w:sz w:val="20"/>
          <w:szCs w:val="20"/>
          <w:lang w:eastAsia="ja-JP"/>
        </w:rPr>
        <w:t>EF</w:t>
      </w:r>
      <w:r w:rsidR="00E33032">
        <w:rPr>
          <w:rFonts w:ascii="ＭＳ ゴシック" w:eastAsia="ＭＳ ゴシック" w:hAnsi="ＭＳ ゴシック"/>
          <w:bCs/>
          <w:sz w:val="20"/>
          <w:szCs w:val="20"/>
          <w:lang w:eastAsia="ja-JP"/>
        </w:rPr>
        <w:t>C</w:t>
      </w:r>
      <w:r>
        <w:rPr>
          <w:rFonts w:ascii="ＭＳ ゴシック" w:eastAsia="ＭＳ ゴシック" w:hAnsi="ＭＳ ゴシック"/>
          <w:bCs/>
          <w:sz w:val="20"/>
          <w:szCs w:val="20"/>
          <w:lang w:eastAsia="ja-JP"/>
        </w:rPr>
        <w:t xml:space="preserve"> ST 2003:2020</w:t>
      </w:r>
      <w:r>
        <w:rPr>
          <w:rFonts w:ascii="ＭＳ ゴシック" w:eastAsia="ＭＳ ゴシック" w:hAnsi="ＭＳ ゴシック" w:hint="eastAsia"/>
          <w:bCs/>
          <w:sz w:val="20"/>
          <w:szCs w:val="20"/>
          <w:lang w:eastAsia="ja-JP"/>
        </w:rPr>
        <w:t>「</w:t>
      </w:r>
      <w:r w:rsidR="00E33032" w:rsidRPr="004F6A57">
        <w:rPr>
          <w:rFonts w:ascii="ＭＳ ゴシック" w:eastAsia="ＭＳ ゴシック" w:hAnsi="ＭＳ ゴシック" w:hint="eastAsia"/>
          <w:sz w:val="20"/>
          <w:szCs w:val="20"/>
          <w:lang w:eastAsia="ja-JP"/>
        </w:rPr>
        <w:t>PEFC国際COC規格に</w:t>
      </w:r>
      <w:r w:rsidR="00AA2BF6">
        <w:rPr>
          <w:rFonts w:ascii="ＭＳ ゴシック" w:eastAsia="ＭＳ ゴシック" w:hAnsi="ＭＳ ゴシック" w:hint="eastAsia"/>
          <w:sz w:val="20"/>
          <w:szCs w:val="20"/>
          <w:lang w:eastAsia="ja-JP"/>
        </w:rPr>
        <w:t>基づいた</w:t>
      </w:r>
      <w:r w:rsidR="00E33032" w:rsidRPr="004F6A57">
        <w:rPr>
          <w:rFonts w:ascii="ＭＳ ゴシック" w:eastAsia="ＭＳ ゴシック" w:hAnsi="ＭＳ ゴシック" w:hint="eastAsia"/>
          <w:sz w:val="20"/>
          <w:szCs w:val="20"/>
          <w:lang w:eastAsia="ja-JP"/>
        </w:rPr>
        <w:t>認証業務を実行する認証機関に関する要求事項</w:t>
      </w:r>
      <w:r w:rsidR="00E33032">
        <w:rPr>
          <w:rFonts w:ascii="ＭＳ ゴシック" w:eastAsia="ＭＳ ゴシック" w:hAnsi="ＭＳ ゴシック" w:hint="eastAsia"/>
          <w:sz w:val="20"/>
          <w:szCs w:val="20"/>
          <w:lang w:eastAsia="ja-JP"/>
        </w:rPr>
        <w:t>」</w:t>
      </w:r>
      <w:r w:rsidRPr="00FC2AFC">
        <w:rPr>
          <w:rFonts w:ascii="ＭＳ ゴシック" w:eastAsia="ＭＳ ゴシック" w:hAnsi="ＭＳ ゴシック" w:hint="eastAsia"/>
          <w:bCs/>
          <w:sz w:val="20"/>
          <w:szCs w:val="20"/>
          <w:lang w:eastAsia="ja-JP"/>
        </w:rPr>
        <w:t>の実行に関する情報を提供する</w:t>
      </w:r>
      <w:r w:rsidR="00FD102B">
        <w:rPr>
          <w:rFonts w:ascii="ＭＳ ゴシック" w:eastAsia="ＭＳ ゴシック" w:hAnsi="ＭＳ ゴシック" w:hint="eastAsia"/>
          <w:bCs/>
          <w:sz w:val="20"/>
          <w:szCs w:val="20"/>
          <w:lang w:eastAsia="ja-JP"/>
        </w:rPr>
        <w:t>。</w:t>
      </w:r>
    </w:p>
    <w:p w14:paraId="0BD79FDA" w14:textId="1563ABB0" w:rsidR="00236483" w:rsidRPr="00714095" w:rsidRDefault="00236483" w:rsidP="00236483">
      <w:pPr>
        <w:widowControl w:val="0"/>
        <w:spacing w:line="240" w:lineRule="auto"/>
        <w:ind w:leftChars="50" w:left="120"/>
        <w:rPr>
          <w:rFonts w:ascii="ＭＳ ゴシック" w:eastAsia="ＭＳ ゴシック" w:hAnsi="ＭＳ ゴシック"/>
          <w:b/>
          <w:bCs/>
          <w:color w:val="70AD47" w:themeColor="accent6"/>
          <w:sz w:val="20"/>
          <w:szCs w:val="20"/>
          <w:lang w:eastAsia="ja-JP"/>
        </w:rPr>
      </w:pPr>
      <w:r w:rsidRPr="00714095">
        <w:rPr>
          <w:rFonts w:ascii="ＭＳ ゴシック" w:eastAsia="ＭＳ ゴシック" w:hAnsi="ＭＳ ゴシック"/>
          <w:b/>
          <w:bCs/>
          <w:color w:val="70AD47" w:themeColor="accent6"/>
          <w:sz w:val="20"/>
          <w:szCs w:val="20"/>
          <w:lang w:eastAsia="ja-JP"/>
        </w:rPr>
        <w:t>10</w:t>
      </w:r>
      <w:r w:rsidR="007870D8" w:rsidRPr="00714095">
        <w:rPr>
          <w:rFonts w:ascii="ＭＳ ゴシック" w:eastAsia="ＭＳ ゴシック" w:hAnsi="ＭＳ ゴシック" w:hint="eastAsia"/>
          <w:b/>
          <w:bCs/>
          <w:color w:val="70AD47" w:themeColor="accent6"/>
          <w:sz w:val="20"/>
          <w:szCs w:val="20"/>
          <w:lang w:eastAsia="ja-JP"/>
        </w:rPr>
        <w:t>6</w:t>
      </w:r>
      <w:r w:rsidRPr="00714095">
        <w:rPr>
          <w:rFonts w:ascii="ＭＳ ゴシック" w:eastAsia="ＭＳ ゴシック" w:hAnsi="ＭＳ ゴシック"/>
          <w:b/>
          <w:bCs/>
          <w:color w:val="70AD47" w:themeColor="accent6"/>
          <w:sz w:val="20"/>
          <w:szCs w:val="20"/>
          <w:lang w:eastAsia="ja-JP"/>
        </w:rPr>
        <w:t>～11</w:t>
      </w:r>
      <w:r w:rsidR="007870D8" w:rsidRPr="00714095">
        <w:rPr>
          <w:rFonts w:ascii="ＭＳ ゴシック" w:eastAsia="ＭＳ ゴシック" w:hAnsi="ＭＳ ゴシック" w:hint="eastAsia"/>
          <w:b/>
          <w:bCs/>
          <w:color w:val="70AD47" w:themeColor="accent6"/>
          <w:sz w:val="20"/>
          <w:szCs w:val="20"/>
          <w:lang w:eastAsia="ja-JP"/>
        </w:rPr>
        <w:t>1</w:t>
      </w:r>
      <w:r w:rsidRPr="00714095">
        <w:rPr>
          <w:rFonts w:ascii="ＭＳ ゴシック" w:eastAsia="ＭＳ ゴシック" w:hAnsi="ＭＳ ゴシック"/>
          <w:b/>
          <w:bCs/>
          <w:color w:val="70AD47" w:themeColor="accent6"/>
          <w:sz w:val="20"/>
          <w:szCs w:val="20"/>
          <w:lang w:eastAsia="ja-JP"/>
        </w:rPr>
        <w:t xml:space="preserve"> ページには、森林外樹木産出原材料に対する PEFC </w:t>
      </w:r>
      <w:r w:rsidR="0055272A" w:rsidRPr="00714095">
        <w:rPr>
          <w:rFonts w:ascii="ＭＳ ゴシック" w:eastAsia="ＭＳ ゴシック" w:hAnsi="ＭＳ ゴシック" w:hint="eastAsia"/>
          <w:b/>
          <w:bCs/>
          <w:color w:val="70AD47" w:themeColor="accent6"/>
          <w:sz w:val="20"/>
          <w:szCs w:val="20"/>
          <w:lang w:eastAsia="ja-JP"/>
        </w:rPr>
        <w:t>デューディリジェンス</w:t>
      </w:r>
      <w:r w:rsidRPr="00714095">
        <w:rPr>
          <w:rFonts w:ascii="ＭＳ ゴシック" w:eastAsia="ＭＳ ゴシック" w:hAnsi="ＭＳ ゴシック"/>
          <w:b/>
          <w:bCs/>
          <w:color w:val="70AD47" w:themeColor="accent6"/>
          <w:sz w:val="20"/>
          <w:szCs w:val="20"/>
          <w:lang w:eastAsia="ja-JP"/>
        </w:rPr>
        <w:t xml:space="preserve"> システムの実施に関する具体的なガイ</w:t>
      </w:r>
      <w:r w:rsidR="00095D3B" w:rsidRPr="00714095">
        <w:rPr>
          <w:rFonts w:ascii="ＭＳ ゴシック" w:eastAsia="ＭＳ ゴシック" w:hAnsi="ＭＳ ゴシック" w:hint="eastAsia"/>
          <w:b/>
          <w:bCs/>
          <w:color w:val="70AD47" w:themeColor="accent6"/>
          <w:sz w:val="20"/>
          <w:szCs w:val="20"/>
          <w:lang w:eastAsia="ja-JP"/>
        </w:rPr>
        <w:t>ド</w:t>
      </w:r>
      <w:r w:rsidRPr="00714095">
        <w:rPr>
          <w:rFonts w:ascii="ＭＳ ゴシック" w:eastAsia="ＭＳ ゴシック" w:hAnsi="ＭＳ ゴシック"/>
          <w:b/>
          <w:bCs/>
          <w:color w:val="70AD47" w:themeColor="accent6"/>
          <w:sz w:val="20"/>
          <w:szCs w:val="20"/>
          <w:lang w:eastAsia="ja-JP"/>
        </w:rPr>
        <w:t>が記載されてい</w:t>
      </w:r>
      <w:r w:rsidRPr="00714095">
        <w:rPr>
          <w:rFonts w:ascii="ＭＳ ゴシック" w:eastAsia="ＭＳ ゴシック" w:hAnsi="ＭＳ ゴシック" w:hint="eastAsia"/>
          <w:b/>
          <w:bCs/>
          <w:color w:val="70AD47" w:themeColor="accent6"/>
          <w:sz w:val="20"/>
          <w:szCs w:val="20"/>
          <w:lang w:eastAsia="ja-JP"/>
        </w:rPr>
        <w:t>る</w:t>
      </w:r>
      <w:r w:rsidRPr="00714095">
        <w:rPr>
          <w:rFonts w:ascii="ＭＳ ゴシック" w:eastAsia="ＭＳ ゴシック" w:hAnsi="ＭＳ ゴシック"/>
          <w:b/>
          <w:bCs/>
          <w:color w:val="70AD47" w:themeColor="accent6"/>
          <w:sz w:val="20"/>
          <w:szCs w:val="20"/>
          <w:lang w:eastAsia="ja-JP"/>
        </w:rPr>
        <w:t>。</w:t>
      </w:r>
    </w:p>
    <w:p w14:paraId="6A1C2DA8" w14:textId="77777777" w:rsidR="00236483" w:rsidRPr="00236483" w:rsidRDefault="00236483" w:rsidP="00236483">
      <w:pPr>
        <w:spacing w:line="240" w:lineRule="auto"/>
        <w:ind w:left="0"/>
        <w:jc w:val="left"/>
        <w:rPr>
          <w:rFonts w:ascii="ＭＳ ゴシック" w:eastAsia="ＭＳ ゴシック" w:hAnsi="ＭＳ ゴシック"/>
          <w:bCs/>
          <w:color w:val="FF0000"/>
          <w:sz w:val="20"/>
          <w:szCs w:val="20"/>
          <w:lang w:eastAsia="ja-JP"/>
        </w:rPr>
      </w:pPr>
    </w:p>
    <w:p w14:paraId="3F1F19BE" w14:textId="77777777" w:rsidR="00FD102B" w:rsidRPr="00095D3B" w:rsidRDefault="00FD102B" w:rsidP="00C934D6">
      <w:pPr>
        <w:rPr>
          <w:rFonts w:ascii="ＭＳ ゴシック" w:eastAsia="ＭＳ ゴシック" w:hAnsi="ＭＳ ゴシック"/>
          <w:bCs/>
          <w:sz w:val="20"/>
          <w:szCs w:val="20"/>
          <w:lang w:eastAsia="ja-JP"/>
        </w:rPr>
      </w:pPr>
    </w:p>
    <w:p w14:paraId="6B69C25C" w14:textId="29B08544" w:rsidR="00E33032" w:rsidRPr="005D5C51" w:rsidRDefault="00E33032" w:rsidP="00E33032">
      <w:pPr>
        <w:rPr>
          <w:rFonts w:ascii="ＭＳ ゴシック" w:eastAsia="ＭＳ ゴシック" w:hAnsi="ＭＳ ゴシック"/>
          <w:b/>
          <w:bCs/>
          <w:color w:val="0070C0"/>
          <w:sz w:val="22"/>
          <w:szCs w:val="22"/>
          <w:lang w:eastAsia="ja-JP"/>
        </w:rPr>
      </w:pPr>
      <w:r w:rsidRPr="005D5C51">
        <w:rPr>
          <w:rFonts w:ascii="ＭＳ ゴシック" w:eastAsia="ＭＳ ゴシック" w:hAnsi="ＭＳ ゴシック" w:hint="eastAsia"/>
          <w:b/>
          <w:bCs/>
          <w:color w:val="0070C0"/>
          <w:sz w:val="22"/>
          <w:szCs w:val="22"/>
          <w:lang w:eastAsia="ja-JP"/>
        </w:rPr>
        <w:t>2</w:t>
      </w:r>
      <w:r w:rsidRPr="005D5C51">
        <w:rPr>
          <w:rFonts w:ascii="ＭＳ ゴシック" w:eastAsia="ＭＳ ゴシック" w:hAnsi="ＭＳ ゴシック"/>
          <w:b/>
          <w:bCs/>
          <w:color w:val="0070C0"/>
          <w:sz w:val="22"/>
          <w:szCs w:val="22"/>
          <w:lang w:eastAsia="ja-JP"/>
        </w:rPr>
        <w:t xml:space="preserve">. </w:t>
      </w:r>
      <w:r w:rsidR="004A3C0E" w:rsidRPr="005D5C51">
        <w:rPr>
          <w:rFonts w:ascii="ＭＳ ゴシック" w:eastAsia="ＭＳ ゴシック" w:hAnsi="ＭＳ ゴシック" w:hint="eastAsia"/>
          <w:b/>
          <w:bCs/>
          <w:color w:val="0070C0"/>
          <w:sz w:val="22"/>
          <w:szCs w:val="22"/>
          <w:lang w:eastAsia="ja-JP"/>
        </w:rPr>
        <w:t>規準</w:t>
      </w:r>
      <w:r w:rsidRPr="005D5C51">
        <w:rPr>
          <w:rFonts w:ascii="ＭＳ ゴシック" w:eastAsia="ＭＳ ゴシック" w:hAnsi="ＭＳ ゴシック" w:hint="eastAsia"/>
          <w:b/>
          <w:bCs/>
          <w:color w:val="0070C0"/>
          <w:sz w:val="22"/>
          <w:szCs w:val="22"/>
          <w:lang w:eastAsia="ja-JP"/>
        </w:rPr>
        <w:t>的参考文書</w:t>
      </w:r>
    </w:p>
    <w:p w14:paraId="535229A0" w14:textId="77777777" w:rsidR="00E33032" w:rsidRPr="00AF4704" w:rsidRDefault="00E33032" w:rsidP="00C934D6">
      <w:pPr>
        <w:rPr>
          <w:sz w:val="20"/>
          <w:szCs w:val="20"/>
          <w:lang w:eastAsia="ja-JP"/>
        </w:rPr>
      </w:pPr>
    </w:p>
    <w:p w14:paraId="1213AFAD" w14:textId="58568B01" w:rsidR="00E33032" w:rsidRDefault="00E33032" w:rsidP="00C934D6">
      <w:pPr>
        <w:rPr>
          <w:rFonts w:ascii="ＭＳ ゴシック" w:eastAsia="ＭＳ ゴシック" w:hAnsi="ＭＳ ゴシック"/>
          <w:bCs/>
          <w:sz w:val="20"/>
          <w:szCs w:val="20"/>
          <w:lang w:eastAsia="ja-JP"/>
        </w:rPr>
      </w:pPr>
      <w:r w:rsidRPr="00FC2AFC">
        <w:rPr>
          <w:rFonts w:ascii="ＭＳ ゴシック" w:eastAsia="ＭＳ ゴシック" w:hAnsi="ＭＳ ゴシック" w:hint="eastAsia"/>
          <w:bCs/>
          <w:sz w:val="20"/>
          <w:szCs w:val="20"/>
          <w:lang w:eastAsia="ja-JP"/>
        </w:rPr>
        <w:t>PEFC ST 2002:20</w:t>
      </w:r>
      <w:r w:rsidR="00FD102B">
        <w:rPr>
          <w:rFonts w:ascii="ＭＳ ゴシック" w:eastAsia="ＭＳ ゴシック" w:hAnsi="ＭＳ ゴシック"/>
          <w:bCs/>
          <w:sz w:val="20"/>
          <w:szCs w:val="20"/>
          <w:lang w:eastAsia="ja-JP"/>
        </w:rPr>
        <w:t>2</w:t>
      </w:r>
      <w:r w:rsidRPr="00FC2AFC">
        <w:rPr>
          <w:rFonts w:ascii="ＭＳ ゴシック" w:eastAsia="ＭＳ ゴシック" w:hAnsi="ＭＳ ゴシック" w:hint="eastAsia"/>
          <w:bCs/>
          <w:sz w:val="20"/>
          <w:szCs w:val="20"/>
          <w:lang w:eastAsia="ja-JP"/>
        </w:rPr>
        <w:t>0</w:t>
      </w:r>
      <w:r>
        <w:rPr>
          <w:rFonts w:ascii="ＭＳ ゴシック" w:eastAsia="ＭＳ ゴシック" w:hAnsi="ＭＳ ゴシック" w:hint="eastAsia"/>
          <w:bCs/>
          <w:sz w:val="20"/>
          <w:szCs w:val="20"/>
          <w:lang w:eastAsia="ja-JP"/>
        </w:rPr>
        <w:t>「森林および森林外樹木製品のCOCー要求事項」</w:t>
      </w:r>
    </w:p>
    <w:p w14:paraId="18473D71" w14:textId="77777777" w:rsidR="00E33032" w:rsidRDefault="00E33032" w:rsidP="00C934D6">
      <w:pPr>
        <w:rPr>
          <w:rFonts w:ascii="ＭＳ ゴシック" w:eastAsia="ＭＳ ゴシック" w:hAnsi="ＭＳ ゴシック"/>
          <w:bCs/>
          <w:sz w:val="20"/>
          <w:szCs w:val="20"/>
          <w:lang w:eastAsia="ja-JP"/>
        </w:rPr>
      </w:pPr>
      <w:r>
        <w:rPr>
          <w:rFonts w:ascii="ＭＳ ゴシック" w:eastAsia="ＭＳ ゴシック" w:hAnsi="ＭＳ ゴシック" w:hint="eastAsia"/>
          <w:bCs/>
          <w:sz w:val="20"/>
          <w:szCs w:val="20"/>
          <w:lang w:eastAsia="ja-JP"/>
        </w:rPr>
        <w:t>P</w:t>
      </w:r>
      <w:r>
        <w:rPr>
          <w:rFonts w:ascii="ＭＳ ゴシック" w:eastAsia="ＭＳ ゴシック" w:hAnsi="ＭＳ ゴシック"/>
          <w:bCs/>
          <w:sz w:val="20"/>
          <w:szCs w:val="20"/>
          <w:lang w:eastAsia="ja-JP"/>
        </w:rPr>
        <w:t>EFC</w:t>
      </w:r>
      <w:r>
        <w:rPr>
          <w:rFonts w:ascii="ＭＳ ゴシック" w:eastAsia="ＭＳ ゴシック" w:hAnsi="ＭＳ ゴシック" w:hint="eastAsia"/>
          <w:bCs/>
          <w:sz w:val="20"/>
          <w:szCs w:val="20"/>
          <w:lang w:eastAsia="ja-JP"/>
        </w:rPr>
        <w:t xml:space="preserve"> S</w:t>
      </w:r>
      <w:r>
        <w:rPr>
          <w:rFonts w:ascii="ＭＳ ゴシック" w:eastAsia="ＭＳ ゴシック" w:hAnsi="ＭＳ ゴシック"/>
          <w:bCs/>
          <w:sz w:val="20"/>
          <w:szCs w:val="20"/>
          <w:lang w:eastAsia="ja-JP"/>
        </w:rPr>
        <w:t>T 2001:2020</w:t>
      </w:r>
      <w:r>
        <w:rPr>
          <w:rFonts w:ascii="ＭＳ ゴシック" w:eastAsia="ＭＳ ゴシック" w:hAnsi="ＭＳ ゴシック" w:hint="eastAsia"/>
          <w:bCs/>
          <w:sz w:val="20"/>
          <w:szCs w:val="20"/>
          <w:lang w:eastAsia="ja-JP"/>
        </w:rPr>
        <w:t>「P</w:t>
      </w:r>
      <w:r>
        <w:rPr>
          <w:rFonts w:ascii="ＭＳ ゴシック" w:eastAsia="ＭＳ ゴシック" w:hAnsi="ＭＳ ゴシック"/>
          <w:bCs/>
          <w:sz w:val="20"/>
          <w:szCs w:val="20"/>
          <w:lang w:eastAsia="ja-JP"/>
        </w:rPr>
        <w:t>EFC</w:t>
      </w:r>
      <w:r>
        <w:rPr>
          <w:rFonts w:ascii="ＭＳ ゴシック" w:eastAsia="ＭＳ ゴシック" w:hAnsi="ＭＳ ゴシック" w:hint="eastAsia"/>
          <w:bCs/>
          <w:sz w:val="20"/>
          <w:szCs w:val="20"/>
          <w:lang w:eastAsia="ja-JP"/>
        </w:rPr>
        <w:t>商標使用規則―要求事項」</w:t>
      </w:r>
    </w:p>
    <w:p w14:paraId="000CD75F" w14:textId="5CE18CC0" w:rsidR="00E33032" w:rsidRDefault="00E33032" w:rsidP="00C934D6">
      <w:pPr>
        <w:rPr>
          <w:rFonts w:ascii="ＭＳ ゴシック" w:eastAsia="ＭＳ ゴシック" w:hAnsi="ＭＳ ゴシック"/>
          <w:sz w:val="20"/>
          <w:szCs w:val="20"/>
          <w:lang w:eastAsia="ja-JP"/>
        </w:rPr>
      </w:pPr>
      <w:r>
        <w:rPr>
          <w:rFonts w:ascii="ＭＳ ゴシック" w:eastAsia="ＭＳ ゴシック" w:hAnsi="ＭＳ ゴシック" w:hint="eastAsia"/>
          <w:bCs/>
          <w:sz w:val="20"/>
          <w:szCs w:val="20"/>
          <w:lang w:eastAsia="ja-JP"/>
        </w:rPr>
        <w:t>P</w:t>
      </w:r>
      <w:r>
        <w:rPr>
          <w:rFonts w:ascii="ＭＳ ゴシック" w:eastAsia="ＭＳ ゴシック" w:hAnsi="ＭＳ ゴシック"/>
          <w:bCs/>
          <w:sz w:val="20"/>
          <w:szCs w:val="20"/>
          <w:lang w:eastAsia="ja-JP"/>
        </w:rPr>
        <w:t>EFC ST 2003:2020</w:t>
      </w:r>
      <w:r>
        <w:rPr>
          <w:rFonts w:ascii="ＭＳ ゴシック" w:eastAsia="ＭＳ ゴシック" w:hAnsi="ＭＳ ゴシック" w:hint="eastAsia"/>
          <w:bCs/>
          <w:sz w:val="20"/>
          <w:szCs w:val="20"/>
          <w:lang w:eastAsia="ja-JP"/>
        </w:rPr>
        <w:t>「</w:t>
      </w:r>
      <w:r w:rsidRPr="004F6A57">
        <w:rPr>
          <w:rFonts w:ascii="ＭＳ ゴシック" w:eastAsia="ＭＳ ゴシック" w:hAnsi="ＭＳ ゴシック" w:hint="eastAsia"/>
          <w:sz w:val="20"/>
          <w:szCs w:val="20"/>
          <w:lang w:eastAsia="ja-JP"/>
        </w:rPr>
        <w:t>PEFC国際COC規格に</w:t>
      </w:r>
      <w:r w:rsidR="00AA2BF6">
        <w:rPr>
          <w:rFonts w:ascii="ＭＳ ゴシック" w:eastAsia="ＭＳ ゴシック" w:hAnsi="ＭＳ ゴシック" w:hint="eastAsia"/>
          <w:sz w:val="20"/>
          <w:szCs w:val="20"/>
          <w:lang w:eastAsia="ja-JP"/>
        </w:rPr>
        <w:t>基づいた</w:t>
      </w:r>
      <w:r w:rsidRPr="004F6A57">
        <w:rPr>
          <w:rFonts w:ascii="ＭＳ ゴシック" w:eastAsia="ＭＳ ゴシック" w:hAnsi="ＭＳ ゴシック" w:hint="eastAsia"/>
          <w:sz w:val="20"/>
          <w:szCs w:val="20"/>
          <w:lang w:eastAsia="ja-JP"/>
        </w:rPr>
        <w:t>認証業務を実行する認証機関に関する要求事項</w:t>
      </w:r>
      <w:r>
        <w:rPr>
          <w:rFonts w:ascii="ＭＳ ゴシック" w:eastAsia="ＭＳ ゴシック" w:hAnsi="ＭＳ ゴシック" w:hint="eastAsia"/>
          <w:sz w:val="20"/>
          <w:szCs w:val="20"/>
          <w:lang w:eastAsia="ja-JP"/>
        </w:rPr>
        <w:t>」</w:t>
      </w:r>
    </w:p>
    <w:p w14:paraId="39F8ECAD" w14:textId="77777777" w:rsidR="00881B30" w:rsidRPr="00714095" w:rsidRDefault="00881B30" w:rsidP="007D68A1">
      <w:pPr>
        <w:spacing w:line="240" w:lineRule="auto"/>
        <w:ind w:left="0" w:firstLineChars="100" w:firstLine="201"/>
        <w:jc w:val="left"/>
        <w:rPr>
          <w:rFonts w:ascii="ＭＳ ゴシック" w:eastAsia="ＭＳ ゴシック" w:hAnsi="ＭＳ ゴシック"/>
          <w:b/>
          <w:bCs/>
          <w:color w:val="70AD47" w:themeColor="accent6"/>
          <w:sz w:val="20"/>
          <w:szCs w:val="20"/>
          <w:lang w:eastAsia="ja-JP"/>
        </w:rPr>
      </w:pPr>
      <w:r w:rsidRPr="00714095">
        <w:rPr>
          <w:rFonts w:ascii="ＭＳ ゴシック" w:eastAsia="ＭＳ ゴシック" w:hAnsi="ＭＳ ゴシック" w:hint="eastAsia"/>
          <w:b/>
          <w:bCs/>
          <w:color w:val="70AD47" w:themeColor="accent6"/>
          <w:sz w:val="20"/>
          <w:szCs w:val="20"/>
          <w:lang w:eastAsia="ja-JP"/>
        </w:rPr>
        <w:t>PEFC ST 1003:2024「持続可能な森林管理―要求事項」</w:t>
      </w:r>
    </w:p>
    <w:p w14:paraId="1D9C74E7" w14:textId="77777777" w:rsidR="00881B30" w:rsidRPr="00881B30" w:rsidRDefault="00881B30" w:rsidP="00881B30">
      <w:pPr>
        <w:spacing w:line="240" w:lineRule="auto"/>
        <w:ind w:left="0"/>
        <w:jc w:val="left"/>
        <w:rPr>
          <w:sz w:val="20"/>
          <w:szCs w:val="20"/>
          <w:lang w:eastAsia="ja-JP"/>
        </w:rPr>
      </w:pPr>
    </w:p>
    <w:p w14:paraId="53E1881A" w14:textId="0E2F2BEF" w:rsidR="005D7066" w:rsidRDefault="005D7066" w:rsidP="00C934D6">
      <w:pPr>
        <w:rPr>
          <w:rFonts w:ascii="ＭＳ ゴシック" w:eastAsia="ＭＳ ゴシック" w:hAnsi="ＭＳ ゴシック"/>
          <w:sz w:val="20"/>
          <w:szCs w:val="20"/>
          <w:lang w:eastAsia="ja-JP"/>
        </w:rPr>
      </w:pPr>
    </w:p>
    <w:p w14:paraId="72CD3AED" w14:textId="1C8E0AFD" w:rsidR="005C4E89" w:rsidRPr="00AF4704" w:rsidRDefault="007D68A1" w:rsidP="005C4E89">
      <w:pPr>
        <w:pStyle w:val="a4"/>
        <w:tabs>
          <w:tab w:val="clear" w:pos="4252"/>
          <w:tab w:val="clear" w:pos="8504"/>
        </w:tabs>
        <w:snapToGrid/>
        <w:rPr>
          <w:bCs/>
          <w:sz w:val="22"/>
          <w:szCs w:val="22"/>
          <w:lang w:eastAsia="ja-JP"/>
        </w:rPr>
      </w:pPr>
      <w:r>
        <w:rPr>
          <w:rFonts w:ascii="ＭＳ ゴシック" w:eastAsia="ＭＳ ゴシック" w:hAnsi="ＭＳ ゴシック" w:hint="eastAsia"/>
          <w:b/>
          <w:bCs/>
          <w:color w:val="0070C0"/>
          <w:sz w:val="22"/>
          <w:szCs w:val="22"/>
          <w:lang w:eastAsia="ja-JP"/>
        </w:rPr>
        <w:t>3</w:t>
      </w:r>
      <w:r w:rsidR="005C4E89" w:rsidRPr="005D5C51">
        <w:rPr>
          <w:rFonts w:ascii="ＭＳ ゴシック" w:eastAsia="ＭＳ ゴシック" w:hAnsi="ＭＳ ゴシック" w:hint="eastAsia"/>
          <w:b/>
          <w:bCs/>
          <w:color w:val="0070C0"/>
          <w:sz w:val="22"/>
          <w:szCs w:val="22"/>
          <w:lang w:eastAsia="ja-JP"/>
        </w:rPr>
        <w:t>．PEFC ST 2002:20</w:t>
      </w:r>
      <w:r w:rsidR="005C4E89" w:rsidRPr="005D5C51">
        <w:rPr>
          <w:rFonts w:ascii="ＭＳ ゴシック" w:eastAsia="ＭＳ ゴシック" w:hAnsi="ＭＳ ゴシック"/>
          <w:b/>
          <w:bCs/>
          <w:color w:val="0070C0"/>
          <w:sz w:val="22"/>
          <w:szCs w:val="22"/>
          <w:lang w:eastAsia="ja-JP"/>
        </w:rPr>
        <w:t>2</w:t>
      </w:r>
      <w:r w:rsidR="005C4E89" w:rsidRPr="005D5C51">
        <w:rPr>
          <w:rFonts w:ascii="ＭＳ ゴシック" w:eastAsia="ＭＳ ゴシック" w:hAnsi="ＭＳ ゴシック" w:hint="eastAsia"/>
          <w:b/>
          <w:bCs/>
          <w:color w:val="0070C0"/>
          <w:sz w:val="22"/>
          <w:szCs w:val="22"/>
          <w:lang w:eastAsia="ja-JP"/>
        </w:rPr>
        <w:t>0「森林および森林外樹木製品のCOCー要求事項」の総合的な使用ガイド</w:t>
      </w:r>
    </w:p>
    <w:p w14:paraId="465A95A0" w14:textId="77777777" w:rsidR="000F1838" w:rsidRPr="00AF4704" w:rsidRDefault="000F1838" w:rsidP="005C4E89">
      <w:pPr>
        <w:ind w:left="360"/>
        <w:rPr>
          <w:rFonts w:ascii="ＭＳ ゴシック" w:eastAsia="ＭＳ ゴシック" w:hAnsi="ＭＳ ゴシック"/>
          <w:b/>
          <w:bCs/>
          <w:sz w:val="20"/>
          <w:szCs w:val="20"/>
          <w:lang w:eastAsia="ja-JP"/>
        </w:rPr>
      </w:pPr>
    </w:p>
    <w:p w14:paraId="44CB474D" w14:textId="0960C73E" w:rsidR="00341821" w:rsidRPr="00D07DC9" w:rsidRDefault="005C4E89" w:rsidP="00FD102B">
      <w:pPr>
        <w:rPr>
          <w:rFonts w:ascii="ＭＳ ゴシック" w:eastAsia="ＭＳ ゴシック" w:hAnsi="ＭＳ ゴシック"/>
          <w:b/>
          <w:bCs/>
          <w:sz w:val="20"/>
          <w:szCs w:val="20"/>
          <w:lang w:eastAsia="ja-JP"/>
        </w:rPr>
      </w:pPr>
      <w:r w:rsidRPr="00D07DC9">
        <w:rPr>
          <w:rFonts w:ascii="ＭＳ ゴシック" w:eastAsia="ＭＳ ゴシック" w:hAnsi="ＭＳ ゴシック" w:hint="eastAsia"/>
          <w:b/>
          <w:bCs/>
          <w:sz w:val="20"/>
          <w:szCs w:val="20"/>
          <w:lang w:eastAsia="ja-JP"/>
        </w:rPr>
        <w:t>３．用語と定義</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961"/>
      </w:tblGrid>
      <w:tr w:rsidR="005C4E89" w:rsidRPr="001004C5" w14:paraId="75D30CA5" w14:textId="77777777" w:rsidTr="006777E5">
        <w:tc>
          <w:tcPr>
            <w:tcW w:w="5529" w:type="dxa"/>
          </w:tcPr>
          <w:p w14:paraId="37EA6F0F" w14:textId="77777777" w:rsidR="005C4E89" w:rsidRPr="008E3774" w:rsidRDefault="0005018E" w:rsidP="001004C5">
            <w:pPr>
              <w:pStyle w:val="a4"/>
              <w:widowControl w:val="0"/>
              <w:tabs>
                <w:tab w:val="clear" w:pos="4252"/>
                <w:tab w:val="clear" w:pos="8504"/>
              </w:tabs>
              <w:snapToGrid/>
              <w:rPr>
                <w:rFonts w:ascii="ＭＳ ゴシック" w:eastAsia="ＭＳ ゴシック" w:hAnsi="ＭＳ ゴシック"/>
                <w:color w:val="0070C0"/>
                <w:sz w:val="20"/>
                <w:szCs w:val="20"/>
                <w:lang w:eastAsia="ja-JP"/>
              </w:rPr>
            </w:pPr>
            <w:r w:rsidRPr="005D5C51">
              <w:rPr>
                <w:rFonts w:ascii="ＭＳ ゴシック" w:eastAsia="ＭＳ ゴシック" w:hAnsi="ＭＳ ゴシック" w:hint="eastAsia"/>
                <w:color w:val="0070C0"/>
                <w:sz w:val="20"/>
                <w:szCs w:val="20"/>
                <w:lang w:eastAsia="ja-JP"/>
              </w:rPr>
              <w:t>規格2</w:t>
            </w:r>
            <w:r w:rsidRPr="005D5C51">
              <w:rPr>
                <w:rFonts w:ascii="ＭＳ ゴシック" w:eastAsia="ＭＳ ゴシック" w:hAnsi="ＭＳ ゴシック"/>
                <w:color w:val="0070C0"/>
                <w:sz w:val="20"/>
                <w:szCs w:val="20"/>
                <w:lang w:eastAsia="ja-JP"/>
              </w:rPr>
              <w:t>002:2020</w:t>
            </w:r>
          </w:p>
        </w:tc>
        <w:tc>
          <w:tcPr>
            <w:tcW w:w="4961" w:type="dxa"/>
          </w:tcPr>
          <w:p w14:paraId="37B35510" w14:textId="77777777" w:rsidR="005C4E89" w:rsidRPr="005D5C51" w:rsidRDefault="0005018E" w:rsidP="001004C5">
            <w:pPr>
              <w:pStyle w:val="a4"/>
              <w:widowControl w:val="0"/>
              <w:tabs>
                <w:tab w:val="clear" w:pos="4252"/>
                <w:tab w:val="clear" w:pos="8504"/>
              </w:tabs>
              <w:snapToGrid/>
              <w:rPr>
                <w:rFonts w:ascii="ＭＳ ゴシック" w:eastAsia="ＭＳ ゴシック" w:hAnsi="ＭＳ ゴシック"/>
                <w:color w:val="0070C0"/>
                <w:sz w:val="20"/>
                <w:szCs w:val="20"/>
                <w:lang w:eastAsia="ja-JP"/>
              </w:rPr>
            </w:pPr>
            <w:r w:rsidRPr="005D5C51">
              <w:rPr>
                <w:rFonts w:ascii="ＭＳ ゴシック" w:eastAsia="ＭＳ ゴシック" w:hAnsi="ＭＳ ゴシック" w:hint="eastAsia"/>
                <w:color w:val="0070C0"/>
                <w:sz w:val="20"/>
                <w:szCs w:val="20"/>
                <w:lang w:eastAsia="ja-JP"/>
              </w:rPr>
              <w:t>ガイダンス</w:t>
            </w:r>
          </w:p>
        </w:tc>
      </w:tr>
      <w:tr w:rsidR="005C4E89" w:rsidRPr="001004C5" w14:paraId="58BAF268" w14:textId="77777777" w:rsidTr="006777E5">
        <w:tc>
          <w:tcPr>
            <w:tcW w:w="5529" w:type="dxa"/>
          </w:tcPr>
          <w:p w14:paraId="3C98FADF" w14:textId="1F088D20" w:rsidR="00037107" w:rsidRPr="001004C5" w:rsidRDefault="0005018E" w:rsidP="001004C5">
            <w:pPr>
              <w:pStyle w:val="a4"/>
              <w:widowControl w:val="0"/>
              <w:tabs>
                <w:tab w:val="clear" w:pos="4252"/>
                <w:tab w:val="clear" w:pos="8504"/>
              </w:tabs>
              <w:snapToGrid/>
              <w:rPr>
                <w:rFonts w:ascii="ＭＳ ゴシック" w:eastAsia="ＭＳ ゴシック" w:hAnsi="ＭＳ ゴシック"/>
                <w:sz w:val="20"/>
                <w:szCs w:val="20"/>
                <w:lang w:eastAsia="ja-JP"/>
              </w:rPr>
            </w:pPr>
            <w:r w:rsidRPr="001004C5">
              <w:rPr>
                <w:rFonts w:ascii="ＭＳ ゴシック" w:eastAsia="ＭＳ ゴシック" w:hAnsi="ＭＳ ゴシック" w:hint="eastAsia"/>
                <w:sz w:val="20"/>
                <w:szCs w:val="20"/>
                <w:lang w:eastAsia="ja-JP"/>
              </w:rPr>
              <w:t>3</w:t>
            </w:r>
            <w:r w:rsidRPr="001004C5">
              <w:rPr>
                <w:rFonts w:ascii="ＭＳ ゴシック" w:eastAsia="ＭＳ ゴシック" w:hAnsi="ＭＳ ゴシック"/>
                <w:sz w:val="20"/>
                <w:szCs w:val="20"/>
                <w:lang w:eastAsia="ja-JP"/>
              </w:rPr>
              <w:t>.1</w:t>
            </w:r>
            <w:r w:rsidRPr="001004C5">
              <w:rPr>
                <w:rFonts w:ascii="ＭＳ ゴシック" w:eastAsia="ＭＳ ゴシック" w:hAnsi="ＭＳ ゴシック" w:hint="eastAsia"/>
                <w:sz w:val="20"/>
                <w:szCs w:val="20"/>
                <w:lang w:eastAsia="ja-JP"/>
              </w:rPr>
              <w:t xml:space="preserve">　</w:t>
            </w:r>
            <w:r w:rsidR="00037107" w:rsidRPr="001004C5">
              <w:rPr>
                <w:rFonts w:ascii="ＭＳ ゴシック" w:eastAsia="ＭＳ ゴシック" w:hAnsi="ＭＳ ゴシック" w:hint="eastAsia"/>
                <w:sz w:val="20"/>
                <w:szCs w:val="20"/>
                <w:lang w:eastAsia="ja-JP"/>
              </w:rPr>
              <w:t>認定認証書</w:t>
            </w:r>
            <w:r w:rsidR="009F1490" w:rsidRPr="009F1490">
              <w:rPr>
                <w:rFonts w:ascii="ＭＳ ゴシック" w:eastAsia="ＭＳ ゴシック" w:hAnsi="ＭＳ ゴシック"/>
                <w:b/>
                <w:bCs/>
                <w:sz w:val="20"/>
                <w:szCs w:val="20"/>
                <w:lang w:eastAsia="ja-JP"/>
              </w:rPr>
              <w:t>（Accredited certificate）</w:t>
            </w:r>
          </w:p>
          <w:p w14:paraId="53DD0A43" w14:textId="0029A0B3" w:rsidR="005C4E89" w:rsidRPr="001004C5" w:rsidRDefault="00037107" w:rsidP="001004C5">
            <w:pPr>
              <w:pStyle w:val="a4"/>
              <w:widowControl w:val="0"/>
              <w:tabs>
                <w:tab w:val="clear" w:pos="4252"/>
                <w:tab w:val="clear" w:pos="8504"/>
              </w:tabs>
              <w:snapToGrid/>
              <w:rPr>
                <w:rFonts w:ascii="ＭＳ ゴシック" w:eastAsia="ＭＳ ゴシック" w:hAnsi="ＭＳ ゴシック"/>
                <w:sz w:val="20"/>
                <w:szCs w:val="20"/>
                <w:lang w:eastAsia="ja-JP"/>
              </w:rPr>
            </w:pPr>
            <w:r w:rsidRPr="001004C5">
              <w:rPr>
                <w:rFonts w:ascii="ＭＳ ゴシック" w:eastAsia="ＭＳ ゴシック" w:hAnsi="ＭＳ ゴシック" w:hint="eastAsia"/>
                <w:sz w:val="20"/>
                <w:szCs w:val="20"/>
                <w:lang w:eastAsia="ja-JP"/>
              </w:rPr>
              <w:t xml:space="preserve">認証機関が受けた認定の範囲で認証機関によって発行された認証書で、認定機関のシンボルを記したもの </w:t>
            </w:r>
          </w:p>
        </w:tc>
        <w:tc>
          <w:tcPr>
            <w:tcW w:w="4961" w:type="dxa"/>
          </w:tcPr>
          <w:p w14:paraId="61DF9098" w14:textId="77777777" w:rsidR="005C4E89" w:rsidRPr="00AF4704" w:rsidRDefault="005C4E89" w:rsidP="001004C5">
            <w:pPr>
              <w:pStyle w:val="a4"/>
              <w:widowControl w:val="0"/>
              <w:tabs>
                <w:tab w:val="clear" w:pos="4252"/>
                <w:tab w:val="clear" w:pos="8504"/>
              </w:tabs>
              <w:snapToGrid/>
              <w:rPr>
                <w:sz w:val="20"/>
                <w:szCs w:val="20"/>
                <w:lang w:eastAsia="ja-JP"/>
              </w:rPr>
            </w:pPr>
          </w:p>
        </w:tc>
      </w:tr>
      <w:tr w:rsidR="0005018E" w:rsidRPr="001004C5" w14:paraId="09D6D836" w14:textId="77777777" w:rsidTr="006777E5">
        <w:tc>
          <w:tcPr>
            <w:tcW w:w="5529" w:type="dxa"/>
          </w:tcPr>
          <w:p w14:paraId="16F25BCC" w14:textId="0C992388" w:rsidR="0005018E" w:rsidRPr="001004C5" w:rsidRDefault="00037107" w:rsidP="001004C5">
            <w:pPr>
              <w:pStyle w:val="a4"/>
              <w:widowControl w:val="0"/>
              <w:tabs>
                <w:tab w:val="clear" w:pos="4252"/>
                <w:tab w:val="clear" w:pos="8504"/>
              </w:tabs>
              <w:snapToGrid/>
              <w:rPr>
                <w:rFonts w:ascii="ＭＳ ゴシック" w:eastAsia="ＭＳ ゴシック" w:hAnsi="ＭＳ ゴシック"/>
                <w:b/>
                <w:bCs/>
                <w:sz w:val="20"/>
                <w:szCs w:val="20"/>
                <w:lang w:eastAsia="ja-JP"/>
              </w:rPr>
            </w:pPr>
            <w:r w:rsidRPr="001004C5">
              <w:rPr>
                <w:rFonts w:ascii="ＭＳ ゴシック" w:eastAsia="ＭＳ ゴシック" w:hAnsi="ＭＳ ゴシック" w:hint="eastAsia"/>
                <w:sz w:val="20"/>
                <w:szCs w:val="20"/>
                <w:lang w:eastAsia="ja-JP"/>
              </w:rPr>
              <w:t>3</w:t>
            </w:r>
            <w:r w:rsidRPr="001004C5">
              <w:rPr>
                <w:rFonts w:ascii="ＭＳ ゴシック" w:eastAsia="ＭＳ ゴシック" w:hAnsi="ＭＳ ゴシック"/>
                <w:sz w:val="20"/>
                <w:szCs w:val="20"/>
                <w:lang w:eastAsia="ja-JP"/>
              </w:rPr>
              <w:t>.2</w:t>
            </w:r>
            <w:r w:rsidRPr="001004C5">
              <w:rPr>
                <w:rFonts w:ascii="ＭＳ ゴシック" w:eastAsia="ＭＳ ゴシック" w:hAnsi="ＭＳ ゴシック" w:hint="eastAsia"/>
                <w:sz w:val="20"/>
                <w:szCs w:val="20"/>
                <w:lang w:eastAsia="ja-JP"/>
              </w:rPr>
              <w:t xml:space="preserve">　</w:t>
            </w:r>
            <w:r w:rsidRPr="00B82AF2">
              <w:rPr>
                <w:rFonts w:ascii="ＭＳ ゴシック" w:eastAsia="ＭＳ ゴシック" w:hAnsi="ＭＳ ゴシック" w:hint="eastAsia"/>
                <w:sz w:val="20"/>
                <w:szCs w:val="20"/>
                <w:lang w:eastAsia="ja-JP"/>
              </w:rPr>
              <w:t>認可団体</w:t>
            </w:r>
            <w:r w:rsidR="009F1490">
              <w:rPr>
                <w:lang w:eastAsia="ja-JP"/>
              </w:rPr>
              <w:t>（</w:t>
            </w:r>
            <w:proofErr w:type="spellStart"/>
            <w:r w:rsidR="009F1490" w:rsidRPr="009F1490">
              <w:rPr>
                <w:rFonts w:ascii="ＭＳ ゴシック" w:eastAsia="ＭＳ ゴシック" w:hAnsi="ＭＳ ゴシック"/>
                <w:b/>
                <w:bCs/>
                <w:sz w:val="20"/>
                <w:szCs w:val="20"/>
                <w:lang w:eastAsia="ja-JP"/>
              </w:rPr>
              <w:t>Authorised</w:t>
            </w:r>
            <w:proofErr w:type="spellEnd"/>
            <w:r w:rsidR="009F1490" w:rsidRPr="009F1490">
              <w:rPr>
                <w:rFonts w:ascii="ＭＳ ゴシック" w:eastAsia="ＭＳ ゴシック" w:hAnsi="ＭＳ ゴシック"/>
                <w:b/>
                <w:bCs/>
                <w:sz w:val="20"/>
                <w:szCs w:val="20"/>
                <w:lang w:eastAsia="ja-JP"/>
              </w:rPr>
              <w:t xml:space="preserve"> body）</w:t>
            </w:r>
          </w:p>
          <w:p w14:paraId="6AB856AE" w14:textId="77777777" w:rsidR="00037107" w:rsidRPr="001004C5" w:rsidRDefault="00037107" w:rsidP="001004C5">
            <w:pPr>
              <w:pStyle w:val="TDNormaltext"/>
              <w:widowControl w:val="0"/>
              <w:rPr>
                <w:rFonts w:ascii="ＭＳ ゴシック" w:eastAsia="ＭＳ ゴシック" w:hAnsi="ＭＳ ゴシック"/>
                <w:bCs/>
                <w:lang w:eastAsia="ja-JP"/>
              </w:rPr>
            </w:pPr>
            <w:r w:rsidRPr="001004C5">
              <w:rPr>
                <w:rFonts w:ascii="ＭＳ ゴシック" w:eastAsia="ＭＳ ゴシック" w:hAnsi="ＭＳ ゴシック" w:hint="eastAsia"/>
                <w:bCs/>
                <w:lang w:eastAsia="ja-JP"/>
              </w:rPr>
              <w:t>PEFC評議会によって、PEFC評議会を代理してPEFC制度の管理の実行を認可された主体</w:t>
            </w:r>
          </w:p>
          <w:p w14:paraId="3CE24C8B" w14:textId="77777777" w:rsidR="00037107" w:rsidRPr="001004C5" w:rsidRDefault="00037107" w:rsidP="001004C5">
            <w:pPr>
              <w:pStyle w:val="TDNormaltext"/>
              <w:widowControl w:val="0"/>
              <w:rPr>
                <w:rFonts w:ascii="ＭＳ ゴシック" w:eastAsia="ＭＳ ゴシック" w:hAnsi="ＭＳ ゴシック"/>
                <w:bCs/>
                <w:sz w:val="18"/>
                <w:szCs w:val="18"/>
                <w:lang w:eastAsia="ja-JP"/>
              </w:rPr>
            </w:pPr>
            <w:r w:rsidRPr="001004C5">
              <w:rPr>
                <w:rFonts w:ascii="ＭＳ ゴシック" w:eastAsia="ＭＳ ゴシック" w:hAnsi="ＭＳ ゴシック" w:hint="eastAsia"/>
                <w:bCs/>
                <w:sz w:val="18"/>
                <w:szCs w:val="18"/>
                <w:lang w:eastAsia="ja-JP"/>
              </w:rPr>
              <w:t>注意書：認可団体は、自国内で活動するPEFC各国認証管理団体（NGB）またはPEFC制度の管理を実行することをPEFC評議会によって認可されたその他の主体である。</w:t>
            </w:r>
          </w:p>
        </w:tc>
        <w:tc>
          <w:tcPr>
            <w:tcW w:w="4961" w:type="dxa"/>
          </w:tcPr>
          <w:p w14:paraId="509F4996" w14:textId="77777777" w:rsidR="0005018E" w:rsidRPr="001004C5" w:rsidRDefault="0005018E" w:rsidP="001004C5">
            <w:pPr>
              <w:pStyle w:val="a4"/>
              <w:widowControl w:val="0"/>
              <w:tabs>
                <w:tab w:val="clear" w:pos="4252"/>
                <w:tab w:val="clear" w:pos="8504"/>
              </w:tabs>
              <w:snapToGrid/>
              <w:rPr>
                <w:sz w:val="20"/>
                <w:szCs w:val="20"/>
                <w:lang w:eastAsia="ja-JP"/>
              </w:rPr>
            </w:pPr>
          </w:p>
        </w:tc>
      </w:tr>
      <w:tr w:rsidR="0005018E" w:rsidRPr="001004C5" w14:paraId="03E05190" w14:textId="77777777" w:rsidTr="006777E5">
        <w:tc>
          <w:tcPr>
            <w:tcW w:w="5529" w:type="dxa"/>
          </w:tcPr>
          <w:p w14:paraId="1231457E" w14:textId="0757A7C5" w:rsidR="008C7FBA" w:rsidRPr="00FD102B" w:rsidRDefault="008C7FBA" w:rsidP="001004C5">
            <w:pPr>
              <w:pStyle w:val="a4"/>
              <w:widowControl w:val="0"/>
              <w:tabs>
                <w:tab w:val="clear" w:pos="4252"/>
                <w:tab w:val="clear" w:pos="8504"/>
              </w:tabs>
              <w:snapToGrid/>
              <w:rPr>
                <w:rFonts w:ascii="ＭＳ ゴシック" w:eastAsia="ＭＳ ゴシック" w:hAnsi="ＭＳ ゴシック"/>
                <w:sz w:val="20"/>
                <w:szCs w:val="20"/>
                <w:lang w:eastAsia="ja-JP"/>
              </w:rPr>
            </w:pPr>
            <w:r w:rsidRPr="00FD102B">
              <w:rPr>
                <w:rFonts w:ascii="ＭＳ ゴシック" w:eastAsia="ＭＳ ゴシック" w:hAnsi="ＭＳ ゴシック"/>
                <w:sz w:val="20"/>
                <w:szCs w:val="20"/>
                <w:lang w:eastAsia="ja-JP"/>
              </w:rPr>
              <w:t>3.3</w:t>
            </w:r>
            <w:r w:rsidRPr="00FD102B">
              <w:rPr>
                <w:rFonts w:ascii="ＭＳ ゴシック" w:eastAsia="ＭＳ ゴシック" w:hAnsi="ＭＳ ゴシック" w:hint="eastAsia"/>
                <w:sz w:val="20"/>
                <w:szCs w:val="20"/>
                <w:lang w:eastAsia="ja-JP"/>
              </w:rPr>
              <w:t xml:space="preserve">　認証率</w:t>
            </w:r>
            <w:r w:rsidR="009F1490" w:rsidRPr="009F1490">
              <w:rPr>
                <w:rFonts w:ascii="ＭＳ ゴシック" w:eastAsia="ＭＳ ゴシック" w:hAnsi="ＭＳ ゴシック"/>
                <w:sz w:val="20"/>
                <w:szCs w:val="20"/>
                <w:lang w:eastAsia="ja-JP"/>
              </w:rPr>
              <w:t>（Certified content）</w:t>
            </w:r>
          </w:p>
          <w:p w14:paraId="0743BD42" w14:textId="77777777" w:rsidR="0005018E" w:rsidRPr="00B82AF2" w:rsidRDefault="008C7FBA" w:rsidP="001004C5">
            <w:pPr>
              <w:pStyle w:val="TDNormaltext"/>
              <w:widowControl w:val="0"/>
              <w:rPr>
                <w:rFonts w:ascii="ＭＳ ゴシック" w:eastAsia="ＭＳ ゴシック" w:hAnsi="ＭＳ ゴシック"/>
                <w:bCs/>
                <w:szCs w:val="20"/>
                <w:lang w:eastAsia="ja-JP"/>
              </w:rPr>
            </w:pPr>
            <w:r w:rsidRPr="00B82AF2">
              <w:rPr>
                <w:rFonts w:ascii="ＭＳ ゴシック" w:eastAsia="ＭＳ ゴシック" w:hAnsi="ＭＳ ゴシック" w:hint="eastAsia"/>
                <w:bCs/>
                <w:szCs w:val="20"/>
                <w:lang w:eastAsia="ja-JP"/>
              </w:rPr>
              <w:t>製品または製品グループに含まれるPEFC認証原材料のパーセンテージ</w:t>
            </w:r>
          </w:p>
        </w:tc>
        <w:tc>
          <w:tcPr>
            <w:tcW w:w="4961" w:type="dxa"/>
          </w:tcPr>
          <w:p w14:paraId="4CC02F38" w14:textId="77777777" w:rsidR="0005018E" w:rsidRPr="001004C5" w:rsidRDefault="0005018E" w:rsidP="001004C5">
            <w:pPr>
              <w:pStyle w:val="a4"/>
              <w:widowControl w:val="0"/>
              <w:tabs>
                <w:tab w:val="clear" w:pos="4252"/>
                <w:tab w:val="clear" w:pos="8504"/>
              </w:tabs>
              <w:snapToGrid/>
              <w:rPr>
                <w:sz w:val="20"/>
                <w:szCs w:val="20"/>
                <w:lang w:eastAsia="ja-JP"/>
              </w:rPr>
            </w:pPr>
          </w:p>
        </w:tc>
      </w:tr>
      <w:tr w:rsidR="008C7FBA" w:rsidRPr="001004C5" w14:paraId="3696F00D" w14:textId="77777777" w:rsidTr="006777E5">
        <w:tc>
          <w:tcPr>
            <w:tcW w:w="5529" w:type="dxa"/>
          </w:tcPr>
          <w:p w14:paraId="4FA5A919" w14:textId="734FAE21" w:rsidR="008C7FBA" w:rsidRPr="009F1490" w:rsidRDefault="008C7FBA" w:rsidP="001004C5">
            <w:pPr>
              <w:pStyle w:val="a4"/>
              <w:widowControl w:val="0"/>
              <w:tabs>
                <w:tab w:val="clear" w:pos="4252"/>
                <w:tab w:val="clear" w:pos="8504"/>
              </w:tabs>
              <w:snapToGrid/>
              <w:rPr>
                <w:rFonts w:ascii="ＭＳ ゴシック" w:eastAsia="ＭＳ ゴシック" w:hAnsi="ＭＳ ゴシック"/>
                <w:sz w:val="20"/>
                <w:szCs w:val="20"/>
                <w:lang w:eastAsia="ja-JP"/>
              </w:rPr>
            </w:pPr>
            <w:r w:rsidRPr="00FD102B">
              <w:rPr>
                <w:rFonts w:ascii="ＭＳ ゴシック" w:eastAsia="ＭＳ ゴシック" w:hAnsi="ＭＳ ゴシック" w:hint="eastAsia"/>
                <w:sz w:val="20"/>
                <w:szCs w:val="20"/>
                <w:lang w:eastAsia="ja-JP"/>
              </w:rPr>
              <w:t>3</w:t>
            </w:r>
            <w:r w:rsidRPr="00FD102B">
              <w:rPr>
                <w:rFonts w:ascii="ＭＳ ゴシック" w:eastAsia="ＭＳ ゴシック" w:hAnsi="ＭＳ ゴシック"/>
                <w:sz w:val="20"/>
                <w:szCs w:val="20"/>
                <w:lang w:eastAsia="ja-JP"/>
              </w:rPr>
              <w:t>.4</w:t>
            </w:r>
            <w:r w:rsidRPr="00FD102B">
              <w:rPr>
                <w:rFonts w:ascii="ＭＳ ゴシック" w:eastAsia="ＭＳ ゴシック" w:hAnsi="ＭＳ ゴシック" w:hint="eastAsia"/>
                <w:sz w:val="20"/>
                <w:szCs w:val="20"/>
                <w:lang w:eastAsia="ja-JP"/>
              </w:rPr>
              <w:t xml:space="preserve">　主張期間</w:t>
            </w:r>
            <w:r w:rsidR="009F1490" w:rsidRPr="009F1490">
              <w:rPr>
                <w:rFonts w:ascii="ＭＳ ゴシック" w:eastAsia="ＭＳ ゴシック" w:hAnsi="ＭＳ ゴシック"/>
                <w:sz w:val="20"/>
                <w:szCs w:val="20"/>
                <w:lang w:eastAsia="ja-JP"/>
              </w:rPr>
              <w:t>（Claim Period）</w:t>
            </w:r>
          </w:p>
          <w:p w14:paraId="21550F3B" w14:textId="77777777" w:rsidR="008C7FBA" w:rsidRPr="00FD102B" w:rsidRDefault="008C7FBA" w:rsidP="001004C5">
            <w:pPr>
              <w:pStyle w:val="TDNormaltext"/>
              <w:widowControl w:val="0"/>
              <w:rPr>
                <w:rFonts w:ascii="ＭＳ ゴシック" w:eastAsia="ＭＳ ゴシック" w:hAnsi="ＭＳ ゴシック"/>
                <w:szCs w:val="20"/>
                <w:lang w:eastAsia="ja-JP"/>
              </w:rPr>
            </w:pPr>
            <w:r w:rsidRPr="00FD102B">
              <w:rPr>
                <w:rFonts w:ascii="ＭＳ ゴシック" w:eastAsia="ＭＳ ゴシック" w:hAnsi="ＭＳ ゴシック" w:hint="eastAsia"/>
                <w:szCs w:val="20"/>
                <w:lang w:eastAsia="ja-JP"/>
              </w:rPr>
              <w:t>製品グループの認証率が決められた期間</w:t>
            </w:r>
          </w:p>
          <w:p w14:paraId="57361A88" w14:textId="77777777" w:rsidR="008C7FBA" w:rsidRPr="00FD102B" w:rsidRDefault="008C7FBA" w:rsidP="001004C5">
            <w:pPr>
              <w:pStyle w:val="TDNormaltext"/>
              <w:widowControl w:val="0"/>
              <w:rPr>
                <w:rFonts w:ascii="ＭＳ ゴシック" w:eastAsia="ＭＳ ゴシック" w:hAnsi="ＭＳ ゴシック"/>
                <w:bCs/>
                <w:sz w:val="18"/>
                <w:szCs w:val="18"/>
                <w:lang w:eastAsia="ja-JP"/>
              </w:rPr>
            </w:pPr>
            <w:r w:rsidRPr="00FD102B">
              <w:rPr>
                <w:rFonts w:ascii="ＭＳ ゴシック" w:eastAsia="ＭＳ ゴシック" w:hAnsi="ＭＳ ゴシック" w:hint="eastAsia"/>
                <w:bCs/>
                <w:sz w:val="18"/>
                <w:szCs w:val="18"/>
                <w:lang w:eastAsia="ja-JP"/>
              </w:rPr>
              <w:t>注意書：主張期間は単一の製品、注文書、または生産バッチとして決めてもよい。</w:t>
            </w:r>
          </w:p>
        </w:tc>
        <w:tc>
          <w:tcPr>
            <w:tcW w:w="4961" w:type="dxa"/>
          </w:tcPr>
          <w:p w14:paraId="51A4B3EA" w14:textId="77777777" w:rsidR="008C7FBA" w:rsidRPr="001004C5" w:rsidRDefault="008C7FBA" w:rsidP="00E6438A">
            <w:pPr>
              <w:pStyle w:val="a4"/>
              <w:widowControl w:val="0"/>
              <w:tabs>
                <w:tab w:val="clear" w:pos="4252"/>
                <w:tab w:val="clear" w:pos="8504"/>
              </w:tabs>
              <w:snapToGrid/>
              <w:rPr>
                <w:sz w:val="20"/>
                <w:szCs w:val="20"/>
                <w:lang w:eastAsia="ja-JP"/>
              </w:rPr>
            </w:pPr>
          </w:p>
        </w:tc>
      </w:tr>
      <w:tr w:rsidR="008C7FBA" w:rsidRPr="001004C5" w14:paraId="4D69DF00" w14:textId="77777777" w:rsidTr="006777E5">
        <w:tc>
          <w:tcPr>
            <w:tcW w:w="5529" w:type="dxa"/>
          </w:tcPr>
          <w:p w14:paraId="5783E69B" w14:textId="7D69031F" w:rsidR="008C7FBA" w:rsidRPr="00FD102B" w:rsidRDefault="008C7FBA" w:rsidP="001004C5">
            <w:pPr>
              <w:pStyle w:val="a4"/>
              <w:widowControl w:val="0"/>
              <w:tabs>
                <w:tab w:val="clear" w:pos="4252"/>
                <w:tab w:val="clear" w:pos="8504"/>
              </w:tabs>
              <w:snapToGrid/>
              <w:rPr>
                <w:rFonts w:ascii="ＭＳ ゴシック" w:eastAsia="ＭＳ ゴシック" w:hAnsi="ＭＳ ゴシック"/>
                <w:sz w:val="20"/>
                <w:szCs w:val="20"/>
                <w:lang w:eastAsia="ja-JP"/>
              </w:rPr>
            </w:pPr>
            <w:r w:rsidRPr="00FD102B">
              <w:rPr>
                <w:rFonts w:ascii="ＭＳ ゴシック" w:eastAsia="ＭＳ ゴシック" w:hAnsi="ＭＳ ゴシック" w:hint="eastAsia"/>
                <w:sz w:val="20"/>
                <w:szCs w:val="20"/>
                <w:lang w:eastAsia="ja-JP"/>
              </w:rPr>
              <w:t>3</w:t>
            </w:r>
            <w:r w:rsidRPr="00FD102B">
              <w:rPr>
                <w:rFonts w:ascii="ＭＳ ゴシック" w:eastAsia="ＭＳ ゴシック" w:hAnsi="ＭＳ ゴシック"/>
                <w:sz w:val="20"/>
                <w:szCs w:val="20"/>
                <w:lang w:eastAsia="ja-JP"/>
              </w:rPr>
              <w:t>.5</w:t>
            </w:r>
            <w:r w:rsidRPr="00FD102B">
              <w:rPr>
                <w:rFonts w:ascii="ＭＳ ゴシック" w:eastAsia="ＭＳ ゴシック" w:hAnsi="ＭＳ ゴシック" w:hint="eastAsia"/>
                <w:sz w:val="20"/>
                <w:szCs w:val="20"/>
                <w:lang w:eastAsia="ja-JP"/>
              </w:rPr>
              <w:t xml:space="preserve">　苦情</w:t>
            </w:r>
            <w:r w:rsidR="009F1490" w:rsidRPr="009F1490">
              <w:rPr>
                <w:rFonts w:ascii="ＭＳ ゴシック" w:eastAsia="ＭＳ ゴシック" w:hAnsi="ＭＳ ゴシック"/>
                <w:sz w:val="20"/>
                <w:szCs w:val="20"/>
                <w:lang w:eastAsia="ja-JP"/>
              </w:rPr>
              <w:t>（Complaint）</w:t>
            </w:r>
          </w:p>
          <w:p w14:paraId="7A32B7E0" w14:textId="7C449495" w:rsidR="008C7FBA" w:rsidRPr="001004C5" w:rsidRDefault="008C7FBA" w:rsidP="001004C5">
            <w:pPr>
              <w:pStyle w:val="TDNormaltext"/>
              <w:widowControl w:val="0"/>
              <w:rPr>
                <w:rFonts w:ascii="ＭＳ ゴシック" w:eastAsia="ＭＳ ゴシック" w:hAnsi="ＭＳ ゴシック"/>
                <w:bCs/>
                <w:lang w:eastAsia="ja-JP"/>
              </w:rPr>
            </w:pPr>
            <w:r w:rsidRPr="001004C5">
              <w:rPr>
                <w:rFonts w:ascii="ＭＳ ゴシック" w:eastAsia="ＭＳ ゴシック" w:hAnsi="ＭＳ ゴシック" w:hint="eastAsia"/>
                <w:bCs/>
                <w:lang w:eastAsia="ja-JP"/>
              </w:rPr>
              <w:t>組織に対して呈示された不満足の表現であり、その組織による本規格への不適合、または本規格を扱うプロセスに関する明示的または暗示的な回答または解決が期せられる</w:t>
            </w:r>
            <w:r w:rsidRPr="001004C5">
              <w:rPr>
                <w:rFonts w:ascii="ＭＳ ゴシック" w:eastAsia="ＭＳ ゴシック" w:hAnsi="ＭＳ ゴシック" w:hint="eastAsia"/>
                <w:bCs/>
                <w:lang w:eastAsia="ja-JP"/>
              </w:rPr>
              <w:lastRenderedPageBreak/>
              <w:t>もの</w:t>
            </w:r>
          </w:p>
        </w:tc>
        <w:tc>
          <w:tcPr>
            <w:tcW w:w="4961" w:type="dxa"/>
          </w:tcPr>
          <w:p w14:paraId="06C4F7FA" w14:textId="77777777" w:rsidR="008C7FBA" w:rsidRPr="001004C5" w:rsidRDefault="008C7FBA" w:rsidP="001004C5">
            <w:pPr>
              <w:pStyle w:val="a4"/>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514E8B" w:rsidRPr="001004C5" w14:paraId="4B37F4C8" w14:textId="77777777" w:rsidTr="006777E5">
        <w:tc>
          <w:tcPr>
            <w:tcW w:w="5529" w:type="dxa"/>
          </w:tcPr>
          <w:p w14:paraId="7B84047B" w14:textId="3616BF32" w:rsidR="00514E8B" w:rsidRPr="00514E8B" w:rsidRDefault="00514E8B" w:rsidP="00514E8B">
            <w:pPr>
              <w:pStyle w:val="a4"/>
              <w:widowControl w:val="0"/>
              <w:tabs>
                <w:tab w:val="clear" w:pos="4252"/>
                <w:tab w:val="clear" w:pos="8504"/>
              </w:tabs>
              <w:snapToGrid/>
              <w:rPr>
                <w:rFonts w:ascii="ＭＳ ゴシック" w:eastAsia="ＭＳ ゴシック" w:hAnsi="ＭＳ ゴシック"/>
                <w:sz w:val="20"/>
                <w:szCs w:val="20"/>
                <w:lang w:eastAsia="ja-JP"/>
              </w:rPr>
            </w:pPr>
            <w:r w:rsidRPr="00514E8B">
              <w:rPr>
                <w:rFonts w:ascii="ＭＳ ゴシック" w:eastAsia="ＭＳ ゴシック" w:hAnsi="ＭＳ ゴシック" w:hint="eastAsia"/>
                <w:sz w:val="20"/>
                <w:szCs w:val="20"/>
                <w:lang w:eastAsia="ja-JP"/>
              </w:rPr>
              <w:t>3</w:t>
            </w:r>
            <w:r w:rsidRPr="00514E8B">
              <w:rPr>
                <w:rFonts w:ascii="ＭＳ ゴシック" w:eastAsia="ＭＳ ゴシック" w:hAnsi="ＭＳ ゴシック"/>
                <w:sz w:val="20"/>
                <w:szCs w:val="20"/>
                <w:lang w:eastAsia="ja-JP"/>
              </w:rPr>
              <w:t>.6</w:t>
            </w:r>
            <w:r w:rsidRPr="00514E8B">
              <w:rPr>
                <w:rFonts w:ascii="ＭＳ ゴシック" w:eastAsia="ＭＳ ゴシック" w:hAnsi="ＭＳ ゴシック" w:hint="eastAsia"/>
                <w:sz w:val="20"/>
                <w:szCs w:val="20"/>
                <w:lang w:eastAsia="ja-JP"/>
              </w:rPr>
              <w:t xml:space="preserve">　紛争木材</w:t>
            </w:r>
            <w:r w:rsidR="009F1490" w:rsidRPr="009F1490">
              <w:rPr>
                <w:rFonts w:ascii="ＭＳ ゴシック" w:eastAsia="ＭＳ ゴシック" w:hAnsi="ＭＳ ゴシック"/>
                <w:sz w:val="20"/>
                <w:szCs w:val="20"/>
                <w:lang w:eastAsia="ja-JP"/>
              </w:rPr>
              <w:t>（Conflict timber）</w:t>
            </w:r>
          </w:p>
          <w:p w14:paraId="12ACC9F0" w14:textId="77777777" w:rsidR="00514E8B" w:rsidRPr="001004C5" w:rsidRDefault="00514E8B" w:rsidP="00514E8B">
            <w:pPr>
              <w:pStyle w:val="TDNormaltext"/>
              <w:widowControl w:val="0"/>
              <w:rPr>
                <w:rFonts w:ascii="ＭＳ ゴシック" w:eastAsia="ＭＳ ゴシック" w:hAnsi="ＭＳ ゴシック"/>
                <w:bCs/>
                <w:lang w:eastAsia="ja-JP"/>
              </w:rPr>
            </w:pPr>
            <w:r w:rsidRPr="001004C5">
              <w:rPr>
                <w:rFonts w:ascii="ＭＳ ゴシック" w:eastAsia="ＭＳ ゴシック" w:hAnsi="ＭＳ ゴシック" w:hint="eastAsia"/>
                <w:bCs/>
                <w:lang w:eastAsia="ja-JP"/>
              </w:rPr>
              <w:t>「COCのいずれかの時点で、武装集団（反乱軍であるか通常兵士であるかを問わない）、あるいは、武力紛争に関与する文民政権またはその代表者によって取引された木材であり、その目的が紛争の永続化または個人的な利益のために紛争状態を利用することにある場合。(・・・</w:t>
            </w:r>
            <w:r w:rsidRPr="001004C5">
              <w:rPr>
                <w:rFonts w:ascii="ＭＳ ゴシック" w:eastAsia="ＭＳ ゴシック" w:hAnsi="ＭＳ ゴシック"/>
                <w:bCs/>
                <w:lang w:eastAsia="ja-JP"/>
              </w:rPr>
              <w:t>)</w:t>
            </w:r>
          </w:p>
          <w:p w14:paraId="09CBBB5B" w14:textId="77777777" w:rsidR="00514E8B" w:rsidRPr="00514E8B" w:rsidRDefault="00514E8B" w:rsidP="00514E8B">
            <w:pPr>
              <w:pStyle w:val="TDNormaltext"/>
              <w:widowControl w:val="0"/>
              <w:rPr>
                <w:rFonts w:ascii="ＭＳ ゴシック" w:eastAsia="ＭＳ ゴシック" w:hAnsi="ＭＳ ゴシック"/>
                <w:lang w:eastAsia="ja-JP"/>
              </w:rPr>
            </w:pPr>
            <w:r w:rsidRPr="00514E8B">
              <w:rPr>
                <w:rFonts w:ascii="ＭＳ ゴシック" w:eastAsia="ＭＳ ゴシック" w:hAnsi="ＭＳ ゴシック" w:hint="eastAsia"/>
                <w:lang w:eastAsia="ja-JP"/>
              </w:rPr>
              <w:t>紛争木材は必ずしも「違法」であるとは限らない。」木材採取自体が紛争の直接の原因になっていることがある。</w:t>
            </w:r>
          </w:p>
          <w:p w14:paraId="42B9610F" w14:textId="7C30824A" w:rsidR="00514E8B" w:rsidRPr="00514E8B" w:rsidRDefault="00514E8B" w:rsidP="00514E8B">
            <w:pPr>
              <w:pStyle w:val="TDNormaltext"/>
              <w:widowControl w:val="0"/>
              <w:rPr>
                <w:rFonts w:ascii="ＭＳ ゴシック" w:eastAsia="ＭＳ ゴシック" w:hAnsi="ＭＳ ゴシック"/>
                <w:bCs/>
                <w:sz w:val="18"/>
                <w:szCs w:val="18"/>
                <w:lang w:eastAsia="ja-JP"/>
              </w:rPr>
            </w:pPr>
            <w:r w:rsidRPr="005D5C51">
              <w:rPr>
                <w:rFonts w:ascii="ＭＳ ゴシック" w:eastAsia="ＭＳ ゴシック" w:hAnsi="ＭＳ ゴシック" w:hint="eastAsia"/>
                <w:bCs/>
                <w:color w:val="0070C0"/>
                <w:sz w:val="18"/>
                <w:szCs w:val="18"/>
                <w:lang w:eastAsia="ja-JP"/>
              </w:rPr>
              <w:t>注意書</w:t>
            </w:r>
            <w:r w:rsidRPr="001004C5">
              <w:rPr>
                <w:rFonts w:ascii="ＭＳ ゴシック" w:eastAsia="ＭＳ ゴシック" w:hAnsi="ＭＳ ゴシック" w:hint="eastAsia"/>
                <w:bCs/>
                <w:sz w:val="18"/>
                <w:szCs w:val="18"/>
                <w:lang w:eastAsia="ja-JP"/>
              </w:rPr>
              <w:t xml:space="preserve">　国際連合環境計画（UNEP</w:t>
            </w:r>
            <w:r w:rsidRPr="001004C5">
              <w:rPr>
                <w:rFonts w:ascii="ＭＳ ゴシック" w:eastAsia="ＭＳ ゴシック" w:hAnsi="ＭＳ ゴシック"/>
                <w:bCs/>
                <w:sz w:val="18"/>
                <w:szCs w:val="18"/>
                <w:lang w:eastAsia="ja-JP"/>
              </w:rPr>
              <w:t>）</w:t>
            </w:r>
            <w:r w:rsidRPr="001004C5">
              <w:rPr>
                <w:rFonts w:ascii="ＭＳ ゴシック" w:eastAsia="ＭＳ ゴシック" w:hAnsi="ＭＳ ゴシック" w:hint="eastAsia"/>
                <w:bCs/>
                <w:sz w:val="18"/>
                <w:szCs w:val="18"/>
                <w:lang w:eastAsia="ja-JP"/>
              </w:rPr>
              <w:t>の使用による定義</w:t>
            </w:r>
          </w:p>
        </w:tc>
        <w:tc>
          <w:tcPr>
            <w:tcW w:w="4961" w:type="dxa"/>
          </w:tcPr>
          <w:p w14:paraId="39792C93" w14:textId="03383B5C" w:rsidR="008E3B07" w:rsidRPr="008E3B07" w:rsidRDefault="001C67C7" w:rsidP="00400C44">
            <w:pPr>
              <w:pStyle w:val="TDHeading1"/>
              <w:numPr>
                <w:ilvl w:val="0"/>
                <w:numId w:val="65"/>
              </w:numPr>
              <w:spacing w:before="0" w:after="0"/>
              <w:ind w:left="176" w:hanging="176"/>
              <w:rPr>
                <w:rFonts w:eastAsia="Times New Roman"/>
                <w:sz w:val="20"/>
                <w:szCs w:val="20"/>
                <w:lang w:val="en-GB" w:eastAsia="ja-JP"/>
              </w:rPr>
            </w:pPr>
            <w:r w:rsidRPr="003E60E4">
              <w:rPr>
                <w:rFonts w:ascii="ＭＳ ゴシック" w:eastAsia="ＭＳ ゴシック" w:hAnsi="ＭＳ ゴシック" w:cs="ＭＳ 明朝" w:hint="eastAsia"/>
                <w:b w:val="0"/>
                <w:bCs w:val="0"/>
                <w:color w:val="auto"/>
                <w:sz w:val="20"/>
                <w:szCs w:val="20"/>
                <w:lang w:val="en-GB" w:eastAsia="ja-JP"/>
              </w:rPr>
              <w:t>紛争木材は、正当性のある政府が侵略または反逆に対する完璧に正当な自己防衛のための武器の購入のために取引する合法的に伐採された木材を含ま</w:t>
            </w:r>
            <w:r w:rsidR="008E3B07">
              <w:rPr>
                <w:rFonts w:ascii="ＭＳ ゴシック" w:eastAsia="ＭＳ ゴシック" w:hAnsi="ＭＳ ゴシック" w:cs="ＭＳ 明朝" w:hint="eastAsia"/>
                <w:b w:val="0"/>
                <w:bCs w:val="0"/>
                <w:color w:val="auto"/>
                <w:sz w:val="20"/>
                <w:szCs w:val="20"/>
                <w:lang w:val="en-GB" w:eastAsia="ja-JP"/>
              </w:rPr>
              <w:t>ない。（下記のp</w:t>
            </w:r>
            <w:r w:rsidR="008E3B07">
              <w:rPr>
                <w:rFonts w:ascii="ＭＳ ゴシック" w:eastAsia="ＭＳ ゴシック" w:hAnsi="ＭＳ ゴシック" w:cs="ＭＳ 明朝"/>
                <w:b w:val="0"/>
                <w:bCs w:val="0"/>
                <w:color w:val="auto"/>
                <w:sz w:val="20"/>
                <w:szCs w:val="20"/>
                <w:lang w:val="en-GB" w:eastAsia="ja-JP"/>
              </w:rPr>
              <w:t>3</w:t>
            </w:r>
            <w:r w:rsidR="008E3B07">
              <w:rPr>
                <w:rFonts w:ascii="ＭＳ ゴシック" w:eastAsia="ＭＳ ゴシック" w:hAnsi="ＭＳ ゴシック" w:cs="ＭＳ 明朝" w:hint="eastAsia"/>
                <w:b w:val="0"/>
                <w:bCs w:val="0"/>
                <w:color w:val="auto"/>
                <w:sz w:val="20"/>
                <w:szCs w:val="20"/>
                <w:lang w:val="en-GB" w:eastAsia="ja-JP"/>
              </w:rPr>
              <w:t>を参照のこと）</w:t>
            </w:r>
          </w:p>
          <w:p w14:paraId="459F273F" w14:textId="1F49E036" w:rsidR="001C67C7" w:rsidRPr="00F22E77" w:rsidRDefault="001C67C7" w:rsidP="008E3B07">
            <w:pPr>
              <w:pStyle w:val="TDHeading1"/>
              <w:spacing w:before="0" w:after="0"/>
              <w:rPr>
                <w:rFonts w:eastAsia="Times New Roman"/>
                <w:sz w:val="20"/>
                <w:szCs w:val="20"/>
                <w:lang w:val="en-GB" w:eastAsia="ja-JP"/>
              </w:rPr>
            </w:pPr>
            <w:r w:rsidRPr="008E3774">
              <w:rPr>
                <w:b w:val="0"/>
                <w:bCs w:val="0"/>
                <w:sz w:val="20"/>
                <w:szCs w:val="20"/>
                <w:lang w:val="en-GB"/>
              </w:rPr>
              <w:fldChar w:fldCharType="begin"/>
            </w:r>
            <w:r w:rsidRPr="008E3774">
              <w:rPr>
                <w:b w:val="0"/>
                <w:bCs w:val="0"/>
                <w:sz w:val="20"/>
                <w:szCs w:val="20"/>
                <w:lang w:val="en-GB" w:eastAsia="ja-JP"/>
              </w:rPr>
              <w:instrText xml:space="preserve"> HYPERLINK "</w:instrText>
            </w:r>
            <w:r w:rsidRPr="00C42E4E">
              <w:rPr>
                <w:b w:val="0"/>
                <w:bCs w:val="0"/>
                <w:color w:val="2F5496" w:themeColor="accent1" w:themeShade="BF"/>
                <w:lang w:val="en-GB" w:eastAsia="ja-JP"/>
              </w:rPr>
              <w:instrText>https://pdf.usaid.gov/pdf_docs/PNADE290.</w:instrText>
            </w:r>
            <w:commentRangeStart w:id="1"/>
            <w:r w:rsidRPr="008E3774">
              <w:rPr>
                <w:rStyle w:val="ab"/>
                <w:b w:val="0"/>
                <w:bCs w:val="0"/>
                <w:sz w:val="20"/>
                <w:szCs w:val="20"/>
                <w:lang w:val="en-GB" w:eastAsia="ja-JP"/>
              </w:rPr>
              <w:instrText>pdf</w:instrText>
            </w:r>
            <w:r w:rsidRPr="008E3774">
              <w:rPr>
                <w:b w:val="0"/>
                <w:bCs w:val="0"/>
                <w:sz w:val="20"/>
                <w:szCs w:val="20"/>
                <w:lang w:val="en-GB" w:eastAsia="ja-JP"/>
              </w:rPr>
              <w:instrText xml:space="preserve">" </w:instrText>
            </w:r>
            <w:r w:rsidRPr="008E3774">
              <w:rPr>
                <w:b w:val="0"/>
                <w:bCs w:val="0"/>
                <w:sz w:val="20"/>
                <w:szCs w:val="20"/>
                <w:lang w:val="en-GB"/>
              </w:rPr>
            </w:r>
            <w:r w:rsidRPr="008E3774">
              <w:rPr>
                <w:b w:val="0"/>
                <w:bCs w:val="0"/>
                <w:sz w:val="20"/>
                <w:szCs w:val="20"/>
                <w:lang w:val="en-GB"/>
              </w:rPr>
              <w:fldChar w:fldCharType="separate"/>
            </w:r>
            <w:r w:rsidRPr="008E3774">
              <w:rPr>
                <w:rStyle w:val="ab"/>
                <w:b w:val="0"/>
                <w:bCs w:val="0"/>
                <w:sz w:val="20"/>
                <w:szCs w:val="20"/>
                <w:lang w:val="en-GB" w:eastAsia="ja-JP"/>
              </w:rPr>
              <w:t>https://pdf.usaid.gov/pdf_docs/PNADE290.pdf</w:t>
            </w:r>
            <w:r w:rsidRPr="008E3774">
              <w:rPr>
                <w:b w:val="0"/>
                <w:bCs w:val="0"/>
                <w:sz w:val="20"/>
                <w:szCs w:val="20"/>
                <w:lang w:val="en-GB"/>
              </w:rPr>
              <w:fldChar w:fldCharType="end"/>
            </w:r>
            <w:commentRangeStart w:id="2"/>
            <w:commentRangeEnd w:id="1"/>
            <w:r w:rsidRPr="008E3774">
              <w:rPr>
                <w:rStyle w:val="aff3"/>
                <w:b w:val="0"/>
                <w:bCs w:val="0"/>
              </w:rPr>
              <w:commentReference w:id="1"/>
            </w:r>
            <w:commentRangeEnd w:id="2"/>
            <w:r w:rsidRPr="008E3774">
              <w:rPr>
                <w:rStyle w:val="aff3"/>
                <w:rFonts w:eastAsia="Times New Roman"/>
                <w:b w:val="0"/>
                <w:bCs w:val="0"/>
                <w:color w:val="auto"/>
                <w:kern w:val="0"/>
              </w:rPr>
              <w:commentReference w:id="2"/>
            </w:r>
          </w:p>
          <w:p w14:paraId="2C2F8166" w14:textId="1F01D7DA" w:rsidR="008E3B07" w:rsidRPr="00C316A3" w:rsidRDefault="0079432B" w:rsidP="00400C44">
            <w:pPr>
              <w:pStyle w:val="TDHeading1"/>
              <w:numPr>
                <w:ilvl w:val="0"/>
                <w:numId w:val="65"/>
              </w:numPr>
              <w:spacing w:before="0" w:after="0"/>
              <w:ind w:left="178" w:hanging="178"/>
              <w:rPr>
                <w:rFonts w:ascii="ＭＳ ゴシック" w:eastAsia="ＭＳ ゴシック" w:hAnsi="ＭＳ ゴシック"/>
                <w:b w:val="0"/>
                <w:bCs w:val="0"/>
                <w:color w:val="auto"/>
                <w:sz w:val="20"/>
                <w:szCs w:val="20"/>
                <w:lang w:val="en-GB" w:eastAsia="ja-JP"/>
              </w:rPr>
            </w:pPr>
            <w:r w:rsidRPr="008E3774">
              <w:rPr>
                <w:rFonts w:ascii="ＭＳ ゴシック" w:eastAsia="ＭＳ ゴシック" w:hAnsi="ＭＳ ゴシック" w:cs="ＭＳ 明朝" w:hint="eastAsia"/>
                <w:b w:val="0"/>
                <w:bCs w:val="0"/>
                <w:color w:val="auto"/>
                <w:sz w:val="20"/>
                <w:szCs w:val="20"/>
                <w:lang w:val="en-GB" w:eastAsia="ja-JP"/>
              </w:rPr>
              <w:t>注意書：</w:t>
            </w:r>
            <w:r w:rsidR="001C67C7" w:rsidRPr="0082376A">
              <w:rPr>
                <w:rFonts w:ascii="ＭＳ ゴシック" w:eastAsia="ＭＳ ゴシック" w:hAnsi="ＭＳ ゴシック"/>
                <w:b w:val="0"/>
                <w:bCs w:val="0"/>
                <w:color w:val="auto"/>
                <w:sz w:val="20"/>
                <w:szCs w:val="20"/>
                <w:lang w:val="en-GB" w:eastAsia="ja-JP"/>
              </w:rPr>
              <w:t xml:space="preserve"> </w:t>
            </w:r>
            <w:r w:rsidR="0082376A" w:rsidRPr="00C316A3">
              <w:rPr>
                <w:rFonts w:ascii="ＭＳ ゴシック" w:eastAsia="ＭＳ ゴシック" w:hAnsi="ＭＳ ゴシック" w:hint="eastAsia"/>
                <w:b w:val="0"/>
                <w:bCs w:val="0"/>
                <w:color w:val="auto"/>
                <w:sz w:val="20"/>
                <w:szCs w:val="20"/>
                <w:lang w:eastAsia="ja-JP"/>
              </w:rPr>
              <w:t>UNEP はこの定義をアフリカ環境展望 2: 私たちの環境、私たちの富、397 ページ (2006 年) の一部として使用している。</w:t>
            </w:r>
          </w:p>
          <w:p w14:paraId="076F9A17" w14:textId="3583E957" w:rsidR="008E3B07" w:rsidRPr="008E3B07" w:rsidRDefault="008E3B07" w:rsidP="00400C44">
            <w:pPr>
              <w:pStyle w:val="TDHeading1"/>
              <w:numPr>
                <w:ilvl w:val="0"/>
                <w:numId w:val="65"/>
              </w:numPr>
              <w:spacing w:before="0" w:after="0"/>
              <w:ind w:left="178" w:hanging="178"/>
              <w:rPr>
                <w:rFonts w:ascii="ＭＳ ゴシック" w:eastAsia="ＭＳ ゴシック" w:hAnsi="ＭＳ ゴシック"/>
                <w:b w:val="0"/>
                <w:bCs w:val="0"/>
                <w:color w:val="auto"/>
                <w:sz w:val="20"/>
                <w:szCs w:val="20"/>
                <w:lang w:val="en-GB" w:eastAsia="ja-JP"/>
              </w:rPr>
            </w:pPr>
            <w:r w:rsidRPr="008E3B07">
              <w:rPr>
                <w:rFonts w:ascii="ＭＳ ゴシック" w:eastAsia="ＭＳ ゴシック" w:hAnsi="ＭＳ ゴシック" w:cs="ＭＳ 明朝" w:hint="eastAsia"/>
                <w:b w:val="0"/>
                <w:bCs w:val="0"/>
                <w:color w:val="auto"/>
                <w:sz w:val="20"/>
                <w:szCs w:val="20"/>
                <w:lang w:val="en-GB" w:eastAsia="ja-JP"/>
              </w:rPr>
              <w:t>詳細は下記を参照のこと</w:t>
            </w:r>
            <w:r w:rsidRPr="008E3B07">
              <w:rPr>
                <w:rFonts w:ascii="ＭＳ ゴシック" w:eastAsia="ＭＳ ゴシック" w:hAnsi="ＭＳ ゴシック"/>
                <w:b w:val="0"/>
                <w:bCs w:val="0"/>
                <w:color w:val="auto"/>
                <w:sz w:val="20"/>
                <w:szCs w:val="20"/>
                <w:lang w:val="en-GB" w:eastAsia="ja-JP"/>
              </w:rPr>
              <w:t xml:space="preserve"> </w:t>
            </w:r>
          </w:p>
          <w:p w14:paraId="5CCD4E0B" w14:textId="3FB267DC" w:rsidR="00514E8B" w:rsidRPr="008E3B07" w:rsidRDefault="000938D0" w:rsidP="008E3B07">
            <w:pPr>
              <w:pStyle w:val="TDHeading1"/>
              <w:spacing w:before="0" w:after="0"/>
              <w:ind w:left="178"/>
              <w:rPr>
                <w:rFonts w:ascii="ＭＳ ゴシック" w:eastAsia="ＭＳ ゴシック" w:hAnsi="ＭＳ ゴシック"/>
                <w:color w:val="FF0000"/>
                <w:sz w:val="20"/>
                <w:szCs w:val="20"/>
                <w:lang w:val="en-GB" w:eastAsia="ja-JP"/>
              </w:rPr>
            </w:pPr>
            <w:hyperlink r:id="rId16" w:history="1">
              <w:r w:rsidRPr="008E3B07">
                <w:rPr>
                  <w:rStyle w:val="ab"/>
                  <w:rFonts w:ascii="ＭＳ ゴシック" w:eastAsia="ＭＳ ゴシック" w:hAnsi="ＭＳ ゴシック"/>
                  <w:color w:val="2E74B5" w:themeColor="accent5" w:themeShade="BF"/>
                  <w:sz w:val="20"/>
                  <w:szCs w:val="20"/>
                  <w:lang w:val="en-GB" w:eastAsia="ja-JP"/>
                </w:rPr>
                <w:t>https://pefc.org/conflict-timber-faq</w:t>
              </w:r>
            </w:hyperlink>
          </w:p>
        </w:tc>
      </w:tr>
      <w:tr w:rsidR="00CE70E5" w:rsidRPr="001004C5" w14:paraId="78B1D8C6" w14:textId="77777777" w:rsidTr="006777E5">
        <w:tc>
          <w:tcPr>
            <w:tcW w:w="5529" w:type="dxa"/>
          </w:tcPr>
          <w:p w14:paraId="18DE8A79" w14:textId="0DCC652F" w:rsidR="00CE70E5" w:rsidRPr="00514E8B" w:rsidRDefault="00CE70E5" w:rsidP="00CE70E5">
            <w:pPr>
              <w:pStyle w:val="TDNormaltext"/>
              <w:widowControl w:val="0"/>
              <w:rPr>
                <w:rFonts w:ascii="ＭＳ ゴシック" w:eastAsia="ＭＳ ゴシック" w:hAnsi="ＭＳ ゴシック"/>
                <w:lang w:eastAsia="ja-JP"/>
              </w:rPr>
            </w:pPr>
            <w:r w:rsidRPr="00514E8B">
              <w:rPr>
                <w:rFonts w:ascii="ＭＳ ゴシック" w:eastAsia="ＭＳ ゴシック" w:hAnsi="ＭＳ ゴシック" w:hint="eastAsia"/>
                <w:lang w:eastAsia="ja-JP"/>
              </w:rPr>
              <w:t>3</w:t>
            </w:r>
            <w:r w:rsidRPr="00514E8B">
              <w:rPr>
                <w:rFonts w:ascii="ＭＳ ゴシック" w:eastAsia="ＭＳ ゴシック" w:hAnsi="ＭＳ ゴシック"/>
                <w:lang w:eastAsia="ja-JP"/>
              </w:rPr>
              <w:t>.7</w:t>
            </w:r>
            <w:r w:rsidRPr="00514E8B">
              <w:rPr>
                <w:rFonts w:ascii="ＭＳ ゴシック" w:eastAsia="ＭＳ ゴシック" w:hAnsi="ＭＳ ゴシック" w:hint="eastAsia"/>
                <w:lang w:eastAsia="ja-JP"/>
              </w:rPr>
              <w:t xml:space="preserve">　問題</w:t>
            </w:r>
            <w:r>
              <w:rPr>
                <w:rFonts w:ascii="ＭＳ ゴシック" w:eastAsia="ＭＳ ゴシック" w:hAnsi="ＭＳ ゴシック" w:hint="eastAsia"/>
                <w:lang w:eastAsia="ja-JP"/>
              </w:rPr>
              <w:t>の</w:t>
            </w:r>
            <w:r w:rsidRPr="00514E8B">
              <w:rPr>
                <w:rFonts w:ascii="ＭＳ ゴシック" w:eastAsia="ＭＳ ゴシック" w:hAnsi="ＭＳ ゴシック" w:hint="eastAsia"/>
                <w:lang w:eastAsia="ja-JP"/>
              </w:rPr>
              <w:t>ある出処</w:t>
            </w:r>
            <w:r w:rsidRPr="009F1490">
              <w:rPr>
                <w:rFonts w:ascii="ＭＳ ゴシック" w:eastAsia="ＭＳ ゴシック" w:hAnsi="ＭＳ ゴシック"/>
              </w:rPr>
              <w:t>（</w:t>
            </w:r>
            <w:r w:rsidRPr="009F1490">
              <w:rPr>
                <w:rFonts w:ascii="ＭＳ ゴシック" w:eastAsia="ＭＳ ゴシック" w:hAnsi="ＭＳ ゴシック" w:cs="Times New Roman"/>
                <w:szCs w:val="20"/>
                <w:lang w:val="en-US" w:eastAsia="en-US" w:bidi="en-US"/>
              </w:rPr>
              <w:t>Controversial sources）</w:t>
            </w:r>
          </w:p>
          <w:p w14:paraId="2C72F51D" w14:textId="77777777" w:rsidR="00CE70E5" w:rsidRPr="00631052" w:rsidRDefault="00CE70E5" w:rsidP="00CE70E5">
            <w:pPr>
              <w:pStyle w:val="TDNormaltext"/>
              <w:widowControl w:val="0"/>
              <w:rPr>
                <w:rFonts w:ascii="ＭＳ ゴシック" w:eastAsia="ＭＳ ゴシック" w:hAnsi="ＭＳ ゴシック"/>
                <w:b/>
                <w:bCs/>
                <w:lang w:eastAsia="ja-JP"/>
              </w:rPr>
            </w:pPr>
            <w:r w:rsidRPr="001004C5">
              <w:rPr>
                <w:rFonts w:ascii="ＭＳ ゴシック" w:eastAsia="ＭＳ ゴシック" w:hAnsi="ＭＳ ゴシック" w:hint="eastAsia"/>
                <w:bCs/>
                <w:lang w:eastAsia="ja-JP"/>
              </w:rPr>
              <w:t>下記に由来する森林および森林外樹木産原材料、</w:t>
            </w:r>
          </w:p>
          <w:p w14:paraId="5D927F98" w14:textId="5835C7A7" w:rsidR="00CE70E5" w:rsidRDefault="00CE70E5" w:rsidP="00CE70E5">
            <w:pPr>
              <w:pStyle w:val="TDNormaltext"/>
              <w:widowControl w:val="0"/>
              <w:numPr>
                <w:ilvl w:val="0"/>
                <w:numId w:val="44"/>
              </w:numPr>
              <w:ind w:left="604"/>
              <w:rPr>
                <w:rFonts w:ascii="ＭＳ ゴシック" w:eastAsia="ＭＳ ゴシック" w:hAnsi="ＭＳ ゴシック"/>
                <w:bCs/>
                <w:lang w:eastAsia="ja-JP"/>
              </w:rPr>
            </w:pPr>
            <w:r w:rsidRPr="001004C5">
              <w:rPr>
                <w:rFonts w:ascii="ＭＳ ゴシック" w:eastAsia="ＭＳ ゴシック" w:hAnsi="ＭＳ ゴシック" w:hint="eastAsia"/>
                <w:bCs/>
                <w:lang w:eastAsia="ja-JP"/>
              </w:rPr>
              <w:t>森林管理の慣行、自然および環境の保護、保護種および危惧種、財産、先住民や地域社会またはその他影響を受けるステークホルダーの土地保有権および使用権、保健、労働および安全の問題、反腐敗および使用料や税金の支払いなど、これらに限らないがこれらを含む森林管理に関して当てはまる地域法、国法または国際法を</w:t>
            </w:r>
            <w:r>
              <w:rPr>
                <w:rFonts w:ascii="ＭＳ ゴシック" w:eastAsia="ＭＳ ゴシック" w:hAnsi="ＭＳ ゴシック" w:hint="eastAsia"/>
                <w:bCs/>
                <w:lang w:eastAsia="ja-JP"/>
              </w:rPr>
              <w:t>順守</w:t>
            </w:r>
          </w:p>
          <w:p w14:paraId="467B54FF" w14:textId="77777777" w:rsidR="00EF48F5" w:rsidRDefault="00EF48F5" w:rsidP="00EF48F5">
            <w:pPr>
              <w:pStyle w:val="TDNormaltext"/>
              <w:widowControl w:val="0"/>
              <w:rPr>
                <w:rFonts w:ascii="ＭＳ ゴシック" w:eastAsia="ＭＳ ゴシック" w:hAnsi="ＭＳ ゴシック"/>
                <w:bCs/>
                <w:lang w:eastAsia="ja-JP"/>
              </w:rPr>
            </w:pPr>
          </w:p>
          <w:p w14:paraId="22159049" w14:textId="77777777" w:rsidR="00EF48F5" w:rsidRDefault="00EF48F5" w:rsidP="00EF48F5">
            <w:pPr>
              <w:pStyle w:val="TDNormaltext"/>
              <w:widowControl w:val="0"/>
              <w:rPr>
                <w:rFonts w:ascii="ＭＳ ゴシック" w:eastAsia="ＭＳ ゴシック" w:hAnsi="ＭＳ ゴシック"/>
                <w:bCs/>
                <w:lang w:eastAsia="ja-JP"/>
              </w:rPr>
            </w:pPr>
          </w:p>
          <w:p w14:paraId="16AEA77B" w14:textId="77777777" w:rsidR="00EF48F5" w:rsidRDefault="00EF48F5" w:rsidP="00EF48F5">
            <w:pPr>
              <w:pStyle w:val="TDNormaltext"/>
              <w:widowControl w:val="0"/>
              <w:rPr>
                <w:rFonts w:ascii="ＭＳ ゴシック" w:eastAsia="ＭＳ ゴシック" w:hAnsi="ＭＳ ゴシック"/>
                <w:bCs/>
                <w:lang w:eastAsia="ja-JP"/>
              </w:rPr>
            </w:pPr>
          </w:p>
          <w:p w14:paraId="6D4AB608" w14:textId="77777777" w:rsidR="00EF48F5" w:rsidRDefault="00EF48F5" w:rsidP="00EF48F5">
            <w:pPr>
              <w:pStyle w:val="TDNormaltext"/>
              <w:widowControl w:val="0"/>
              <w:rPr>
                <w:rFonts w:ascii="ＭＳ ゴシック" w:eastAsia="ＭＳ ゴシック" w:hAnsi="ＭＳ ゴシック"/>
                <w:bCs/>
                <w:lang w:eastAsia="ja-JP"/>
              </w:rPr>
            </w:pPr>
          </w:p>
          <w:p w14:paraId="49239B56" w14:textId="77777777" w:rsidR="00EF48F5" w:rsidRDefault="00EF48F5" w:rsidP="00EF48F5">
            <w:pPr>
              <w:pStyle w:val="TDNormaltext"/>
              <w:widowControl w:val="0"/>
              <w:rPr>
                <w:rFonts w:ascii="ＭＳ ゴシック" w:eastAsia="ＭＳ ゴシック" w:hAnsi="ＭＳ ゴシック"/>
                <w:bCs/>
                <w:lang w:eastAsia="ja-JP"/>
              </w:rPr>
            </w:pPr>
          </w:p>
          <w:p w14:paraId="232E5888" w14:textId="77777777" w:rsidR="00EF48F5" w:rsidRDefault="00EF48F5" w:rsidP="00EF48F5">
            <w:pPr>
              <w:pStyle w:val="TDNormaltext"/>
              <w:widowControl w:val="0"/>
              <w:rPr>
                <w:rFonts w:ascii="ＭＳ ゴシック" w:eastAsia="ＭＳ ゴシック" w:hAnsi="ＭＳ ゴシック"/>
                <w:bCs/>
                <w:lang w:eastAsia="ja-JP"/>
              </w:rPr>
            </w:pPr>
          </w:p>
          <w:p w14:paraId="61DB99DA" w14:textId="77777777" w:rsidR="00EF48F5" w:rsidRDefault="00EF48F5" w:rsidP="00EF48F5">
            <w:pPr>
              <w:pStyle w:val="TDNormaltext"/>
              <w:widowControl w:val="0"/>
              <w:rPr>
                <w:rFonts w:ascii="ＭＳ ゴシック" w:eastAsia="ＭＳ ゴシック" w:hAnsi="ＭＳ ゴシック"/>
                <w:bCs/>
                <w:lang w:eastAsia="ja-JP"/>
              </w:rPr>
            </w:pPr>
          </w:p>
          <w:p w14:paraId="5BB7FA48" w14:textId="77777777" w:rsidR="00EF48F5" w:rsidRDefault="00EF48F5" w:rsidP="00EF48F5">
            <w:pPr>
              <w:pStyle w:val="TDNormaltext"/>
              <w:widowControl w:val="0"/>
              <w:rPr>
                <w:rFonts w:ascii="ＭＳ ゴシック" w:eastAsia="ＭＳ ゴシック" w:hAnsi="ＭＳ ゴシック"/>
                <w:bCs/>
                <w:lang w:eastAsia="ja-JP"/>
              </w:rPr>
            </w:pPr>
          </w:p>
          <w:p w14:paraId="5325BC1E" w14:textId="77777777" w:rsidR="00EF48F5" w:rsidRDefault="00EF48F5" w:rsidP="00EF48F5">
            <w:pPr>
              <w:pStyle w:val="TDNormaltext"/>
              <w:widowControl w:val="0"/>
              <w:rPr>
                <w:rFonts w:ascii="ＭＳ ゴシック" w:eastAsia="ＭＳ ゴシック" w:hAnsi="ＭＳ ゴシック"/>
                <w:bCs/>
                <w:lang w:eastAsia="ja-JP"/>
              </w:rPr>
            </w:pPr>
          </w:p>
          <w:p w14:paraId="6C20B643" w14:textId="77777777" w:rsidR="00EF48F5" w:rsidRDefault="00EF48F5" w:rsidP="00EF48F5">
            <w:pPr>
              <w:pStyle w:val="TDNormaltext"/>
              <w:widowControl w:val="0"/>
              <w:rPr>
                <w:rFonts w:ascii="ＭＳ ゴシック" w:eastAsia="ＭＳ ゴシック" w:hAnsi="ＭＳ ゴシック"/>
                <w:bCs/>
                <w:lang w:eastAsia="ja-JP"/>
              </w:rPr>
            </w:pPr>
          </w:p>
          <w:p w14:paraId="2FD61E9D" w14:textId="77777777" w:rsidR="00EF48F5" w:rsidRDefault="00EF48F5" w:rsidP="00EF48F5">
            <w:pPr>
              <w:pStyle w:val="TDNormaltext"/>
              <w:widowControl w:val="0"/>
              <w:rPr>
                <w:rFonts w:ascii="ＭＳ ゴシック" w:eastAsia="ＭＳ ゴシック" w:hAnsi="ＭＳ ゴシック"/>
                <w:bCs/>
                <w:lang w:eastAsia="ja-JP"/>
              </w:rPr>
            </w:pPr>
          </w:p>
          <w:p w14:paraId="5F25DC5F" w14:textId="77777777" w:rsidR="00EF48F5" w:rsidRDefault="00EF48F5" w:rsidP="00EF48F5">
            <w:pPr>
              <w:pStyle w:val="TDNormaltext"/>
              <w:widowControl w:val="0"/>
              <w:rPr>
                <w:rFonts w:ascii="ＭＳ ゴシック" w:eastAsia="ＭＳ ゴシック" w:hAnsi="ＭＳ ゴシック"/>
                <w:bCs/>
                <w:lang w:eastAsia="ja-JP"/>
              </w:rPr>
            </w:pPr>
          </w:p>
          <w:p w14:paraId="4535AA0C" w14:textId="77777777" w:rsidR="00EF48F5" w:rsidRDefault="00EF48F5" w:rsidP="00EF48F5">
            <w:pPr>
              <w:pStyle w:val="TDNormaltext"/>
              <w:widowControl w:val="0"/>
              <w:rPr>
                <w:rFonts w:ascii="ＭＳ ゴシック" w:eastAsia="ＭＳ ゴシック" w:hAnsi="ＭＳ ゴシック"/>
                <w:bCs/>
                <w:lang w:eastAsia="ja-JP"/>
              </w:rPr>
            </w:pPr>
          </w:p>
          <w:p w14:paraId="69E584B8" w14:textId="77777777" w:rsidR="00EF48F5" w:rsidRDefault="00EF48F5" w:rsidP="00EF48F5">
            <w:pPr>
              <w:pStyle w:val="TDNormaltext"/>
              <w:widowControl w:val="0"/>
              <w:rPr>
                <w:rFonts w:ascii="ＭＳ ゴシック" w:eastAsia="ＭＳ ゴシック" w:hAnsi="ＭＳ ゴシック"/>
                <w:bCs/>
                <w:lang w:eastAsia="ja-JP"/>
              </w:rPr>
            </w:pPr>
          </w:p>
          <w:p w14:paraId="1146D48B" w14:textId="77777777" w:rsidR="00EF48F5" w:rsidRDefault="00EF48F5" w:rsidP="00EF48F5">
            <w:pPr>
              <w:pStyle w:val="TDNormaltext"/>
              <w:widowControl w:val="0"/>
              <w:rPr>
                <w:rFonts w:ascii="ＭＳ ゴシック" w:eastAsia="ＭＳ ゴシック" w:hAnsi="ＭＳ ゴシック"/>
                <w:bCs/>
                <w:lang w:eastAsia="ja-JP"/>
              </w:rPr>
            </w:pPr>
          </w:p>
          <w:p w14:paraId="7AB25CC9" w14:textId="77777777" w:rsidR="00EF48F5" w:rsidRDefault="00EF48F5" w:rsidP="00EF48F5">
            <w:pPr>
              <w:pStyle w:val="TDNormaltext"/>
              <w:widowControl w:val="0"/>
              <w:rPr>
                <w:rFonts w:ascii="ＭＳ ゴシック" w:eastAsia="ＭＳ ゴシック" w:hAnsi="ＭＳ ゴシック"/>
                <w:bCs/>
                <w:lang w:eastAsia="ja-JP"/>
              </w:rPr>
            </w:pPr>
          </w:p>
          <w:p w14:paraId="43458074"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163707B"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7D1E24E"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C43ADD8"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251C925"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52C8BAB"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2C0094F"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64342AC"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42DD68B"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ACC82F6"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5134AF6"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A55179B" w14:textId="77777777" w:rsidR="007F23EF" w:rsidRDefault="007F23EF"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A9E800D"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919ABE2"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C4E7889"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715F2EE"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C8C6750"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18866E6"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755E25B"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16697D8"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CC45E93"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6E0DA02"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A78C47E"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A85999A"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7F56E0D"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A31AC55"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C1C4369"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EED1622"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650D4D2"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74A3B99"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3245768" w14:textId="77777777" w:rsidR="0093486E" w:rsidRDefault="0093486E"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F9CCEA2"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4F91AA2"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CB329EF"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B0B9267"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C0FFCC8"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9401BB0"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58F3E34"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D44B2E5"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F3C5F94"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182C439"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7CB25C0"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D1A2698"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145F216"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A8148FE" w14:textId="77777777" w:rsidR="00353F99" w:rsidRDefault="00353F99"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2A6975E"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4B37910"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754E9DD"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51F737D"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FF5588A"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7BE4340"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C4D8BC4"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EC068B0"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32A72F1"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097304D"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9206A3D"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6BAD76B"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1AB54C4"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0A18303"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263ACAB"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62C4964"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21DD1AA"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1F01815"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28F9F66"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DD99105"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0848589"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1AEB5F4"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6579080"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5E31FF5"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D3C396E"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EB2C475"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9CDB37D"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BF55E61" w14:textId="77777777" w:rsidR="00021E83" w:rsidRDefault="00021E83"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D8701ED"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480ED05"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1D6E7FB"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61FC3C54"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9BEADA6"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E454179"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F70E54B"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CA4067F"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0F654E5"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37ECD5D3"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103ABAE"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3A115FF"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0BDC4DFF"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2E703A9"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2A255F77"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12B5F6A"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157B7ADB"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D931550"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50654304"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4DB1E928" w14:textId="77777777" w:rsidR="00360B75" w:rsidRDefault="00360B75" w:rsidP="00CE70E5">
            <w:pPr>
              <w:pStyle w:val="TDNormaltext"/>
              <w:widowControl w:val="0"/>
              <w:ind w:leftChars="75" w:left="606" w:hangingChars="213" w:hanging="426"/>
              <w:rPr>
                <w:rFonts w:ascii="ＭＳ ゴシック" w:eastAsia="ＭＳ ゴシック" w:hAnsi="ＭＳ ゴシック" w:cs="Segoe UI Symbol"/>
                <w:bCs/>
                <w:lang w:eastAsia="ja-JP"/>
              </w:rPr>
            </w:pPr>
          </w:p>
          <w:p w14:paraId="70D7933A" w14:textId="79AF8B9E" w:rsidR="00360B75" w:rsidRDefault="009934A3" w:rsidP="00CE70E5">
            <w:pPr>
              <w:pStyle w:val="TDNormaltext"/>
              <w:widowControl w:val="0"/>
              <w:ind w:leftChars="75" w:left="606" w:hangingChars="213" w:hanging="426"/>
              <w:rPr>
                <w:rFonts w:ascii="ＭＳ ゴシック" w:eastAsia="ＭＳ ゴシック" w:hAnsi="ＭＳ ゴシック" w:cs="Segoe UI Symbol"/>
                <w:bCs/>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831808" behindDoc="0" locked="0" layoutInCell="1" allowOverlap="1" wp14:anchorId="5E8C287A" wp14:editId="4286E678">
                      <wp:simplePos x="0" y="0"/>
                      <wp:positionH relativeFrom="column">
                        <wp:posOffset>-80107</wp:posOffset>
                      </wp:positionH>
                      <wp:positionV relativeFrom="paragraph">
                        <wp:posOffset>260313</wp:posOffset>
                      </wp:positionV>
                      <wp:extent cx="6677425" cy="38420"/>
                      <wp:effectExtent l="0" t="0" r="28575" b="19050"/>
                      <wp:wrapNone/>
                      <wp:docPr id="1650500213"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029E9D" id="直線コネクタ 55" o:spid="_x0000_s1026" style="position:absolute;flip:y;z-index:251831808;visibility:visible;mso-wrap-style:square;mso-wrap-distance-left:9pt;mso-wrap-distance-top:0;mso-wrap-distance-right:9pt;mso-wrap-distance-bottom:0;mso-position-horizontal:absolute;mso-position-horizontal-relative:text;mso-position-vertical:absolute;mso-position-vertical-relative:text" from="-6.3pt,20.5pt" to="519.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" strokecolor="black [3213]" strokeweight=".5pt">
                      <v:stroke joinstyle="miter"/>
                    </v:line>
                  </w:pict>
                </mc:Fallback>
              </mc:AlternateContent>
            </w:r>
          </w:p>
          <w:p w14:paraId="090FF36B" w14:textId="3FB6C621" w:rsidR="00CE70E5" w:rsidRPr="001004C5" w:rsidRDefault="00CE70E5" w:rsidP="00CE70E5">
            <w:pPr>
              <w:pStyle w:val="TDNormaltext"/>
              <w:widowControl w:val="0"/>
              <w:ind w:leftChars="75" w:left="606" w:hangingChars="213" w:hanging="426"/>
              <w:rPr>
                <w:rFonts w:ascii="ＭＳ ゴシック" w:eastAsia="ＭＳ ゴシック" w:hAnsi="ＭＳ ゴシック" w:cs="Segoe UI Symbol"/>
                <w:bCs/>
                <w:lang w:eastAsia="ja-JP"/>
              </w:rPr>
            </w:pPr>
            <w:r w:rsidRPr="001004C5">
              <w:rPr>
                <w:rFonts w:ascii="ＭＳ ゴシック" w:eastAsia="ＭＳ ゴシック" w:hAnsi="ＭＳ ゴシック" w:cs="Segoe UI Symbol" w:hint="eastAsia"/>
                <w:bCs/>
                <w:lang w:eastAsia="ja-JP"/>
              </w:rPr>
              <w:t>b</w:t>
            </w:r>
            <w:r w:rsidRPr="001004C5">
              <w:rPr>
                <w:rFonts w:ascii="ＭＳ ゴシック" w:eastAsia="ＭＳ ゴシック" w:hAnsi="ＭＳ ゴシック" w:cs="Segoe UI Symbol"/>
                <w:bCs/>
                <w:lang w:eastAsia="ja-JP"/>
              </w:rPr>
              <w:t>)</w:t>
            </w:r>
            <w:r w:rsidRPr="001004C5">
              <w:rPr>
                <w:rFonts w:ascii="ＭＳ ゴシック" w:eastAsia="ＭＳ ゴシック" w:hAnsi="ＭＳ ゴシック" w:cs="Segoe UI Symbol" w:hint="eastAsia"/>
                <w:bCs/>
                <w:lang w:eastAsia="ja-JP"/>
              </w:rPr>
              <w:t xml:space="preserve">　様々な木材および非木材製品とサービスを生み出す森林の生産力が持続可能なベースで維持されていな</w:t>
            </w:r>
            <w:r w:rsidRPr="001004C5">
              <w:rPr>
                <w:rFonts w:ascii="ＭＳ ゴシック" w:eastAsia="ＭＳ ゴシック" w:hAnsi="ＭＳ ゴシック" w:cs="Segoe UI Symbol" w:hint="eastAsia"/>
                <w:bCs/>
                <w:lang w:eastAsia="ja-JP"/>
              </w:rPr>
              <w:lastRenderedPageBreak/>
              <w:t>い行為、または、収穫のレベルが長期的に持続するこ</w:t>
            </w:r>
            <w:r w:rsidR="0043793E">
              <w:rPr>
                <w:rFonts w:ascii="ＭＳ ゴシック" w:eastAsia="ＭＳ ゴシック" w:hAnsi="ＭＳ ゴシック" w:cs="Segoe UI Symbol"/>
                <w:bCs/>
                <w:noProof/>
                <w:lang w:eastAsia="ja-JP"/>
              </w:rPr>
              <mc:AlternateContent>
                <mc:Choice Requires="wps">
                  <w:drawing>
                    <wp:anchor distT="0" distB="0" distL="114300" distR="114300" simplePos="0" relativeHeight="251833856" behindDoc="0" locked="0" layoutInCell="1" allowOverlap="1" wp14:anchorId="7639C89E" wp14:editId="7CFFCD1D">
                      <wp:simplePos x="0" y="0"/>
                      <wp:positionH relativeFrom="column">
                        <wp:posOffset>-41595</wp:posOffset>
                      </wp:positionH>
                      <wp:positionV relativeFrom="paragraph">
                        <wp:posOffset>477664</wp:posOffset>
                      </wp:positionV>
                      <wp:extent cx="6677425" cy="38420"/>
                      <wp:effectExtent l="0" t="0" r="28575" b="19050"/>
                      <wp:wrapNone/>
                      <wp:docPr id="478649027"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DBAD11" id="直線コネクタ 55" o:spid="_x0000_s1026" style="position:absolute;flip:y;z-index:251833856;visibility:visible;mso-wrap-style:square;mso-wrap-distance-left:9pt;mso-wrap-distance-top:0;mso-wrap-distance-right:9pt;mso-wrap-distance-bottom:0;mso-position-horizontal:absolute;mso-position-horizontal-relative:text;mso-position-vertical:absolute;mso-position-vertical-relative:text" from="-3.3pt,37.6pt" to="522.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" strokecolor="black [3213]" strokeweight=".5pt">
                      <v:stroke joinstyle="miter"/>
                    </v:line>
                  </w:pict>
                </mc:Fallback>
              </mc:AlternateContent>
            </w:r>
            <w:r w:rsidRPr="001004C5">
              <w:rPr>
                <w:rFonts w:ascii="ＭＳ ゴシック" w:eastAsia="ＭＳ ゴシック" w:hAnsi="ＭＳ ゴシック" w:cs="Segoe UI Symbol" w:hint="eastAsia"/>
                <w:bCs/>
                <w:lang w:eastAsia="ja-JP"/>
              </w:rPr>
              <w:t>とができる比率を超えている行為</w:t>
            </w:r>
          </w:p>
          <w:p w14:paraId="43FA127C" w14:textId="7FDF6547" w:rsidR="00CE70E5" w:rsidRPr="001004C5" w:rsidRDefault="00BE4559" w:rsidP="00CE70E5">
            <w:pPr>
              <w:pStyle w:val="TDNormaltext"/>
              <w:widowControl w:val="0"/>
              <w:ind w:leftChars="74" w:left="604" w:hangingChars="213" w:hanging="426"/>
              <w:rPr>
                <w:rFonts w:ascii="ＭＳ ゴシック" w:eastAsia="ＭＳ ゴシック" w:hAnsi="ＭＳ ゴシック" w:cs="Segoe UI Symbol"/>
                <w:bCs/>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835904" behindDoc="0" locked="0" layoutInCell="1" allowOverlap="1" wp14:anchorId="73E35F82" wp14:editId="161B752C">
                      <wp:simplePos x="0" y="0"/>
                      <wp:positionH relativeFrom="column">
                        <wp:posOffset>-64583</wp:posOffset>
                      </wp:positionH>
                      <wp:positionV relativeFrom="paragraph">
                        <wp:posOffset>702945</wp:posOffset>
                      </wp:positionV>
                      <wp:extent cx="6677425" cy="38420"/>
                      <wp:effectExtent l="0" t="0" r="28575" b="19050"/>
                      <wp:wrapNone/>
                      <wp:docPr id="1095255181"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F62A99E" id="直線コネクタ 55" o:spid="_x0000_s1026" style="position:absolute;flip:y;z-index:251835904;visibility:visible;mso-wrap-style:square;mso-wrap-distance-left:9pt;mso-wrap-distance-top:0;mso-wrap-distance-right:9pt;mso-wrap-distance-bottom:0;mso-position-horizontal:absolute;mso-position-horizontal-relative:text;mso-position-vertical:absolute;mso-position-vertical-relative:text" from="-5.1pt,55.35pt" to="520.7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" strokecolor="windowText" strokeweight=".5pt">
                      <v:stroke joinstyle="miter"/>
                    </v:line>
                  </w:pict>
                </mc:Fallback>
              </mc:AlternateContent>
            </w:r>
            <w:r w:rsidR="00CE70E5" w:rsidRPr="001004C5">
              <w:rPr>
                <w:rFonts w:ascii="ＭＳ ゴシック" w:eastAsia="ＭＳ ゴシック" w:hAnsi="ＭＳ ゴシック" w:cs="Segoe UI Symbol" w:hint="eastAsia"/>
                <w:bCs/>
                <w:lang w:eastAsia="ja-JP"/>
              </w:rPr>
              <w:t>c</w:t>
            </w:r>
            <w:r w:rsidR="00CE70E5" w:rsidRPr="001004C5">
              <w:rPr>
                <w:rFonts w:ascii="ＭＳ ゴシック" w:eastAsia="ＭＳ ゴシック" w:hAnsi="ＭＳ ゴシック" w:cs="Segoe UI Symbol"/>
                <w:bCs/>
                <w:lang w:eastAsia="ja-JP"/>
              </w:rPr>
              <w:t>)</w:t>
            </w:r>
            <w:r w:rsidR="00CE70E5" w:rsidRPr="001004C5">
              <w:rPr>
                <w:rFonts w:ascii="ＭＳ ゴシック" w:eastAsia="ＭＳ ゴシック" w:hAnsi="ＭＳ ゴシック" w:cs="Segoe UI Symbol" w:hint="eastAsia"/>
                <w:bCs/>
                <w:lang w:eastAsia="ja-JP"/>
              </w:rPr>
              <w:t xml:space="preserve">　行為がランドスケープ、エコシステム、種、または、遺伝子のレベルの成長における生物多様性を維持、保全または増大に貢献しない</w:t>
            </w:r>
          </w:p>
          <w:p w14:paraId="5F748AC5" w14:textId="7E85480B" w:rsidR="00BE4559" w:rsidRPr="001004C5" w:rsidRDefault="00BE4559" w:rsidP="00BE4559">
            <w:pPr>
              <w:pStyle w:val="TDNormaltext"/>
              <w:widowControl w:val="0"/>
              <w:ind w:leftChars="74" w:left="604" w:hangingChars="213" w:hanging="426"/>
              <w:rPr>
                <w:rFonts w:ascii="ＭＳ ゴシック" w:eastAsia="ＭＳ ゴシック" w:hAnsi="ＭＳ ゴシック"/>
                <w:szCs w:val="20"/>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837952" behindDoc="0" locked="0" layoutInCell="1" allowOverlap="1" wp14:anchorId="51FD3BC6" wp14:editId="5E0E17B3">
                      <wp:simplePos x="0" y="0"/>
                      <wp:positionH relativeFrom="column">
                        <wp:posOffset>-49280</wp:posOffset>
                      </wp:positionH>
                      <wp:positionV relativeFrom="paragraph">
                        <wp:posOffset>500716</wp:posOffset>
                      </wp:positionV>
                      <wp:extent cx="6677425" cy="38420"/>
                      <wp:effectExtent l="0" t="0" r="28575" b="19050"/>
                      <wp:wrapNone/>
                      <wp:docPr id="793827318"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D688582" id="直線コネクタ 55" o:spid="_x0000_s1026" style="position:absolute;flip:y;z-index:251837952;visibility:visible;mso-wrap-style:square;mso-wrap-distance-left:9pt;mso-wrap-distance-top:0;mso-wrap-distance-right:9pt;mso-wrap-distance-bottom:0;mso-position-horizontal:absolute;mso-position-horizontal-relative:text;mso-position-vertical:absolute;mso-position-vertical-relative:text" from="-3.9pt,39.45pt" to="521.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" strokecolor="windowText" strokeweight=".5pt">
                      <v:stroke joinstyle="miter"/>
                    </v:line>
                  </w:pict>
                </mc:Fallback>
              </mc:AlternateContent>
            </w:r>
            <w:r w:rsidR="00CE70E5" w:rsidRPr="001004C5">
              <w:rPr>
                <w:rFonts w:ascii="ＭＳ ゴシック" w:eastAsia="ＭＳ ゴシック" w:hAnsi="ＭＳ ゴシック" w:hint="eastAsia"/>
                <w:szCs w:val="20"/>
                <w:lang w:eastAsia="ja-JP"/>
              </w:rPr>
              <w:t>d)　生態学的に重要な森林区域を確認、保護、保全していないか、または軽視している行為</w:t>
            </w:r>
          </w:p>
          <w:p w14:paraId="099070AC" w14:textId="115436E8" w:rsidR="00CE70E5" w:rsidRPr="001004C5" w:rsidRDefault="00CE70E5" w:rsidP="00CE70E5">
            <w:pPr>
              <w:pStyle w:val="TDNormaltext"/>
              <w:widowControl w:val="0"/>
              <w:ind w:leftChars="74" w:left="604" w:hangingChars="213" w:hanging="426"/>
              <w:rPr>
                <w:rFonts w:ascii="ＭＳ ゴシック" w:eastAsia="ＭＳ ゴシック" w:hAnsi="ＭＳ ゴシック"/>
                <w:b/>
                <w:color w:val="FF0000"/>
                <w:szCs w:val="20"/>
                <w:lang w:eastAsia="ja-JP"/>
              </w:rPr>
            </w:pPr>
            <w:r w:rsidRPr="001004C5">
              <w:rPr>
                <w:rFonts w:ascii="ＭＳ ゴシック" w:eastAsia="ＭＳ ゴシック" w:hAnsi="ＭＳ ゴシック"/>
                <w:szCs w:val="20"/>
                <w:lang w:eastAsia="ja-JP"/>
              </w:rPr>
              <w:t>e</w:t>
            </w:r>
            <w:r w:rsidRPr="001004C5">
              <w:rPr>
                <w:rFonts w:ascii="ＭＳ ゴシック" w:eastAsia="ＭＳ ゴシック" w:hAnsi="ＭＳ ゴシック" w:hint="eastAsia"/>
                <w:szCs w:val="20"/>
                <w:lang w:eastAsia="ja-JP"/>
              </w:rPr>
              <w:t>)　下記の正当な状況下以外で森林転換が発生する行為</w:t>
            </w:r>
          </w:p>
          <w:p w14:paraId="6156A9C4" w14:textId="3AEBC7FA" w:rsidR="00CE70E5" w:rsidRPr="00F55287" w:rsidRDefault="00CE70E5" w:rsidP="00577A78">
            <w:pPr>
              <w:pStyle w:val="af5"/>
              <w:widowControl w:val="0"/>
              <w:numPr>
                <w:ilvl w:val="0"/>
                <w:numId w:val="75"/>
              </w:numPr>
              <w:autoSpaceDE w:val="0"/>
              <w:autoSpaceDN w:val="0"/>
              <w:adjustRightInd w:val="0"/>
              <w:ind w:left="746" w:hanging="516"/>
              <w:rPr>
                <w:rFonts w:ascii="ＭＳ ゴシック" w:eastAsia="ＭＳ ゴシック" w:hAnsi="ＭＳ ゴシック"/>
                <w:sz w:val="20"/>
                <w:szCs w:val="20"/>
                <w:lang w:eastAsia="ja-JP"/>
              </w:rPr>
            </w:pPr>
            <w:r w:rsidRPr="00F55287">
              <w:rPr>
                <w:rFonts w:ascii="ＭＳ ゴシック" w:eastAsia="ＭＳ ゴシック" w:hAnsi="ＭＳ ゴシック" w:hint="eastAsia"/>
                <w:sz w:val="20"/>
                <w:szCs w:val="20"/>
                <w:lang w:eastAsia="ja-JP"/>
              </w:rPr>
              <w:t>土地使用および森林管理に関して当てはまる国および地域の政策および法律を順守している。かつ、生態学的に重要な森林区域、文化的および社会的に重要な区域、またはその他の保護下にある区域に対して悪影響を及ぼさない、かつ、</w:t>
            </w:r>
          </w:p>
          <w:p w14:paraId="54BB9F64" w14:textId="65BEB49B" w:rsidR="00CE70E5" w:rsidRPr="00731193" w:rsidRDefault="00CE70E5" w:rsidP="00CE70E5">
            <w:pPr>
              <w:pStyle w:val="af5"/>
              <w:widowControl w:val="0"/>
              <w:numPr>
                <w:ilvl w:val="0"/>
                <w:numId w:val="75"/>
              </w:numPr>
              <w:autoSpaceDE w:val="0"/>
              <w:autoSpaceDN w:val="0"/>
              <w:adjustRightInd w:val="0"/>
              <w:ind w:left="746" w:hanging="516"/>
              <w:rPr>
                <w:rFonts w:ascii="ＭＳ ゴシック" w:eastAsia="ＭＳ ゴシック" w:hAnsi="ＭＳ ゴシック"/>
                <w:sz w:val="20"/>
                <w:szCs w:val="20"/>
                <w:lang w:eastAsia="ja-JP"/>
              </w:rPr>
            </w:pPr>
            <w:r w:rsidRPr="00731193">
              <w:rPr>
                <w:rFonts w:ascii="ＭＳ ゴシック" w:eastAsia="ＭＳ ゴシック" w:hAnsi="ＭＳ ゴシック" w:hint="eastAsia"/>
                <w:sz w:val="20"/>
                <w:szCs w:val="20"/>
                <w:lang w:eastAsia="ja-JP"/>
              </w:rPr>
              <w:t>炭素貯蔵が非常に高度である区域を破壊しない、かつ、</w:t>
            </w:r>
          </w:p>
          <w:p w14:paraId="3CDE9B57" w14:textId="109623DB" w:rsidR="00CE70E5" w:rsidRPr="001004C5" w:rsidRDefault="00CE70E5" w:rsidP="00CE70E5">
            <w:pPr>
              <w:pStyle w:val="TDNormaltext"/>
              <w:widowControl w:val="0"/>
              <w:numPr>
                <w:ilvl w:val="0"/>
                <w:numId w:val="75"/>
              </w:numPr>
              <w:ind w:left="746" w:hanging="516"/>
              <w:rPr>
                <w:rFonts w:ascii="ＭＳ ゴシック" w:eastAsia="ＭＳ ゴシック" w:hAnsi="ＭＳ ゴシック"/>
                <w:szCs w:val="20"/>
                <w:lang w:eastAsia="ja-JP"/>
              </w:rPr>
            </w:pPr>
            <w:r w:rsidRPr="001004C5">
              <w:rPr>
                <w:rFonts w:ascii="ＭＳ ゴシック" w:eastAsia="ＭＳ ゴシック" w:hAnsi="ＭＳ ゴシック" w:hint="eastAsia"/>
                <w:szCs w:val="20"/>
                <w:lang w:eastAsia="ja-JP"/>
              </w:rPr>
              <w:t>長期的な保全、経済、および/または社会的な恩恵に貢献をする</w:t>
            </w:r>
          </w:p>
          <w:p w14:paraId="42FA348B" w14:textId="6AEA2F85" w:rsidR="00CE70E5" w:rsidRPr="001004C5" w:rsidRDefault="00BE4559" w:rsidP="00CE70E5">
            <w:pPr>
              <w:pStyle w:val="TDNormaltext"/>
              <w:widowControl w:val="0"/>
              <w:ind w:leftChars="133" w:left="423" w:hangingChars="52" w:hanging="104"/>
              <w:rPr>
                <w:rFonts w:ascii="ＭＳ ゴシック" w:eastAsia="ＭＳ ゴシック" w:hAnsi="ＭＳ ゴシック"/>
                <w:szCs w:val="20"/>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840000" behindDoc="0" locked="0" layoutInCell="1" allowOverlap="1" wp14:anchorId="10EF4B3E" wp14:editId="440D9577">
                      <wp:simplePos x="0" y="0"/>
                      <wp:positionH relativeFrom="column">
                        <wp:posOffset>-64647</wp:posOffset>
                      </wp:positionH>
                      <wp:positionV relativeFrom="paragraph">
                        <wp:posOffset>432169</wp:posOffset>
                      </wp:positionV>
                      <wp:extent cx="6677425" cy="38420"/>
                      <wp:effectExtent l="0" t="0" r="28575" b="19050"/>
                      <wp:wrapNone/>
                      <wp:docPr id="1473929515"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8A65F43" id="直線コネクタ 55" o:spid="_x0000_s1026" style="position:absolute;flip:y;z-index:251840000;visibility:visible;mso-wrap-style:square;mso-wrap-distance-left:9pt;mso-wrap-distance-top:0;mso-wrap-distance-right:9pt;mso-wrap-distance-bottom:0;mso-position-horizontal:absolute;mso-position-horizontal-relative:text;mso-position-vertical:absolute;mso-position-vertical-relative:text" from="-5.1pt,34.05pt" to="520.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" strokecolor="windowText" strokeweight=".5pt">
                      <v:stroke joinstyle="miter"/>
                    </v:line>
                  </w:pict>
                </mc:Fallback>
              </mc:AlternateContent>
            </w:r>
            <w:r w:rsidR="00CE70E5" w:rsidRPr="001004C5">
              <w:rPr>
                <w:rFonts w:ascii="ＭＳ ゴシック" w:eastAsia="ＭＳ ゴシック" w:hAnsi="ＭＳ ゴシック"/>
                <w:szCs w:val="20"/>
                <w:lang w:eastAsia="ja-JP"/>
              </w:rPr>
              <w:t>f)</w:t>
            </w:r>
            <w:r w:rsidR="00CE70E5" w:rsidRPr="001004C5">
              <w:rPr>
                <w:rFonts w:ascii="ＭＳ ゴシック" w:eastAsia="ＭＳ ゴシック" w:hAnsi="ＭＳ ゴシック" w:hint="eastAsia"/>
                <w:szCs w:val="20"/>
                <w:lang w:eastAsia="ja-JP"/>
              </w:rPr>
              <w:t xml:space="preserve">　</w:t>
            </w:r>
            <w:r w:rsidR="00CE70E5" w:rsidRPr="001004C5">
              <w:rPr>
                <w:rFonts w:ascii="ＭＳ ゴシック" w:eastAsia="ＭＳ ゴシック" w:hAnsi="ＭＳ ゴシック"/>
                <w:szCs w:val="20"/>
                <w:lang w:eastAsia="ja-JP"/>
              </w:rPr>
              <w:t>労働における基本的原則及び権利に関する</w:t>
            </w:r>
            <w:r w:rsidR="00CE70E5" w:rsidRPr="001004C5">
              <w:rPr>
                <w:rFonts w:ascii="ＭＳ ゴシック" w:eastAsia="ＭＳ ゴシック" w:hAnsi="ＭＳ ゴシック" w:hint="eastAsia"/>
                <w:szCs w:val="20"/>
                <w:lang w:eastAsia="ja-JP"/>
              </w:rPr>
              <w:t>ILO</w:t>
            </w:r>
            <w:r w:rsidR="00CE70E5" w:rsidRPr="001004C5">
              <w:rPr>
                <w:rFonts w:ascii="ＭＳ ゴシック" w:eastAsia="ＭＳ ゴシック" w:hAnsi="ＭＳ ゴシック"/>
                <w:szCs w:val="20"/>
                <w:lang w:eastAsia="ja-JP"/>
              </w:rPr>
              <w:t>宣言</w:t>
            </w:r>
            <w:r w:rsidR="00CE70E5" w:rsidRPr="001004C5">
              <w:rPr>
                <w:rFonts w:ascii="ＭＳ ゴシック" w:eastAsia="ＭＳ ゴシック" w:hAnsi="ＭＳ ゴシック" w:hint="eastAsia"/>
                <w:szCs w:val="20"/>
                <w:lang w:eastAsia="ja-JP"/>
              </w:rPr>
              <w:t>(</w:t>
            </w:r>
            <w:r w:rsidR="00CE70E5" w:rsidRPr="001004C5">
              <w:rPr>
                <w:rFonts w:ascii="ＭＳ ゴシック" w:eastAsia="ＭＳ ゴシック" w:hAnsi="ＭＳ ゴシック"/>
                <w:szCs w:val="20"/>
                <w:lang w:eastAsia="ja-JP"/>
              </w:rPr>
              <w:t>1998</w:t>
            </w:r>
            <w:r w:rsidR="00CE70E5" w:rsidRPr="001004C5">
              <w:rPr>
                <w:rFonts w:ascii="ＭＳ ゴシック" w:eastAsia="ＭＳ ゴシック" w:hAnsi="ＭＳ ゴシック" w:hint="eastAsia"/>
                <w:szCs w:val="20"/>
                <w:lang w:eastAsia="ja-JP"/>
              </w:rPr>
              <w:t>)の精神にそぐわない行為</w:t>
            </w:r>
          </w:p>
          <w:p w14:paraId="13BE8D78" w14:textId="754F07C8" w:rsidR="00CE70E5" w:rsidRPr="001004C5" w:rsidRDefault="00BE4559" w:rsidP="00CE70E5">
            <w:pPr>
              <w:pStyle w:val="TDNormaltext"/>
              <w:widowControl w:val="0"/>
              <w:ind w:leftChars="74" w:left="424" w:hangingChars="123" w:hanging="246"/>
              <w:rPr>
                <w:rFonts w:ascii="ＭＳ ゴシック" w:eastAsia="ＭＳ ゴシック" w:hAnsi="ＭＳ ゴシック"/>
                <w:szCs w:val="20"/>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842048" behindDoc="0" locked="0" layoutInCell="1" allowOverlap="1" wp14:anchorId="24D59043" wp14:editId="2BBA01B5">
                      <wp:simplePos x="0" y="0"/>
                      <wp:positionH relativeFrom="column">
                        <wp:posOffset>-64647</wp:posOffset>
                      </wp:positionH>
                      <wp:positionV relativeFrom="paragraph">
                        <wp:posOffset>450146</wp:posOffset>
                      </wp:positionV>
                      <wp:extent cx="6677425" cy="38420"/>
                      <wp:effectExtent l="0" t="0" r="28575" b="19050"/>
                      <wp:wrapNone/>
                      <wp:docPr id="41537725"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38D621D" id="直線コネクタ 55" o:spid="_x0000_s1026" style="position:absolute;flip:y;z-index:251842048;visibility:visible;mso-wrap-style:square;mso-wrap-distance-left:9pt;mso-wrap-distance-top:0;mso-wrap-distance-right:9pt;mso-wrap-distance-bottom:0;mso-position-horizontal:absolute;mso-position-horizontal-relative:text;mso-position-vertical:absolute;mso-position-vertical-relative:text" from="-5.1pt,35.45pt" to="520.7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" strokecolor="windowText" strokeweight=".5pt">
                      <v:stroke joinstyle="miter"/>
                    </v:line>
                  </w:pict>
                </mc:Fallback>
              </mc:AlternateContent>
            </w:r>
            <w:r w:rsidR="00CE70E5" w:rsidRPr="001004C5">
              <w:rPr>
                <w:rFonts w:ascii="ＭＳ ゴシック" w:eastAsia="ＭＳ ゴシック" w:hAnsi="ＭＳ ゴシック" w:hint="eastAsia"/>
                <w:szCs w:val="20"/>
                <w:lang w:eastAsia="ja-JP"/>
              </w:rPr>
              <w:t xml:space="preserve">g)　</w:t>
            </w:r>
            <w:r w:rsidR="00CE70E5" w:rsidRPr="001004C5">
              <w:rPr>
                <w:rFonts w:ascii="ＭＳ ゴシック" w:eastAsia="ＭＳ ゴシック" w:hAnsi="ＭＳ ゴシック"/>
                <w:szCs w:val="20"/>
                <w:lang w:eastAsia="ja-JP"/>
              </w:rPr>
              <w:t>先住民族の権利に関する</w:t>
            </w:r>
            <w:r w:rsidR="00CE70E5" w:rsidRPr="001004C5">
              <w:rPr>
                <w:rFonts w:ascii="ＭＳ ゴシック" w:eastAsia="ＭＳ ゴシック" w:hAnsi="ＭＳ ゴシック" w:hint="eastAsia"/>
                <w:szCs w:val="20"/>
                <w:lang w:eastAsia="ja-JP"/>
              </w:rPr>
              <w:t>国際連合</w:t>
            </w:r>
            <w:r w:rsidR="00CE70E5" w:rsidRPr="001004C5">
              <w:rPr>
                <w:rFonts w:ascii="ＭＳ ゴシック" w:eastAsia="ＭＳ ゴシック" w:hAnsi="ＭＳ ゴシック"/>
                <w:szCs w:val="20"/>
                <w:lang w:eastAsia="ja-JP"/>
              </w:rPr>
              <w:t>宣言</w:t>
            </w:r>
            <w:r w:rsidR="00CE70E5" w:rsidRPr="001004C5">
              <w:rPr>
                <w:rFonts w:ascii="ＭＳ ゴシック" w:eastAsia="ＭＳ ゴシック" w:hAnsi="ＭＳ ゴシック" w:hint="eastAsia"/>
                <w:szCs w:val="20"/>
                <w:lang w:eastAsia="ja-JP"/>
              </w:rPr>
              <w:t>（2007年）の精神にそぐわない行為</w:t>
            </w:r>
          </w:p>
          <w:p w14:paraId="1045E753" w14:textId="0DB601BF" w:rsidR="00CE70E5" w:rsidRDefault="00BE4559" w:rsidP="00CE70E5">
            <w:pPr>
              <w:pStyle w:val="TDNormaltext"/>
              <w:widowControl w:val="0"/>
              <w:ind w:left="0" w:firstLineChars="89" w:firstLine="178"/>
              <w:rPr>
                <w:rFonts w:ascii="ＭＳ ゴシック" w:eastAsia="ＭＳ ゴシック" w:hAnsi="ＭＳ ゴシック"/>
                <w:szCs w:val="20"/>
                <w:lang w:eastAsia="ja-JP"/>
              </w:rPr>
            </w:pPr>
            <w:r>
              <w:rPr>
                <w:rFonts w:ascii="ＭＳ ゴシック" w:eastAsia="ＭＳ ゴシック" w:hAnsi="ＭＳ ゴシック" w:cs="Segoe UI Symbol"/>
                <w:bCs/>
                <w:noProof/>
                <w:lang w:eastAsia="ja-JP"/>
              </w:rPr>
              <mc:AlternateContent>
                <mc:Choice Requires="wps">
                  <w:drawing>
                    <wp:anchor distT="0" distB="0" distL="114300" distR="114300" simplePos="0" relativeHeight="251844096" behindDoc="0" locked="0" layoutInCell="1" allowOverlap="1" wp14:anchorId="1C5CAFC8" wp14:editId="01B0FC14">
                      <wp:simplePos x="0" y="0"/>
                      <wp:positionH relativeFrom="column">
                        <wp:posOffset>-64647</wp:posOffset>
                      </wp:positionH>
                      <wp:positionV relativeFrom="paragraph">
                        <wp:posOffset>231134</wp:posOffset>
                      </wp:positionV>
                      <wp:extent cx="6677425" cy="38420"/>
                      <wp:effectExtent l="0" t="0" r="28575" b="19050"/>
                      <wp:wrapNone/>
                      <wp:docPr id="1291203685" name="直線コネクタ 55"/>
                      <wp:cNvGraphicFramePr/>
                      <a:graphic xmlns:a="http://schemas.openxmlformats.org/drawingml/2006/main">
                        <a:graphicData uri="http://schemas.microsoft.com/office/word/2010/wordprocessingShape">
                          <wps:wsp>
                            <wps:cNvCnPr/>
                            <wps:spPr>
                              <a:xfrm flipV="1">
                                <a:off x="0" y="0"/>
                                <a:ext cx="6677425" cy="384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DA01D4C" id="直線コネクタ 55" o:spid="_x0000_s1026" style="position:absolute;flip:y;z-index:251844096;visibility:visible;mso-wrap-style:square;mso-wrap-distance-left:9pt;mso-wrap-distance-top:0;mso-wrap-distance-right:9pt;mso-wrap-distance-bottom:0;mso-position-horizontal:absolute;mso-position-horizontal-relative:text;mso-position-vertical:absolute;mso-position-vertical-relative:text" from="-5.1pt,18.2pt" to="520.7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" strokecolor="windowText" strokeweight=".5pt">
                      <v:stroke joinstyle="miter"/>
                    </v:line>
                  </w:pict>
                </mc:Fallback>
              </mc:AlternateContent>
            </w:r>
            <w:r w:rsidR="00CE70E5" w:rsidRPr="001004C5">
              <w:rPr>
                <w:rFonts w:ascii="ＭＳ ゴシック" w:eastAsia="ＭＳ ゴシック" w:hAnsi="ＭＳ ゴシック" w:hint="eastAsia"/>
                <w:szCs w:val="20"/>
                <w:lang w:eastAsia="ja-JP"/>
              </w:rPr>
              <w:t>h</w:t>
            </w:r>
            <w:r w:rsidR="00CE70E5" w:rsidRPr="001004C5">
              <w:rPr>
                <w:rFonts w:ascii="ＭＳ ゴシック" w:eastAsia="ＭＳ ゴシック" w:hAnsi="ＭＳ ゴシック"/>
                <w:szCs w:val="20"/>
                <w:lang w:eastAsia="ja-JP"/>
              </w:rPr>
              <w:t>)</w:t>
            </w:r>
            <w:r w:rsidR="00CE70E5" w:rsidRPr="001004C5">
              <w:rPr>
                <w:rFonts w:ascii="ＭＳ ゴシック" w:eastAsia="ＭＳ ゴシック" w:hAnsi="ＭＳ ゴシック" w:hint="eastAsia"/>
                <w:szCs w:val="20"/>
                <w:lang w:eastAsia="ja-JP"/>
              </w:rPr>
              <w:t xml:space="preserve">　紛争木材</w:t>
            </w:r>
          </w:p>
          <w:p w14:paraId="64C80D81" w14:textId="4AE6A789" w:rsidR="00CE70E5" w:rsidRPr="001004C5" w:rsidRDefault="00CE70E5" w:rsidP="00BE4559">
            <w:pPr>
              <w:pStyle w:val="TDNormaltext"/>
              <w:widowControl w:val="0"/>
              <w:ind w:left="0" w:firstLineChars="89" w:firstLine="160"/>
              <w:rPr>
                <w:rFonts w:ascii="ＭＳ ゴシック" w:eastAsia="ＭＳ ゴシック" w:hAnsi="ＭＳ ゴシック"/>
                <w:szCs w:val="20"/>
                <w:lang w:eastAsia="ja-JP"/>
              </w:rPr>
            </w:pPr>
            <w:proofErr w:type="spellStart"/>
            <w:r w:rsidRPr="001004C5">
              <w:rPr>
                <w:rFonts w:ascii="ＭＳ ゴシック" w:eastAsia="ＭＳ ゴシック" w:hAnsi="ＭＳ ゴシック" w:hint="eastAsia"/>
                <w:sz w:val="18"/>
                <w:szCs w:val="18"/>
                <w:lang w:eastAsia="ja-JP"/>
              </w:rPr>
              <w:t>i</w:t>
            </w:r>
            <w:proofErr w:type="spellEnd"/>
            <w:r w:rsidRPr="001004C5">
              <w:rPr>
                <w:rFonts w:ascii="ＭＳ ゴシック" w:eastAsia="ＭＳ ゴシック" w:hAnsi="ＭＳ ゴシック"/>
                <w:sz w:val="18"/>
                <w:szCs w:val="18"/>
                <w:lang w:eastAsia="ja-JP"/>
              </w:rPr>
              <w:t>)</w:t>
            </w:r>
            <w:r w:rsidRPr="001004C5">
              <w:rPr>
                <w:rFonts w:ascii="ＭＳ ゴシック" w:eastAsia="ＭＳ ゴシック" w:hAnsi="ＭＳ ゴシック" w:hint="eastAsia"/>
                <w:sz w:val="18"/>
                <w:szCs w:val="18"/>
                <w:lang w:eastAsia="ja-JP"/>
              </w:rPr>
              <w:t xml:space="preserve">　</w:t>
            </w:r>
            <w:r w:rsidRPr="001004C5">
              <w:rPr>
                <w:rFonts w:ascii="ＭＳ ゴシック" w:eastAsia="ＭＳ ゴシック" w:hAnsi="ＭＳ ゴシック" w:hint="eastAsia"/>
                <w:szCs w:val="20"/>
                <w:lang w:eastAsia="ja-JP"/>
              </w:rPr>
              <w:t>遺伝子操作樹木</w:t>
            </w:r>
          </w:p>
          <w:p w14:paraId="69BAEA19" w14:textId="77777777" w:rsidR="00CE70E5" w:rsidRPr="00915296" w:rsidRDefault="00CE70E5" w:rsidP="00CE70E5">
            <w:pPr>
              <w:pStyle w:val="TDNormaltext"/>
              <w:widowControl w:val="0"/>
              <w:rPr>
                <w:rFonts w:ascii="ＭＳ ゴシック" w:eastAsia="ＭＳ ゴシック" w:hAnsi="ＭＳ ゴシック"/>
                <w:sz w:val="18"/>
                <w:szCs w:val="18"/>
                <w:lang w:eastAsia="ja-JP"/>
              </w:rPr>
            </w:pPr>
            <w:r w:rsidRPr="00915296">
              <w:rPr>
                <w:rFonts w:ascii="ＭＳ ゴシック" w:eastAsia="ＭＳ ゴシック" w:hAnsi="ＭＳ ゴシック" w:hint="eastAsia"/>
                <w:sz w:val="18"/>
                <w:szCs w:val="18"/>
                <w:lang w:eastAsia="ja-JP"/>
              </w:rPr>
              <w:t>注意書1（3.7項b、d、eに関して）農地上にある35年以下の収穫サイクルを擁する短期ローテーションの森林プランテーションにおけるこの様な行為は「問題がある出処」とは見做されない。</w:t>
            </w:r>
          </w:p>
          <w:p w14:paraId="42B3B1ED" w14:textId="77777777" w:rsidR="00CE70E5" w:rsidRPr="00F05390" w:rsidRDefault="00CE70E5" w:rsidP="00CE70E5">
            <w:pPr>
              <w:pStyle w:val="TDNormaltext"/>
              <w:widowControl w:val="0"/>
              <w:rPr>
                <w:rFonts w:ascii="ＭＳ ゴシック" w:eastAsia="ＭＳ ゴシック" w:hAnsi="ＭＳ ゴシック"/>
                <w:bCs/>
                <w:sz w:val="18"/>
                <w:szCs w:val="18"/>
                <w:lang w:eastAsia="ja-JP"/>
              </w:rPr>
            </w:pPr>
            <w:r w:rsidRPr="00915296">
              <w:rPr>
                <w:rFonts w:ascii="ＭＳ ゴシック" w:eastAsia="ＭＳ ゴシック" w:hAnsi="ＭＳ ゴシック" w:hint="eastAsia"/>
                <w:sz w:val="18"/>
                <w:szCs w:val="18"/>
                <w:lang w:eastAsia="ja-JP"/>
              </w:rPr>
              <w:t>注意書2（3.7項</w:t>
            </w:r>
            <w:proofErr w:type="spellStart"/>
            <w:r w:rsidRPr="00915296">
              <w:rPr>
                <w:rFonts w:ascii="ＭＳ ゴシック" w:eastAsia="ＭＳ ゴシック" w:hAnsi="ＭＳ ゴシック" w:hint="eastAsia"/>
                <w:sz w:val="18"/>
                <w:szCs w:val="18"/>
                <w:lang w:eastAsia="ja-JP"/>
              </w:rPr>
              <w:t>i</w:t>
            </w:r>
            <w:proofErr w:type="spellEnd"/>
            <w:r w:rsidRPr="00915296">
              <w:rPr>
                <w:rFonts w:ascii="ＭＳ ゴシック" w:eastAsia="ＭＳ ゴシック" w:hAnsi="ＭＳ ゴシック" w:hint="eastAsia"/>
                <w:sz w:val="18"/>
                <w:szCs w:val="18"/>
                <w:lang w:eastAsia="ja-JP"/>
              </w:rPr>
              <w:t>に関して）　遺伝子組み換え樹木の使用に対する規制は、予防的原則に基づいてPEFC総会によって採択された。遺伝子組み換え樹木に関する十分な科学的データによって、人や動物の健康や環境への影響が伝統的な方法に基づいて遺伝子的な改善がされた樹木による影響と同等またはそれ以上に好ましいことが示されるまで、遺伝子組み換え樹木は使用されない。</w:t>
            </w:r>
          </w:p>
        </w:tc>
        <w:tc>
          <w:tcPr>
            <w:tcW w:w="4961" w:type="dxa"/>
          </w:tcPr>
          <w:p w14:paraId="6F682472" w14:textId="06B725DA" w:rsidR="00CE70E5" w:rsidRPr="004901DC" w:rsidRDefault="00CE70E5" w:rsidP="00801ECF">
            <w:pPr>
              <w:pStyle w:val="TDHeading1"/>
              <w:widowControl w:val="0"/>
              <w:spacing w:before="0" w:after="0" w:line="276" w:lineRule="auto"/>
              <w:ind w:left="42"/>
              <w:jc w:val="left"/>
              <w:rPr>
                <w:rFonts w:ascii="ＭＳ ゴシック" w:eastAsia="ＭＳ ゴシック" w:hAnsi="ＭＳ ゴシック"/>
                <w:b w:val="0"/>
                <w:color w:val="auto"/>
                <w:kern w:val="0"/>
                <w:sz w:val="20"/>
                <w:szCs w:val="20"/>
                <w:lang w:val="en-GB" w:eastAsia="ja-JP"/>
              </w:rPr>
            </w:pPr>
            <w:r w:rsidRPr="004901DC">
              <w:rPr>
                <w:rFonts w:ascii="ＭＳ ゴシック" w:eastAsia="ＭＳ ゴシック" w:hAnsi="ＭＳ ゴシック" w:hint="eastAsia"/>
                <w:b w:val="0"/>
                <w:color w:val="auto"/>
                <w:kern w:val="0"/>
                <w:sz w:val="20"/>
                <w:szCs w:val="20"/>
                <w:lang w:val="en-GB" w:eastAsia="ja-JP"/>
              </w:rPr>
              <w:lastRenderedPageBreak/>
              <w:t xml:space="preserve"> 欧州木材規</w:t>
            </w:r>
            <w:r w:rsidR="007F124E" w:rsidRPr="004901DC">
              <w:rPr>
                <w:rFonts w:ascii="ＭＳ ゴシック" w:eastAsia="ＭＳ ゴシック" w:hAnsi="ＭＳ ゴシック" w:hint="eastAsia"/>
                <w:b w:val="0"/>
                <w:color w:val="auto"/>
                <w:kern w:val="0"/>
                <w:sz w:val="20"/>
                <w:szCs w:val="20"/>
                <w:lang w:val="en-GB" w:eastAsia="ja-JP"/>
              </w:rPr>
              <w:t>則</w:t>
            </w:r>
            <w:r w:rsidRPr="004901DC">
              <w:rPr>
                <w:rFonts w:ascii="ＭＳ ゴシック" w:eastAsia="ＭＳ ゴシック" w:hAnsi="ＭＳ ゴシック" w:hint="eastAsia"/>
                <w:b w:val="0"/>
                <w:color w:val="auto"/>
                <w:kern w:val="0"/>
                <w:sz w:val="20"/>
                <w:szCs w:val="20"/>
                <w:lang w:val="en-GB" w:eastAsia="ja-JP"/>
              </w:rPr>
              <w:t>や</w:t>
            </w:r>
            <w:r w:rsidRPr="004901DC">
              <w:rPr>
                <w:rFonts w:ascii="ＭＳ ゴシック" w:eastAsia="ＭＳ ゴシック" w:hAnsi="ＭＳ ゴシック" w:hint="eastAsia"/>
                <w:bCs w:val="0"/>
                <w:color w:val="70AD47" w:themeColor="accent6"/>
                <w:kern w:val="0"/>
                <w:sz w:val="20"/>
                <w:szCs w:val="20"/>
                <w:lang w:val="en-GB" w:eastAsia="ja-JP"/>
              </w:rPr>
              <w:t>欧州森林減少防止規</w:t>
            </w:r>
            <w:r w:rsidR="007F124E" w:rsidRPr="004901DC">
              <w:rPr>
                <w:rFonts w:ascii="ＭＳ ゴシック" w:eastAsia="ＭＳ ゴシック" w:hAnsi="ＭＳ ゴシック" w:hint="eastAsia"/>
                <w:bCs w:val="0"/>
                <w:color w:val="70AD47" w:themeColor="accent6"/>
                <w:kern w:val="0"/>
                <w:sz w:val="20"/>
                <w:szCs w:val="20"/>
                <w:lang w:val="en-GB" w:eastAsia="ja-JP"/>
              </w:rPr>
              <w:t>則</w:t>
            </w:r>
            <w:r w:rsidRPr="004901DC">
              <w:rPr>
                <w:rFonts w:ascii="ＭＳ ゴシック" w:eastAsia="ＭＳ ゴシック" w:hAnsi="ＭＳ ゴシック" w:hint="eastAsia"/>
                <w:bCs w:val="0"/>
                <w:color w:val="70AD47" w:themeColor="accent6"/>
                <w:kern w:val="0"/>
                <w:sz w:val="20"/>
                <w:szCs w:val="20"/>
                <w:lang w:val="en-GB" w:eastAsia="ja-JP"/>
              </w:rPr>
              <w:t xml:space="preserve"> (EUDR)</w:t>
            </w:r>
            <w:r w:rsidRPr="00DB6DCD">
              <w:rPr>
                <w:rFonts w:ascii="ＭＳ ゴシック" w:eastAsia="ＭＳ ゴシック" w:hAnsi="ＭＳ ゴシック" w:hint="eastAsia"/>
                <w:b w:val="0"/>
                <w:color w:val="FF0000"/>
                <w:kern w:val="0"/>
                <w:sz w:val="20"/>
                <w:szCs w:val="20"/>
                <w:lang w:val="en-GB" w:eastAsia="ja-JP"/>
              </w:rPr>
              <w:t xml:space="preserve"> </w:t>
            </w:r>
            <w:r w:rsidRPr="004901DC">
              <w:rPr>
                <w:rFonts w:ascii="ＭＳ ゴシック" w:eastAsia="ＭＳ ゴシック" w:hAnsi="ＭＳ ゴシック" w:hint="eastAsia"/>
                <w:b w:val="0"/>
                <w:color w:val="auto"/>
                <w:kern w:val="0"/>
                <w:sz w:val="20"/>
                <w:szCs w:val="20"/>
                <w:lang w:val="en-GB" w:eastAsia="ja-JP"/>
              </w:rPr>
              <w:t>などの木材規制に基づ</w:t>
            </w:r>
            <w:r w:rsidR="00043671">
              <w:rPr>
                <w:rFonts w:ascii="ＭＳ ゴシック" w:eastAsia="ＭＳ ゴシック" w:hAnsi="ＭＳ ゴシック" w:hint="eastAsia"/>
                <w:b w:val="0"/>
                <w:color w:val="auto"/>
                <w:kern w:val="0"/>
                <w:sz w:val="20"/>
                <w:szCs w:val="20"/>
                <w:lang w:val="en-GB" w:eastAsia="ja-JP"/>
              </w:rPr>
              <w:t>く</w:t>
            </w:r>
            <w:r w:rsidRPr="004901DC">
              <w:rPr>
                <w:rFonts w:ascii="ＭＳ ゴシック" w:eastAsia="ＭＳ ゴシック" w:hAnsi="ＭＳ ゴシック" w:hint="eastAsia"/>
                <w:b w:val="0"/>
                <w:color w:val="auto"/>
                <w:kern w:val="0"/>
                <w:sz w:val="20"/>
                <w:szCs w:val="20"/>
                <w:lang w:val="en-GB" w:eastAsia="ja-JP"/>
              </w:rPr>
              <w:t>、「森林管理に関する適用可能な地方、国内、または国際法」には、</w:t>
            </w:r>
            <w:r w:rsidR="00CB7AC4" w:rsidRPr="0001314C">
              <w:rPr>
                <w:rFonts w:ascii="ＭＳ ゴシック" w:eastAsia="ＭＳ ゴシック" w:hAnsi="ＭＳ ゴシック" w:hint="eastAsia"/>
                <w:bCs w:val="0"/>
                <w:color w:val="70AD47" w:themeColor="accent6"/>
                <w:kern w:val="0"/>
                <w:sz w:val="20"/>
                <w:szCs w:val="20"/>
                <w:lang w:val="en-GB" w:eastAsia="ja-JP"/>
              </w:rPr>
              <w:t>これらに</w:t>
            </w:r>
            <w:r w:rsidR="004D6FA3" w:rsidRPr="0001314C">
              <w:rPr>
                <w:rFonts w:ascii="ＭＳ ゴシック" w:eastAsia="ＭＳ ゴシック" w:hAnsi="ＭＳ ゴシック" w:hint="eastAsia"/>
                <w:bCs w:val="0"/>
                <w:color w:val="70AD47" w:themeColor="accent6"/>
                <w:kern w:val="0"/>
                <w:sz w:val="20"/>
                <w:szCs w:val="20"/>
                <w:lang w:val="en-GB" w:eastAsia="ja-JP"/>
              </w:rPr>
              <w:t>限定されるものではないが、</w:t>
            </w:r>
            <w:r w:rsidRPr="004901DC">
              <w:rPr>
                <w:rFonts w:ascii="ＭＳ ゴシック" w:eastAsia="ＭＳ ゴシック" w:hAnsi="ＭＳ ゴシック" w:hint="eastAsia"/>
                <w:b w:val="0"/>
                <w:color w:val="auto"/>
                <w:kern w:val="0"/>
                <w:sz w:val="20"/>
                <w:szCs w:val="20"/>
                <w:lang w:val="en-GB" w:eastAsia="ja-JP"/>
              </w:rPr>
              <w:t>法</w:t>
            </w:r>
            <w:r w:rsidR="00412D10">
              <w:rPr>
                <w:rFonts w:ascii="ＭＳ ゴシック" w:eastAsia="ＭＳ ゴシック" w:hAnsi="ＭＳ ゴシック" w:hint="eastAsia"/>
                <w:b w:val="0"/>
                <w:color w:val="auto"/>
                <w:kern w:val="0"/>
                <w:sz w:val="20"/>
                <w:szCs w:val="20"/>
                <w:lang w:val="en-GB" w:eastAsia="ja-JP"/>
              </w:rPr>
              <w:t>令</w:t>
            </w:r>
            <w:r w:rsidRPr="004901DC">
              <w:rPr>
                <w:rFonts w:ascii="ＭＳ ゴシック" w:eastAsia="ＭＳ ゴシック" w:hAnsi="ＭＳ ゴシック" w:hint="eastAsia"/>
                <w:b w:val="0"/>
                <w:color w:val="auto"/>
                <w:kern w:val="0"/>
                <w:sz w:val="20"/>
                <w:szCs w:val="20"/>
                <w:lang w:val="en-GB" w:eastAsia="ja-JP"/>
              </w:rPr>
              <w:t>、法的義務、要件、規制、コード、拘束力のある国際条約、協定、合意コードが含まれる:</w:t>
            </w:r>
          </w:p>
          <w:p w14:paraId="5DA8D49D" w14:textId="77777777" w:rsidR="005A2982" w:rsidRPr="00DB6DCD" w:rsidRDefault="005A2982" w:rsidP="00801ECF">
            <w:pPr>
              <w:pStyle w:val="TDHeading1"/>
              <w:widowControl w:val="0"/>
              <w:spacing w:before="0" w:after="0" w:line="276" w:lineRule="auto"/>
              <w:ind w:left="42"/>
              <w:jc w:val="left"/>
              <w:rPr>
                <w:rFonts w:ascii="ＭＳ ゴシック" w:eastAsia="ＭＳ ゴシック" w:hAnsi="ＭＳ ゴシック"/>
                <w:b w:val="0"/>
                <w:color w:val="FF0000"/>
                <w:kern w:val="0"/>
                <w:sz w:val="20"/>
                <w:szCs w:val="20"/>
                <w:lang w:val="en-GB" w:eastAsia="ja-JP"/>
              </w:rPr>
            </w:pPr>
          </w:p>
          <w:p w14:paraId="094B0D4C" w14:textId="18AD1853" w:rsidR="00CE70E5" w:rsidRPr="00DB6DCD" w:rsidRDefault="003A2E4A" w:rsidP="00801ECF">
            <w:pPr>
              <w:pStyle w:val="TDHeading1"/>
              <w:widowControl w:val="0"/>
              <w:spacing w:before="0" w:after="0" w:line="276" w:lineRule="auto"/>
              <w:ind w:left="42"/>
              <w:jc w:val="left"/>
              <w:rPr>
                <w:rFonts w:ascii="ＭＳ ゴシック" w:eastAsia="ＭＳ ゴシック" w:hAnsi="ＭＳ ゴシック"/>
                <w:b w:val="0"/>
                <w:color w:val="FF0000"/>
                <w:kern w:val="0"/>
                <w:sz w:val="20"/>
                <w:szCs w:val="20"/>
                <w:lang w:val="en-GB" w:eastAsia="ja-JP"/>
              </w:rPr>
            </w:pPr>
            <w:r w:rsidRPr="003A2E4A">
              <w:rPr>
                <w:rFonts w:ascii="ＭＳ ゴシック" w:eastAsia="ＭＳ ゴシック" w:hAnsi="ＭＳ ゴシック" w:hint="eastAsia"/>
                <w:bCs w:val="0"/>
                <w:color w:val="70AD47" w:themeColor="accent6"/>
                <w:kern w:val="0"/>
                <w:sz w:val="20"/>
                <w:szCs w:val="20"/>
                <w:lang w:val="en-GB" w:eastAsia="ja-JP"/>
              </w:rPr>
              <w:t>土地の伐採、生産、管理の権利を含む</w:t>
            </w:r>
            <w:r w:rsidR="00CE70E5" w:rsidRPr="00327525">
              <w:rPr>
                <w:rFonts w:ascii="ＭＳ ゴシック" w:eastAsia="ＭＳ ゴシック" w:hAnsi="ＭＳ ゴシック" w:hint="eastAsia"/>
                <w:bCs w:val="0"/>
                <w:color w:val="70AD47" w:themeColor="accent6"/>
                <w:kern w:val="0"/>
                <w:sz w:val="20"/>
                <w:szCs w:val="20"/>
                <w:lang w:val="en-GB" w:eastAsia="ja-JP"/>
              </w:rPr>
              <w:t>土地使用権</w:t>
            </w:r>
            <w:r w:rsidR="00CE70E5" w:rsidRPr="00DB6DCD">
              <w:rPr>
                <w:rFonts w:ascii="ＭＳ ゴシック" w:eastAsia="ＭＳ ゴシック" w:hAnsi="ＭＳ ゴシック" w:hint="eastAsia"/>
                <w:b w:val="0"/>
                <w:color w:val="FF0000"/>
                <w:kern w:val="0"/>
                <w:sz w:val="20"/>
                <w:szCs w:val="20"/>
                <w:lang w:val="en-GB" w:eastAsia="ja-JP"/>
              </w:rPr>
              <w:t xml:space="preserve"> </w:t>
            </w:r>
          </w:p>
          <w:p w14:paraId="1F49D508" w14:textId="77777777" w:rsidR="00CE70E5" w:rsidRPr="00D223A9"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D223A9">
              <w:rPr>
                <w:rFonts w:ascii="ＭＳ ゴシック" w:eastAsia="ＭＳ ゴシック" w:hAnsi="ＭＳ ゴシック" w:hint="eastAsia"/>
                <w:b w:val="0"/>
                <w:color w:val="auto"/>
                <w:kern w:val="0"/>
                <w:sz w:val="20"/>
                <w:szCs w:val="20"/>
                <w:lang w:val="en-GB" w:eastAsia="ja-JP"/>
              </w:rPr>
              <w:t>- 法的に規定された手順に従って取得された、慣習的権利および管理権を含む土地保有権</w:t>
            </w:r>
          </w:p>
          <w:p w14:paraId="6E7E6520" w14:textId="77777777" w:rsidR="00CE70E5" w:rsidRPr="00D223A9" w:rsidRDefault="00CE70E5" w:rsidP="00801ECF">
            <w:pPr>
              <w:pStyle w:val="TDHeading1"/>
              <w:widowControl w:val="0"/>
              <w:spacing w:before="0" w:after="0" w:line="276" w:lineRule="auto"/>
              <w:ind w:left="42"/>
              <w:jc w:val="left"/>
              <w:rPr>
                <w:rFonts w:ascii="ＭＳ ゴシック" w:eastAsia="ＭＳ ゴシック" w:hAnsi="ＭＳ ゴシック"/>
                <w:b w:val="0"/>
                <w:color w:val="auto"/>
                <w:kern w:val="0"/>
                <w:sz w:val="20"/>
                <w:szCs w:val="20"/>
                <w:lang w:val="en-GB" w:eastAsia="ja-JP"/>
              </w:rPr>
            </w:pPr>
            <w:r w:rsidRPr="00D223A9">
              <w:rPr>
                <w:rFonts w:ascii="ＭＳ ゴシック" w:eastAsia="ＭＳ ゴシック" w:hAnsi="ＭＳ ゴシック" w:hint="eastAsia"/>
                <w:b w:val="0"/>
                <w:color w:val="auto"/>
                <w:kern w:val="0"/>
                <w:sz w:val="20"/>
                <w:szCs w:val="20"/>
                <w:lang w:val="en-GB" w:eastAsia="ja-JP"/>
              </w:rPr>
              <w:t>- 贈収賄および詐欺を含む汚職防止法</w:t>
            </w:r>
          </w:p>
          <w:p w14:paraId="01FA78EF" w14:textId="77777777" w:rsidR="00CE70E5" w:rsidRPr="00D223A9" w:rsidRDefault="00CE70E5" w:rsidP="00801ECF">
            <w:pPr>
              <w:pStyle w:val="TDHeading1"/>
              <w:widowControl w:val="0"/>
              <w:spacing w:before="0" w:after="0" w:line="276" w:lineRule="auto"/>
              <w:ind w:left="300" w:hangingChars="150" w:hanging="300"/>
              <w:jc w:val="left"/>
              <w:rPr>
                <w:rFonts w:ascii="ＭＳ ゴシック" w:eastAsia="ＭＳ ゴシック" w:hAnsi="ＭＳ ゴシック"/>
                <w:b w:val="0"/>
                <w:color w:val="auto"/>
                <w:kern w:val="0"/>
                <w:sz w:val="20"/>
                <w:szCs w:val="20"/>
                <w:lang w:val="en-GB" w:eastAsia="ja-JP"/>
              </w:rPr>
            </w:pPr>
            <w:r w:rsidRPr="00D223A9">
              <w:rPr>
                <w:rFonts w:ascii="ＭＳ ゴシック" w:eastAsia="ＭＳ ゴシック" w:hAnsi="ＭＳ ゴシック" w:hint="eastAsia"/>
                <w:b w:val="0"/>
                <w:color w:val="auto"/>
                <w:kern w:val="0"/>
                <w:sz w:val="20"/>
                <w:szCs w:val="20"/>
                <w:lang w:val="en-GB" w:eastAsia="ja-JP"/>
              </w:rPr>
              <w:t>- 法的に規定された手順に従った権利およびライセンスの発行、法的に公示された境界の指定</w:t>
            </w:r>
          </w:p>
          <w:p w14:paraId="00FE297E" w14:textId="77777777" w:rsidR="00CE70E5" w:rsidRPr="00F32D10" w:rsidRDefault="00CE70E5" w:rsidP="00801ECF">
            <w:pPr>
              <w:pStyle w:val="TDHeading1"/>
              <w:widowControl w:val="0"/>
              <w:spacing w:before="0" w:after="0" w:line="276" w:lineRule="auto"/>
              <w:ind w:left="300" w:hangingChars="150" w:hanging="300"/>
              <w:jc w:val="left"/>
              <w:rPr>
                <w:rFonts w:ascii="ＭＳ ゴシック" w:eastAsia="ＭＳ ゴシック" w:hAnsi="ＭＳ ゴシック"/>
                <w:b w:val="0"/>
                <w:color w:val="auto"/>
                <w:kern w:val="0"/>
                <w:sz w:val="20"/>
                <w:szCs w:val="20"/>
                <w:lang w:val="en-GB" w:eastAsia="ja-JP"/>
              </w:rPr>
            </w:pPr>
            <w:r w:rsidRPr="00F32D10">
              <w:rPr>
                <w:rFonts w:ascii="ＭＳ ゴシック" w:eastAsia="ＭＳ ゴシック" w:hAnsi="ＭＳ ゴシック" w:hint="eastAsia"/>
                <w:b w:val="0"/>
                <w:color w:val="auto"/>
                <w:kern w:val="0"/>
                <w:sz w:val="20"/>
                <w:szCs w:val="20"/>
                <w:lang w:val="en-GB" w:eastAsia="ja-JP"/>
              </w:rPr>
              <w:t>- 法的に規定された手順に従って取得された法的事業登録</w:t>
            </w:r>
          </w:p>
          <w:p w14:paraId="33B8C846" w14:textId="5757DC2D" w:rsidR="0093486E" w:rsidRPr="00F32D10" w:rsidRDefault="00CE70E5" w:rsidP="00801ECF">
            <w:pPr>
              <w:pStyle w:val="TDHeading1"/>
              <w:widowControl w:val="0"/>
              <w:spacing w:before="0" w:after="0" w:line="240" w:lineRule="auto"/>
              <w:ind w:left="300" w:hangingChars="150" w:hanging="300"/>
              <w:jc w:val="left"/>
              <w:rPr>
                <w:rFonts w:ascii="ＭＳ ゴシック" w:eastAsia="ＭＳ ゴシック" w:hAnsi="ＭＳ ゴシック"/>
                <w:b w:val="0"/>
                <w:color w:val="auto"/>
                <w:kern w:val="0"/>
                <w:sz w:val="20"/>
                <w:szCs w:val="20"/>
                <w:lang w:val="en-GB" w:eastAsia="ja-JP"/>
              </w:rPr>
            </w:pPr>
            <w:r w:rsidRPr="00F32D10">
              <w:rPr>
                <w:rFonts w:ascii="ＭＳ ゴシック" w:eastAsia="ＭＳ ゴシック" w:hAnsi="ＭＳ ゴシック" w:hint="eastAsia"/>
                <w:b w:val="0"/>
                <w:color w:val="auto"/>
                <w:kern w:val="0"/>
                <w:sz w:val="20"/>
                <w:szCs w:val="20"/>
                <w:lang w:val="en-GB" w:eastAsia="ja-JP"/>
              </w:rPr>
              <w:t>- 法的に規定された手順に従って取得された</w:t>
            </w:r>
            <w:r w:rsidR="00B92E9F" w:rsidRPr="00F32D10">
              <w:rPr>
                <w:rFonts w:ascii="ＭＳ ゴシック" w:eastAsia="ＭＳ ゴシック" w:hAnsi="ＭＳ ゴシック" w:hint="eastAsia"/>
                <w:b w:val="0"/>
                <w:color w:val="auto"/>
                <w:kern w:val="0"/>
                <w:sz w:val="20"/>
                <w:szCs w:val="20"/>
                <w:lang w:val="en-GB" w:eastAsia="ja-JP"/>
              </w:rPr>
              <w:t>伐採許可</w:t>
            </w:r>
            <w:r w:rsidRPr="00F32D10">
              <w:rPr>
                <w:rFonts w:ascii="ＭＳ ゴシック" w:eastAsia="ＭＳ ゴシック" w:hAnsi="ＭＳ ゴシック" w:hint="eastAsia"/>
                <w:b w:val="0"/>
                <w:color w:val="auto"/>
                <w:kern w:val="0"/>
                <w:sz w:val="20"/>
                <w:szCs w:val="20"/>
                <w:lang w:val="en-GB" w:eastAsia="ja-JP"/>
              </w:rPr>
              <w:t>ライセンスおよびライセンスが法的に公示され</w:t>
            </w:r>
            <w:r w:rsidR="00D307B1">
              <w:rPr>
                <w:rFonts w:ascii="ＭＳ ゴシック" w:eastAsia="ＭＳ ゴシック" w:hAnsi="ＭＳ ゴシック" w:hint="eastAsia"/>
                <w:b w:val="0"/>
                <w:color w:val="auto"/>
                <w:kern w:val="0"/>
                <w:sz w:val="20"/>
                <w:szCs w:val="20"/>
                <w:lang w:val="en-GB" w:eastAsia="ja-JP"/>
              </w:rPr>
              <w:lastRenderedPageBreak/>
              <w:t>た</w:t>
            </w:r>
            <w:r w:rsidR="0093486E" w:rsidRPr="00F32D10">
              <w:rPr>
                <w:rFonts w:ascii="ＭＳ ゴシック" w:eastAsia="ＭＳ ゴシック" w:hAnsi="ＭＳ ゴシック" w:hint="eastAsia"/>
                <w:b w:val="0"/>
                <w:color w:val="auto"/>
                <w:kern w:val="0"/>
                <w:sz w:val="20"/>
                <w:szCs w:val="20"/>
                <w:lang w:val="en-GB" w:eastAsia="ja-JP"/>
              </w:rPr>
              <w:t>地域のみを対象とすることの保証</w:t>
            </w:r>
          </w:p>
          <w:p w14:paraId="52E7E87D" w14:textId="77777777" w:rsidR="0093486E" w:rsidRPr="00DB6DCD" w:rsidRDefault="0093486E" w:rsidP="00801ECF">
            <w:pPr>
              <w:pStyle w:val="TDHeading1"/>
              <w:widowControl w:val="0"/>
              <w:spacing w:before="0" w:after="0" w:line="240" w:lineRule="auto"/>
              <w:ind w:left="42"/>
              <w:jc w:val="left"/>
              <w:rPr>
                <w:rFonts w:ascii="ＭＳ ゴシック" w:eastAsia="ＭＳ ゴシック" w:hAnsi="ＭＳ ゴシック"/>
                <w:b w:val="0"/>
                <w:color w:val="FF0000"/>
                <w:kern w:val="0"/>
                <w:sz w:val="20"/>
                <w:szCs w:val="20"/>
                <w:lang w:val="en-GB" w:eastAsia="ja-JP"/>
              </w:rPr>
            </w:pPr>
            <w:r w:rsidRPr="00DB6DCD">
              <w:rPr>
                <w:rFonts w:ascii="ＭＳ ゴシック" w:eastAsia="ＭＳ ゴシック" w:hAnsi="ＭＳ ゴシック" w:hint="eastAsia"/>
                <w:b w:val="0"/>
                <w:color w:val="FF0000"/>
                <w:kern w:val="0"/>
                <w:sz w:val="20"/>
                <w:szCs w:val="20"/>
                <w:lang w:val="en-GB" w:eastAsia="ja-JP"/>
              </w:rPr>
              <w:t xml:space="preserve">- </w:t>
            </w:r>
            <w:r w:rsidRPr="00FD527D">
              <w:rPr>
                <w:rFonts w:ascii="ＭＳ ゴシック" w:eastAsia="ＭＳ ゴシック" w:hAnsi="ＭＳ ゴシック" w:hint="eastAsia"/>
                <w:bCs w:val="0"/>
                <w:color w:val="70AD47" w:themeColor="accent6"/>
                <w:kern w:val="0"/>
                <w:sz w:val="20"/>
                <w:szCs w:val="20"/>
                <w:lang w:val="en-GB" w:eastAsia="ja-JP"/>
              </w:rPr>
              <w:t>特に森林に関する土地譲渡に関する法令</w:t>
            </w:r>
          </w:p>
          <w:p w14:paraId="25CEF30E" w14:textId="61ECA792" w:rsidR="0093486E" w:rsidRDefault="0093486E" w:rsidP="00801ECF">
            <w:pPr>
              <w:pStyle w:val="TDHeading1"/>
              <w:widowControl w:val="0"/>
              <w:spacing w:before="0" w:after="0" w:line="240" w:lineRule="auto"/>
              <w:ind w:left="42"/>
              <w:jc w:val="left"/>
              <w:rPr>
                <w:rFonts w:ascii="ＭＳ ゴシック" w:eastAsia="ＭＳ ゴシック" w:hAnsi="ＭＳ ゴシック"/>
                <w:b w:val="0"/>
                <w:color w:val="FF0000"/>
                <w:kern w:val="0"/>
                <w:sz w:val="20"/>
                <w:szCs w:val="20"/>
                <w:lang w:val="en-GB" w:eastAsia="ja-JP"/>
              </w:rPr>
            </w:pPr>
            <w:r w:rsidRPr="00DB6DCD">
              <w:rPr>
                <w:rFonts w:ascii="ＭＳ ゴシック" w:eastAsia="ＭＳ ゴシック" w:hAnsi="ＭＳ ゴシック" w:hint="eastAsia"/>
                <w:b w:val="0"/>
                <w:color w:val="FF0000"/>
                <w:kern w:val="0"/>
                <w:sz w:val="20"/>
                <w:szCs w:val="20"/>
                <w:lang w:val="en-GB" w:eastAsia="ja-JP"/>
              </w:rPr>
              <w:t xml:space="preserve">- </w:t>
            </w:r>
            <w:r w:rsidRPr="00BF77AE">
              <w:rPr>
                <w:rFonts w:ascii="ＭＳ ゴシック" w:eastAsia="ＭＳ ゴシック" w:hAnsi="ＭＳ ゴシック" w:hint="eastAsia"/>
                <w:bCs w:val="0"/>
                <w:color w:val="70AD47" w:themeColor="accent6"/>
                <w:kern w:val="0"/>
                <w:sz w:val="20"/>
                <w:szCs w:val="20"/>
                <w:lang w:val="en-GB" w:eastAsia="ja-JP"/>
              </w:rPr>
              <w:t>土地</w:t>
            </w:r>
            <w:r w:rsidR="0055272A" w:rsidRPr="00BF77AE">
              <w:rPr>
                <w:rFonts w:ascii="ＭＳ ゴシック" w:eastAsia="ＭＳ ゴシック" w:hAnsi="ＭＳ ゴシック" w:hint="eastAsia"/>
                <w:bCs w:val="0"/>
                <w:color w:val="70AD47" w:themeColor="accent6"/>
                <w:kern w:val="0"/>
                <w:sz w:val="20"/>
                <w:szCs w:val="20"/>
                <w:lang w:val="en-GB" w:eastAsia="ja-JP"/>
              </w:rPr>
              <w:t>リース</w:t>
            </w:r>
            <w:r w:rsidRPr="00BF77AE">
              <w:rPr>
                <w:rFonts w:ascii="ＭＳ ゴシック" w:eastAsia="ＭＳ ゴシック" w:hAnsi="ＭＳ ゴシック" w:hint="eastAsia"/>
                <w:bCs w:val="0"/>
                <w:color w:val="70AD47" w:themeColor="accent6"/>
                <w:kern w:val="0"/>
                <w:sz w:val="20"/>
                <w:szCs w:val="20"/>
                <w:lang w:val="en-GB" w:eastAsia="ja-JP"/>
              </w:rPr>
              <w:t>取引に関する法</w:t>
            </w:r>
            <w:r>
              <w:rPr>
                <w:rFonts w:ascii="ＭＳ ゴシック" w:eastAsia="ＭＳ ゴシック" w:hAnsi="ＭＳ ゴシック" w:hint="eastAsia"/>
                <w:bCs w:val="0"/>
                <w:color w:val="70AD47" w:themeColor="accent6"/>
                <w:kern w:val="0"/>
                <w:sz w:val="20"/>
                <w:szCs w:val="20"/>
                <w:lang w:val="en-GB" w:eastAsia="ja-JP"/>
              </w:rPr>
              <w:t>令</w:t>
            </w:r>
          </w:p>
          <w:p w14:paraId="0F4F2C4B" w14:textId="77777777" w:rsidR="0093486E" w:rsidRPr="00DB6DCD" w:rsidRDefault="0093486E" w:rsidP="00801ECF">
            <w:pPr>
              <w:pStyle w:val="TDHeading1"/>
              <w:widowControl w:val="0"/>
              <w:spacing w:before="0" w:after="0" w:line="240" w:lineRule="auto"/>
              <w:ind w:left="42"/>
              <w:jc w:val="left"/>
              <w:rPr>
                <w:rFonts w:ascii="ＭＳ ゴシック" w:eastAsia="ＭＳ ゴシック" w:hAnsi="ＭＳ ゴシック"/>
                <w:b w:val="0"/>
                <w:color w:val="FF0000"/>
                <w:kern w:val="0"/>
                <w:sz w:val="20"/>
                <w:szCs w:val="20"/>
                <w:lang w:val="en-GB" w:eastAsia="ja-JP"/>
              </w:rPr>
            </w:pPr>
          </w:p>
          <w:p w14:paraId="6B62E24E"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環境保護</w:t>
            </w:r>
          </w:p>
          <w:p w14:paraId="4B90B8DB"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保護地域に関する法令</w:t>
            </w:r>
          </w:p>
          <w:p w14:paraId="0A108067"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自然保護および自然回復に関する法律</w:t>
            </w:r>
          </w:p>
          <w:p w14:paraId="361AB6E7" w14:textId="77777777" w:rsidR="0093486E" w:rsidRPr="004F24DD" w:rsidRDefault="0093486E" w:rsidP="00801ECF">
            <w:pPr>
              <w:pStyle w:val="TDHeading1"/>
              <w:widowControl w:val="0"/>
              <w:spacing w:before="0" w:after="0" w:line="240"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野生生物および生物多様性の保護と保全に関する</w:t>
            </w:r>
          </w:p>
          <w:p w14:paraId="39E77A55"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絶滅危惧種に関する法令</w:t>
            </w:r>
          </w:p>
          <w:p w14:paraId="004CF47C"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水資源に関する法令</w:t>
            </w:r>
          </w:p>
          <w:p w14:paraId="234BF837"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土壌の保全に関する法令</w:t>
            </w:r>
          </w:p>
          <w:p w14:paraId="347E0E2E"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Cs w:val="0"/>
                <w:color w:val="70AD47" w:themeColor="accent6"/>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 土地開発に関する法令</w:t>
            </w:r>
          </w:p>
          <w:p w14:paraId="62F2C56A" w14:textId="77777777" w:rsidR="0093486E" w:rsidRPr="00DB6DCD" w:rsidRDefault="0093486E" w:rsidP="00801ECF">
            <w:pPr>
              <w:pStyle w:val="TDHeading1"/>
              <w:widowControl w:val="0"/>
              <w:spacing w:before="0" w:after="0" w:line="240" w:lineRule="auto"/>
              <w:ind w:left="42"/>
              <w:jc w:val="left"/>
              <w:rPr>
                <w:rFonts w:ascii="ＭＳ ゴシック" w:eastAsia="ＭＳ ゴシック" w:hAnsi="ＭＳ ゴシック"/>
                <w:b w:val="0"/>
                <w:color w:val="FF0000"/>
                <w:kern w:val="0"/>
                <w:sz w:val="20"/>
                <w:szCs w:val="20"/>
                <w:lang w:val="en-GB" w:eastAsia="ja-JP"/>
              </w:rPr>
            </w:pPr>
          </w:p>
          <w:p w14:paraId="168C5105" w14:textId="77777777" w:rsidR="0093486E" w:rsidRPr="004F24DD" w:rsidRDefault="0093486E" w:rsidP="00801ECF">
            <w:pPr>
              <w:pStyle w:val="TDHeading1"/>
              <w:widowControl w:val="0"/>
              <w:spacing w:before="0" w:after="0" w:line="240" w:lineRule="auto"/>
              <w:ind w:left="42"/>
              <w:jc w:val="left"/>
              <w:rPr>
                <w:rFonts w:ascii="ＭＳ ゴシック" w:eastAsia="ＭＳ ゴシック" w:hAnsi="ＭＳ ゴシック"/>
                <w:b w:val="0"/>
                <w:color w:val="auto"/>
                <w:kern w:val="0"/>
                <w:sz w:val="20"/>
                <w:szCs w:val="20"/>
                <w:lang w:val="en-GB" w:eastAsia="ja-JP"/>
              </w:rPr>
            </w:pPr>
            <w:r w:rsidRPr="004F24DD">
              <w:rPr>
                <w:rFonts w:ascii="ＭＳ ゴシック" w:eastAsia="ＭＳ ゴシック" w:hAnsi="ＭＳ ゴシック" w:hint="eastAsia"/>
                <w:bCs w:val="0"/>
                <w:color w:val="70AD47" w:themeColor="accent6"/>
                <w:kern w:val="0"/>
                <w:sz w:val="20"/>
                <w:szCs w:val="20"/>
                <w:lang w:val="en-GB" w:eastAsia="ja-JP"/>
              </w:rPr>
              <w:t>法的要件に基づく</w:t>
            </w:r>
            <w:r w:rsidRPr="004F24DD">
              <w:rPr>
                <w:rFonts w:ascii="ＭＳ ゴシック" w:eastAsia="ＭＳ ゴシック" w:hAnsi="ＭＳ ゴシック" w:hint="eastAsia"/>
                <w:b w:val="0"/>
                <w:color w:val="auto"/>
                <w:kern w:val="0"/>
                <w:sz w:val="20"/>
                <w:szCs w:val="20"/>
                <w:lang w:val="en-GB" w:eastAsia="ja-JP"/>
              </w:rPr>
              <w:t>税金と手数料</w:t>
            </w:r>
          </w:p>
          <w:p w14:paraId="200CFAAB" w14:textId="77777777" w:rsidR="0093486E" w:rsidRPr="004758E8"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4758E8">
              <w:rPr>
                <w:rFonts w:ascii="ＭＳ ゴシック" w:eastAsia="ＭＳ ゴシック" w:hAnsi="ＭＳ ゴシック" w:hint="eastAsia"/>
                <w:b w:val="0"/>
                <w:color w:val="000000" w:themeColor="text1"/>
                <w:kern w:val="0"/>
                <w:sz w:val="20"/>
                <w:szCs w:val="20"/>
                <w:lang w:val="en-GB" w:eastAsia="ja-JP"/>
              </w:rPr>
              <w:t>- ロイヤルティ、立木料の支払い、その他の数量ベースの手数料などの森林伐採特有の手数料、および数量、品質、種の正しい分類に基づく土地面積税または手数料</w:t>
            </w:r>
          </w:p>
          <w:p w14:paraId="2CF94166" w14:textId="77777777" w:rsidR="0093486E" w:rsidRPr="004758E8"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4758E8">
              <w:rPr>
                <w:rFonts w:ascii="ＭＳ ゴシック" w:eastAsia="ＭＳ ゴシック" w:hAnsi="ＭＳ ゴシック" w:hint="eastAsia"/>
                <w:b w:val="0"/>
                <w:color w:val="000000" w:themeColor="text1"/>
                <w:kern w:val="0"/>
                <w:sz w:val="20"/>
                <w:szCs w:val="20"/>
                <w:lang w:val="en-GB" w:eastAsia="ja-JP"/>
              </w:rPr>
              <w:t>- 成長中の</w:t>
            </w:r>
            <w:r w:rsidRPr="004758E8">
              <w:rPr>
                <w:rFonts w:ascii="ＭＳ ゴシック" w:eastAsia="ＭＳ ゴシック" w:hAnsi="ＭＳ ゴシック" w:hint="eastAsia"/>
                <w:bCs w:val="0"/>
                <w:color w:val="70AD47" w:themeColor="accent6"/>
                <w:kern w:val="0"/>
                <w:sz w:val="20"/>
                <w:szCs w:val="20"/>
                <w:lang w:val="en-GB" w:eastAsia="ja-JP"/>
              </w:rPr>
              <w:t>樹木</w:t>
            </w:r>
            <w:r w:rsidRPr="004758E8">
              <w:rPr>
                <w:rFonts w:ascii="ＭＳ ゴシック" w:eastAsia="ＭＳ ゴシック" w:hAnsi="ＭＳ ゴシック" w:hint="eastAsia"/>
                <w:b w:val="0"/>
                <w:color w:val="000000" w:themeColor="text1"/>
                <w:kern w:val="0"/>
                <w:sz w:val="20"/>
                <w:szCs w:val="20"/>
                <w:lang w:val="en-GB" w:eastAsia="ja-JP"/>
              </w:rPr>
              <w:t>としての販売（立木販売）を含む、販売される原材料に適用される VAT およびその他の税金（所得税および利益税を含む）</w:t>
            </w:r>
          </w:p>
          <w:p w14:paraId="714EA045" w14:textId="77777777" w:rsidR="0093486E" w:rsidRPr="00DB6DCD"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70677C70" w14:textId="77777777" w:rsidR="0093486E" w:rsidRPr="00B7444F"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B7444F">
              <w:rPr>
                <w:rFonts w:ascii="ＭＳ ゴシック" w:eastAsia="ＭＳ ゴシック" w:hAnsi="ＭＳ ゴシック" w:hint="eastAsia"/>
                <w:b w:val="0"/>
                <w:color w:val="000000" w:themeColor="text1"/>
                <w:kern w:val="0"/>
                <w:sz w:val="20"/>
                <w:szCs w:val="20"/>
                <w:lang w:val="en-GB" w:eastAsia="ja-JP"/>
              </w:rPr>
              <w:t>木材伐採活動</w:t>
            </w:r>
          </w:p>
          <w:p w14:paraId="4D1DBAD0" w14:textId="77777777" w:rsidR="0093486E" w:rsidRPr="00B7444F"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B7444F">
              <w:rPr>
                <w:rFonts w:ascii="ＭＳ ゴシック" w:eastAsia="ＭＳ ゴシック" w:hAnsi="ＭＳ ゴシック" w:hint="eastAsia"/>
                <w:b w:val="0"/>
                <w:color w:val="000000" w:themeColor="text1"/>
                <w:kern w:val="0"/>
                <w:sz w:val="20"/>
                <w:szCs w:val="20"/>
                <w:lang w:val="en-GB" w:eastAsia="ja-JP"/>
              </w:rPr>
              <w:t>- 伐採のタイミング、択伐、シェルター木の再生、皆伐、伐採地からの木材の輸送、季節的制限を含む伐採技術とテクノロジー</w:t>
            </w:r>
          </w:p>
          <w:p w14:paraId="0894AD96" w14:textId="77777777" w:rsidR="0093486E" w:rsidRPr="00B7444F"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B7444F">
              <w:rPr>
                <w:rFonts w:ascii="ＭＳ ゴシック" w:eastAsia="ＭＳ ゴシック" w:hAnsi="ＭＳ ゴシック" w:hint="eastAsia"/>
                <w:b w:val="0"/>
                <w:color w:val="000000" w:themeColor="text1"/>
                <w:kern w:val="0"/>
                <w:sz w:val="20"/>
                <w:szCs w:val="20"/>
                <w:lang w:val="en-GB" w:eastAsia="ja-JP"/>
              </w:rPr>
              <w:t>-保護地域の特定を含む保護地域、保護されている希少種または絶滅危惧種、およびそれらの生息地と潜在的な生息地、</w:t>
            </w:r>
          </w:p>
          <w:p w14:paraId="4AD3F5CF" w14:textId="77777777" w:rsidR="0093486E" w:rsidRPr="00B7444F"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B7444F">
              <w:rPr>
                <w:rFonts w:ascii="ＭＳ ゴシック" w:eastAsia="ＭＳ ゴシック" w:hAnsi="ＭＳ ゴシック" w:hint="eastAsia"/>
                <w:b w:val="0"/>
                <w:color w:val="000000" w:themeColor="text1"/>
                <w:kern w:val="0"/>
                <w:sz w:val="20"/>
                <w:szCs w:val="20"/>
                <w:lang w:val="en-GB" w:eastAsia="ja-JP"/>
              </w:rPr>
              <w:t>- 伐採に関連する環境影響評価、土壌資源への損傷と撹乱の許容レベル、緩衝地帯の設置（水路沿い、空き地、繁殖地など）、伐採地で残された木の維持、伐採の季節的制限、機械の環境要件</w:t>
            </w:r>
          </w:p>
          <w:p w14:paraId="4089E762" w14:textId="77777777" w:rsidR="0093486E" w:rsidRPr="00DB6DCD"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057E64A2" w14:textId="77777777" w:rsidR="0093486E" w:rsidRPr="001C3893" w:rsidRDefault="0093486E" w:rsidP="00801ECF">
            <w:pPr>
              <w:pStyle w:val="TDHeading1"/>
              <w:widowControl w:val="0"/>
              <w:spacing w:before="0" w:after="0" w:line="240" w:lineRule="auto"/>
              <w:ind w:left="201" w:hangingChars="100" w:hanging="201"/>
              <w:jc w:val="left"/>
              <w:rPr>
                <w:rFonts w:ascii="ＭＳ ゴシック" w:eastAsia="ＭＳ ゴシック" w:hAnsi="ＭＳ ゴシック"/>
                <w:b w:val="0"/>
                <w:color w:val="auto"/>
                <w:kern w:val="0"/>
                <w:sz w:val="20"/>
                <w:szCs w:val="20"/>
                <w:lang w:val="en-GB" w:eastAsia="ja-JP"/>
              </w:rPr>
            </w:pPr>
            <w:r w:rsidRPr="00B7444F">
              <w:rPr>
                <w:rFonts w:ascii="ＭＳ ゴシック" w:eastAsia="ＭＳ ゴシック" w:hAnsi="ＭＳ ゴシック" w:hint="eastAsia"/>
                <w:bCs w:val="0"/>
                <w:color w:val="70AD47" w:themeColor="accent6"/>
                <w:kern w:val="0"/>
                <w:sz w:val="20"/>
                <w:szCs w:val="20"/>
                <w:lang w:val="en-GB" w:eastAsia="ja-JP"/>
              </w:rPr>
              <w:t>労働者</w:t>
            </w:r>
            <w:r w:rsidRPr="001C3893">
              <w:rPr>
                <w:rFonts w:ascii="ＭＳ ゴシック" w:eastAsia="ＭＳ ゴシック" w:hAnsi="ＭＳ ゴシック" w:hint="eastAsia"/>
                <w:b w:val="0"/>
                <w:color w:val="auto"/>
                <w:kern w:val="0"/>
                <w:sz w:val="20"/>
                <w:szCs w:val="20"/>
                <w:lang w:val="en-GB" w:eastAsia="ja-JP"/>
              </w:rPr>
              <w:t>の権利と健康・安全</w:t>
            </w:r>
          </w:p>
          <w:p w14:paraId="5CE76002" w14:textId="77777777" w:rsidR="0093486E" w:rsidRPr="001C3893"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auto"/>
                <w:kern w:val="0"/>
                <w:sz w:val="20"/>
                <w:szCs w:val="20"/>
                <w:lang w:val="en-GB" w:eastAsia="ja-JP"/>
              </w:rPr>
            </w:pPr>
            <w:r w:rsidRPr="001C3893">
              <w:rPr>
                <w:rFonts w:ascii="ＭＳ ゴシック" w:eastAsia="ＭＳ ゴシック" w:hAnsi="ＭＳ ゴシック" w:hint="eastAsia"/>
                <w:b w:val="0"/>
                <w:color w:val="auto"/>
                <w:kern w:val="0"/>
                <w:sz w:val="20"/>
                <w:szCs w:val="20"/>
                <w:lang w:val="en-GB" w:eastAsia="ja-JP"/>
              </w:rPr>
              <w:t>- 林業管理活動に携わる人々の個人用保護具、安全な伐採と輸送方法の使用、伐採現場周辺の保護区域の設定、使用する機械の安全要件、化学物質の使用に関する安全要件</w:t>
            </w:r>
          </w:p>
          <w:p w14:paraId="335B1FAB" w14:textId="77777777" w:rsidR="0093486E" w:rsidRPr="0045447A" w:rsidRDefault="0093486E" w:rsidP="00801ECF">
            <w:pPr>
              <w:pStyle w:val="TDHeading1"/>
              <w:widowControl w:val="0"/>
              <w:spacing w:before="0" w:after="0" w:line="240" w:lineRule="auto"/>
              <w:ind w:left="200" w:hangingChars="100" w:hanging="200"/>
              <w:jc w:val="left"/>
              <w:rPr>
                <w:rFonts w:ascii="ＭＳ ゴシック" w:eastAsia="ＭＳ ゴシック" w:hAnsi="ＭＳ ゴシック"/>
                <w:b w:val="0"/>
                <w:color w:val="auto"/>
                <w:kern w:val="0"/>
                <w:sz w:val="20"/>
                <w:szCs w:val="20"/>
                <w:lang w:val="en-GB" w:eastAsia="ja-JP"/>
              </w:rPr>
            </w:pPr>
            <w:r w:rsidRPr="001C3893">
              <w:rPr>
                <w:rFonts w:ascii="ＭＳ ゴシック" w:eastAsia="ＭＳ ゴシック" w:hAnsi="ＭＳ ゴシック" w:hint="eastAsia"/>
                <w:b w:val="0"/>
                <w:color w:val="auto"/>
                <w:kern w:val="0"/>
                <w:sz w:val="20"/>
                <w:szCs w:val="20"/>
                <w:lang w:val="en-GB" w:eastAsia="ja-JP"/>
              </w:rPr>
              <w:t>- 林業活動に携わる人員の雇用（契約と労働許可、義務保険、能力証明書およびその他のトレーニン</w:t>
            </w:r>
            <w:r w:rsidRPr="001C3893">
              <w:rPr>
                <w:rFonts w:ascii="ＭＳ ゴシック" w:eastAsia="ＭＳ ゴシック" w:hAnsi="ＭＳ ゴシック" w:hint="eastAsia"/>
                <w:b w:val="0"/>
                <w:color w:val="auto"/>
                <w:kern w:val="0"/>
                <w:sz w:val="20"/>
                <w:szCs w:val="20"/>
                <w:lang w:val="en-GB" w:eastAsia="ja-JP"/>
              </w:rPr>
              <w:lastRenderedPageBreak/>
              <w:t>グ要</w:t>
            </w:r>
            <w:r w:rsidRPr="0045447A">
              <w:rPr>
                <w:rFonts w:ascii="ＭＳ ゴシック" w:eastAsia="ＭＳ ゴシック" w:hAnsi="ＭＳ ゴシック" w:hint="eastAsia"/>
                <w:b w:val="0"/>
                <w:color w:val="auto"/>
                <w:kern w:val="0"/>
                <w:sz w:val="20"/>
                <w:szCs w:val="20"/>
                <w:lang w:val="en-GB" w:eastAsia="ja-JP"/>
              </w:rPr>
              <w:t>件、社会税と所得税の支払いを含む）</w:t>
            </w:r>
          </w:p>
          <w:p w14:paraId="49DAAF06" w14:textId="77777777" w:rsidR="0093486E" w:rsidRPr="00AC3AAF"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C3AAF">
              <w:rPr>
                <w:rFonts w:ascii="ＭＳ ゴシック" w:eastAsia="ＭＳ ゴシック" w:hAnsi="ＭＳ ゴシック" w:hint="eastAsia"/>
                <w:b w:val="0"/>
                <w:color w:val="auto"/>
                <w:kern w:val="0"/>
                <w:sz w:val="20"/>
                <w:szCs w:val="20"/>
                <w:lang w:val="en-GB" w:eastAsia="ja-JP"/>
              </w:rPr>
              <w:t>- 最低就労年齢と危険な作業に携わる人員の最低年齢、強制労働と強制労働を禁止する法律、差別と結社の自由を認める法律</w:t>
            </w:r>
          </w:p>
          <w:p w14:paraId="65795317" w14:textId="77777777" w:rsidR="0093486E" w:rsidRPr="00DB6DCD"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7A75985B" w14:textId="77777777" w:rsidR="0093486E" w:rsidRPr="003D5322" w:rsidRDefault="0093486E"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3D5322">
              <w:rPr>
                <w:rFonts w:ascii="ＭＳ ゴシック" w:eastAsia="ＭＳ ゴシック" w:hAnsi="ＭＳ ゴシック" w:hint="eastAsia"/>
                <w:bCs w:val="0"/>
                <w:color w:val="70AD47" w:themeColor="accent6"/>
                <w:kern w:val="0"/>
                <w:sz w:val="20"/>
                <w:szCs w:val="20"/>
                <w:lang w:val="en-GB" w:eastAsia="ja-JP"/>
              </w:rPr>
              <w:t>組織が事業を行っている国で批准された国際法によ</w:t>
            </w:r>
          </w:p>
          <w:p w14:paraId="0C62D6B2" w14:textId="77777777" w:rsidR="0093486E" w:rsidRPr="003D5322" w:rsidRDefault="0093486E"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3D5322">
              <w:rPr>
                <w:rFonts w:ascii="ＭＳ ゴシック" w:eastAsia="ＭＳ ゴシック" w:hAnsi="ＭＳ ゴシック" w:hint="eastAsia"/>
                <w:bCs w:val="0"/>
                <w:color w:val="70AD47" w:themeColor="accent6"/>
                <w:kern w:val="0"/>
                <w:sz w:val="20"/>
                <w:szCs w:val="20"/>
                <w:lang w:val="en-GB" w:eastAsia="ja-JP"/>
              </w:rPr>
              <w:t>り保護されている人権</w:t>
            </w:r>
          </w:p>
          <w:p w14:paraId="46D3130D" w14:textId="77777777" w:rsidR="0093486E" w:rsidRPr="00A5711E" w:rsidRDefault="0093486E"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A5711E">
              <w:rPr>
                <w:rFonts w:ascii="ＭＳ ゴシック" w:eastAsia="ＭＳ ゴシック" w:hAnsi="ＭＳ ゴシック" w:hint="eastAsia"/>
                <w:bCs w:val="0"/>
                <w:color w:val="70AD47" w:themeColor="accent6"/>
                <w:kern w:val="0"/>
                <w:sz w:val="20"/>
                <w:szCs w:val="20"/>
                <w:lang w:val="en-GB" w:eastAsia="ja-JP"/>
              </w:rPr>
              <w:t>原材料の生産地にいる人々及びその生産地に権利を</w:t>
            </w:r>
          </w:p>
          <w:p w14:paraId="2A8EAFE4" w14:textId="77777777" w:rsidR="0093486E" w:rsidRPr="00A5711E" w:rsidRDefault="0093486E"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A5711E">
              <w:rPr>
                <w:rFonts w:ascii="ＭＳ ゴシック" w:eastAsia="ＭＳ ゴシック" w:hAnsi="ＭＳ ゴシック"/>
                <w:bCs w:val="0"/>
                <w:color w:val="70AD47" w:themeColor="accent6"/>
                <w:kern w:val="0"/>
                <w:sz w:val="20"/>
                <w:szCs w:val="20"/>
                <w:lang w:val="en-GB" w:eastAsia="ja-JP"/>
              </w:rPr>
              <w:t>保有する人々に適用される法令</w:t>
            </w:r>
          </w:p>
          <w:p w14:paraId="3EFE9352" w14:textId="77777777" w:rsidR="0093486E" w:rsidRPr="00DB6DCD"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4766944B" w14:textId="77777777" w:rsidR="0093486E" w:rsidRPr="00A5711E"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第三者の権利</w:t>
            </w:r>
          </w:p>
          <w:p w14:paraId="4553E37A" w14:textId="77777777" w:rsidR="0093486E" w:rsidRPr="00A5711E"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 利益の分配を含む、森林伐採活動に関連する慣習的および伝統的な権利</w:t>
            </w:r>
          </w:p>
          <w:p w14:paraId="3E4A9E2E" w14:textId="77777777" w:rsidR="0093486E" w:rsidRPr="00A5711E"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 林業活動に関連する限りにおける先住民の権利</w:t>
            </w:r>
          </w:p>
          <w:p w14:paraId="4FA322E7" w14:textId="77777777" w:rsidR="0093486E" w:rsidRPr="00A5711E"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 伐採作業を担当する組織への森林管理権および慣習的権利の譲渡に関連する「自由な、事前の、かつ情報に基づく同意」</w:t>
            </w:r>
          </w:p>
          <w:p w14:paraId="407EC9BD" w14:textId="77777777" w:rsidR="0093486E" w:rsidRPr="009B7E21" w:rsidRDefault="0093486E"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9B7E21">
              <w:rPr>
                <w:rFonts w:ascii="ＭＳ ゴシック" w:eastAsia="ＭＳ ゴシック" w:hAnsi="ＭＳ ゴシック" w:hint="eastAsia"/>
                <w:bCs w:val="0"/>
                <w:color w:val="70AD47" w:themeColor="accent6"/>
                <w:kern w:val="0"/>
                <w:sz w:val="20"/>
                <w:szCs w:val="20"/>
                <w:lang w:val="en-GB" w:eastAsia="ja-JP"/>
              </w:rPr>
              <w:t>- 関連する原材料の生産により影響をうける使用権および保有権、および先住民および地域コミュニティの伝統的な土地使用権。これには、土地の負担権や用益権などが含まれる場合がある。</w:t>
            </w:r>
          </w:p>
          <w:p w14:paraId="5B0E3EFC" w14:textId="77777777" w:rsidR="0093486E" w:rsidRPr="00DB6DCD"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4C9335E5" w14:textId="77777777" w:rsidR="0093486E" w:rsidRDefault="0093486E" w:rsidP="00801ECF">
            <w:pPr>
              <w:pStyle w:val="TDHeading1"/>
              <w:widowControl w:val="0"/>
              <w:adjustRightInd w:val="0"/>
              <w:snapToGrid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31429A">
              <w:rPr>
                <w:rFonts w:ascii="ＭＳ ゴシック" w:eastAsia="ＭＳ ゴシック" w:hAnsi="ＭＳ ゴシック" w:hint="eastAsia"/>
                <w:bCs w:val="0"/>
                <w:color w:val="70AD47" w:themeColor="accent6"/>
                <w:kern w:val="0"/>
                <w:sz w:val="20"/>
                <w:szCs w:val="20"/>
                <w:lang w:val="en-GB" w:eastAsia="ja-JP"/>
              </w:rPr>
              <w:t>法令に基づく貿易と輸送および</w:t>
            </w:r>
            <w:r>
              <w:rPr>
                <w:rFonts w:ascii="ＭＳ ゴシック" w:eastAsia="ＭＳ ゴシック" w:hAnsi="ＭＳ ゴシック" w:hint="eastAsia"/>
                <w:bCs w:val="0"/>
                <w:color w:val="70AD47" w:themeColor="accent6"/>
                <w:kern w:val="0"/>
                <w:sz w:val="20"/>
                <w:szCs w:val="20"/>
                <w:lang w:val="en-GB" w:eastAsia="ja-JP"/>
              </w:rPr>
              <w:t>関税</w:t>
            </w:r>
          </w:p>
          <w:p w14:paraId="101E09CB" w14:textId="77777777" w:rsidR="00D307B1" w:rsidRPr="0031429A" w:rsidRDefault="00D307B1" w:rsidP="00801ECF">
            <w:pPr>
              <w:pStyle w:val="TDHeading1"/>
              <w:widowControl w:val="0"/>
              <w:adjustRightInd w:val="0"/>
              <w:snapToGrid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p>
          <w:p w14:paraId="46875EB1" w14:textId="77777777" w:rsidR="0093486E" w:rsidRPr="00D312B9" w:rsidRDefault="0093486E" w:rsidP="00801ECF">
            <w:pPr>
              <w:pStyle w:val="TDHeading1"/>
              <w:widowControl w:val="0"/>
              <w:adjustRightInd w:val="0"/>
              <w:snapToGrid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D312B9">
              <w:rPr>
                <w:rFonts w:ascii="ＭＳ ゴシック" w:eastAsia="ＭＳ ゴシック" w:hAnsi="ＭＳ ゴシック" w:hint="eastAsia"/>
                <w:b w:val="0"/>
                <w:color w:val="000000" w:themeColor="text1"/>
                <w:kern w:val="0"/>
                <w:sz w:val="20"/>
                <w:szCs w:val="20"/>
                <w:lang w:val="en-GB" w:eastAsia="ja-JP"/>
              </w:rPr>
              <w:t>- 貿易と輸送に関連して、伐採された原材料の樹種、数量、品質に基づく分類</w:t>
            </w:r>
          </w:p>
          <w:p w14:paraId="52489799" w14:textId="77777777" w:rsidR="0093486E" w:rsidRPr="00D312B9" w:rsidRDefault="0093486E" w:rsidP="00801ECF">
            <w:pPr>
              <w:pStyle w:val="TDHeading1"/>
              <w:widowControl w:val="0"/>
              <w:adjustRightInd w:val="0"/>
              <w:snapToGrid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D312B9">
              <w:rPr>
                <w:rFonts w:ascii="ＭＳ ゴシック" w:eastAsia="ＭＳ ゴシック" w:hAnsi="ＭＳ ゴシック" w:hint="eastAsia"/>
                <w:b w:val="0"/>
                <w:color w:val="000000" w:themeColor="text1"/>
                <w:kern w:val="0"/>
                <w:sz w:val="20"/>
                <w:szCs w:val="20"/>
                <w:lang w:val="en-GB" w:eastAsia="ja-JP"/>
              </w:rPr>
              <w:t>- 森林事業からの木材の輸送に伴う取引許可証と輸送書類</w:t>
            </w:r>
          </w:p>
          <w:p w14:paraId="45ECA69E" w14:textId="77777777" w:rsidR="0093486E" w:rsidRPr="00D312B9" w:rsidRDefault="0093486E" w:rsidP="00801ECF">
            <w:pPr>
              <w:pStyle w:val="TDHeading1"/>
              <w:widowControl w:val="0"/>
              <w:adjustRightInd w:val="0"/>
              <w:snapToGrid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D312B9">
              <w:rPr>
                <w:rFonts w:ascii="ＭＳ ゴシック" w:eastAsia="ＭＳ ゴシック" w:hAnsi="ＭＳ ゴシック" w:hint="eastAsia"/>
                <w:b w:val="0"/>
                <w:color w:val="000000" w:themeColor="text1"/>
                <w:kern w:val="0"/>
                <w:sz w:val="20"/>
                <w:szCs w:val="20"/>
                <w:lang w:val="en-GB" w:eastAsia="ja-JP"/>
              </w:rPr>
              <w:t>- オフショア取引と移転価格設定</w:t>
            </w:r>
          </w:p>
          <w:p w14:paraId="22C0D3AB" w14:textId="77777777" w:rsidR="0093486E" w:rsidRPr="00D312B9" w:rsidRDefault="0093486E" w:rsidP="00801ECF">
            <w:pPr>
              <w:pStyle w:val="TDHeading1"/>
              <w:widowControl w:val="0"/>
              <w:adjustRightInd w:val="0"/>
              <w:snapToGrid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D312B9">
              <w:rPr>
                <w:rFonts w:ascii="ＭＳ ゴシック" w:eastAsia="ＭＳ ゴシック" w:hAnsi="ＭＳ ゴシック" w:hint="eastAsia"/>
                <w:b w:val="0"/>
                <w:color w:val="000000" w:themeColor="text1"/>
                <w:kern w:val="0"/>
                <w:sz w:val="20"/>
                <w:szCs w:val="20"/>
                <w:lang w:val="en-GB" w:eastAsia="ja-JP"/>
              </w:rPr>
              <w:t>- CITES 許可証</w:t>
            </w:r>
          </w:p>
          <w:p w14:paraId="5A84F98C" w14:textId="77777777" w:rsidR="0093486E" w:rsidRPr="00D312B9" w:rsidRDefault="0093486E" w:rsidP="00801ECF">
            <w:pPr>
              <w:pStyle w:val="TDHeading1"/>
              <w:widowControl w:val="0"/>
              <w:adjustRightInd w:val="0"/>
              <w:snapToGrid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D312B9">
              <w:rPr>
                <w:rFonts w:ascii="ＭＳ ゴシック" w:eastAsia="ＭＳ ゴシック" w:hAnsi="ＭＳ ゴシック" w:hint="eastAsia"/>
                <w:b w:val="0"/>
                <w:color w:val="000000" w:themeColor="text1"/>
                <w:kern w:val="0"/>
                <w:sz w:val="20"/>
                <w:szCs w:val="20"/>
                <w:lang w:val="en-GB" w:eastAsia="ja-JP"/>
              </w:rPr>
              <w:t>- 輸出入ライセンス、および税関に関連する製品分類 (コード、数量、品質、種)</w:t>
            </w:r>
          </w:p>
          <w:p w14:paraId="3A665311" w14:textId="77777777" w:rsidR="0093486E" w:rsidRPr="00DB6DCD"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028D798A" w14:textId="23C0A0A6" w:rsidR="0093486E" w:rsidRPr="003A4CF7" w:rsidRDefault="0055272A"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3A4CF7">
              <w:rPr>
                <w:rFonts w:ascii="ＭＳ ゴシック" w:eastAsia="ＭＳ ゴシック" w:hAnsi="ＭＳ ゴシック" w:hint="eastAsia"/>
                <w:b w:val="0"/>
                <w:color w:val="000000" w:themeColor="text1"/>
                <w:kern w:val="0"/>
                <w:sz w:val="20"/>
                <w:szCs w:val="20"/>
                <w:lang w:val="en-GB" w:eastAsia="ja-JP"/>
              </w:rPr>
              <w:t>デュー</w:t>
            </w:r>
            <w:r>
              <w:rPr>
                <w:rFonts w:ascii="ＭＳ ゴシック" w:eastAsia="ＭＳ ゴシック" w:hAnsi="ＭＳ ゴシック" w:hint="eastAsia"/>
                <w:b w:val="0"/>
                <w:color w:val="000000" w:themeColor="text1"/>
                <w:kern w:val="0"/>
                <w:sz w:val="20"/>
                <w:szCs w:val="20"/>
                <w:lang w:val="en-GB" w:eastAsia="ja-JP"/>
              </w:rPr>
              <w:t>ディリジェンス</w:t>
            </w:r>
            <w:r w:rsidR="0093486E" w:rsidRPr="003A4CF7">
              <w:rPr>
                <w:rFonts w:ascii="ＭＳ ゴシック" w:eastAsia="ＭＳ ゴシック" w:hAnsi="ＭＳ ゴシック" w:hint="eastAsia"/>
                <w:b w:val="0"/>
                <w:color w:val="000000" w:themeColor="text1"/>
                <w:kern w:val="0"/>
                <w:sz w:val="20"/>
                <w:szCs w:val="20"/>
                <w:lang w:val="en-GB" w:eastAsia="ja-JP"/>
              </w:rPr>
              <w:t>および/またはデューケア</w:t>
            </w:r>
          </w:p>
          <w:p w14:paraId="087C45C1" w14:textId="1D2C9E1E" w:rsidR="0093486E" w:rsidRPr="003A4CF7"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3A4CF7">
              <w:rPr>
                <w:rFonts w:ascii="ＭＳ ゴシック" w:eastAsia="ＭＳ ゴシック" w:hAnsi="ＭＳ ゴシック" w:hint="eastAsia"/>
                <w:b w:val="0"/>
                <w:color w:val="000000" w:themeColor="text1"/>
                <w:kern w:val="0"/>
                <w:sz w:val="20"/>
                <w:szCs w:val="20"/>
                <w:lang w:val="en-GB" w:eastAsia="ja-JP"/>
              </w:rPr>
              <w:t xml:space="preserve">- </w:t>
            </w:r>
            <w:r w:rsidR="0055272A" w:rsidRPr="003A4CF7">
              <w:rPr>
                <w:rFonts w:ascii="ＭＳ ゴシック" w:eastAsia="ＭＳ ゴシック" w:hAnsi="ＭＳ ゴシック" w:hint="eastAsia"/>
                <w:b w:val="0"/>
                <w:color w:val="000000" w:themeColor="text1"/>
                <w:kern w:val="0"/>
                <w:sz w:val="20"/>
                <w:szCs w:val="20"/>
                <w:lang w:val="en-GB" w:eastAsia="ja-JP"/>
              </w:rPr>
              <w:t>デュー</w:t>
            </w:r>
            <w:r w:rsidR="0055272A">
              <w:rPr>
                <w:rFonts w:ascii="ＭＳ ゴシック" w:eastAsia="ＭＳ ゴシック" w:hAnsi="ＭＳ ゴシック" w:hint="eastAsia"/>
                <w:b w:val="0"/>
                <w:color w:val="000000" w:themeColor="text1"/>
                <w:kern w:val="0"/>
                <w:sz w:val="20"/>
                <w:szCs w:val="20"/>
                <w:lang w:val="en-GB" w:eastAsia="ja-JP"/>
              </w:rPr>
              <w:t>ディリジェンス</w:t>
            </w:r>
            <w:r w:rsidRPr="003A4CF7">
              <w:rPr>
                <w:rFonts w:ascii="ＭＳ ゴシック" w:eastAsia="ＭＳ ゴシック" w:hAnsi="ＭＳ ゴシック" w:hint="eastAsia"/>
                <w:b w:val="0"/>
                <w:color w:val="000000" w:themeColor="text1"/>
                <w:kern w:val="0"/>
                <w:sz w:val="20"/>
                <w:szCs w:val="20"/>
                <w:lang w:val="en-GB" w:eastAsia="ja-JP"/>
              </w:rPr>
              <w:t>および/またはデューケア手順（</w:t>
            </w:r>
            <w:r w:rsidR="0055272A" w:rsidRPr="003A4CF7">
              <w:rPr>
                <w:rFonts w:ascii="ＭＳ ゴシック" w:eastAsia="ＭＳ ゴシック" w:hAnsi="ＭＳ ゴシック" w:hint="eastAsia"/>
                <w:b w:val="0"/>
                <w:color w:val="000000" w:themeColor="text1"/>
                <w:kern w:val="0"/>
                <w:sz w:val="20"/>
                <w:szCs w:val="20"/>
                <w:lang w:val="en-GB" w:eastAsia="ja-JP"/>
              </w:rPr>
              <w:t>デュー</w:t>
            </w:r>
            <w:r w:rsidR="0055272A">
              <w:rPr>
                <w:rFonts w:ascii="ＭＳ ゴシック" w:eastAsia="ＭＳ ゴシック" w:hAnsi="ＭＳ ゴシック" w:hint="eastAsia"/>
                <w:b w:val="0"/>
                <w:color w:val="000000" w:themeColor="text1"/>
                <w:kern w:val="0"/>
                <w:sz w:val="20"/>
                <w:szCs w:val="20"/>
                <w:lang w:val="en-GB" w:eastAsia="ja-JP"/>
              </w:rPr>
              <w:t>ディリジェンス</w:t>
            </w:r>
            <w:r w:rsidRPr="003A4CF7">
              <w:rPr>
                <w:rFonts w:ascii="ＭＳ ゴシック" w:eastAsia="ＭＳ ゴシック" w:hAnsi="ＭＳ ゴシック" w:hint="eastAsia"/>
                <w:b w:val="0"/>
                <w:color w:val="000000" w:themeColor="text1"/>
                <w:kern w:val="0"/>
                <w:sz w:val="20"/>
                <w:szCs w:val="20"/>
                <w:lang w:val="en-GB" w:eastAsia="ja-JP"/>
              </w:rPr>
              <w:t>/デュー</w:t>
            </w:r>
            <w:r>
              <w:rPr>
                <w:rFonts w:ascii="ＭＳ ゴシック" w:eastAsia="ＭＳ ゴシック" w:hAnsi="ＭＳ ゴシック" w:hint="eastAsia"/>
                <w:b w:val="0"/>
                <w:color w:val="000000" w:themeColor="text1"/>
                <w:kern w:val="0"/>
                <w:sz w:val="20"/>
                <w:szCs w:val="20"/>
                <w:lang w:val="en-GB" w:eastAsia="ja-JP"/>
              </w:rPr>
              <w:t>・</w:t>
            </w:r>
            <w:r w:rsidRPr="003A4CF7">
              <w:rPr>
                <w:rFonts w:ascii="ＭＳ ゴシック" w:eastAsia="ＭＳ ゴシック" w:hAnsi="ＭＳ ゴシック" w:hint="eastAsia"/>
                <w:b w:val="0"/>
                <w:color w:val="000000" w:themeColor="text1"/>
                <w:kern w:val="0"/>
                <w:sz w:val="20"/>
                <w:szCs w:val="20"/>
                <w:lang w:val="en-GB" w:eastAsia="ja-JP"/>
              </w:rPr>
              <w:t>ケアシステム、申告義務など）</w:t>
            </w:r>
          </w:p>
          <w:p w14:paraId="228CAD72" w14:textId="77777777" w:rsidR="0093486E" w:rsidRPr="00DB6DCD"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09E6BEF5" w14:textId="77777777" w:rsidR="0093486E" w:rsidRPr="00291F1A"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291F1A">
              <w:rPr>
                <w:rFonts w:ascii="ＭＳ ゴシック" w:eastAsia="ＭＳ ゴシック" w:hAnsi="ＭＳ ゴシック" w:hint="eastAsia"/>
                <w:b w:val="0"/>
                <w:color w:val="000000" w:themeColor="text1"/>
                <w:kern w:val="0"/>
                <w:sz w:val="20"/>
                <w:szCs w:val="20"/>
                <w:lang w:val="en-GB" w:eastAsia="ja-JP"/>
              </w:rPr>
              <w:t>国際条約</w:t>
            </w:r>
          </w:p>
          <w:p w14:paraId="74386B58" w14:textId="77777777" w:rsidR="0093486E" w:rsidRPr="00291F1A" w:rsidRDefault="0093486E"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291F1A">
              <w:rPr>
                <w:rFonts w:ascii="ＭＳ ゴシック" w:eastAsia="ＭＳ ゴシック" w:hAnsi="ＭＳ ゴシック" w:hint="eastAsia"/>
                <w:b w:val="0"/>
                <w:color w:val="000000" w:themeColor="text1"/>
                <w:kern w:val="0"/>
                <w:sz w:val="20"/>
                <w:szCs w:val="20"/>
                <w:lang w:val="en-GB" w:eastAsia="ja-JP"/>
              </w:rPr>
              <w:t>- 絶滅のおそれのある野生動植物の種の国際取引に</w:t>
            </w:r>
            <w:r w:rsidRPr="00291F1A">
              <w:rPr>
                <w:rFonts w:ascii="ＭＳ ゴシック" w:eastAsia="ＭＳ ゴシック" w:hAnsi="ＭＳ ゴシック" w:hint="eastAsia"/>
                <w:b w:val="0"/>
                <w:color w:val="000000" w:themeColor="text1"/>
                <w:kern w:val="0"/>
                <w:sz w:val="20"/>
                <w:szCs w:val="20"/>
                <w:lang w:val="en-GB" w:eastAsia="ja-JP"/>
              </w:rPr>
              <w:lastRenderedPageBreak/>
              <w:t>関する条約 (CITES)</w:t>
            </w:r>
          </w:p>
          <w:p w14:paraId="2C5389FB" w14:textId="2842DEFA" w:rsidR="00CE70E5" w:rsidRPr="00A5711E"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および伝統的な権利</w:t>
            </w:r>
          </w:p>
          <w:p w14:paraId="1BE136C8" w14:textId="77777777" w:rsidR="00CE70E5" w:rsidRPr="00A5711E"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 林業活動に関連する限りにおける先住民の権利</w:t>
            </w:r>
          </w:p>
          <w:p w14:paraId="29FF4CE8" w14:textId="77777777" w:rsidR="00CE70E5" w:rsidRPr="00A5711E"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A5711E">
              <w:rPr>
                <w:rFonts w:ascii="ＭＳ ゴシック" w:eastAsia="ＭＳ ゴシック" w:hAnsi="ＭＳ ゴシック" w:hint="eastAsia"/>
                <w:b w:val="0"/>
                <w:color w:val="auto"/>
                <w:kern w:val="0"/>
                <w:sz w:val="20"/>
                <w:szCs w:val="20"/>
                <w:lang w:val="en-GB" w:eastAsia="ja-JP"/>
              </w:rPr>
              <w:t>- 伐採作業を担当する組織への森林管理権および慣習的権利の譲渡に関連する「自由な、事前の、かつ情報に基づく同意」</w:t>
            </w:r>
          </w:p>
          <w:p w14:paraId="4236273D" w14:textId="7A8278B1" w:rsidR="00CE70E5" w:rsidRPr="009B7E21" w:rsidRDefault="00CE70E5"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70AD47" w:themeColor="accent6"/>
                <w:kern w:val="0"/>
                <w:sz w:val="20"/>
                <w:szCs w:val="20"/>
                <w:lang w:val="en-GB" w:eastAsia="ja-JP"/>
              </w:rPr>
            </w:pPr>
            <w:r w:rsidRPr="009B7E21">
              <w:rPr>
                <w:rFonts w:ascii="ＭＳ ゴシック" w:eastAsia="ＭＳ ゴシック" w:hAnsi="ＭＳ ゴシック" w:hint="eastAsia"/>
                <w:bCs w:val="0"/>
                <w:color w:val="70AD47" w:themeColor="accent6"/>
                <w:kern w:val="0"/>
                <w:sz w:val="20"/>
                <w:szCs w:val="20"/>
                <w:lang w:val="en-GB" w:eastAsia="ja-JP"/>
              </w:rPr>
              <w:t>- 関連する</w:t>
            </w:r>
            <w:r w:rsidR="00DC5960" w:rsidRPr="009B7E21">
              <w:rPr>
                <w:rFonts w:ascii="ＭＳ ゴシック" w:eastAsia="ＭＳ ゴシック" w:hAnsi="ＭＳ ゴシック" w:hint="eastAsia"/>
                <w:bCs w:val="0"/>
                <w:color w:val="70AD47" w:themeColor="accent6"/>
                <w:kern w:val="0"/>
                <w:sz w:val="20"/>
                <w:szCs w:val="20"/>
                <w:lang w:val="en-GB" w:eastAsia="ja-JP"/>
              </w:rPr>
              <w:t>原材料</w:t>
            </w:r>
            <w:r w:rsidR="0098332F" w:rsidRPr="009B7E21">
              <w:rPr>
                <w:rFonts w:ascii="ＭＳ ゴシック" w:eastAsia="ＭＳ ゴシック" w:hAnsi="ＭＳ ゴシック" w:hint="eastAsia"/>
                <w:bCs w:val="0"/>
                <w:color w:val="70AD47" w:themeColor="accent6"/>
                <w:kern w:val="0"/>
                <w:sz w:val="20"/>
                <w:szCs w:val="20"/>
                <w:lang w:val="en-GB" w:eastAsia="ja-JP"/>
              </w:rPr>
              <w:t>の生産</w:t>
            </w:r>
            <w:r w:rsidR="0089591A" w:rsidRPr="009B7E21">
              <w:rPr>
                <w:rFonts w:ascii="ＭＳ ゴシック" w:eastAsia="ＭＳ ゴシック" w:hAnsi="ＭＳ ゴシック" w:hint="eastAsia"/>
                <w:bCs w:val="0"/>
                <w:color w:val="70AD47" w:themeColor="accent6"/>
                <w:kern w:val="0"/>
                <w:sz w:val="20"/>
                <w:szCs w:val="20"/>
                <w:lang w:val="en-GB" w:eastAsia="ja-JP"/>
              </w:rPr>
              <w:t>により影響をうける</w:t>
            </w:r>
            <w:r w:rsidRPr="009B7E21">
              <w:rPr>
                <w:rFonts w:ascii="ＭＳ ゴシック" w:eastAsia="ＭＳ ゴシック" w:hAnsi="ＭＳ ゴシック" w:hint="eastAsia"/>
                <w:bCs w:val="0"/>
                <w:color w:val="70AD47" w:themeColor="accent6"/>
                <w:kern w:val="0"/>
                <w:sz w:val="20"/>
                <w:szCs w:val="20"/>
                <w:lang w:val="en-GB" w:eastAsia="ja-JP"/>
              </w:rPr>
              <w:t>使用権および保有権、および先住民および地域コミュニティの伝統的な土地使用権。これには、土地の負担権や用益権などが含まれる場合がある。</w:t>
            </w:r>
          </w:p>
          <w:p w14:paraId="328C2986" w14:textId="77777777" w:rsidR="00CE70E5" w:rsidRPr="00DB6DCD"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FF0000"/>
                <w:kern w:val="0"/>
                <w:sz w:val="20"/>
                <w:szCs w:val="20"/>
                <w:lang w:val="en-GB" w:eastAsia="ja-JP"/>
              </w:rPr>
            </w:pPr>
          </w:p>
          <w:p w14:paraId="0D728AE2" w14:textId="77777777" w:rsidR="00CE70E5" w:rsidRPr="00291F1A"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291F1A">
              <w:rPr>
                <w:rFonts w:ascii="ＭＳ ゴシック" w:eastAsia="ＭＳ ゴシック" w:hAnsi="ＭＳ ゴシック" w:hint="eastAsia"/>
                <w:b w:val="0"/>
                <w:color w:val="000000" w:themeColor="text1"/>
                <w:kern w:val="0"/>
                <w:sz w:val="20"/>
                <w:szCs w:val="20"/>
                <w:lang w:val="en-GB" w:eastAsia="ja-JP"/>
              </w:rPr>
              <w:t>国際条約</w:t>
            </w:r>
          </w:p>
          <w:p w14:paraId="7E46B991" w14:textId="77777777" w:rsidR="00CE70E5" w:rsidRPr="00291F1A"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291F1A">
              <w:rPr>
                <w:rFonts w:ascii="ＭＳ ゴシック" w:eastAsia="ＭＳ ゴシック" w:hAnsi="ＭＳ ゴシック" w:hint="eastAsia"/>
                <w:b w:val="0"/>
                <w:color w:val="000000" w:themeColor="text1"/>
                <w:kern w:val="0"/>
                <w:sz w:val="20"/>
                <w:szCs w:val="20"/>
                <w:lang w:val="en-GB" w:eastAsia="ja-JP"/>
              </w:rPr>
              <w:t>- 絶滅のおそれのある野生動植物の種の国際取引に関する条約 (CITES)</w:t>
            </w:r>
          </w:p>
          <w:p w14:paraId="7A49FC17"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国際組織犯罪防止に関する国際連合条約</w:t>
            </w:r>
          </w:p>
          <w:p w14:paraId="0358E77C"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腐敗防止に関する国際連合条約</w:t>
            </w:r>
          </w:p>
          <w:p w14:paraId="04B52D88"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生物多様性条約 (CBD)</w:t>
            </w:r>
          </w:p>
          <w:p w14:paraId="35A077B3"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世界の文化遺産及び自然遺産の保護に関する条約</w:t>
            </w:r>
          </w:p>
          <w:p w14:paraId="681CD7D4"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腐敗行為には、公務員への賄賂、横領、影響力の取引、職権乱用、公務員による不正な利益の蓄積、民間部門での賄賂と横領、マネーロンダリング、司法妨害（</w:t>
            </w:r>
            <w:r w:rsidRPr="00156604">
              <w:rPr>
                <w:rFonts w:ascii="ＭＳ ゴシック" w:eastAsia="ＭＳ ゴシック" w:hAnsi="ＭＳ ゴシック" w:hint="eastAsia"/>
                <w:bCs w:val="0"/>
                <w:color w:val="4472C4" w:themeColor="accent1"/>
                <w:kern w:val="0"/>
                <w:sz w:val="20"/>
                <w:szCs w:val="20"/>
                <w:lang w:val="en-GB" w:eastAsia="ja-JP"/>
              </w:rPr>
              <w:t>国連腐敗防止条約の対象分野</w:t>
            </w:r>
            <w:r w:rsidRPr="008676E6">
              <w:rPr>
                <w:rFonts w:ascii="ＭＳ ゴシック" w:eastAsia="ＭＳ ゴシック" w:hAnsi="ＭＳ ゴシック" w:hint="eastAsia"/>
                <w:b w:val="0"/>
                <w:color w:val="000000" w:themeColor="text1"/>
                <w:kern w:val="0"/>
                <w:sz w:val="20"/>
                <w:szCs w:val="20"/>
                <w:lang w:val="en-GB" w:eastAsia="ja-JP"/>
              </w:rPr>
              <w:t>）が含まれます。</w:t>
            </w:r>
          </w:p>
          <w:p w14:paraId="3590DCFF" w14:textId="77777777" w:rsidR="00CE70E5" w:rsidRPr="008676E6" w:rsidRDefault="00CE70E5"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000000" w:themeColor="text1"/>
                <w:kern w:val="0"/>
                <w:sz w:val="20"/>
                <w:szCs w:val="20"/>
                <w:lang w:val="en-GB" w:eastAsia="ja-JP"/>
              </w:rPr>
            </w:pPr>
            <w:r w:rsidRPr="008676E6">
              <w:rPr>
                <w:rFonts w:ascii="ＭＳ ゴシック" w:eastAsia="ＭＳ ゴシック" w:hAnsi="ＭＳ ゴシック" w:hint="eastAsia"/>
                <w:b w:val="0"/>
                <w:color w:val="000000" w:themeColor="text1"/>
                <w:kern w:val="0"/>
                <w:sz w:val="20"/>
                <w:szCs w:val="20"/>
                <w:lang w:val="en-GB" w:eastAsia="ja-JP"/>
              </w:rPr>
              <w:t>• 各国が批准した関連する国際条約および条約に関する情報源は次のとおりです。</w:t>
            </w:r>
          </w:p>
          <w:p w14:paraId="117AFB94" w14:textId="77777777" w:rsidR="00CE70E5" w:rsidRPr="00E8141F" w:rsidRDefault="00CE70E5"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4472C4" w:themeColor="accent1"/>
                <w:kern w:val="0"/>
                <w:sz w:val="20"/>
                <w:szCs w:val="20"/>
                <w:lang w:val="en-GB" w:eastAsia="ja-JP"/>
              </w:rPr>
            </w:pPr>
            <w:r w:rsidRPr="00E8141F">
              <w:rPr>
                <w:rFonts w:ascii="ＭＳ ゴシック" w:eastAsia="ＭＳ ゴシック" w:hAnsi="ＭＳ ゴシック"/>
                <w:bCs w:val="0"/>
                <w:color w:val="4472C4" w:themeColor="accent1"/>
                <w:kern w:val="0"/>
                <w:sz w:val="20"/>
                <w:szCs w:val="20"/>
                <w:lang w:val="en-GB" w:eastAsia="ja-JP"/>
              </w:rPr>
              <w:t>- https://treaties.un.org/</w:t>
            </w:r>
          </w:p>
          <w:p w14:paraId="3612278C" w14:textId="77777777" w:rsidR="00CE70E5" w:rsidRPr="00E8141F" w:rsidRDefault="00CE70E5" w:rsidP="00801ECF">
            <w:pPr>
              <w:pStyle w:val="TDHeading1"/>
              <w:widowControl w:val="0"/>
              <w:spacing w:before="0" w:after="0" w:line="276" w:lineRule="auto"/>
              <w:ind w:left="201" w:hangingChars="100" w:hanging="201"/>
              <w:jc w:val="left"/>
              <w:rPr>
                <w:rFonts w:ascii="ＭＳ ゴシック" w:eastAsia="ＭＳ ゴシック" w:hAnsi="ＭＳ ゴシック"/>
                <w:bCs w:val="0"/>
                <w:color w:val="4472C4" w:themeColor="accent1"/>
                <w:kern w:val="0"/>
                <w:sz w:val="20"/>
                <w:szCs w:val="20"/>
                <w:lang w:val="en-GB" w:eastAsia="ja-JP"/>
              </w:rPr>
            </w:pPr>
            <w:r w:rsidRPr="00E8141F">
              <w:rPr>
                <w:rFonts w:ascii="ＭＳ ゴシック" w:eastAsia="ＭＳ ゴシック" w:hAnsi="ＭＳ ゴシック"/>
                <w:bCs w:val="0"/>
                <w:color w:val="4472C4" w:themeColor="accent1"/>
                <w:kern w:val="0"/>
                <w:sz w:val="20"/>
                <w:szCs w:val="20"/>
                <w:lang w:val="en-GB" w:eastAsia="ja-JP"/>
              </w:rPr>
              <w:t>- https://indicators.ohchr.org/</w:t>
            </w:r>
          </w:p>
          <w:p w14:paraId="6BCDB78C" w14:textId="2D758C68" w:rsidR="00CE70E5" w:rsidRPr="00E8141F" w:rsidRDefault="00CE70E5" w:rsidP="00801ECF">
            <w:pPr>
              <w:pStyle w:val="TDHeading1"/>
              <w:widowControl w:val="0"/>
              <w:spacing w:before="0" w:after="0" w:line="240" w:lineRule="auto"/>
              <w:ind w:left="201" w:hangingChars="100" w:hanging="201"/>
              <w:jc w:val="left"/>
              <w:rPr>
                <w:rFonts w:ascii="ＭＳ ゴシック" w:eastAsia="ＭＳ ゴシック" w:hAnsi="ＭＳ ゴシック"/>
                <w:bCs w:val="0"/>
                <w:color w:val="4472C4" w:themeColor="accent1"/>
                <w:kern w:val="0"/>
                <w:sz w:val="20"/>
                <w:szCs w:val="20"/>
                <w:lang w:val="en-GB" w:eastAsia="ja-JP"/>
              </w:rPr>
            </w:pPr>
            <w:r w:rsidRPr="00E8141F">
              <w:rPr>
                <w:rFonts w:ascii="ＭＳ ゴシック" w:eastAsia="ＭＳ ゴシック" w:hAnsi="ＭＳ ゴシック"/>
                <w:bCs w:val="0"/>
                <w:color w:val="4472C4" w:themeColor="accent1"/>
                <w:kern w:val="0"/>
                <w:sz w:val="20"/>
                <w:szCs w:val="20"/>
                <w:lang w:val="en-GB" w:eastAsia="ja-JP"/>
              </w:rPr>
              <w:t>-</w:t>
            </w:r>
            <w:r w:rsidR="00801ECF">
              <w:rPr>
                <w:rFonts w:ascii="ＭＳ ゴシック" w:eastAsia="ＭＳ ゴシック" w:hAnsi="ＭＳ ゴシック" w:hint="eastAsia"/>
                <w:bCs w:val="0"/>
                <w:color w:val="4472C4" w:themeColor="accent1"/>
                <w:kern w:val="0"/>
                <w:sz w:val="20"/>
                <w:szCs w:val="20"/>
                <w:lang w:val="en-GB" w:eastAsia="ja-JP"/>
              </w:rPr>
              <w:t xml:space="preserve"> </w:t>
            </w:r>
            <w:r w:rsidRPr="00E8141F">
              <w:rPr>
                <w:rFonts w:ascii="ＭＳ ゴシック" w:eastAsia="ＭＳ ゴシック" w:hAnsi="ＭＳ ゴシック"/>
                <w:bCs w:val="0"/>
                <w:color w:val="4472C4" w:themeColor="accent1"/>
                <w:kern w:val="0"/>
                <w:sz w:val="20"/>
                <w:szCs w:val="20"/>
                <w:lang w:val="en-GB" w:eastAsia="ja-JP"/>
              </w:rPr>
              <w:t>https://tbinternet.ohchr.org/</w:t>
            </w:r>
            <w:r w:rsidR="00D70FC3">
              <w:rPr>
                <w:rFonts w:ascii="ＭＳ ゴシック" w:eastAsia="ＭＳ ゴシック" w:hAnsi="ＭＳ ゴシック" w:hint="eastAsia"/>
                <w:bCs w:val="0"/>
                <w:color w:val="4472C4" w:themeColor="accent1"/>
                <w:kern w:val="0"/>
                <w:sz w:val="20"/>
                <w:szCs w:val="20"/>
                <w:lang w:val="en-GB" w:eastAsia="ja-JP"/>
              </w:rPr>
              <w:t xml:space="preserve"> </w:t>
            </w:r>
            <w:r w:rsidR="003238CA" w:rsidRPr="00E8141F">
              <w:rPr>
                <w:rFonts w:ascii="ＭＳ ゴシック" w:eastAsia="ＭＳ ゴシック" w:hAnsi="ＭＳ ゴシック"/>
                <w:bCs w:val="0"/>
                <w:color w:val="4472C4" w:themeColor="accent1"/>
                <w:kern w:val="0"/>
                <w:sz w:val="20"/>
                <w:szCs w:val="20"/>
                <w:lang w:val="en-GB" w:eastAsia="ja-JP"/>
              </w:rPr>
              <w:t>https://www.ilo.org/dyn/normlex/en/f?p=1000:12001:::NO:</w:t>
            </w:r>
          </w:p>
          <w:p w14:paraId="4E076BDF" w14:textId="77777777" w:rsidR="00CE70E5" w:rsidRPr="00E8141F" w:rsidRDefault="00CE70E5" w:rsidP="00801ECF">
            <w:pPr>
              <w:pStyle w:val="TDHeading1"/>
              <w:widowControl w:val="0"/>
              <w:adjustRightInd w:val="0"/>
              <w:snapToGrid w:val="0"/>
              <w:spacing w:before="0" w:after="0" w:line="240" w:lineRule="auto"/>
              <w:ind w:left="201" w:hangingChars="100" w:hanging="201"/>
              <w:jc w:val="left"/>
              <w:rPr>
                <w:rFonts w:ascii="ＭＳ ゴシック" w:eastAsia="ＭＳ ゴシック" w:hAnsi="ＭＳ ゴシック"/>
                <w:bCs w:val="0"/>
                <w:color w:val="4472C4" w:themeColor="accent1"/>
                <w:kern w:val="0"/>
                <w:sz w:val="20"/>
                <w:szCs w:val="20"/>
                <w:lang w:val="en-GB" w:eastAsia="ja-JP"/>
              </w:rPr>
            </w:pPr>
            <w:r w:rsidRPr="00E8141F">
              <w:rPr>
                <w:rFonts w:ascii="ＭＳ ゴシック" w:eastAsia="ＭＳ ゴシック" w:hAnsi="ＭＳ ゴシック"/>
                <w:bCs w:val="0"/>
                <w:color w:val="4472C4" w:themeColor="accent1"/>
                <w:kern w:val="0"/>
                <w:sz w:val="20"/>
                <w:szCs w:val="20"/>
                <w:lang w:val="en-GB" w:eastAsia="ja-JP"/>
              </w:rPr>
              <w:t>- https://iea.uoregon.edu/</w:t>
            </w:r>
          </w:p>
          <w:p w14:paraId="0DC22727" w14:textId="762AE316" w:rsidR="00CE70E5" w:rsidRPr="00E8141F" w:rsidRDefault="00CE70E5" w:rsidP="00801ECF">
            <w:pPr>
              <w:pStyle w:val="TDHeading1"/>
              <w:widowControl w:val="0"/>
              <w:adjustRightInd w:val="0"/>
              <w:snapToGrid w:val="0"/>
              <w:spacing w:before="0" w:after="0" w:line="240" w:lineRule="auto"/>
              <w:ind w:left="201" w:hangingChars="100" w:hanging="201"/>
              <w:jc w:val="left"/>
              <w:rPr>
                <w:rFonts w:ascii="ＭＳ ゴシック" w:eastAsia="ＭＳ ゴシック" w:hAnsi="ＭＳ ゴシック"/>
                <w:bCs w:val="0"/>
                <w:color w:val="4472C4" w:themeColor="accent1"/>
                <w:kern w:val="0"/>
                <w:sz w:val="20"/>
                <w:szCs w:val="20"/>
                <w:lang w:val="en-GB" w:eastAsia="ja-JP"/>
              </w:rPr>
            </w:pPr>
            <w:r w:rsidRPr="00E8141F">
              <w:rPr>
                <w:rFonts w:ascii="ＭＳ ゴシック" w:eastAsia="ＭＳ ゴシック" w:hAnsi="ＭＳ ゴシック"/>
                <w:bCs w:val="0"/>
                <w:color w:val="4472C4" w:themeColor="accent1"/>
                <w:kern w:val="0"/>
                <w:sz w:val="20"/>
                <w:szCs w:val="20"/>
                <w:lang w:val="en-GB" w:eastAsia="ja-JP"/>
              </w:rPr>
              <w:t xml:space="preserve">- </w:t>
            </w:r>
            <w:hyperlink r:id="rId17" w:history="1">
              <w:r w:rsidR="00D307B1" w:rsidRPr="00E8141F">
                <w:rPr>
                  <w:rStyle w:val="ab"/>
                  <w:rFonts w:ascii="ＭＳ ゴシック" w:eastAsia="ＭＳ ゴシック" w:hAnsi="ＭＳ ゴシック"/>
                  <w:bCs w:val="0"/>
                  <w:color w:val="4472C4" w:themeColor="accent1"/>
                  <w:kern w:val="0"/>
                  <w:sz w:val="20"/>
                  <w:szCs w:val="20"/>
                  <w:lang w:val="en-GB" w:eastAsia="ja-JP"/>
                </w:rPr>
                <w:t>https://www.coe.int/en/web/conventions/</w:t>
              </w:r>
            </w:hyperlink>
          </w:p>
          <w:p w14:paraId="535E8700" w14:textId="77777777" w:rsidR="00F31B3B" w:rsidRDefault="00F31B3B"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4472C4" w:themeColor="accent1"/>
                <w:kern w:val="0"/>
                <w:sz w:val="20"/>
                <w:szCs w:val="20"/>
                <w:lang w:val="en-GB" w:eastAsia="ja-JP"/>
              </w:rPr>
            </w:pPr>
          </w:p>
          <w:p w14:paraId="0613F24C" w14:textId="45C4E56F" w:rsidR="00D307B1" w:rsidRPr="00F31B3B" w:rsidRDefault="00B2595F" w:rsidP="00801ECF">
            <w:pPr>
              <w:pStyle w:val="TDHeading1"/>
              <w:widowControl w:val="0"/>
              <w:spacing w:before="0" w:after="0" w:line="276" w:lineRule="auto"/>
              <w:ind w:left="200" w:hangingChars="100" w:hanging="200"/>
              <w:jc w:val="left"/>
              <w:rPr>
                <w:rFonts w:ascii="ＭＳ ゴシック" w:eastAsia="ＭＳ ゴシック" w:hAnsi="ＭＳ ゴシック"/>
                <w:b w:val="0"/>
                <w:color w:val="auto"/>
                <w:kern w:val="0"/>
                <w:sz w:val="20"/>
                <w:szCs w:val="20"/>
                <w:lang w:val="en-GB" w:eastAsia="ja-JP"/>
              </w:rPr>
            </w:pPr>
            <w:r w:rsidRPr="00F31B3B">
              <w:rPr>
                <w:rFonts w:ascii="ＭＳ ゴシック" w:eastAsia="ＭＳ ゴシック" w:hAnsi="ＭＳ ゴシック" w:hint="eastAsia"/>
                <w:b w:val="0"/>
                <w:color w:val="auto"/>
                <w:kern w:val="0"/>
                <w:sz w:val="20"/>
                <w:szCs w:val="20"/>
                <w:lang w:val="en-GB" w:eastAsia="ja-JP"/>
              </w:rPr>
              <w:t>・認証書保有者は公平かつ</w:t>
            </w:r>
            <w:r w:rsidR="00F31B3B" w:rsidRPr="00F31B3B">
              <w:rPr>
                <w:rFonts w:ascii="ＭＳ ゴシック" w:eastAsia="ＭＳ ゴシック" w:hAnsi="ＭＳ ゴシック" w:hint="eastAsia"/>
                <w:b w:val="0"/>
                <w:color w:val="auto"/>
                <w:kern w:val="0"/>
                <w:sz w:val="20"/>
                <w:szCs w:val="20"/>
                <w:lang w:val="en-GB" w:eastAsia="ja-JP"/>
              </w:rPr>
              <w:t>倫理的なビジネスを行うことが期待される</w:t>
            </w:r>
          </w:p>
          <w:p w14:paraId="5ADD5925" w14:textId="045A091F" w:rsidR="00CE70E5" w:rsidRPr="003A1B3E" w:rsidRDefault="00CE70E5" w:rsidP="00801ECF">
            <w:pPr>
              <w:pStyle w:val="TDHeading1"/>
              <w:widowControl w:val="0"/>
              <w:spacing w:before="0" w:after="0"/>
              <w:ind w:left="100" w:hangingChars="50" w:hanging="100"/>
              <w:jc w:val="left"/>
              <w:rPr>
                <w:rFonts w:ascii="ＭＳ ゴシック" w:eastAsia="ＭＳ ゴシック" w:hAnsi="ＭＳ ゴシック"/>
                <w:sz w:val="20"/>
                <w:szCs w:val="20"/>
                <w:lang w:val="en-GB" w:eastAsia="ja-JP"/>
              </w:rPr>
            </w:pPr>
          </w:p>
        </w:tc>
      </w:tr>
      <w:tr w:rsidR="00CE70E5" w:rsidRPr="001004C5" w14:paraId="505D2C8D" w14:textId="77777777" w:rsidTr="006777E5">
        <w:tc>
          <w:tcPr>
            <w:tcW w:w="5529" w:type="dxa"/>
          </w:tcPr>
          <w:p w14:paraId="56C0B9AC" w14:textId="77777777" w:rsidR="003A46EA" w:rsidRDefault="003A46EA" w:rsidP="00CE70E5">
            <w:pPr>
              <w:pStyle w:val="af5"/>
              <w:spacing w:after="120" w:line="276" w:lineRule="auto"/>
              <w:ind w:left="0" w:firstLineChars="89" w:firstLine="178"/>
              <w:contextualSpacing w:val="0"/>
              <w:rPr>
                <w:rFonts w:ascii="ＭＳ ゴシック" w:eastAsia="ＭＳ ゴシック" w:hAnsi="ＭＳ ゴシック"/>
                <w:sz w:val="20"/>
                <w:szCs w:val="20"/>
                <w:lang w:val="en-GB" w:eastAsia="ja-JP"/>
              </w:rPr>
            </w:pPr>
          </w:p>
          <w:p w14:paraId="23CFBFE9" w14:textId="77777777" w:rsidR="003A46EA" w:rsidRDefault="003A46EA" w:rsidP="00CE70E5">
            <w:pPr>
              <w:pStyle w:val="af5"/>
              <w:spacing w:after="120" w:line="276" w:lineRule="auto"/>
              <w:ind w:left="0" w:firstLineChars="89" w:firstLine="178"/>
              <w:contextualSpacing w:val="0"/>
              <w:rPr>
                <w:rFonts w:ascii="ＭＳ ゴシック" w:eastAsia="ＭＳ ゴシック" w:hAnsi="ＭＳ ゴシック"/>
                <w:sz w:val="20"/>
                <w:szCs w:val="20"/>
                <w:lang w:val="en-GB" w:eastAsia="ja-JP"/>
              </w:rPr>
            </w:pPr>
          </w:p>
          <w:p w14:paraId="0BDAD4F9" w14:textId="77777777" w:rsidR="003A46EA" w:rsidRDefault="003A46EA" w:rsidP="00CE70E5">
            <w:pPr>
              <w:pStyle w:val="af5"/>
              <w:spacing w:after="120" w:line="276" w:lineRule="auto"/>
              <w:ind w:left="0" w:firstLineChars="89" w:firstLine="178"/>
              <w:contextualSpacing w:val="0"/>
              <w:rPr>
                <w:rFonts w:ascii="ＭＳ ゴシック" w:eastAsia="ＭＳ ゴシック" w:hAnsi="ＭＳ ゴシック"/>
                <w:sz w:val="20"/>
                <w:szCs w:val="20"/>
                <w:lang w:val="en-GB" w:eastAsia="ja-JP"/>
              </w:rPr>
            </w:pPr>
          </w:p>
          <w:p w14:paraId="7147B752" w14:textId="77777777" w:rsidR="003A46EA" w:rsidRDefault="003A46EA" w:rsidP="00CE70E5">
            <w:pPr>
              <w:pStyle w:val="af5"/>
              <w:spacing w:after="120" w:line="276" w:lineRule="auto"/>
              <w:ind w:left="0" w:firstLineChars="89" w:firstLine="178"/>
              <w:contextualSpacing w:val="0"/>
              <w:rPr>
                <w:rFonts w:ascii="ＭＳ ゴシック" w:eastAsia="ＭＳ ゴシック" w:hAnsi="ＭＳ ゴシック"/>
                <w:sz w:val="20"/>
                <w:szCs w:val="20"/>
                <w:lang w:val="en-GB" w:eastAsia="ja-JP"/>
              </w:rPr>
            </w:pPr>
          </w:p>
          <w:p w14:paraId="59D61931" w14:textId="0A69DFD8" w:rsidR="00CE70E5" w:rsidRPr="00631052" w:rsidRDefault="00CE70E5" w:rsidP="00CE70E5">
            <w:pPr>
              <w:pStyle w:val="af5"/>
              <w:spacing w:after="120" w:line="276" w:lineRule="auto"/>
              <w:ind w:left="0" w:firstLineChars="89" w:firstLine="178"/>
              <w:contextualSpacing w:val="0"/>
              <w:rPr>
                <w:rFonts w:ascii="ＭＳ ゴシック" w:eastAsia="ＭＳ ゴシック" w:hAnsi="ＭＳ ゴシック" w:cs="Arial"/>
                <w:sz w:val="20"/>
                <w:szCs w:val="20"/>
                <w:lang w:val="en-GB" w:eastAsia="ja-JP" w:bidi="ar-SA"/>
              </w:rPr>
            </w:pPr>
            <w:r w:rsidRPr="005E782D">
              <w:rPr>
                <w:rFonts w:ascii="ＭＳ ゴシック" w:eastAsia="ＭＳ ゴシック" w:hAnsi="ＭＳ ゴシック"/>
                <w:sz w:val="20"/>
                <w:szCs w:val="20"/>
                <w:lang w:val="en-GB" w:eastAsia="ja-JP"/>
              </w:rPr>
              <w:lastRenderedPageBreak/>
              <w:t>3</w:t>
            </w:r>
            <w:r w:rsidRPr="005E782D">
              <w:rPr>
                <w:rFonts w:ascii="ＭＳ ゴシック" w:eastAsia="ＭＳ ゴシック" w:hAnsi="ＭＳ ゴシック" w:cs="Arial"/>
                <w:sz w:val="20"/>
                <w:szCs w:val="20"/>
                <w:lang w:val="en-GB" w:eastAsia="ja-JP" w:bidi="ar-SA"/>
              </w:rPr>
              <w:t>.8</w:t>
            </w:r>
            <w:r w:rsidRPr="00631052">
              <w:rPr>
                <w:rFonts w:ascii="ＭＳ ゴシック" w:eastAsia="ＭＳ ゴシック" w:hAnsi="ＭＳ ゴシック" w:cs="Arial" w:hint="eastAsia"/>
                <w:sz w:val="20"/>
                <w:szCs w:val="20"/>
                <w:lang w:val="en-GB" w:eastAsia="ja-JP" w:bidi="ar-SA"/>
              </w:rPr>
              <w:t xml:space="preserve">　クレジット方式</w:t>
            </w:r>
            <w:r w:rsidRPr="009F1490">
              <w:rPr>
                <w:rFonts w:ascii="ＭＳ ゴシック" w:eastAsia="ＭＳ ゴシック" w:hAnsi="ＭＳ ゴシック"/>
                <w:sz w:val="20"/>
                <w:szCs w:val="20"/>
                <w:lang w:eastAsia="ja-JP"/>
              </w:rPr>
              <w:t>（Credit methods）</w:t>
            </w:r>
          </w:p>
          <w:p w14:paraId="059150FC" w14:textId="77777777" w:rsidR="00CE70E5" w:rsidRPr="00631052" w:rsidRDefault="00CE70E5" w:rsidP="00CE70E5">
            <w:pPr>
              <w:pStyle w:val="af5"/>
              <w:spacing w:after="120" w:line="276" w:lineRule="auto"/>
              <w:ind w:leftChars="104" w:left="250"/>
              <w:contextualSpacing w:val="0"/>
              <w:rPr>
                <w:rFonts w:ascii="ＭＳ ゴシック" w:eastAsia="ＭＳ ゴシック" w:hAnsi="ＭＳ ゴシック" w:cs="Arial"/>
                <w:sz w:val="20"/>
                <w:szCs w:val="20"/>
                <w:lang w:val="en-GB" w:eastAsia="ja-JP" w:bidi="ar-SA"/>
              </w:rPr>
            </w:pPr>
            <w:r w:rsidRPr="00631052">
              <w:rPr>
                <w:rFonts w:ascii="ＭＳ ゴシック" w:eastAsia="ＭＳ ゴシック" w:hAnsi="ＭＳ ゴシック" w:hint="eastAsia"/>
                <w:sz w:val="20"/>
                <w:szCs w:val="20"/>
                <w:lang w:eastAsia="ja-JP"/>
              </w:rPr>
              <w:t>認証原材料から得られたクレジットが同じPEFC製品グループの中で管理材に変換されるCOCの方式。</w:t>
            </w:r>
          </w:p>
        </w:tc>
        <w:tc>
          <w:tcPr>
            <w:tcW w:w="4961" w:type="dxa"/>
          </w:tcPr>
          <w:p w14:paraId="32DC8167" w14:textId="01832D67" w:rsidR="00CE70E5" w:rsidRPr="001004C5" w:rsidRDefault="00CE70E5" w:rsidP="00CE70E5">
            <w:pPr>
              <w:pStyle w:val="a4"/>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CE70E5" w:rsidRPr="001004C5" w14:paraId="0F1A71D2" w14:textId="77777777" w:rsidTr="006777E5">
        <w:tc>
          <w:tcPr>
            <w:tcW w:w="5529" w:type="dxa"/>
          </w:tcPr>
          <w:p w14:paraId="2182F8CA" w14:textId="6B9E0210" w:rsidR="00CE70E5" w:rsidRPr="009F1490" w:rsidRDefault="00CE70E5" w:rsidP="00CE70E5">
            <w:pPr>
              <w:pStyle w:val="TDNormaltext"/>
              <w:rPr>
                <w:rFonts w:ascii="ＭＳ ゴシック" w:eastAsia="ＭＳ ゴシック" w:hAnsi="ＭＳ ゴシック"/>
                <w:lang w:eastAsia="ja-JP"/>
              </w:rPr>
            </w:pPr>
            <w:r w:rsidRPr="00490424">
              <w:rPr>
                <w:rFonts w:ascii="ＭＳ ゴシック" w:eastAsia="ＭＳ ゴシック" w:hAnsi="ＭＳ ゴシック" w:hint="eastAsia"/>
                <w:lang w:eastAsia="ja-JP"/>
              </w:rPr>
              <w:t>3</w:t>
            </w:r>
            <w:r w:rsidRPr="00490424">
              <w:rPr>
                <w:rFonts w:ascii="ＭＳ ゴシック" w:eastAsia="ＭＳ ゴシック" w:hAnsi="ＭＳ ゴシック"/>
                <w:lang w:eastAsia="ja-JP"/>
              </w:rPr>
              <w:t>.9</w:t>
            </w:r>
            <w:r w:rsidRPr="00490424">
              <w:rPr>
                <w:rFonts w:ascii="ＭＳ ゴシック" w:eastAsia="ＭＳ ゴシック" w:hAnsi="ＭＳ ゴシック" w:hint="eastAsia"/>
                <w:lang w:eastAsia="ja-JP"/>
              </w:rPr>
              <w:t xml:space="preserve">　デューディリジェンス・システム</w:t>
            </w:r>
            <w:r w:rsidRPr="009F1490">
              <w:rPr>
                <w:rFonts w:ascii="ＭＳ ゴシック" w:eastAsia="ＭＳ ゴシック" w:hAnsi="ＭＳ ゴシック"/>
                <w:lang w:eastAsia="ja-JP"/>
              </w:rPr>
              <w:t>（Due Diligence System）</w:t>
            </w:r>
          </w:p>
          <w:p w14:paraId="388F0F83" w14:textId="77777777" w:rsidR="00CE70E5" w:rsidRPr="00490424" w:rsidRDefault="00CE70E5" w:rsidP="00CE70E5">
            <w:pPr>
              <w:pStyle w:val="TDNormaltext"/>
              <w:rPr>
                <w:rFonts w:ascii="ＭＳ ゴシック" w:eastAsia="ＭＳ ゴシック" w:hAnsi="ＭＳ ゴシック"/>
                <w:lang w:eastAsia="ja-JP"/>
              </w:rPr>
            </w:pPr>
            <w:r w:rsidRPr="00490424">
              <w:rPr>
                <w:rFonts w:ascii="ＭＳ ゴシック" w:eastAsia="ＭＳ ゴシック" w:hAnsi="ＭＳ ゴシック" w:hint="eastAsia"/>
                <w:lang w:eastAsia="ja-JP"/>
              </w:rPr>
              <w:t>デューディリジェンスを実行するための手順と方法の枠組み。具体的には、森林および森林外樹木産品原材料が問題のある出処に由来するリスクを削減するために組織が行なう情報の収集、リスク評価およびリスクの軽減である。</w:t>
            </w:r>
          </w:p>
          <w:p w14:paraId="7CCBC393" w14:textId="44594929" w:rsidR="00CE70E5" w:rsidRPr="00490424" w:rsidRDefault="00CE70E5" w:rsidP="00CE70E5">
            <w:pPr>
              <w:pStyle w:val="TDNormaltext"/>
              <w:rPr>
                <w:rFonts w:ascii="ＭＳ ゴシック" w:eastAsia="ＭＳ ゴシック" w:hAnsi="ＭＳ ゴシック"/>
                <w:bCs/>
                <w:sz w:val="18"/>
                <w:szCs w:val="18"/>
                <w:lang w:eastAsia="ja-JP"/>
              </w:rPr>
            </w:pPr>
            <w:r w:rsidRPr="005D5C51">
              <w:rPr>
                <w:rFonts w:ascii="ＭＳ ゴシック" w:eastAsia="ＭＳ ゴシック" w:hAnsi="ＭＳ ゴシック" w:hint="eastAsia"/>
                <w:bCs/>
                <w:color w:val="0070C0"/>
                <w:sz w:val="18"/>
                <w:szCs w:val="18"/>
                <w:lang w:eastAsia="ja-JP"/>
              </w:rPr>
              <w:t>注意書</w:t>
            </w:r>
            <w:r w:rsidRPr="00CC15E2">
              <w:rPr>
                <w:rFonts w:ascii="ＭＳ ゴシック" w:eastAsia="ＭＳ ゴシック" w:hAnsi="ＭＳ ゴシック" w:hint="eastAsia"/>
                <w:bCs/>
                <w:sz w:val="18"/>
                <w:szCs w:val="18"/>
                <w:lang w:eastAsia="ja-JP"/>
              </w:rPr>
              <w:t xml:space="preserve">　組織は、DDSを実行することを目的に相互の協力する、または外部のサービスを利用することができるが、本規格のDDSの要求事項を順守する責任は各々の組織が負う。</w:t>
            </w:r>
          </w:p>
        </w:tc>
        <w:tc>
          <w:tcPr>
            <w:tcW w:w="4961" w:type="dxa"/>
          </w:tcPr>
          <w:p w14:paraId="301ACC40" w14:textId="20540F1C" w:rsidR="00CE70E5" w:rsidRPr="003366A3" w:rsidRDefault="00CE70E5" w:rsidP="00CE70E5">
            <w:pPr>
              <w:pStyle w:val="a4"/>
              <w:widowControl w:val="0"/>
              <w:numPr>
                <w:ilvl w:val="0"/>
                <w:numId w:val="69"/>
              </w:numPr>
              <w:tabs>
                <w:tab w:val="clear" w:pos="4252"/>
                <w:tab w:val="clear" w:pos="8504"/>
              </w:tabs>
              <w:snapToGrid/>
              <w:ind w:left="320" w:hanging="284"/>
              <w:rPr>
                <w:rFonts w:ascii="ＭＳ ゴシック" w:eastAsia="ＭＳ ゴシック" w:hAnsi="ＭＳ ゴシック" w:cs="Arial"/>
                <w:bCs/>
                <w:sz w:val="20"/>
                <w:szCs w:val="22"/>
                <w:lang w:val="en-GB" w:eastAsia="ja-JP" w:bidi="ar-SA"/>
              </w:rPr>
            </w:pPr>
            <w:r w:rsidRPr="003366A3">
              <w:rPr>
                <w:rFonts w:ascii="ＭＳ ゴシック" w:eastAsia="ＭＳ ゴシック" w:hAnsi="ＭＳ ゴシック" w:cs="Arial"/>
                <w:bCs/>
                <w:sz w:val="20"/>
                <w:szCs w:val="22"/>
                <w:lang w:val="en-GB" w:eastAsia="ja-JP" w:bidi="ar-SA"/>
              </w:rPr>
              <w:t>DDS</w:t>
            </w:r>
            <w:r w:rsidRPr="003366A3">
              <w:rPr>
                <w:rFonts w:ascii="ＭＳ ゴシック" w:eastAsia="ＭＳ ゴシック" w:hAnsi="ＭＳ ゴシック" w:cs="Arial" w:hint="eastAsia"/>
                <w:bCs/>
                <w:sz w:val="20"/>
                <w:szCs w:val="22"/>
                <w:lang w:val="en-GB" w:eastAsia="ja-JP" w:bidi="ar-SA"/>
              </w:rPr>
              <w:t>実行の際の最初のステップは、規格内で異なる名称が与えられている。それは、「情報へのアクセス」と「情報の収集」である。これらの用語は同等の内容で、同じステップについて言及しているものである。</w:t>
            </w:r>
          </w:p>
        </w:tc>
      </w:tr>
      <w:tr w:rsidR="00CE70E5" w:rsidRPr="001004C5" w14:paraId="06B1297C" w14:textId="77777777" w:rsidTr="006777E5">
        <w:tc>
          <w:tcPr>
            <w:tcW w:w="5529" w:type="dxa"/>
          </w:tcPr>
          <w:p w14:paraId="048D2C1B" w14:textId="32B807C4" w:rsidR="00CE70E5" w:rsidRPr="003F6875" w:rsidRDefault="00CE70E5" w:rsidP="00CE70E5">
            <w:pPr>
              <w:pStyle w:val="a9"/>
              <w:kinsoku w:val="0"/>
              <w:overflowPunct w:val="0"/>
              <w:spacing w:after="120" w:line="276" w:lineRule="auto"/>
              <w:jc w:val="left"/>
              <w:rPr>
                <w:rFonts w:ascii="ＭＳ ゴシック" w:eastAsia="ＭＳ ゴシック" w:hAnsi="ＭＳ ゴシック" w:cs="ＭＳ ゴシック"/>
                <w:color w:val="000000"/>
                <w:kern w:val="0"/>
                <w:szCs w:val="20"/>
              </w:rPr>
            </w:pPr>
            <w:r w:rsidRPr="00D73413">
              <w:rPr>
                <w:rFonts w:ascii="ＭＳ ゴシック" w:eastAsia="ＭＳ ゴシック" w:hAnsi="ＭＳ ゴシック" w:cs="ＭＳ ゴシック" w:hint="eastAsia"/>
                <w:color w:val="000000"/>
                <w:kern w:val="0"/>
                <w:szCs w:val="20"/>
              </w:rPr>
              <w:t>3</w:t>
            </w:r>
            <w:r w:rsidRPr="00D73413">
              <w:rPr>
                <w:rFonts w:ascii="ＭＳ ゴシック" w:eastAsia="ＭＳ ゴシック" w:hAnsi="ＭＳ ゴシック" w:cs="ＭＳ ゴシック"/>
                <w:color w:val="000000"/>
                <w:kern w:val="0"/>
                <w:szCs w:val="20"/>
              </w:rPr>
              <w:t>.10</w:t>
            </w:r>
            <w:r w:rsidRPr="00D73413">
              <w:rPr>
                <w:rFonts w:ascii="ＭＳ ゴシック" w:eastAsia="ＭＳ ゴシック" w:hAnsi="ＭＳ ゴシック" w:cs="ＭＳ ゴシック" w:hint="eastAsia"/>
                <w:color w:val="000000"/>
                <w:kern w:val="0"/>
                <w:szCs w:val="20"/>
              </w:rPr>
              <w:t xml:space="preserve">　生態学的に重要な森林区域</w:t>
            </w:r>
            <w:r w:rsidRPr="003F6875">
              <w:rPr>
                <w:rFonts w:ascii="ＭＳ ゴシック" w:eastAsia="ＭＳ ゴシック" w:hAnsi="ＭＳ ゴシック"/>
              </w:rPr>
              <w:t>（Ecologically important forest areas）</w:t>
            </w:r>
          </w:p>
          <w:p w14:paraId="36E1BEBB" w14:textId="3603175E" w:rsidR="00CE70E5" w:rsidRPr="00D73413" w:rsidRDefault="00CE70E5" w:rsidP="00CE70E5">
            <w:pPr>
              <w:pStyle w:val="TDNormaltext"/>
              <w:rPr>
                <w:rFonts w:ascii="ＭＳ ゴシック" w:eastAsia="ＭＳ ゴシック" w:hAnsi="ＭＳ ゴシック" w:cs="ＭＳ ゴシック"/>
                <w:color w:val="000000"/>
                <w:szCs w:val="20"/>
                <w:lang w:val="en-US" w:eastAsia="ja-JP" w:bidi="en-US"/>
              </w:rPr>
            </w:pPr>
            <w:r w:rsidRPr="00D73413">
              <w:rPr>
                <w:rFonts w:ascii="ＭＳ ゴシック" w:eastAsia="ＭＳ ゴシック" w:hAnsi="ＭＳ ゴシック" w:cs="ＭＳ ゴシック" w:hint="eastAsia"/>
                <w:color w:val="000000"/>
                <w:szCs w:val="20"/>
                <w:lang w:val="en-US" w:eastAsia="ja-JP" w:bidi="en-US"/>
              </w:rPr>
              <w:t>下記</w:t>
            </w:r>
            <w:r>
              <w:rPr>
                <w:rFonts w:ascii="ＭＳ ゴシック" w:eastAsia="ＭＳ ゴシック" w:hAnsi="ＭＳ ゴシック" w:cs="ＭＳ ゴシック" w:hint="eastAsia"/>
                <w:color w:val="000000"/>
                <w:szCs w:val="20"/>
                <w:lang w:val="en-US" w:eastAsia="ja-JP" w:bidi="en-US"/>
              </w:rPr>
              <w:t>の</w:t>
            </w:r>
            <w:r w:rsidRPr="00D73413">
              <w:rPr>
                <w:rFonts w:ascii="ＭＳ ゴシック" w:eastAsia="ＭＳ ゴシック" w:hAnsi="ＭＳ ゴシック" w:cs="ＭＳ ゴシック" w:hint="eastAsia"/>
                <w:color w:val="000000"/>
                <w:szCs w:val="20"/>
                <w:lang w:val="en-US" w:eastAsia="ja-JP" w:bidi="en-US"/>
              </w:rPr>
              <w:t>森林区域</w:t>
            </w:r>
          </w:p>
          <w:p w14:paraId="0D5EEB3F" w14:textId="0D34DABB" w:rsidR="00CE70E5" w:rsidRDefault="00CE70E5" w:rsidP="00CE70E5">
            <w:pPr>
              <w:pStyle w:val="TDNormaltext"/>
              <w:numPr>
                <w:ilvl w:val="0"/>
                <w:numId w:val="45"/>
              </w:numPr>
              <w:rPr>
                <w:rFonts w:ascii="ＭＳ ゴシック" w:eastAsia="ＭＳ ゴシック" w:hAnsi="ＭＳ ゴシック" w:cs="ＭＳ ゴシック"/>
                <w:color w:val="000000"/>
                <w:szCs w:val="20"/>
                <w:lang w:val="en-US" w:eastAsia="ja-JP" w:bidi="en-US"/>
              </w:rPr>
            </w:pPr>
            <w:r w:rsidRPr="00D73413">
              <w:rPr>
                <w:rFonts w:ascii="ＭＳ ゴシック" w:eastAsia="ＭＳ ゴシック" w:hAnsi="ＭＳ ゴシック" w:cs="ＭＳ ゴシック" w:hint="eastAsia"/>
                <w:color w:val="000000"/>
                <w:szCs w:val="20"/>
                <w:lang w:val="en-US" w:eastAsia="ja-JP" w:bidi="en-US"/>
              </w:rPr>
              <w:t>保護の対象</w:t>
            </w:r>
            <w:r>
              <w:rPr>
                <w:rFonts w:ascii="ＭＳ ゴシック" w:eastAsia="ＭＳ ゴシック" w:hAnsi="ＭＳ ゴシック" w:cs="ＭＳ ゴシック" w:hint="eastAsia"/>
                <w:color w:val="000000"/>
                <w:szCs w:val="20"/>
                <w:lang w:val="en-US" w:eastAsia="ja-JP" w:bidi="en-US"/>
              </w:rPr>
              <w:t>であるか</w:t>
            </w:r>
            <w:r w:rsidRPr="00D73413">
              <w:rPr>
                <w:rFonts w:ascii="ＭＳ ゴシック" w:eastAsia="ＭＳ ゴシック" w:hAnsi="ＭＳ ゴシック" w:cs="ＭＳ ゴシック" w:hint="eastAsia"/>
                <w:color w:val="000000"/>
                <w:szCs w:val="20"/>
                <w:lang w:val="en-US" w:eastAsia="ja-JP" w:bidi="en-US"/>
              </w:rPr>
              <w:t>、希少、繊細、または代表的な森林生態系を含むもの</w:t>
            </w:r>
          </w:p>
          <w:p w14:paraId="0D73852A" w14:textId="6F56EB06" w:rsidR="00CE70E5" w:rsidRPr="003F6875" w:rsidRDefault="00CE70E5" w:rsidP="00CE70E5">
            <w:pPr>
              <w:pStyle w:val="TDNormaltext"/>
              <w:numPr>
                <w:ilvl w:val="0"/>
                <w:numId w:val="45"/>
              </w:numPr>
              <w:rPr>
                <w:rFonts w:ascii="ＭＳ ゴシック" w:eastAsia="ＭＳ ゴシック" w:hAnsi="ＭＳ ゴシック" w:cs="ＭＳ ゴシック"/>
                <w:color w:val="000000"/>
                <w:szCs w:val="20"/>
                <w:lang w:val="en-US" w:eastAsia="ja-JP" w:bidi="en-US"/>
              </w:rPr>
            </w:pPr>
            <w:r w:rsidRPr="003F6875">
              <w:rPr>
                <w:rFonts w:ascii="ＭＳ ゴシック" w:eastAsia="ＭＳ ゴシック" w:hAnsi="ＭＳ ゴシック" w:cs="ＭＳ ゴシック"/>
                <w:color w:val="000000"/>
                <w:szCs w:val="20"/>
                <w:lang w:eastAsia="ja-JP"/>
              </w:rPr>
              <w:t>固有</w:t>
            </w:r>
            <w:r w:rsidRPr="003F6875">
              <w:rPr>
                <w:rFonts w:ascii="ＭＳ ゴシック" w:eastAsia="ＭＳ ゴシック" w:hAnsi="ＭＳ ゴシック" w:cs="ＭＳ ゴシック" w:hint="eastAsia"/>
                <w:color w:val="000000"/>
                <w:szCs w:val="20"/>
                <w:lang w:eastAsia="ja-JP"/>
              </w:rPr>
              <w:t>種及び</w:t>
            </w:r>
            <w:r w:rsidRPr="003F6875">
              <w:rPr>
                <w:rFonts w:ascii="ＭＳ ゴシック" w:eastAsia="ＭＳ ゴシック" w:hAnsi="ＭＳ ゴシック" w:cs="ＭＳ ゴシック"/>
                <w:color w:val="000000"/>
                <w:szCs w:val="20"/>
                <w:lang w:eastAsia="ja-JP"/>
              </w:rPr>
              <w:t>認知された</w:t>
            </w:r>
            <w:r w:rsidRPr="003F6875">
              <w:rPr>
                <w:rFonts w:ascii="ＭＳ ゴシック" w:eastAsia="ＭＳ ゴシック" w:hAnsi="ＭＳ ゴシック" w:cs="ＭＳ ゴシック" w:hint="eastAsia"/>
                <w:color w:val="000000"/>
                <w:szCs w:val="20"/>
                <w:lang w:eastAsia="ja-JP"/>
              </w:rPr>
              <w:t>参照リスト</w:t>
            </w:r>
            <w:r w:rsidRPr="003F6875">
              <w:rPr>
                <w:rFonts w:ascii="ＭＳ ゴシック" w:eastAsia="ＭＳ ゴシック" w:hAnsi="ＭＳ ゴシック" w:cs="ＭＳ ゴシック"/>
                <w:color w:val="000000"/>
                <w:szCs w:val="20"/>
                <w:lang w:eastAsia="ja-JP"/>
              </w:rPr>
              <w:t>が定める</w:t>
            </w:r>
            <w:r w:rsidRPr="003F6875">
              <w:rPr>
                <w:rFonts w:ascii="ＭＳ ゴシック" w:eastAsia="ＭＳ ゴシック" w:hAnsi="ＭＳ ゴシック" w:cs="ＭＳ ゴシック" w:hint="eastAsia"/>
                <w:color w:val="000000"/>
                <w:szCs w:val="20"/>
                <w:lang w:eastAsia="ja-JP"/>
              </w:rPr>
              <w:t>絶滅危惧種の生息地の顕著な集中があるも</w:t>
            </w:r>
            <w:r w:rsidRPr="003F6875">
              <w:rPr>
                <w:rFonts w:ascii="ＭＳ ゴシック" w:eastAsia="ＭＳ ゴシック" w:hAnsi="ＭＳ ゴシック" w:cs="ＭＳ ゴシック"/>
                <w:color w:val="000000"/>
                <w:szCs w:val="20"/>
                <w:lang w:eastAsia="ja-JP"/>
              </w:rPr>
              <w:t>の。</w:t>
            </w:r>
          </w:p>
          <w:p w14:paraId="23C8555B" w14:textId="70A43E80" w:rsidR="00CE70E5" w:rsidRDefault="00CE70E5" w:rsidP="00CE70E5">
            <w:pPr>
              <w:pStyle w:val="TDNormaltext"/>
              <w:numPr>
                <w:ilvl w:val="0"/>
                <w:numId w:val="45"/>
              </w:numPr>
              <w:rPr>
                <w:rFonts w:ascii="ＭＳ ゴシック" w:eastAsia="ＭＳ ゴシック" w:hAnsi="ＭＳ ゴシック" w:cs="ＭＳ ゴシック"/>
                <w:color w:val="000000"/>
                <w:szCs w:val="20"/>
                <w:lang w:val="en-US" w:eastAsia="ja-JP" w:bidi="en-US"/>
              </w:rPr>
            </w:pPr>
            <w:r w:rsidRPr="003F6875">
              <w:rPr>
                <w:rFonts w:ascii="ＭＳ ゴシック" w:eastAsia="ＭＳ ゴシック" w:hAnsi="ＭＳ ゴシック" w:cs="ＭＳ ゴシック" w:hint="eastAsia"/>
                <w:color w:val="000000"/>
                <w:szCs w:val="20"/>
                <w:lang w:val="en-US" w:eastAsia="ja-JP" w:bidi="en-US"/>
              </w:rPr>
              <w:t>絶滅種または保護種の遺伝的在来種を含むもの</w:t>
            </w:r>
            <w:r w:rsidRPr="003F6875">
              <w:rPr>
                <w:rFonts w:ascii="ＭＳ ゴシック" w:eastAsia="ＭＳ ゴシック" w:hAnsi="ＭＳ ゴシック" w:cs="ＭＳ ゴシック"/>
                <w:color w:val="000000"/>
                <w:szCs w:val="20"/>
                <w:lang w:val="en-US" w:eastAsia="ja-JP" w:bidi="en-US"/>
              </w:rPr>
              <w:t>。</w:t>
            </w:r>
          </w:p>
          <w:p w14:paraId="577F4745" w14:textId="77777777" w:rsidR="00CE70E5" w:rsidRPr="003F6875" w:rsidRDefault="00CE70E5" w:rsidP="00CE70E5">
            <w:pPr>
              <w:pStyle w:val="TDNormaltext"/>
              <w:numPr>
                <w:ilvl w:val="0"/>
                <w:numId w:val="45"/>
              </w:numPr>
              <w:rPr>
                <w:rFonts w:ascii="ＭＳ ゴシック" w:eastAsia="ＭＳ ゴシック" w:hAnsi="ＭＳ ゴシック" w:cs="ＭＳ ゴシック"/>
                <w:color w:val="000000"/>
                <w:szCs w:val="20"/>
                <w:lang w:val="en-US" w:eastAsia="ja-JP" w:bidi="en-US"/>
              </w:rPr>
            </w:pPr>
            <w:r w:rsidRPr="003F6875">
              <w:rPr>
                <w:rFonts w:ascii="ＭＳ ゴシック" w:eastAsia="ＭＳ ゴシック" w:hAnsi="ＭＳ ゴシック" w:cs="ＭＳ ゴシック"/>
                <w:color w:val="000000"/>
                <w:szCs w:val="20"/>
                <w:lang w:eastAsia="ja-JP"/>
              </w:rPr>
              <w:t>自然</w:t>
            </w:r>
            <w:r w:rsidRPr="003F6875">
              <w:rPr>
                <w:rFonts w:ascii="ＭＳ ゴシック" w:eastAsia="ＭＳ ゴシック" w:hAnsi="ＭＳ ゴシック" w:cs="ＭＳ ゴシック" w:hint="eastAsia"/>
                <w:color w:val="000000"/>
                <w:szCs w:val="20"/>
                <w:lang w:eastAsia="ja-JP"/>
              </w:rPr>
              <w:t>植生</w:t>
            </w:r>
            <w:r w:rsidRPr="003F6875">
              <w:rPr>
                <w:rFonts w:ascii="ＭＳ ゴシック" w:eastAsia="ＭＳ ゴシック" w:hAnsi="ＭＳ ゴシック" w:cs="ＭＳ ゴシック"/>
                <w:color w:val="000000"/>
                <w:szCs w:val="20"/>
                <w:lang w:eastAsia="ja-JP"/>
              </w:rPr>
              <w:t>の</w:t>
            </w:r>
            <w:r w:rsidRPr="003F6875">
              <w:rPr>
                <w:rFonts w:ascii="ＭＳ ゴシック" w:eastAsia="ＭＳ ゴシック" w:hAnsi="ＭＳ ゴシック" w:cs="ＭＳ ゴシック" w:hint="eastAsia"/>
                <w:color w:val="000000"/>
                <w:szCs w:val="20"/>
                <w:lang w:eastAsia="ja-JP"/>
              </w:rPr>
              <w:t>天然</w:t>
            </w:r>
            <w:r w:rsidRPr="003F6875">
              <w:rPr>
                <w:rFonts w:ascii="ＭＳ ゴシック" w:eastAsia="ＭＳ ゴシック" w:hAnsi="ＭＳ ゴシック" w:cs="ＭＳ ゴシック"/>
                <w:color w:val="000000"/>
                <w:szCs w:val="20"/>
                <w:lang w:eastAsia="ja-JP"/>
              </w:rPr>
              <w:t>分布及び豊富さを擁して、</w:t>
            </w:r>
            <w:r w:rsidRPr="003F6875">
              <w:rPr>
                <w:rFonts w:ascii="ＭＳ ゴシック" w:eastAsia="ＭＳ ゴシック" w:hAnsi="ＭＳ ゴシック" w:cs="ＭＳ ゴシック" w:hint="eastAsia"/>
                <w:color w:val="000000"/>
                <w:szCs w:val="20"/>
                <w:lang w:eastAsia="ja-JP"/>
              </w:rPr>
              <w:t>世界的</w:t>
            </w:r>
            <w:r w:rsidRPr="003F6875">
              <w:rPr>
                <w:rFonts w:ascii="ＭＳ ゴシック" w:eastAsia="ＭＳ ゴシック" w:hAnsi="ＭＳ ゴシック" w:cs="ＭＳ ゴシック"/>
                <w:color w:val="000000"/>
                <w:szCs w:val="20"/>
                <w:lang w:eastAsia="ja-JP"/>
              </w:rPr>
              <w:t>、地域</w:t>
            </w:r>
            <w:r w:rsidRPr="003F6875">
              <w:rPr>
                <w:rFonts w:ascii="ＭＳ ゴシック" w:eastAsia="ＭＳ ゴシック" w:hAnsi="ＭＳ ゴシック" w:cs="ＭＳ ゴシック" w:hint="eastAsia"/>
                <w:color w:val="000000"/>
                <w:szCs w:val="20"/>
                <w:lang w:eastAsia="ja-JP"/>
              </w:rPr>
              <w:t>的</w:t>
            </w:r>
            <w:r w:rsidRPr="003F6875">
              <w:rPr>
                <w:rFonts w:ascii="ＭＳ ゴシック" w:eastAsia="ＭＳ ゴシック" w:hAnsi="ＭＳ ゴシック" w:cs="ＭＳ ゴシック"/>
                <w:color w:val="000000"/>
                <w:szCs w:val="20"/>
                <w:lang w:eastAsia="ja-JP"/>
              </w:rPr>
              <w:t>及び国家的に重要</w:t>
            </w:r>
            <w:r w:rsidRPr="003F6875">
              <w:rPr>
                <w:rFonts w:ascii="ＭＳ ゴシック" w:eastAsia="ＭＳ ゴシック" w:hAnsi="ＭＳ ゴシック" w:cs="ＭＳ ゴシック" w:hint="eastAsia"/>
                <w:color w:val="000000"/>
                <w:szCs w:val="20"/>
                <w:lang w:eastAsia="ja-JP"/>
              </w:rPr>
              <w:t>で広範なランドスケープ形成に貢献するもの</w:t>
            </w:r>
          </w:p>
        </w:tc>
        <w:tc>
          <w:tcPr>
            <w:tcW w:w="4961" w:type="dxa"/>
          </w:tcPr>
          <w:p w14:paraId="48DDF948" w14:textId="77777777" w:rsidR="00CE70E5" w:rsidRPr="001004C5" w:rsidRDefault="00CE70E5" w:rsidP="00CE70E5">
            <w:pPr>
              <w:pStyle w:val="a4"/>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CE70E5" w:rsidRPr="001004C5" w14:paraId="11916510" w14:textId="77777777" w:rsidTr="006777E5">
        <w:tc>
          <w:tcPr>
            <w:tcW w:w="5529" w:type="dxa"/>
          </w:tcPr>
          <w:p w14:paraId="559123DB" w14:textId="075D0793" w:rsidR="00CE70E5" w:rsidRPr="003F6875" w:rsidRDefault="00CE70E5" w:rsidP="00CE70E5">
            <w:pPr>
              <w:pStyle w:val="a4"/>
              <w:widowControl w:val="0"/>
              <w:tabs>
                <w:tab w:val="clear" w:pos="4252"/>
                <w:tab w:val="clear" w:pos="8504"/>
              </w:tabs>
              <w:snapToGrid/>
              <w:rPr>
                <w:rFonts w:ascii="ＭＳ ゴシック" w:eastAsia="ＭＳ ゴシック" w:hAnsi="ＭＳ ゴシック"/>
                <w:sz w:val="20"/>
                <w:szCs w:val="20"/>
                <w:lang w:eastAsia="ja-JP"/>
              </w:rPr>
            </w:pPr>
            <w:r w:rsidRPr="00490424">
              <w:rPr>
                <w:rFonts w:ascii="ＭＳ ゴシック" w:eastAsia="ＭＳ ゴシック" w:hAnsi="ＭＳ ゴシック"/>
                <w:sz w:val="20"/>
                <w:szCs w:val="20"/>
                <w:lang w:val="en-GB" w:eastAsia="ja-JP"/>
              </w:rPr>
              <w:t>3.11</w:t>
            </w:r>
            <w:r w:rsidRPr="003F6875">
              <w:rPr>
                <w:rFonts w:ascii="ＭＳ ゴシック" w:eastAsia="ＭＳ ゴシック" w:hAnsi="ＭＳ ゴシック" w:hint="eastAsia"/>
                <w:sz w:val="20"/>
                <w:szCs w:val="20"/>
                <w:lang w:eastAsia="ja-JP"/>
              </w:rPr>
              <w:t>同等の投入原材料</w:t>
            </w:r>
            <w:r w:rsidRPr="003F6875">
              <w:rPr>
                <w:rFonts w:ascii="ＭＳ ゴシック" w:eastAsia="ＭＳ ゴシック" w:hAnsi="ＭＳ ゴシック"/>
                <w:sz w:val="20"/>
                <w:szCs w:val="20"/>
                <w:lang w:eastAsia="ja-JP"/>
              </w:rPr>
              <w:t>（Equivalent input material）</w:t>
            </w:r>
          </w:p>
          <w:p w14:paraId="3C197009" w14:textId="77777777" w:rsidR="00CE70E5" w:rsidRPr="001004C5" w:rsidRDefault="00CE70E5" w:rsidP="00CE70E5">
            <w:pPr>
              <w:pStyle w:val="a4"/>
              <w:widowControl w:val="0"/>
              <w:tabs>
                <w:tab w:val="clear" w:pos="4252"/>
                <w:tab w:val="clear" w:pos="8504"/>
              </w:tabs>
              <w:snapToGrid/>
              <w:rPr>
                <w:rFonts w:ascii="ＭＳ ゴシック" w:eastAsia="ＭＳ ゴシック" w:hAnsi="ＭＳ ゴシック"/>
                <w:b/>
                <w:bCs/>
                <w:color w:val="FF0000"/>
                <w:sz w:val="21"/>
                <w:szCs w:val="21"/>
                <w:lang w:eastAsia="ja-JP"/>
              </w:rPr>
            </w:pPr>
            <w:r w:rsidRPr="003F6875">
              <w:rPr>
                <w:rFonts w:ascii="ＭＳ ゴシック" w:eastAsia="ＭＳ ゴシック" w:hAnsi="ＭＳ ゴシック" w:hint="eastAsia"/>
                <w:sz w:val="20"/>
                <w:szCs w:val="20"/>
                <w:lang w:eastAsia="ja-JP"/>
              </w:rPr>
              <w:t>生産原材料/製品の外見、機能、等級、または価値を大きく変更することなく互換が可能な森林および森林外樹木産原材料。</w:t>
            </w:r>
          </w:p>
        </w:tc>
        <w:tc>
          <w:tcPr>
            <w:tcW w:w="4961" w:type="dxa"/>
          </w:tcPr>
          <w:p w14:paraId="0DD68213" w14:textId="6830B58C" w:rsidR="00CE70E5" w:rsidRPr="00EF0795" w:rsidRDefault="00CE70E5" w:rsidP="00CE70E5">
            <w:pPr>
              <w:pStyle w:val="aff4"/>
              <w:widowControl w:val="0"/>
              <w:numPr>
                <w:ilvl w:val="0"/>
                <w:numId w:val="46"/>
              </w:numPr>
              <w:spacing w:after="0"/>
              <w:ind w:left="178" w:hanging="178"/>
              <w:rPr>
                <w:rFonts w:ascii="ＭＳ ゴシック" w:eastAsia="ＭＳ ゴシック" w:hAnsi="ＭＳ ゴシック"/>
                <w:lang w:val="en-GB" w:eastAsia="ja-JP"/>
              </w:rPr>
            </w:pPr>
            <w:r w:rsidRPr="00EF0795">
              <w:rPr>
                <w:rFonts w:ascii="ＭＳ ゴシック" w:eastAsia="ＭＳ ゴシック" w:hAnsi="ＭＳ ゴシック" w:hint="eastAsia"/>
                <w:bCs/>
                <w:lang w:val="en-GB" w:eastAsia="ja-JP"/>
              </w:rPr>
              <w:t>「</w:t>
            </w:r>
            <w:r w:rsidRPr="00EF0795">
              <w:rPr>
                <w:rFonts w:ascii="ＭＳ ゴシック" w:eastAsia="ＭＳ ゴシック" w:hAnsi="ＭＳ ゴシック" w:hint="eastAsia"/>
                <w:lang w:eastAsia="ja-JP"/>
              </w:rPr>
              <w:t>同等の投入原材料」の定義によれば、生産品のすべての特徴‐外見、機能、グレード、種類、または価値、が一致していること。</w:t>
            </w:r>
          </w:p>
          <w:p w14:paraId="55501C09" w14:textId="4F23FA39" w:rsidR="00CE70E5" w:rsidRPr="00B67327" w:rsidRDefault="00CE70E5" w:rsidP="00CE70E5">
            <w:pPr>
              <w:pStyle w:val="aff4"/>
              <w:widowControl w:val="0"/>
              <w:numPr>
                <w:ilvl w:val="0"/>
                <w:numId w:val="46"/>
              </w:numPr>
              <w:spacing w:after="0"/>
              <w:ind w:left="178" w:hanging="178"/>
              <w:rPr>
                <w:rFonts w:ascii="ＭＳ ゴシック" w:eastAsia="ＭＳ ゴシック" w:hAnsi="ＭＳ ゴシック"/>
                <w:lang w:val="en-GB" w:eastAsia="ja-JP"/>
              </w:rPr>
            </w:pPr>
            <w:r w:rsidRPr="00EF0795">
              <w:rPr>
                <w:rFonts w:ascii="ＭＳ ゴシック" w:eastAsia="ＭＳ ゴシック" w:hAnsi="ＭＳ ゴシック" w:hint="eastAsia"/>
                <w:lang w:val="en-GB" w:eastAsia="ja-JP"/>
              </w:rPr>
              <w:t>例：</w:t>
            </w:r>
          </w:p>
          <w:p w14:paraId="1CD29D65" w14:textId="1979D758" w:rsidR="00CE70E5" w:rsidRPr="00EF0795" w:rsidRDefault="00CE70E5" w:rsidP="00CE70E5">
            <w:pPr>
              <w:pStyle w:val="aff4"/>
              <w:widowControl w:val="0"/>
              <w:spacing w:after="0"/>
              <w:ind w:leftChars="15" w:left="320" w:hangingChars="142" w:hanging="284"/>
              <w:rPr>
                <w:rFonts w:ascii="ＭＳ ゴシック" w:eastAsia="ＭＳ ゴシック" w:hAnsi="ＭＳ ゴシック"/>
                <w:lang w:val="en-GB" w:eastAsia="ja-JP"/>
              </w:rPr>
            </w:pPr>
            <w:r w:rsidRPr="00EF0795">
              <w:rPr>
                <w:rFonts w:ascii="ＭＳ ゴシック" w:eastAsia="ＭＳ ゴシック" w:hAnsi="ＭＳ ゴシック" w:hint="eastAsia"/>
                <w:lang w:val="en-GB" w:eastAsia="ja-JP"/>
              </w:rPr>
              <w:t>‐テーブルの脚は、</w:t>
            </w:r>
            <w:r w:rsidRPr="00EF0795">
              <w:rPr>
                <w:rFonts w:ascii="ＭＳ ゴシック" w:eastAsia="ＭＳ ゴシック" w:hAnsi="ＭＳ ゴシック" w:hint="eastAsia"/>
                <w:lang w:eastAsia="ja-JP"/>
              </w:rPr>
              <w:t>生産品のすべての外見、機能、グレード、種類、または価値に変化がなければ</w:t>
            </w:r>
            <w:r w:rsidRPr="00EF0795">
              <w:rPr>
                <w:rFonts w:ascii="ＭＳ ゴシック" w:eastAsia="ＭＳ ゴシック" w:hAnsi="ＭＳ ゴシック" w:hint="eastAsia"/>
                <w:lang w:val="en-GB" w:eastAsia="ja-JP"/>
              </w:rPr>
              <w:t>トウヒまたは同等原材料であるマツでもよい。</w:t>
            </w:r>
          </w:p>
          <w:p w14:paraId="19DE4B75" w14:textId="06DAB26E" w:rsidR="00CE70E5" w:rsidRPr="00EF0795" w:rsidRDefault="00CE70E5" w:rsidP="00CE70E5">
            <w:pPr>
              <w:pStyle w:val="aff4"/>
              <w:spacing w:after="0"/>
              <w:ind w:leftChars="15" w:left="320" w:hangingChars="142" w:hanging="284"/>
              <w:rPr>
                <w:rFonts w:ascii="ＭＳ ゴシック" w:eastAsia="ＭＳ ゴシック" w:hAnsi="ＭＳ ゴシック"/>
                <w:lang w:val="en-GB" w:eastAsia="ja-JP"/>
              </w:rPr>
            </w:pPr>
            <w:r>
              <w:rPr>
                <w:rFonts w:ascii="ＭＳ ゴシック" w:eastAsia="ＭＳ ゴシック" w:hAnsi="ＭＳ ゴシック" w:hint="eastAsia"/>
                <w:lang w:val="en-GB" w:eastAsia="ja-JP"/>
              </w:rPr>
              <w:t>‐</w:t>
            </w:r>
            <w:r>
              <w:rPr>
                <w:rFonts w:ascii="ＭＳ ゴシック" w:eastAsia="ＭＳ ゴシック" w:hAnsi="ＭＳ ゴシック"/>
                <w:lang w:val="en-GB" w:eastAsia="ja-JP"/>
              </w:rPr>
              <w:t>O</w:t>
            </w:r>
            <w:r w:rsidRPr="00EF0795">
              <w:rPr>
                <w:rFonts w:ascii="ＭＳ ゴシック" w:eastAsia="ＭＳ ゴシック" w:hAnsi="ＭＳ ゴシック"/>
                <w:lang w:val="en-GB" w:eastAsia="ja-JP"/>
              </w:rPr>
              <w:t>SB</w:t>
            </w:r>
            <w:r w:rsidRPr="00EF0795">
              <w:rPr>
                <w:rFonts w:ascii="ＭＳ ゴシック" w:eastAsia="ＭＳ ゴシック" w:hAnsi="ＭＳ ゴシック" w:cs="ＭＳ 明朝" w:hint="eastAsia"/>
                <w:lang w:val="en-GB" w:eastAsia="ja-JP"/>
              </w:rPr>
              <w:t>の様な異なる木材の混成品は生産品の外見、機能、グレード、種類または価値が変わらなければチップボードやパーティクルボードで代替することできる。</w:t>
            </w:r>
          </w:p>
          <w:p w14:paraId="00017703" w14:textId="7876E269" w:rsidR="00CE70E5" w:rsidRPr="00EF0795" w:rsidRDefault="00CE70E5" w:rsidP="00CE70E5">
            <w:pPr>
              <w:pStyle w:val="aff4"/>
              <w:spacing w:after="0"/>
              <w:ind w:leftChars="15" w:left="320" w:hangingChars="142" w:hanging="284"/>
              <w:rPr>
                <w:rFonts w:ascii="ＭＳ ゴシック" w:eastAsia="ＭＳ ゴシック" w:hAnsi="ＭＳ ゴシック"/>
                <w:lang w:val="en-GB" w:eastAsia="ja-JP"/>
              </w:rPr>
            </w:pPr>
            <w:r w:rsidRPr="00EF0795">
              <w:rPr>
                <w:rFonts w:ascii="ＭＳ ゴシック" w:eastAsia="ＭＳ ゴシック" w:hAnsi="ＭＳ ゴシック"/>
                <w:lang w:val="en-GB" w:eastAsia="ja-JP"/>
              </w:rPr>
              <w:t xml:space="preserve">- </w:t>
            </w:r>
            <w:r w:rsidRPr="00EF0795">
              <w:rPr>
                <w:rFonts w:ascii="ＭＳ ゴシック" w:eastAsia="ＭＳ ゴシック" w:hAnsi="ＭＳ ゴシック" w:cs="ＭＳ 明朝" w:hint="eastAsia"/>
                <w:lang w:val="en-GB" w:eastAsia="ja-JP"/>
              </w:rPr>
              <w:t>天然木とファイバーボードから成る木製床材で、その天然木はクルミ材、またはアメリカンオーク材またはチェリー材などの同等の天然材。</w:t>
            </w:r>
            <w:r w:rsidRPr="00EF0795">
              <w:rPr>
                <w:rFonts w:ascii="ＭＳ ゴシック" w:eastAsia="ＭＳ ゴシック" w:hAnsi="ＭＳ ゴシック"/>
                <w:lang w:val="en-GB" w:eastAsia="ja-JP"/>
              </w:rPr>
              <w:t xml:space="preserve"> </w:t>
            </w:r>
          </w:p>
          <w:p w14:paraId="533F67B5" w14:textId="207169FD" w:rsidR="00CE70E5" w:rsidRPr="00EF0795" w:rsidRDefault="00CE70E5" w:rsidP="00CE70E5">
            <w:pPr>
              <w:pStyle w:val="aff4"/>
              <w:spacing w:after="0"/>
              <w:ind w:leftChars="14" w:left="319" w:hangingChars="142" w:hanging="285"/>
              <w:rPr>
                <w:rFonts w:ascii="ＭＳ ゴシック" w:eastAsia="ＭＳ ゴシック" w:hAnsi="ＭＳ ゴシック" w:cs="ＭＳ 明朝"/>
                <w:lang w:val="en-GB" w:eastAsia="ja-JP"/>
              </w:rPr>
            </w:pPr>
            <w:r w:rsidRPr="00EF0795">
              <w:rPr>
                <w:rFonts w:ascii="ＭＳ ゴシック" w:eastAsia="ＭＳ ゴシック" w:hAnsi="ＭＳ ゴシック"/>
                <w:b/>
                <w:bCs/>
                <w:lang w:val="en-GB" w:eastAsia="ja-JP"/>
              </w:rPr>
              <w:lastRenderedPageBreak/>
              <w:t xml:space="preserve">- </w:t>
            </w:r>
            <w:r w:rsidRPr="00EF0795">
              <w:rPr>
                <w:rFonts w:ascii="ＭＳ ゴシック" w:eastAsia="ＭＳ ゴシック" w:hAnsi="ＭＳ ゴシック" w:cs="ＭＳ 明朝" w:hint="eastAsia"/>
                <w:lang w:val="en-GB" w:eastAsia="ja-JP"/>
              </w:rPr>
              <w:t>モミまたはパインファイバーなど樹脂を含む樹種を使ったメカニカルウッドパルプ</w:t>
            </w:r>
          </w:p>
          <w:p w14:paraId="1284B422" w14:textId="08427508" w:rsidR="00CE70E5" w:rsidRPr="00EF0795" w:rsidRDefault="00CE70E5" w:rsidP="00CE70E5">
            <w:pPr>
              <w:pStyle w:val="aff4"/>
              <w:numPr>
                <w:ilvl w:val="0"/>
                <w:numId w:val="46"/>
              </w:numPr>
              <w:spacing w:after="0"/>
              <w:ind w:left="178" w:hanging="178"/>
              <w:rPr>
                <w:rFonts w:ascii="ＭＳ ゴシック" w:eastAsia="ＭＳ ゴシック" w:hAnsi="ＭＳ ゴシック"/>
                <w:lang w:val="en-GB" w:eastAsia="ja-JP"/>
              </w:rPr>
            </w:pPr>
            <w:r w:rsidRPr="00EF0795">
              <w:rPr>
                <w:rFonts w:ascii="ＭＳ ゴシック" w:eastAsia="ＭＳ ゴシック" w:hAnsi="ＭＳ ゴシック" w:hint="eastAsia"/>
                <w:lang w:eastAsia="ja-JP"/>
              </w:rPr>
              <w:t>「大きく」は「明確に」または「目立って」と理解されるべきである。</w:t>
            </w:r>
          </w:p>
          <w:p w14:paraId="4B2B5CDD" w14:textId="77777777" w:rsidR="00CE70E5" w:rsidRPr="007C2488" w:rsidRDefault="00CE70E5" w:rsidP="00CE70E5">
            <w:pPr>
              <w:pStyle w:val="aff4"/>
              <w:numPr>
                <w:ilvl w:val="0"/>
                <w:numId w:val="46"/>
              </w:numPr>
              <w:spacing w:after="0"/>
              <w:ind w:left="178" w:hanging="178"/>
              <w:rPr>
                <w:rFonts w:ascii="ＭＳ ゴシック" w:eastAsia="ＭＳ ゴシック" w:hAnsi="ＭＳ ゴシック"/>
                <w:b/>
                <w:lang w:val="en-GB" w:eastAsia="ja-JP"/>
              </w:rPr>
            </w:pPr>
            <w:r w:rsidRPr="00EF0795">
              <w:rPr>
                <w:rFonts w:ascii="ＭＳ ゴシック" w:eastAsia="ＭＳ ゴシック" w:hAnsi="ＭＳ ゴシック" w:hint="eastAsia"/>
                <w:bCs/>
                <w:lang w:val="en-GB" w:eastAsia="ja-JP"/>
              </w:rPr>
              <w:t>「外見」とは、形、色、大きさ、手触りなどの製品の特徴として理解されるべきである。</w:t>
            </w:r>
          </w:p>
          <w:p w14:paraId="36EBDD31" w14:textId="7CD6FD53" w:rsidR="007C2488" w:rsidRPr="00EF0795" w:rsidRDefault="007C2488" w:rsidP="00D576B7">
            <w:pPr>
              <w:pStyle w:val="aff4"/>
              <w:spacing w:after="0"/>
              <w:ind w:left="178"/>
              <w:rPr>
                <w:rFonts w:ascii="ＭＳ ゴシック" w:eastAsia="ＭＳ ゴシック" w:hAnsi="ＭＳ ゴシック"/>
                <w:b/>
                <w:lang w:val="en-GB" w:eastAsia="ja-JP"/>
              </w:rPr>
            </w:pPr>
          </w:p>
        </w:tc>
      </w:tr>
      <w:tr w:rsidR="00842820" w:rsidRPr="001004C5" w14:paraId="11FF2052" w14:textId="77777777" w:rsidTr="006777E5">
        <w:tc>
          <w:tcPr>
            <w:tcW w:w="5529" w:type="dxa"/>
          </w:tcPr>
          <w:p w14:paraId="11DEDC80" w14:textId="24218A99" w:rsidR="00842820" w:rsidRPr="00490424" w:rsidRDefault="00842820" w:rsidP="00842820">
            <w:pPr>
              <w:pStyle w:val="af5"/>
              <w:spacing w:after="120" w:line="276" w:lineRule="auto"/>
              <w:ind w:left="0" w:firstLineChars="89" w:firstLine="178"/>
              <w:contextualSpacing w:val="0"/>
              <w:rPr>
                <w:rFonts w:ascii="ＭＳ ゴシック" w:eastAsia="ＭＳ ゴシック" w:hAnsi="ＭＳ ゴシック"/>
                <w:sz w:val="20"/>
                <w:szCs w:val="20"/>
                <w:lang w:val="en-GB" w:eastAsia="ja-JP"/>
              </w:rPr>
            </w:pPr>
            <w:r w:rsidRPr="00490424">
              <w:rPr>
                <w:rFonts w:ascii="ＭＳ ゴシック" w:eastAsia="ＭＳ ゴシック" w:hAnsi="ＭＳ ゴシック"/>
                <w:sz w:val="20"/>
                <w:szCs w:val="20"/>
                <w:lang w:val="en-GB" w:eastAsia="ja-JP"/>
              </w:rPr>
              <w:lastRenderedPageBreak/>
              <w:t xml:space="preserve">3.12 </w:t>
            </w:r>
            <w:r w:rsidRPr="00490424">
              <w:rPr>
                <w:rFonts w:ascii="ＭＳ ゴシック" w:eastAsia="ＭＳ ゴシック" w:hAnsi="ＭＳ ゴシック" w:hint="eastAsia"/>
                <w:sz w:val="20"/>
                <w:szCs w:val="20"/>
                <w:lang w:val="en-GB" w:eastAsia="ja-JP"/>
              </w:rPr>
              <w:t>森林</w:t>
            </w:r>
            <w:r w:rsidRPr="003F6875">
              <w:rPr>
                <w:rFonts w:ascii="ＭＳ ゴシック" w:eastAsia="ＭＳ ゴシック" w:hAnsi="ＭＳ ゴシック"/>
                <w:sz w:val="20"/>
                <w:szCs w:val="20"/>
                <w:lang w:eastAsia="ja-JP"/>
              </w:rPr>
              <w:t>（Forest）</w:t>
            </w:r>
          </w:p>
          <w:p w14:paraId="2DBDCB21" w14:textId="77777777" w:rsidR="00842820" w:rsidRPr="0023105D" w:rsidRDefault="00842820" w:rsidP="00842820">
            <w:pPr>
              <w:pStyle w:val="a4"/>
              <w:widowControl w:val="0"/>
              <w:tabs>
                <w:tab w:val="clear" w:pos="4252"/>
                <w:tab w:val="clear" w:pos="8504"/>
              </w:tabs>
              <w:snapToGrid/>
              <w:rPr>
                <w:rFonts w:ascii="ＭＳ ゴシック" w:eastAsia="ＭＳ ゴシック" w:hAnsi="ＭＳ ゴシック"/>
                <w:b/>
                <w:bCs/>
                <w:color w:val="FF0000"/>
                <w:sz w:val="20"/>
                <w:szCs w:val="20"/>
                <w:lang w:eastAsia="ja-JP"/>
              </w:rPr>
            </w:pPr>
            <w:r w:rsidRPr="0023105D">
              <w:rPr>
                <w:rFonts w:ascii="ＭＳ ゴシック" w:eastAsia="ＭＳ ゴシック" w:hAnsi="ＭＳ ゴシック" w:cs="Calibri"/>
                <w:sz w:val="20"/>
                <w:szCs w:val="20"/>
                <w:lang w:eastAsia="ja-JP"/>
              </w:rPr>
              <w:t>最小で0.05</w:t>
            </w:r>
            <w:r w:rsidRPr="0023105D">
              <w:rPr>
                <w:rFonts w:ascii="ＭＳ ゴシック" w:eastAsia="ＭＳ ゴシック" w:hAnsi="ＭＳ ゴシック" w:cs="Calibri" w:hint="eastAsia"/>
                <w:sz w:val="20"/>
                <w:szCs w:val="20"/>
                <w:lang w:eastAsia="ja-JP"/>
              </w:rPr>
              <w:t>～</w:t>
            </w:r>
            <w:r w:rsidRPr="0023105D">
              <w:rPr>
                <w:rFonts w:ascii="ＭＳ ゴシック" w:eastAsia="ＭＳ ゴシック" w:hAnsi="ＭＳ ゴシック" w:cs="Calibri"/>
                <w:sz w:val="20"/>
                <w:szCs w:val="20"/>
                <w:lang w:eastAsia="ja-JP"/>
              </w:rPr>
              <w:t>1.0ha以上の土地で、その場所における成熟期の潜在的な高さが2</w:t>
            </w:r>
            <w:r w:rsidRPr="0023105D">
              <w:rPr>
                <w:rFonts w:ascii="ＭＳ ゴシック" w:eastAsia="ＭＳ ゴシック" w:hAnsi="ＭＳ ゴシック" w:cs="Calibri" w:hint="eastAsia"/>
                <w:sz w:val="20"/>
                <w:szCs w:val="20"/>
                <w:lang w:eastAsia="ja-JP"/>
              </w:rPr>
              <w:t>～</w:t>
            </w:r>
            <w:r w:rsidRPr="0023105D">
              <w:rPr>
                <w:rFonts w:ascii="ＭＳ ゴシック" w:eastAsia="ＭＳ ゴシック" w:hAnsi="ＭＳ ゴシック" w:cs="Calibri"/>
                <w:sz w:val="20"/>
                <w:szCs w:val="20"/>
                <w:lang w:eastAsia="ja-JP"/>
              </w:rPr>
              <w:t>5</w:t>
            </w:r>
            <w:r w:rsidRPr="0023105D">
              <w:rPr>
                <w:rFonts w:ascii="ＭＳ ゴシック" w:eastAsia="ＭＳ ゴシック" w:hAnsi="ＭＳ ゴシック" w:cs="Calibri" w:hint="eastAsia"/>
                <w:sz w:val="20"/>
                <w:szCs w:val="20"/>
                <w:lang w:eastAsia="ja-JP"/>
              </w:rPr>
              <w:t>ｍ</w:t>
            </w:r>
            <w:r w:rsidRPr="0023105D">
              <w:rPr>
                <w:rFonts w:ascii="ＭＳ ゴシック" w:eastAsia="ＭＳ ゴシック" w:hAnsi="ＭＳ ゴシック" w:cs="Calibri"/>
                <w:sz w:val="20"/>
                <w:szCs w:val="20"/>
                <w:lang w:eastAsia="ja-JP"/>
              </w:rPr>
              <w:t>に達する立木を有し、林冠の被覆率（または、同等の蓄積レベル）が10</w:t>
            </w:r>
            <w:r w:rsidRPr="0023105D">
              <w:rPr>
                <w:rFonts w:ascii="ＭＳ ゴシック" w:eastAsia="ＭＳ ゴシック" w:hAnsi="ＭＳ ゴシック" w:cs="Calibri" w:hint="eastAsia"/>
                <w:sz w:val="20"/>
                <w:szCs w:val="20"/>
                <w:lang w:eastAsia="ja-JP"/>
              </w:rPr>
              <w:t>～</w:t>
            </w:r>
            <w:r w:rsidRPr="0023105D">
              <w:rPr>
                <w:rFonts w:ascii="ＭＳ ゴシック" w:eastAsia="ＭＳ ゴシック" w:hAnsi="ＭＳ ゴシック" w:cs="Calibri"/>
                <w:sz w:val="20"/>
                <w:szCs w:val="20"/>
                <w:lang w:eastAsia="ja-JP"/>
              </w:rPr>
              <w:t>30％以上のもの。 森林は、多種な階層の立木や</w:t>
            </w:r>
            <w:r w:rsidRPr="0023105D">
              <w:rPr>
                <w:rFonts w:ascii="ＭＳ ゴシック" w:eastAsia="ＭＳ ゴシック" w:hAnsi="ＭＳ ゴシック" w:cs="Calibri" w:hint="eastAsia"/>
                <w:sz w:val="20"/>
                <w:szCs w:val="20"/>
                <w:lang w:eastAsia="ja-JP"/>
              </w:rPr>
              <w:t>下層植生</w:t>
            </w:r>
            <w:r w:rsidRPr="0023105D">
              <w:rPr>
                <w:rFonts w:ascii="ＭＳ ゴシック" w:eastAsia="ＭＳ ゴシック" w:hAnsi="ＭＳ ゴシック" w:cs="Calibri"/>
                <w:sz w:val="20"/>
                <w:szCs w:val="20"/>
                <w:lang w:eastAsia="ja-JP"/>
              </w:rPr>
              <w:t>が地面の多くの部分を占める閉鎖的な森林形成または開放森林からなる。樹幹の密度が10</w:t>
            </w:r>
            <w:r w:rsidRPr="0023105D">
              <w:rPr>
                <w:rFonts w:ascii="ＭＳ ゴシック" w:eastAsia="ＭＳ ゴシック" w:hAnsi="ＭＳ ゴシック" w:cs="Calibri" w:hint="eastAsia"/>
                <w:sz w:val="20"/>
                <w:szCs w:val="20"/>
                <w:lang w:eastAsia="ja-JP"/>
              </w:rPr>
              <w:t>～</w:t>
            </w:r>
            <w:r w:rsidRPr="0023105D">
              <w:rPr>
                <w:rFonts w:ascii="ＭＳ ゴシック" w:eastAsia="ＭＳ ゴシック" w:hAnsi="ＭＳ ゴシック" w:cs="Calibri"/>
                <w:sz w:val="20"/>
                <w:szCs w:val="20"/>
                <w:lang w:eastAsia="ja-JP"/>
              </w:rPr>
              <w:t>30%に達していないか、または高さが2</w:t>
            </w:r>
            <w:r w:rsidRPr="0023105D">
              <w:rPr>
                <w:rFonts w:ascii="ＭＳ ゴシック" w:eastAsia="ＭＳ ゴシック" w:hAnsi="ＭＳ ゴシック" w:cs="Calibri" w:hint="eastAsia"/>
                <w:sz w:val="20"/>
                <w:szCs w:val="20"/>
                <w:lang w:eastAsia="ja-JP"/>
              </w:rPr>
              <w:t>～</w:t>
            </w:r>
            <w:r w:rsidRPr="0023105D">
              <w:rPr>
                <w:rFonts w:ascii="ＭＳ ゴシック" w:eastAsia="ＭＳ ゴシック" w:hAnsi="ＭＳ ゴシック" w:cs="Calibri"/>
                <w:sz w:val="20"/>
                <w:szCs w:val="20"/>
                <w:lang w:eastAsia="ja-JP"/>
              </w:rPr>
              <w:t>5</w:t>
            </w:r>
            <w:r w:rsidRPr="0023105D">
              <w:rPr>
                <w:rFonts w:ascii="ＭＳ ゴシック" w:eastAsia="ＭＳ ゴシック" w:hAnsi="ＭＳ ゴシック" w:cs="Calibri" w:hint="eastAsia"/>
                <w:sz w:val="20"/>
                <w:szCs w:val="20"/>
                <w:lang w:eastAsia="ja-JP"/>
              </w:rPr>
              <w:t>ｍ</w:t>
            </w:r>
            <w:r w:rsidRPr="0023105D">
              <w:rPr>
                <w:rFonts w:ascii="ＭＳ ゴシック" w:eastAsia="ＭＳ ゴシック" w:hAnsi="ＭＳ ゴシック" w:cs="Calibri"/>
                <w:sz w:val="20"/>
                <w:szCs w:val="20"/>
                <w:lang w:eastAsia="ja-JP"/>
              </w:rPr>
              <w:t>に達していない若い天然の立木及びプランテーションのすべては、収穫等の人為的な介入、または森林に還元することが予想される</w:t>
            </w:r>
            <w:r w:rsidRPr="0023105D">
              <w:rPr>
                <w:rFonts w:ascii="ＭＳ ゴシック" w:eastAsia="ＭＳ ゴシック" w:hAnsi="ＭＳ ゴシック" w:hint="eastAsia"/>
                <w:sz w:val="20"/>
                <w:szCs w:val="20"/>
                <w:lang w:eastAsia="ja-JP"/>
              </w:rPr>
              <w:t>天</w:t>
            </w:r>
            <w:r w:rsidRPr="0023105D">
              <w:rPr>
                <w:rFonts w:ascii="ＭＳ ゴシック" w:eastAsia="ＭＳ ゴシック" w:hAnsi="ＭＳ ゴシック" w:cs="Calibri" w:hint="eastAsia"/>
                <w:sz w:val="20"/>
                <w:szCs w:val="20"/>
                <w:lang w:eastAsia="ja-JP"/>
              </w:rPr>
              <w:t>然要因の結果として、一時的に蓄積がないが通常は林地の一部をなす区域と同様に森林に含まれる（資料：国連2002）</w:t>
            </w:r>
          </w:p>
        </w:tc>
        <w:tc>
          <w:tcPr>
            <w:tcW w:w="4961" w:type="dxa"/>
          </w:tcPr>
          <w:p w14:paraId="25D8386F" w14:textId="6979F4AA" w:rsidR="00842820" w:rsidRPr="009F7103" w:rsidRDefault="00842820" w:rsidP="00842820">
            <w:pPr>
              <w:pStyle w:val="a4"/>
              <w:widowControl w:val="0"/>
              <w:tabs>
                <w:tab w:val="clear" w:pos="4252"/>
                <w:tab w:val="clear" w:pos="8504"/>
              </w:tabs>
              <w:snapToGrid/>
              <w:ind w:left="200" w:hangingChars="100" w:hanging="200"/>
              <w:rPr>
                <w:rFonts w:ascii="ＭＳ ゴシック" w:eastAsia="ＭＳ ゴシック" w:hAnsi="ＭＳ ゴシック"/>
                <w:sz w:val="20"/>
                <w:szCs w:val="20"/>
                <w:lang w:eastAsia="ja-JP"/>
              </w:rPr>
            </w:pPr>
            <w:r>
              <w:rPr>
                <w:rFonts w:ascii="ＭＳ ゴシック" w:eastAsia="ＭＳ ゴシック" w:hAnsi="ＭＳ ゴシック" w:hint="eastAsia"/>
                <w:color w:val="FF0000"/>
                <w:sz w:val="20"/>
                <w:szCs w:val="20"/>
                <w:lang w:eastAsia="ja-JP"/>
              </w:rPr>
              <w:t>・</w:t>
            </w:r>
            <w:r w:rsidRPr="009F7103">
              <w:rPr>
                <w:rFonts w:ascii="ＭＳ ゴシック" w:eastAsia="ＭＳ ゴシック" w:hAnsi="ＭＳ ゴシック" w:hint="eastAsia"/>
                <w:sz w:val="20"/>
                <w:szCs w:val="20"/>
                <w:lang w:eastAsia="ja-JP"/>
              </w:rPr>
              <w:t>森林の定義は国によって異なる場合がある。PEFCが認める森林管理規格がない国に所在する組織は、この定義を適用する必要がある。</w:t>
            </w:r>
            <w:r w:rsidR="003F610B" w:rsidRPr="009F7103">
              <w:rPr>
                <w:rFonts w:ascii="ＭＳ ゴシック" w:eastAsia="ＭＳ ゴシック" w:hAnsi="ＭＳ ゴシック" w:hint="eastAsia"/>
                <w:sz w:val="20"/>
                <w:szCs w:val="20"/>
                <w:lang w:eastAsia="ja-JP"/>
              </w:rPr>
              <w:t>森林管理</w:t>
            </w:r>
            <w:r w:rsidR="00D4463B" w:rsidRPr="009F7103">
              <w:rPr>
                <w:rFonts w:ascii="ＭＳ ゴシック" w:eastAsia="ＭＳ ゴシック" w:hAnsi="ＭＳ ゴシック" w:hint="eastAsia"/>
                <w:sz w:val="20"/>
                <w:szCs w:val="20"/>
                <w:lang w:eastAsia="ja-JP"/>
              </w:rPr>
              <w:t>規格が存在</w:t>
            </w:r>
            <w:r w:rsidR="005313B0" w:rsidRPr="009F7103">
              <w:rPr>
                <w:rFonts w:ascii="ＭＳ ゴシック" w:eastAsia="ＭＳ ゴシック" w:hAnsi="ＭＳ ゴシック" w:hint="eastAsia"/>
                <w:sz w:val="20"/>
                <w:szCs w:val="20"/>
                <w:lang w:eastAsia="ja-JP"/>
              </w:rPr>
              <w:t>する国においては、その定義</w:t>
            </w:r>
            <w:r w:rsidR="00BE1D57" w:rsidRPr="009F7103">
              <w:rPr>
                <w:rFonts w:ascii="ＭＳ ゴシック" w:eastAsia="ＭＳ ゴシック" w:hAnsi="ＭＳ ゴシック" w:hint="eastAsia"/>
                <w:sz w:val="20"/>
                <w:szCs w:val="20"/>
                <w:lang w:eastAsia="ja-JP"/>
              </w:rPr>
              <w:t>が適用されるべきである。</w:t>
            </w:r>
          </w:p>
          <w:p w14:paraId="72F9B66A" w14:textId="3AA9C8AA" w:rsidR="00842820" w:rsidRPr="009F7103" w:rsidRDefault="00842820" w:rsidP="00133351">
            <w:pPr>
              <w:ind w:left="200" w:hangingChars="100" w:hanging="20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color w:val="FF0000"/>
                <w:sz w:val="20"/>
                <w:szCs w:val="20"/>
                <w:lang w:eastAsia="ja-JP"/>
              </w:rPr>
              <w:t>・</w:t>
            </w:r>
            <w:r w:rsidRPr="009F7103">
              <w:rPr>
                <w:rFonts w:ascii="ＭＳ ゴシック" w:eastAsia="ＭＳ ゴシック" w:hAnsi="ＭＳ ゴシック"/>
                <w:b/>
                <w:bCs/>
                <w:color w:val="70AD47" w:themeColor="accent6"/>
                <w:sz w:val="20"/>
                <w:szCs w:val="20"/>
                <w:lang w:eastAsia="ja-JP"/>
              </w:rPr>
              <w:t>PEFC は、PEFC 持続可能な森林管理 (SFM) ST 1003:2024 に基づいて森林の定義を改正した。新しい定義は次のとおり。</w:t>
            </w:r>
          </w:p>
          <w:p w14:paraId="70D7F445" w14:textId="479AF131" w:rsidR="00842820" w:rsidRPr="009F7103" w:rsidRDefault="00842820" w:rsidP="00842820">
            <w:pPr>
              <w:rPr>
                <w:rFonts w:ascii="ＭＳ ゴシック" w:eastAsia="ＭＳ ゴシック" w:hAnsi="ＭＳ ゴシック"/>
                <w:b/>
                <w:bCs/>
                <w:color w:val="70AD47" w:themeColor="accent6"/>
                <w:sz w:val="20"/>
                <w:szCs w:val="20"/>
                <w:lang w:eastAsia="ja-JP"/>
              </w:rPr>
            </w:pPr>
            <w:r w:rsidRPr="009F7103">
              <w:rPr>
                <w:rFonts w:ascii="ＭＳ ゴシック" w:eastAsia="ＭＳ ゴシック" w:hAnsi="ＭＳ ゴシック" w:hint="eastAsia"/>
                <w:b/>
                <w:bCs/>
                <w:color w:val="70AD47" w:themeColor="accent6"/>
                <w:sz w:val="20"/>
                <w:szCs w:val="20"/>
                <w:lang w:eastAsia="ja-JP"/>
              </w:rPr>
              <w:t>森林</w:t>
            </w:r>
            <w:r w:rsidRPr="009F7103">
              <w:rPr>
                <w:rFonts w:ascii="ＭＳ ゴシック" w:eastAsia="ＭＳ ゴシック" w:hAnsi="ＭＳ ゴシック"/>
                <w:b/>
                <w:bCs/>
                <w:color w:val="70AD47" w:themeColor="accent6"/>
                <w:sz w:val="20"/>
                <w:szCs w:val="20"/>
                <w:lang w:eastAsia="ja-JP"/>
              </w:rPr>
              <w:t xml:space="preserve"> (3.10): 高さ 5 メートルを超える樹木と 10% を超える樹冠被覆率を持つ、または樹木が本来の状態でこれらの閾値に達することができる、0.5 ヘクタールを超える土地。主に農用地または都市用地として使用されている土地は含まれない (出典: FAO 2023)。</w:t>
            </w:r>
          </w:p>
          <w:p w14:paraId="7C17AFDD" w14:textId="73C7736F" w:rsidR="00842820" w:rsidRPr="009F7103" w:rsidRDefault="00842820" w:rsidP="00842820">
            <w:pPr>
              <w:rPr>
                <w:rFonts w:ascii="ＭＳ ゴシック" w:eastAsia="ＭＳ ゴシック" w:hAnsi="ＭＳ ゴシック"/>
                <w:b/>
                <w:bCs/>
                <w:color w:val="70AD47" w:themeColor="accent6"/>
                <w:sz w:val="20"/>
                <w:szCs w:val="20"/>
                <w:lang w:eastAsia="ja-JP"/>
              </w:rPr>
            </w:pPr>
            <w:r w:rsidRPr="009F7103">
              <w:rPr>
                <w:rFonts w:ascii="ＭＳ ゴシック" w:eastAsia="ＭＳ ゴシック" w:hAnsi="ＭＳ ゴシック"/>
                <w:b/>
                <w:bCs/>
                <w:color w:val="70AD47" w:themeColor="accent6"/>
                <w:sz w:val="20"/>
                <w:szCs w:val="20"/>
                <w:lang w:eastAsia="ja-JP"/>
              </w:rPr>
              <w:t>PEFC の森林に関する定義がない国では、PEFC ST 2002 が改正され、森林の定義が更新されるまで、ST 2002 の定義または新たな定義を使用できる。</w:t>
            </w:r>
          </w:p>
          <w:p w14:paraId="65268668" w14:textId="28382DF4" w:rsidR="00842820" w:rsidRPr="001004C5" w:rsidRDefault="004571FA" w:rsidP="00696254">
            <w:pPr>
              <w:ind w:left="201" w:hangingChars="100" w:hanging="201"/>
              <w:rPr>
                <w:rFonts w:ascii="ＭＳ ゴシック" w:eastAsia="ＭＳ ゴシック" w:hAnsi="ＭＳ ゴシック"/>
                <w:b/>
                <w:bCs/>
                <w:color w:val="FF0000"/>
                <w:sz w:val="21"/>
                <w:szCs w:val="21"/>
                <w:lang w:eastAsia="ja-JP"/>
              </w:rPr>
            </w:pPr>
            <w:r w:rsidRPr="009F7103">
              <w:rPr>
                <w:rFonts w:ascii="ＭＳ ゴシック" w:eastAsia="ＭＳ ゴシック" w:hAnsi="ＭＳ ゴシック" w:hint="eastAsia"/>
                <w:b/>
                <w:bCs/>
                <w:color w:val="70AD47" w:themeColor="accent6"/>
                <w:sz w:val="20"/>
                <w:szCs w:val="20"/>
                <w:lang w:eastAsia="ja-JP"/>
              </w:rPr>
              <w:t>・</w:t>
            </w:r>
            <w:r w:rsidR="00842820" w:rsidRPr="009F7103">
              <w:rPr>
                <w:rFonts w:ascii="ＭＳ ゴシック" w:eastAsia="ＭＳ ゴシック" w:hAnsi="ＭＳ ゴシック" w:hint="eastAsia"/>
                <w:b/>
                <w:bCs/>
                <w:color w:val="70AD47" w:themeColor="accent6"/>
                <w:sz w:val="20"/>
                <w:szCs w:val="20"/>
                <w:lang w:eastAsia="ja-JP"/>
              </w:rPr>
              <w:t>改正</w:t>
            </w:r>
            <w:r w:rsidR="00842820" w:rsidRPr="009F7103">
              <w:rPr>
                <w:rFonts w:ascii="ＭＳ ゴシック" w:eastAsia="ＭＳ ゴシック" w:hAnsi="ＭＳ ゴシック"/>
                <w:b/>
                <w:bCs/>
                <w:color w:val="70AD47" w:themeColor="accent6"/>
                <w:sz w:val="20"/>
                <w:szCs w:val="20"/>
                <w:lang w:eastAsia="ja-JP"/>
              </w:rPr>
              <w:t>PEFC SFM ST、PEFC ST 1003:2024 には、農業プランテーション、農業利用、</w:t>
            </w:r>
            <w:r w:rsidR="00D52FDE" w:rsidRPr="009F7103">
              <w:rPr>
                <w:rFonts w:ascii="ＭＳ ゴシック" w:eastAsia="ＭＳ ゴシック" w:hAnsi="ＭＳ ゴシック" w:hint="eastAsia"/>
                <w:b/>
                <w:bCs/>
                <w:color w:val="70AD47" w:themeColor="accent6"/>
                <w:sz w:val="20"/>
                <w:szCs w:val="20"/>
                <w:lang w:eastAsia="ja-JP"/>
              </w:rPr>
              <w:t>人工林</w:t>
            </w:r>
            <w:r w:rsidR="00842820" w:rsidRPr="009F7103">
              <w:rPr>
                <w:rFonts w:ascii="ＭＳ ゴシック" w:eastAsia="ＭＳ ゴシック" w:hAnsi="ＭＳ ゴシック"/>
                <w:b/>
                <w:bCs/>
                <w:color w:val="70AD47" w:themeColor="accent6"/>
                <w:sz w:val="20"/>
                <w:szCs w:val="20"/>
                <w:lang w:eastAsia="ja-JP"/>
              </w:rPr>
              <w:t>、その他の森林などの追加定義も含まれている。これらの新しい定義を確認するには、PEFC ST 1003:2024 を直接参照すること。このガイ</w:t>
            </w:r>
            <w:r w:rsidR="005804D8" w:rsidRPr="009F7103">
              <w:rPr>
                <w:rFonts w:ascii="ＭＳ ゴシック" w:eastAsia="ＭＳ ゴシック" w:hAnsi="ＭＳ ゴシック" w:hint="eastAsia"/>
                <w:b/>
                <w:bCs/>
                <w:color w:val="70AD47" w:themeColor="accent6"/>
                <w:sz w:val="20"/>
                <w:szCs w:val="20"/>
                <w:lang w:eastAsia="ja-JP"/>
              </w:rPr>
              <w:t>ド</w:t>
            </w:r>
            <w:r w:rsidR="00842820" w:rsidRPr="009F7103">
              <w:rPr>
                <w:rFonts w:ascii="ＭＳ ゴシック" w:eastAsia="ＭＳ ゴシック" w:hAnsi="ＭＳ ゴシック"/>
                <w:b/>
                <w:bCs/>
                <w:color w:val="70AD47" w:themeColor="accent6"/>
                <w:sz w:val="20"/>
                <w:szCs w:val="20"/>
                <w:lang w:eastAsia="ja-JP"/>
              </w:rPr>
              <w:t>には、PEFC ST 2002:2020 で定義されている ST 1003:2024 の改正定義のみが含まれている。</w:t>
            </w:r>
          </w:p>
        </w:tc>
      </w:tr>
      <w:tr w:rsidR="00842820" w:rsidRPr="001004C5" w14:paraId="0FBE8DD7" w14:textId="77777777" w:rsidTr="006777E5">
        <w:tc>
          <w:tcPr>
            <w:tcW w:w="5529" w:type="dxa"/>
          </w:tcPr>
          <w:p w14:paraId="0387A9C8" w14:textId="64B31162" w:rsidR="00842820" w:rsidRPr="00F70A99" w:rsidRDefault="00842820" w:rsidP="00842820">
            <w:pPr>
              <w:pStyle w:val="TDNormaltext"/>
              <w:rPr>
                <w:rFonts w:ascii="ＭＳ ゴシック" w:eastAsia="ＭＳ ゴシック" w:hAnsi="ＭＳ ゴシック"/>
                <w:szCs w:val="20"/>
                <w:lang w:eastAsia="ja-JP"/>
              </w:rPr>
            </w:pPr>
            <w:r w:rsidRPr="00490424">
              <w:rPr>
                <w:rFonts w:ascii="ＭＳ ゴシック" w:eastAsia="ＭＳ ゴシック" w:hAnsi="ＭＳ ゴシック"/>
                <w:szCs w:val="20"/>
                <w:lang w:eastAsia="ja-JP"/>
              </w:rPr>
              <w:t>3.13</w:t>
            </w:r>
            <w:r w:rsidRPr="00490424">
              <w:rPr>
                <w:rFonts w:ascii="ＭＳ ゴシック" w:eastAsia="ＭＳ ゴシック" w:hAnsi="ＭＳ ゴシック" w:hint="eastAsia"/>
                <w:szCs w:val="20"/>
                <w:lang w:eastAsia="ja-JP"/>
              </w:rPr>
              <w:t xml:space="preserve">　森林および森林外樹木産原材料</w:t>
            </w:r>
            <w:r>
              <w:rPr>
                <w:lang w:eastAsia="ja-JP"/>
              </w:rPr>
              <w:t>（</w:t>
            </w:r>
            <w:r w:rsidRPr="00F70A99">
              <w:rPr>
                <w:rFonts w:ascii="ＭＳ ゴシック" w:eastAsia="ＭＳ ゴシック" w:hAnsi="ＭＳ ゴシック"/>
                <w:lang w:eastAsia="ja-JP"/>
              </w:rPr>
              <w:t>Forest and tree based material）</w:t>
            </w:r>
          </w:p>
          <w:p w14:paraId="068915C8" w14:textId="77777777" w:rsidR="00842820" w:rsidRPr="00490424" w:rsidRDefault="00842820" w:rsidP="00842820">
            <w:pPr>
              <w:pStyle w:val="TDNormaltext"/>
              <w:rPr>
                <w:rFonts w:ascii="ＭＳ ゴシック" w:eastAsia="ＭＳ ゴシック" w:hAnsi="ＭＳ ゴシック" w:cs="Calibri"/>
                <w:szCs w:val="20"/>
                <w:lang w:eastAsia="ja-JP"/>
              </w:rPr>
            </w:pPr>
            <w:r w:rsidRPr="00490424">
              <w:rPr>
                <w:rFonts w:ascii="ＭＳ ゴシック" w:eastAsia="ＭＳ ゴシック" w:hAnsi="ＭＳ ゴシック" w:cs="Calibri" w:hint="eastAsia"/>
                <w:szCs w:val="20"/>
                <w:lang w:eastAsia="ja-JP"/>
              </w:rPr>
              <w:t>森林、または、例えば森林外樹木などPEFC評議会によってPEFC認証に適格であると認められるその他の生産源からの原材料。</w:t>
            </w:r>
          </w:p>
          <w:p w14:paraId="54154F01" w14:textId="77777777" w:rsidR="00842820" w:rsidRPr="00490424" w:rsidRDefault="00842820" w:rsidP="00842820">
            <w:pPr>
              <w:pStyle w:val="TDNormaltext"/>
              <w:rPr>
                <w:rFonts w:ascii="ＭＳ ゴシック" w:eastAsia="ＭＳ ゴシック" w:hAnsi="ＭＳ ゴシック" w:cs="Calibri"/>
                <w:szCs w:val="20"/>
                <w:lang w:eastAsia="ja-JP"/>
              </w:rPr>
            </w:pPr>
            <w:r w:rsidRPr="00490424">
              <w:rPr>
                <w:rFonts w:ascii="ＭＳ ゴシック" w:eastAsia="ＭＳ ゴシック" w:hAnsi="ＭＳ ゴシック" w:cs="Calibri" w:hint="eastAsia"/>
                <w:szCs w:val="20"/>
                <w:lang w:eastAsia="ja-JP"/>
              </w:rPr>
              <w:t>元々これらの区域/生産源からのものであるリサイクル原材料、および木材やコルク、キノコ、ベリーなど一般的に非木材林産品とされる原材料も含まれる。</w:t>
            </w:r>
          </w:p>
        </w:tc>
        <w:tc>
          <w:tcPr>
            <w:tcW w:w="4961" w:type="dxa"/>
          </w:tcPr>
          <w:p w14:paraId="5084BFCA" w14:textId="6D8A2AB7" w:rsidR="00842820" w:rsidRPr="00497FCD" w:rsidRDefault="00696254" w:rsidP="00696254">
            <w:pPr>
              <w:pStyle w:val="a4"/>
              <w:widowControl w:val="0"/>
              <w:tabs>
                <w:tab w:val="clear" w:pos="4252"/>
                <w:tab w:val="clear" w:pos="8504"/>
              </w:tabs>
              <w:snapToGrid/>
              <w:ind w:left="0"/>
              <w:rPr>
                <w:rFonts w:ascii="ＭＳ ゴシック" w:eastAsia="ＭＳ ゴシック" w:hAnsi="ＭＳ ゴシック"/>
                <w:b/>
                <w:bCs/>
                <w:color w:val="FF0000"/>
                <w:sz w:val="21"/>
                <w:szCs w:val="21"/>
                <w:lang w:eastAsia="ja-JP"/>
              </w:rPr>
            </w:pPr>
            <w:r w:rsidRPr="00497FCD">
              <w:rPr>
                <w:rFonts w:ascii="ＭＳ ゴシック" w:eastAsia="ＭＳ ゴシック" w:hAnsi="ＭＳ ゴシック" w:hint="eastAsia"/>
                <w:b/>
                <w:bCs/>
                <w:color w:val="70AD47" w:themeColor="accent6"/>
                <w:sz w:val="20"/>
                <w:szCs w:val="20"/>
                <w:lang w:eastAsia="ja-JP"/>
              </w:rPr>
              <w:t>3.22 その他の原材料</w:t>
            </w:r>
            <w:r w:rsidR="00497FCD" w:rsidRPr="00497FCD">
              <w:rPr>
                <w:rFonts w:ascii="ＭＳ ゴシック" w:eastAsia="ＭＳ ゴシック" w:hAnsi="ＭＳ ゴシック" w:hint="eastAsia"/>
                <w:b/>
                <w:bCs/>
                <w:color w:val="70AD47" w:themeColor="accent6"/>
                <w:sz w:val="20"/>
                <w:szCs w:val="20"/>
                <w:lang w:eastAsia="ja-JP"/>
              </w:rPr>
              <w:t>と</w:t>
            </w:r>
            <w:r w:rsidRPr="00497FCD">
              <w:rPr>
                <w:rFonts w:ascii="ＭＳ ゴシック" w:eastAsia="ＭＳ ゴシック" w:hAnsi="ＭＳ ゴシック" w:hint="eastAsia"/>
                <w:b/>
                <w:bCs/>
                <w:color w:val="70AD47" w:themeColor="accent6"/>
                <w:sz w:val="20"/>
                <w:szCs w:val="20"/>
                <w:lang w:eastAsia="ja-JP"/>
              </w:rPr>
              <w:t>3.40 森林外の樹木の</w:t>
            </w:r>
            <w:r w:rsidR="00497FCD" w:rsidRPr="00497FCD">
              <w:rPr>
                <w:rFonts w:ascii="ＭＳ ゴシック" w:eastAsia="ＭＳ ゴシック" w:hAnsi="ＭＳ ゴシック" w:hint="eastAsia"/>
                <w:b/>
                <w:bCs/>
                <w:color w:val="70AD47" w:themeColor="accent6"/>
                <w:sz w:val="20"/>
                <w:szCs w:val="20"/>
                <w:lang w:eastAsia="ja-JP"/>
              </w:rPr>
              <w:t>定義の解釈</w:t>
            </w:r>
            <w:r w:rsidRPr="00497FCD">
              <w:rPr>
                <w:rFonts w:ascii="ＭＳ ゴシック" w:eastAsia="ＭＳ ゴシック" w:hAnsi="ＭＳ ゴシック" w:hint="eastAsia"/>
                <w:b/>
                <w:bCs/>
                <w:color w:val="70AD47" w:themeColor="accent6"/>
                <w:sz w:val="20"/>
                <w:szCs w:val="20"/>
                <w:lang w:eastAsia="ja-JP"/>
              </w:rPr>
              <w:t>も参照</w:t>
            </w:r>
          </w:p>
        </w:tc>
      </w:tr>
      <w:tr w:rsidR="00842820" w:rsidRPr="001004C5" w14:paraId="6043F46D" w14:textId="77777777" w:rsidTr="006777E5">
        <w:tc>
          <w:tcPr>
            <w:tcW w:w="5529" w:type="dxa"/>
          </w:tcPr>
          <w:p w14:paraId="1C542256" w14:textId="15E44C83" w:rsidR="00842820" w:rsidRPr="00F70A99" w:rsidRDefault="00842820" w:rsidP="00842820">
            <w:pPr>
              <w:pStyle w:val="af5"/>
              <w:spacing w:after="120" w:line="276" w:lineRule="auto"/>
              <w:ind w:leftChars="104" w:left="250"/>
              <w:contextualSpacing w:val="0"/>
              <w:rPr>
                <w:rFonts w:ascii="ＭＳ ゴシック" w:eastAsia="ＭＳ ゴシック" w:hAnsi="ＭＳ ゴシック"/>
                <w:sz w:val="20"/>
                <w:szCs w:val="20"/>
                <w:lang w:val="en-GB" w:eastAsia="ja-JP"/>
              </w:rPr>
            </w:pPr>
            <w:r w:rsidRPr="00490424">
              <w:rPr>
                <w:rFonts w:ascii="ＭＳ ゴシック" w:eastAsia="ＭＳ ゴシック" w:hAnsi="ＭＳ ゴシック"/>
                <w:sz w:val="20"/>
                <w:szCs w:val="20"/>
                <w:lang w:val="en-GB" w:eastAsia="ja-JP"/>
              </w:rPr>
              <w:t>3.14</w:t>
            </w:r>
            <w:r w:rsidRPr="00490424">
              <w:rPr>
                <w:rFonts w:ascii="ＭＳ ゴシック" w:eastAsia="ＭＳ ゴシック" w:hAnsi="ＭＳ ゴシック" w:hint="eastAsia"/>
                <w:sz w:val="20"/>
                <w:szCs w:val="20"/>
                <w:lang w:val="en-GB" w:eastAsia="ja-JP"/>
              </w:rPr>
              <w:t xml:space="preserve">　</w:t>
            </w:r>
            <w:r w:rsidRPr="00490424">
              <w:rPr>
                <w:rFonts w:ascii="ＭＳ ゴシック" w:eastAsia="ＭＳ ゴシック" w:hAnsi="ＭＳ ゴシック" w:hint="eastAsia"/>
                <w:sz w:val="20"/>
                <w:szCs w:val="20"/>
                <w:lang w:eastAsia="ja-JP"/>
              </w:rPr>
              <w:t>森林および森林外樹木産製品</w:t>
            </w:r>
            <w:r>
              <w:t>（</w:t>
            </w:r>
            <w:r w:rsidRPr="00F70A99">
              <w:rPr>
                <w:rFonts w:ascii="ＭＳ ゴシック" w:eastAsia="ＭＳ ゴシック" w:hAnsi="ＭＳ ゴシック"/>
                <w:sz w:val="20"/>
                <w:szCs w:val="20"/>
              </w:rPr>
              <w:t>Forest and tree based products）</w:t>
            </w:r>
          </w:p>
          <w:p w14:paraId="62B5FDAE" w14:textId="77777777" w:rsidR="00842820" w:rsidRPr="00D925D3" w:rsidRDefault="00842820" w:rsidP="00842820">
            <w:pPr>
              <w:pStyle w:val="TDNormaltext"/>
              <w:rPr>
                <w:rFonts w:ascii="ＭＳ ゴシック" w:eastAsia="ＭＳ ゴシック" w:hAnsi="ＭＳ ゴシック"/>
                <w:bCs/>
                <w:lang w:eastAsia="ja-JP"/>
              </w:rPr>
            </w:pPr>
            <w:r w:rsidRPr="00490424">
              <w:rPr>
                <w:rFonts w:ascii="ＭＳ ゴシック" w:eastAsia="ＭＳ ゴシック" w:hAnsi="ＭＳ ゴシック" w:hint="eastAsia"/>
                <w:lang w:eastAsia="ja-JP"/>
              </w:rPr>
              <w:lastRenderedPageBreak/>
              <w:t>森林および森林外樹木産原材料からなる製品。森林および森林外樹木産原材料から生産されるエネルギーなど測定可能であるが無形である製品が含まれる。</w:t>
            </w:r>
          </w:p>
        </w:tc>
        <w:tc>
          <w:tcPr>
            <w:tcW w:w="4961" w:type="dxa"/>
          </w:tcPr>
          <w:p w14:paraId="7AD1DE24" w14:textId="77777777" w:rsidR="00842820" w:rsidRPr="001004C5" w:rsidRDefault="00842820" w:rsidP="00842820">
            <w:pPr>
              <w:pStyle w:val="a4"/>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842820" w:rsidRPr="001004C5" w14:paraId="32FF3EF0" w14:textId="77777777" w:rsidTr="006777E5">
        <w:tc>
          <w:tcPr>
            <w:tcW w:w="5529" w:type="dxa"/>
          </w:tcPr>
          <w:p w14:paraId="2A04E26D" w14:textId="3F341CC4" w:rsidR="00842820" w:rsidRPr="00BB0E20" w:rsidRDefault="00842820" w:rsidP="00842820">
            <w:pPr>
              <w:pStyle w:val="a9"/>
              <w:kinsoku w:val="0"/>
              <w:overflowPunct w:val="0"/>
              <w:spacing w:after="120" w:line="276" w:lineRule="auto"/>
              <w:ind w:right="-15"/>
              <w:jc w:val="left"/>
              <w:rPr>
                <w:rFonts w:ascii="ＭＳ ゴシック" w:eastAsia="ＭＳ ゴシック" w:hAnsi="ＭＳ ゴシック"/>
              </w:rPr>
            </w:pPr>
            <w:r w:rsidRPr="00BB0E20">
              <w:rPr>
                <w:rFonts w:ascii="ＭＳ ゴシック" w:eastAsia="ＭＳ ゴシック" w:hAnsi="ＭＳ ゴシック"/>
                <w:szCs w:val="20"/>
                <w:lang w:val="en-GB"/>
              </w:rPr>
              <w:t xml:space="preserve">3.15 </w:t>
            </w:r>
            <w:r w:rsidRPr="00BB0E20">
              <w:rPr>
                <w:rFonts w:ascii="ＭＳ ゴシック" w:eastAsia="ＭＳ ゴシック" w:hAnsi="ＭＳ ゴシック" w:hint="eastAsia"/>
                <w:szCs w:val="20"/>
                <w:lang w:val="en-GB"/>
              </w:rPr>
              <w:t xml:space="preserve">　</w:t>
            </w:r>
            <w:r w:rsidRPr="00BB0E20">
              <w:rPr>
                <w:rFonts w:ascii="ＭＳ ゴシック" w:eastAsia="ＭＳ ゴシック" w:hAnsi="ＭＳ ゴシック" w:hint="eastAsia"/>
              </w:rPr>
              <w:t>森林転換</w:t>
            </w:r>
            <w:r w:rsidRPr="00F70A99">
              <w:rPr>
                <w:rFonts w:ascii="ＭＳ ゴシック" w:eastAsia="ＭＳ ゴシック" w:hAnsi="ＭＳ ゴシック"/>
              </w:rPr>
              <w:t>（Forest conversion）</w:t>
            </w:r>
          </w:p>
          <w:p w14:paraId="186F277F" w14:textId="77777777" w:rsidR="00842820" w:rsidRPr="00490424" w:rsidRDefault="00842820" w:rsidP="00842820">
            <w:pPr>
              <w:pStyle w:val="TDNormaltext"/>
              <w:tabs>
                <w:tab w:val="left" w:pos="927"/>
              </w:tabs>
              <w:rPr>
                <w:rFonts w:ascii="ＭＳ ゴシック" w:eastAsia="ＭＳ ゴシック" w:hAnsi="ＭＳ ゴシック"/>
                <w:szCs w:val="20"/>
                <w:lang w:eastAsia="ja-JP"/>
              </w:rPr>
            </w:pPr>
            <w:r w:rsidRPr="00490424">
              <w:rPr>
                <w:rFonts w:ascii="ＭＳ ゴシック" w:eastAsia="ＭＳ ゴシック" w:hAnsi="ＭＳ ゴシック" w:hint="eastAsia"/>
                <w:szCs w:val="20"/>
                <w:lang w:eastAsia="ja-JP"/>
              </w:rPr>
              <w:t>直接的な人為的介入による森林の非林地または森林プレンテーションへの転換。</w:t>
            </w:r>
          </w:p>
          <w:p w14:paraId="7B4AF9F1" w14:textId="7C29D59E" w:rsidR="00842820" w:rsidRPr="00D925D3" w:rsidRDefault="00842820" w:rsidP="00842820">
            <w:pPr>
              <w:pStyle w:val="TDNormaltext"/>
              <w:tabs>
                <w:tab w:val="left" w:pos="927"/>
              </w:tabs>
              <w:ind w:left="1"/>
              <w:rPr>
                <w:rFonts w:ascii="ＭＳ ゴシック" w:eastAsia="ＭＳ ゴシック" w:hAnsi="ＭＳ ゴシック"/>
                <w:color w:val="000000"/>
                <w:sz w:val="18"/>
                <w:szCs w:val="18"/>
                <w:lang w:eastAsia="ja-JP"/>
              </w:rPr>
            </w:pPr>
            <w:r>
              <w:rPr>
                <w:rFonts w:ascii="ＭＳ ゴシック" w:eastAsia="ＭＳ ゴシック" w:hAnsi="ＭＳ ゴシック" w:hint="eastAsia"/>
                <w:color w:val="000000"/>
                <w:sz w:val="18"/>
                <w:szCs w:val="18"/>
                <w:lang w:eastAsia="ja-JP"/>
              </w:rPr>
              <w:t>注意書</w:t>
            </w:r>
            <w:r w:rsidRPr="00593C1A">
              <w:rPr>
                <w:rFonts w:ascii="ＭＳ ゴシック" w:eastAsia="ＭＳ ゴシック" w:hAnsi="ＭＳ ゴシック" w:hint="eastAsia"/>
                <w:color w:val="000000"/>
                <w:sz w:val="18"/>
                <w:szCs w:val="18"/>
                <w:lang w:eastAsia="ja-JP"/>
              </w:rPr>
              <w:t>：在来種の植林または直接的な播種または/及び人為的な促進による更新で、伐採されたものと同じ優占種または歴史的に存在していたその他の種への更新は森林転換とは見做さない。</w:t>
            </w:r>
          </w:p>
        </w:tc>
        <w:tc>
          <w:tcPr>
            <w:tcW w:w="4961" w:type="dxa"/>
          </w:tcPr>
          <w:p w14:paraId="552B8704" w14:textId="77777777" w:rsidR="00500FA6" w:rsidRDefault="001C771B" w:rsidP="00115AE6">
            <w:pPr>
              <w:spacing w:line="240" w:lineRule="auto"/>
              <w:ind w:left="0"/>
              <w:jc w:val="left"/>
              <w:rPr>
                <w:rFonts w:ascii="ＭＳ ゴシック" w:eastAsia="ＭＳ ゴシック" w:hAnsi="ＭＳ ゴシック"/>
                <w:b/>
                <w:bCs/>
                <w:color w:val="70AD47" w:themeColor="accent6"/>
                <w:sz w:val="20"/>
                <w:szCs w:val="20"/>
                <w:lang w:eastAsia="ja-JP"/>
              </w:rPr>
            </w:pPr>
            <w:r w:rsidRPr="0078121F">
              <w:rPr>
                <w:rFonts w:ascii="ＭＳ ゴシック" w:eastAsia="ＭＳ ゴシック" w:hAnsi="ＭＳ ゴシック" w:hint="eastAsia"/>
                <w:color w:val="70AD47" w:themeColor="accent6"/>
                <w:sz w:val="20"/>
                <w:szCs w:val="20"/>
                <w:lang w:eastAsia="ja-JP"/>
              </w:rPr>
              <w:t>・</w:t>
            </w:r>
            <w:r w:rsidR="00115AE6" w:rsidRPr="007543D9">
              <w:rPr>
                <w:rFonts w:ascii="ＭＳ ゴシック" w:eastAsia="ＭＳ ゴシック" w:hAnsi="ＭＳ ゴシック"/>
                <w:b/>
                <w:bCs/>
                <w:color w:val="70AD47" w:themeColor="accent6"/>
                <w:sz w:val="20"/>
                <w:szCs w:val="20"/>
                <w:lang w:eastAsia="ja-JP"/>
              </w:rPr>
              <w:t>PEFC は、PEFC SFM 規格 ST 1003:2024 に基づく</w:t>
            </w:r>
          </w:p>
          <w:p w14:paraId="488E2196" w14:textId="77777777" w:rsidR="00500FA6" w:rsidRDefault="00500FA6" w:rsidP="00115AE6">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115AE6" w:rsidRPr="007543D9">
              <w:rPr>
                <w:rFonts w:ascii="ＭＳ ゴシック" w:eastAsia="ＭＳ ゴシック" w:hAnsi="ＭＳ ゴシック"/>
                <w:b/>
                <w:bCs/>
                <w:color w:val="70AD47" w:themeColor="accent6"/>
                <w:sz w:val="20"/>
                <w:szCs w:val="20"/>
                <w:lang w:eastAsia="ja-JP"/>
              </w:rPr>
              <w:t xml:space="preserve">森林転換の定義を改正した。新しい定義は 次の2 </w:t>
            </w:r>
          </w:p>
          <w:p w14:paraId="71C94696" w14:textId="0FAB5DFF" w:rsidR="00115AE6" w:rsidRPr="007543D9" w:rsidRDefault="00500FA6" w:rsidP="00115AE6">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115AE6" w:rsidRPr="007543D9">
              <w:rPr>
                <w:rFonts w:ascii="ＭＳ ゴシック" w:eastAsia="ＭＳ ゴシック" w:hAnsi="ＭＳ ゴシック"/>
                <w:b/>
                <w:bCs/>
                <w:color w:val="70AD47" w:themeColor="accent6"/>
                <w:sz w:val="20"/>
                <w:szCs w:val="20"/>
                <w:lang w:eastAsia="ja-JP"/>
              </w:rPr>
              <w:t>つ</w:t>
            </w:r>
            <w:r w:rsidR="007543D9" w:rsidRPr="007543D9">
              <w:rPr>
                <w:rFonts w:ascii="ＭＳ ゴシック" w:eastAsia="ＭＳ ゴシック" w:hAnsi="ＭＳ ゴシック" w:hint="eastAsia"/>
                <w:b/>
                <w:bCs/>
                <w:color w:val="70AD47" w:themeColor="accent6"/>
                <w:sz w:val="20"/>
                <w:szCs w:val="20"/>
                <w:lang w:eastAsia="ja-JP"/>
              </w:rPr>
              <w:t>である</w:t>
            </w:r>
            <w:r w:rsidR="00115AE6" w:rsidRPr="007543D9">
              <w:rPr>
                <w:rFonts w:ascii="ＭＳ ゴシック" w:eastAsia="ＭＳ ゴシック" w:hAnsi="ＭＳ ゴシック"/>
                <w:b/>
                <w:bCs/>
                <w:color w:val="70AD47" w:themeColor="accent6"/>
                <w:sz w:val="20"/>
                <w:szCs w:val="20"/>
                <w:lang w:eastAsia="ja-JP"/>
              </w:rPr>
              <w:t>。</w:t>
            </w:r>
          </w:p>
          <w:p w14:paraId="44E9785E" w14:textId="77777777" w:rsidR="00500FA6" w:rsidRDefault="00500FA6" w:rsidP="00FB2B49">
            <w:pPr>
              <w:ind w:left="0"/>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hint="eastAsia"/>
                <w:b/>
                <w:bCs/>
                <w:color w:val="70AD47" w:themeColor="accent6"/>
                <w:sz w:val="20"/>
                <w:szCs w:val="20"/>
                <w:lang w:eastAsia="ja-JP"/>
              </w:rPr>
              <w:t xml:space="preserve">　</w:t>
            </w:r>
            <w:r w:rsidR="00115AE6" w:rsidRPr="00D4046E">
              <w:rPr>
                <w:rFonts w:ascii="ＭＳ ゴシック" w:eastAsia="ＭＳ ゴシック" w:hAnsi="ＭＳ ゴシック" w:hint="eastAsia"/>
                <w:b/>
                <w:bCs/>
                <w:color w:val="70AD47" w:themeColor="accent6"/>
                <w:sz w:val="20"/>
                <w:szCs w:val="20"/>
                <w:lang w:eastAsia="ja-JP"/>
              </w:rPr>
              <w:t>森林の農業利用への転換</w:t>
            </w:r>
            <w:r w:rsidR="00115AE6" w:rsidRPr="00D4046E">
              <w:rPr>
                <w:rFonts w:ascii="ＭＳ ゴシック" w:eastAsia="ＭＳ ゴシック" w:hAnsi="ＭＳ ゴシック"/>
                <w:b/>
                <w:bCs/>
                <w:color w:val="70AD47" w:themeColor="accent6"/>
                <w:sz w:val="20"/>
                <w:szCs w:val="20"/>
                <w:lang w:eastAsia="ja-JP"/>
              </w:rPr>
              <w:t xml:space="preserve"> (3.11): </w:t>
            </w:r>
            <w:r w:rsidR="00D4046E" w:rsidRPr="00D4046E">
              <w:rPr>
                <w:rFonts w:ascii="ＭＳ ゴシック" w:eastAsia="ＭＳ ゴシック" w:hAnsi="ＭＳ ゴシック" w:cstheme="minorBidi" w:hint="eastAsia"/>
                <w:b/>
                <w:bCs/>
                <w:color w:val="70AD47" w:themeColor="accent6"/>
                <w:kern w:val="2"/>
                <w:sz w:val="20"/>
                <w:szCs w:val="20"/>
                <w:lang w:eastAsia="ja-JP" w:bidi="ar-SA"/>
              </w:rPr>
              <w:t>人為的か否かを</w:t>
            </w:r>
          </w:p>
          <w:p w14:paraId="57F35EDF" w14:textId="0C04B19A" w:rsidR="00D4046E" w:rsidRDefault="00500FA6" w:rsidP="00FB2B49">
            <w:pPr>
              <w:ind w:left="0"/>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00D4046E" w:rsidRPr="00D4046E">
              <w:rPr>
                <w:rFonts w:ascii="ＭＳ ゴシック" w:eastAsia="ＭＳ ゴシック" w:hAnsi="ＭＳ ゴシック" w:cstheme="minorBidi" w:hint="eastAsia"/>
                <w:b/>
                <w:bCs/>
                <w:color w:val="70AD47" w:themeColor="accent6"/>
                <w:kern w:val="2"/>
                <w:sz w:val="20"/>
                <w:szCs w:val="20"/>
                <w:lang w:eastAsia="ja-JP" w:bidi="ar-SA"/>
              </w:rPr>
              <w:t>問わず、森林の農業利用への転換。</w:t>
            </w:r>
          </w:p>
          <w:p w14:paraId="1336EE7D" w14:textId="77777777" w:rsidR="00500FA6" w:rsidRDefault="00500FA6" w:rsidP="00D4046E">
            <w:pPr>
              <w:widowControl w:val="0"/>
              <w:spacing w:line="240" w:lineRule="auto"/>
              <w:ind w:left="0"/>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00D4046E" w:rsidRPr="00D4046E">
              <w:rPr>
                <w:rFonts w:ascii="ＭＳ ゴシック" w:eastAsia="ＭＳ ゴシック" w:hAnsi="ＭＳ ゴシック" w:cstheme="minorBidi" w:hint="eastAsia"/>
                <w:b/>
                <w:bCs/>
                <w:color w:val="70AD47" w:themeColor="accent6"/>
                <w:kern w:val="2"/>
                <w:sz w:val="20"/>
                <w:szCs w:val="20"/>
                <w:lang w:eastAsia="ja-JP" w:bidi="ar-SA"/>
              </w:rPr>
              <w:t>注意書：植栽、播種及び</w:t>
            </w:r>
            <w:r w:rsidR="00D4046E" w:rsidRPr="00D4046E">
              <w:rPr>
                <w:rFonts w:ascii="ＭＳ ゴシック" w:eastAsia="ＭＳ ゴシック" w:hAnsi="ＭＳ ゴシック" w:cstheme="minorBidi"/>
                <w:b/>
                <w:bCs/>
                <w:color w:val="70AD47" w:themeColor="accent6"/>
                <w:kern w:val="2"/>
                <w:sz w:val="20"/>
                <w:szCs w:val="20"/>
                <w:lang w:eastAsia="ja-JP" w:bidi="ar-SA"/>
              </w:rPr>
              <w:t>/あるいは天然種子の人為</w:t>
            </w:r>
          </w:p>
          <w:p w14:paraId="37F78786" w14:textId="77777777" w:rsidR="00500FA6" w:rsidRDefault="00500FA6" w:rsidP="00D4046E">
            <w:pPr>
              <w:widowControl w:val="0"/>
              <w:spacing w:line="240" w:lineRule="auto"/>
              <w:ind w:left="0"/>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00D4046E" w:rsidRPr="00D4046E">
              <w:rPr>
                <w:rFonts w:ascii="ＭＳ ゴシック" w:eastAsia="ＭＳ ゴシック" w:hAnsi="ＭＳ ゴシック" w:cstheme="minorBidi"/>
                <w:b/>
                <w:bCs/>
                <w:color w:val="70AD47" w:themeColor="accent6"/>
                <w:kern w:val="2"/>
                <w:sz w:val="20"/>
                <w:szCs w:val="20"/>
                <w:lang w:eastAsia="ja-JP" w:bidi="ar-SA"/>
              </w:rPr>
              <w:t>的な活用により、収穫された樹種と同じ優占種、ま</w:t>
            </w:r>
          </w:p>
          <w:p w14:paraId="5798B559" w14:textId="77777777" w:rsidR="00500FA6" w:rsidRPr="004C2F01" w:rsidRDefault="00500FA6" w:rsidP="00D4046E">
            <w:pPr>
              <w:widowControl w:val="0"/>
              <w:spacing w:line="240" w:lineRule="auto"/>
              <w:ind w:left="0"/>
              <w:rPr>
                <w:rFonts w:ascii="ＭＳ ゴシック" w:eastAsia="ＭＳ ゴシック" w:hAnsi="ＭＳ ゴシック" w:cstheme="minorBidi"/>
                <w:b/>
                <w:bCs/>
                <w:color w:val="70AD47" w:themeColor="accent6"/>
                <w:kern w:val="2"/>
                <w:sz w:val="20"/>
                <w:szCs w:val="20"/>
                <w:lang w:eastAsia="ja-JP" w:bidi="ar-SA"/>
              </w:rPr>
            </w:pPr>
            <w:r>
              <w:rPr>
                <w:rFonts w:ascii="ＭＳ ゴシック" w:eastAsia="ＭＳ ゴシック" w:hAnsi="ＭＳ ゴシック" w:cstheme="minorBidi" w:hint="eastAsia"/>
                <w:b/>
                <w:bCs/>
                <w:color w:val="70AD47" w:themeColor="accent6"/>
                <w:kern w:val="2"/>
                <w:sz w:val="20"/>
                <w:szCs w:val="20"/>
                <w:lang w:eastAsia="ja-JP" w:bidi="ar-SA"/>
              </w:rPr>
              <w:t xml:space="preserve">　</w:t>
            </w:r>
            <w:r w:rsidR="00D4046E" w:rsidRPr="004C2F01">
              <w:rPr>
                <w:rFonts w:ascii="ＭＳ ゴシック" w:eastAsia="ＭＳ ゴシック" w:hAnsi="ＭＳ ゴシック" w:cstheme="minorBidi"/>
                <w:b/>
                <w:bCs/>
                <w:color w:val="70AD47" w:themeColor="accent6"/>
                <w:kern w:val="2"/>
                <w:sz w:val="20"/>
                <w:szCs w:val="20"/>
                <w:lang w:eastAsia="ja-JP" w:bidi="ar-SA"/>
              </w:rPr>
              <w:t>たは過去の樹種構成</w:t>
            </w:r>
            <w:r w:rsidR="00D4046E" w:rsidRPr="004C2F01">
              <w:rPr>
                <w:rFonts w:ascii="ＭＳ ゴシック" w:eastAsia="ＭＳ ゴシック" w:hAnsi="ＭＳ ゴシック" w:cstheme="minorBidi" w:hint="eastAsia"/>
                <w:b/>
                <w:bCs/>
                <w:color w:val="70AD47" w:themeColor="accent6"/>
                <w:kern w:val="2"/>
                <w:sz w:val="20"/>
                <w:szCs w:val="20"/>
                <w:lang w:eastAsia="ja-JP" w:bidi="ar-SA"/>
              </w:rPr>
              <w:t>上</w:t>
            </w:r>
            <w:r w:rsidR="00D4046E" w:rsidRPr="004C2F01">
              <w:rPr>
                <w:rFonts w:ascii="ＭＳ ゴシック" w:eastAsia="ＭＳ ゴシック" w:hAnsi="ＭＳ ゴシック" w:cstheme="minorBidi"/>
                <w:b/>
                <w:bCs/>
                <w:color w:val="70AD47" w:themeColor="accent6"/>
                <w:kern w:val="2"/>
                <w:sz w:val="20"/>
                <w:szCs w:val="20"/>
                <w:lang w:eastAsia="ja-JP" w:bidi="ar-SA"/>
              </w:rPr>
              <w:t>存在した他の樹種への</w:t>
            </w:r>
            <w:r w:rsidR="00D4046E" w:rsidRPr="004C2F01">
              <w:rPr>
                <w:rFonts w:ascii="ＭＳ ゴシック" w:eastAsia="ＭＳ ゴシック" w:hAnsi="ＭＳ ゴシック" w:cstheme="minorBidi" w:hint="eastAsia"/>
                <w:b/>
                <w:bCs/>
                <w:color w:val="70AD47" w:themeColor="accent6"/>
                <w:kern w:val="2"/>
                <w:sz w:val="20"/>
                <w:szCs w:val="20"/>
                <w:lang w:eastAsia="ja-JP" w:bidi="ar-SA"/>
              </w:rPr>
              <w:t>更新</w:t>
            </w:r>
          </w:p>
          <w:p w14:paraId="5412C496" w14:textId="24B1407C" w:rsidR="00A2268D" w:rsidRDefault="00500FA6" w:rsidP="00D4046E">
            <w:pPr>
              <w:widowControl w:val="0"/>
              <w:spacing w:line="240" w:lineRule="auto"/>
              <w:ind w:left="0"/>
              <w:rPr>
                <w:rFonts w:ascii="ＭＳ ゴシック" w:eastAsia="ＭＳ ゴシック" w:hAnsi="ＭＳ ゴシック" w:cstheme="minorBidi"/>
                <w:b/>
                <w:bCs/>
                <w:color w:val="70AD47" w:themeColor="accent6"/>
                <w:kern w:val="2"/>
                <w:sz w:val="20"/>
                <w:szCs w:val="20"/>
                <w:lang w:eastAsia="ja-JP" w:bidi="ar-SA"/>
              </w:rPr>
            </w:pPr>
            <w:r w:rsidRPr="004C2F01">
              <w:rPr>
                <w:rFonts w:ascii="ＭＳ ゴシック" w:eastAsia="ＭＳ ゴシック" w:hAnsi="ＭＳ ゴシック" w:cstheme="minorBidi" w:hint="eastAsia"/>
                <w:b/>
                <w:bCs/>
                <w:color w:val="70AD47" w:themeColor="accent6"/>
                <w:kern w:val="2"/>
                <w:sz w:val="20"/>
                <w:szCs w:val="20"/>
                <w:lang w:eastAsia="ja-JP" w:bidi="ar-SA"/>
              </w:rPr>
              <w:t xml:space="preserve">　</w:t>
            </w:r>
            <w:r w:rsidR="00D4046E" w:rsidRPr="004C2F01">
              <w:rPr>
                <w:rFonts w:ascii="ＭＳ ゴシック" w:eastAsia="ＭＳ ゴシック" w:hAnsi="ＭＳ ゴシック" w:cstheme="minorBidi"/>
                <w:b/>
                <w:bCs/>
                <w:color w:val="70AD47" w:themeColor="accent6"/>
                <w:kern w:val="2"/>
                <w:sz w:val="20"/>
                <w:szCs w:val="20"/>
                <w:lang w:eastAsia="ja-JP" w:bidi="ar-SA"/>
              </w:rPr>
              <w:t>は</w:t>
            </w:r>
            <w:r w:rsidR="00D4046E" w:rsidRPr="004C2F01">
              <w:rPr>
                <w:rFonts w:ascii="ＭＳ ゴシック" w:eastAsia="ＭＳ ゴシック" w:hAnsi="ＭＳ ゴシック" w:cstheme="minorBidi" w:hint="eastAsia"/>
                <w:b/>
                <w:bCs/>
                <w:color w:val="70AD47" w:themeColor="accent6"/>
                <w:kern w:val="2"/>
                <w:sz w:val="20"/>
                <w:szCs w:val="20"/>
                <w:lang w:eastAsia="ja-JP" w:bidi="ar-SA"/>
              </w:rPr>
              <w:t>農業利用へ</w:t>
            </w:r>
            <w:r w:rsidR="00D4046E" w:rsidRPr="00D4046E">
              <w:rPr>
                <w:rFonts w:ascii="ＭＳ ゴシック" w:eastAsia="ＭＳ ゴシック" w:hAnsi="ＭＳ ゴシック" w:cstheme="minorBidi" w:hint="eastAsia"/>
                <w:b/>
                <w:bCs/>
                <w:color w:val="70AD47" w:themeColor="accent6"/>
                <w:kern w:val="2"/>
                <w:sz w:val="20"/>
                <w:szCs w:val="20"/>
                <w:lang w:eastAsia="ja-JP" w:bidi="ar-SA"/>
              </w:rPr>
              <w:t>の転換とは</w:t>
            </w:r>
            <w:r w:rsidR="00D4046E" w:rsidRPr="00D4046E">
              <w:rPr>
                <w:rFonts w:ascii="ＭＳ ゴシック" w:eastAsia="ＭＳ ゴシック" w:hAnsi="ＭＳ ゴシック" w:cstheme="minorBidi"/>
                <w:b/>
                <w:bCs/>
                <w:color w:val="70AD47" w:themeColor="accent6"/>
                <w:kern w:val="2"/>
                <w:sz w:val="20"/>
                <w:szCs w:val="20"/>
                <w:lang w:eastAsia="ja-JP" w:bidi="ar-SA"/>
              </w:rPr>
              <w:t>みなされない</w:t>
            </w:r>
            <w:r w:rsidR="00D4046E" w:rsidRPr="00D4046E">
              <w:rPr>
                <w:rFonts w:ascii="ＭＳ ゴシック" w:eastAsia="ＭＳ ゴシック" w:hAnsi="ＭＳ ゴシック" w:cstheme="minorBidi" w:hint="eastAsia"/>
                <w:b/>
                <w:bCs/>
                <w:color w:val="70AD47" w:themeColor="accent6"/>
                <w:kern w:val="2"/>
                <w:sz w:val="20"/>
                <w:szCs w:val="20"/>
                <w:lang w:eastAsia="ja-JP" w:bidi="ar-SA"/>
              </w:rPr>
              <w:t>。</w:t>
            </w:r>
          </w:p>
          <w:p w14:paraId="38D0995D" w14:textId="4A6ECA9F" w:rsidR="00D4046E" w:rsidRPr="00D4046E" w:rsidRDefault="00D4046E" w:rsidP="00D4046E">
            <w:pPr>
              <w:widowControl w:val="0"/>
              <w:spacing w:line="240" w:lineRule="auto"/>
              <w:ind w:left="0"/>
              <w:rPr>
                <w:rFonts w:ascii="ＭＳ ゴシック" w:eastAsia="ＭＳ ゴシック" w:hAnsi="ＭＳ ゴシック" w:cstheme="minorBidi"/>
                <w:b/>
                <w:bCs/>
                <w:color w:val="70AD47" w:themeColor="accent6"/>
                <w:kern w:val="2"/>
                <w:sz w:val="20"/>
                <w:szCs w:val="20"/>
                <w:lang w:eastAsia="ja-JP" w:bidi="ar-SA"/>
              </w:rPr>
            </w:pPr>
          </w:p>
          <w:p w14:paraId="1F016ECA" w14:textId="69593CC3" w:rsidR="00F30ECD" w:rsidRPr="004C2F01" w:rsidRDefault="00500FA6" w:rsidP="00F30ECD">
            <w:pPr>
              <w:widowControl w:val="0"/>
              <w:spacing w:line="240" w:lineRule="auto"/>
              <w:ind w:left="0"/>
              <w:rPr>
                <w:rFonts w:ascii="ＭＳ ゴシック" w:eastAsia="ＭＳ ゴシック" w:hAnsi="ＭＳ ゴシック" w:cstheme="minorBidi"/>
                <w:color w:val="70AD47" w:themeColor="accent6"/>
                <w:kern w:val="2"/>
                <w:sz w:val="21"/>
                <w:szCs w:val="22"/>
                <w:lang w:eastAsia="ja-JP" w:bidi="ar-SA"/>
              </w:rPr>
            </w:pPr>
            <w:r>
              <w:rPr>
                <w:rFonts w:ascii="ＭＳ ゴシック" w:eastAsia="ＭＳ ゴシック" w:hAnsi="ＭＳ ゴシック" w:cstheme="minorBidi" w:hint="eastAsia"/>
                <w:b/>
                <w:bCs/>
                <w:color w:val="70AD47" w:themeColor="accent6"/>
                <w:kern w:val="2"/>
                <w:sz w:val="21"/>
                <w:szCs w:val="22"/>
                <w:lang w:eastAsia="ja-JP" w:bidi="ar-SA"/>
              </w:rPr>
              <w:t xml:space="preserve">　</w:t>
            </w:r>
            <w:r w:rsidR="00F30ECD" w:rsidRPr="004C2F01">
              <w:rPr>
                <w:rFonts w:ascii="ＭＳ ゴシック" w:eastAsia="ＭＳ ゴシック" w:hAnsi="ＭＳ ゴシック" w:cstheme="minorBidi"/>
                <w:color w:val="70AD47" w:themeColor="accent6"/>
                <w:kern w:val="2"/>
                <w:sz w:val="21"/>
                <w:szCs w:val="22"/>
                <w:lang w:eastAsia="ja-JP" w:bidi="ar-SA"/>
              </w:rPr>
              <w:t xml:space="preserve">3.12 </w:t>
            </w:r>
            <w:r w:rsidR="00F30ECD" w:rsidRPr="004C2F01">
              <w:rPr>
                <w:rFonts w:ascii="ＭＳ ゴシック" w:eastAsia="ＭＳ ゴシック" w:hAnsi="ＭＳ ゴシック" w:cstheme="minorBidi" w:hint="eastAsia"/>
                <w:color w:val="70AD47" w:themeColor="accent6"/>
                <w:kern w:val="2"/>
                <w:sz w:val="21"/>
                <w:szCs w:val="22"/>
                <w:lang w:eastAsia="ja-JP" w:bidi="ar-SA"/>
              </w:rPr>
              <w:t>森林の</w:t>
            </w:r>
            <w:r w:rsidR="00F30ECD" w:rsidRPr="004C2F01">
              <w:rPr>
                <w:rFonts w:ascii="ＭＳ ゴシック" w:eastAsia="ＭＳ ゴシック" w:hAnsi="ＭＳ ゴシック" w:cstheme="minorBidi"/>
                <w:color w:val="70AD47" w:themeColor="accent6"/>
                <w:kern w:val="2"/>
                <w:sz w:val="21"/>
                <w:szCs w:val="22"/>
                <w:lang w:eastAsia="ja-JP" w:bidi="ar-SA"/>
              </w:rPr>
              <w:t>他の土地利用への転換</w:t>
            </w:r>
          </w:p>
          <w:p w14:paraId="7DA90A48" w14:textId="77777777" w:rsidR="00500FA6" w:rsidRPr="004C2F01" w:rsidRDefault="00500FA6" w:rsidP="00F30ECD">
            <w:pPr>
              <w:widowControl w:val="0"/>
              <w:spacing w:line="240" w:lineRule="auto"/>
              <w:ind w:left="0"/>
              <w:rPr>
                <w:rFonts w:ascii="ＭＳ ゴシック" w:eastAsia="ＭＳ ゴシック" w:hAnsi="ＭＳ ゴシック" w:cstheme="minorBidi"/>
                <w:color w:val="70AD47" w:themeColor="accent6"/>
                <w:kern w:val="2"/>
                <w:sz w:val="21"/>
                <w:szCs w:val="22"/>
                <w:lang w:eastAsia="ja-JP" w:bidi="ar-SA"/>
              </w:rPr>
            </w:pPr>
            <w:r w:rsidRPr="004C2F01">
              <w:rPr>
                <w:rFonts w:ascii="ＭＳ ゴシック" w:eastAsia="ＭＳ ゴシック" w:hAnsi="ＭＳ ゴシック" w:cstheme="minorBidi" w:hint="eastAsia"/>
                <w:color w:val="70AD47" w:themeColor="accent6"/>
                <w:kern w:val="2"/>
                <w:sz w:val="21"/>
                <w:szCs w:val="22"/>
                <w:lang w:eastAsia="ja-JP" w:bidi="ar-SA"/>
              </w:rPr>
              <w:t xml:space="preserve">　</w:t>
            </w:r>
            <w:r w:rsidR="00F30ECD" w:rsidRPr="004C2F01">
              <w:rPr>
                <w:rFonts w:ascii="ＭＳ ゴシック" w:eastAsia="ＭＳ ゴシック" w:hAnsi="ＭＳ ゴシック" w:cstheme="minorBidi" w:hint="eastAsia"/>
                <w:color w:val="70AD47" w:themeColor="accent6"/>
                <w:kern w:val="2"/>
                <w:sz w:val="21"/>
                <w:szCs w:val="22"/>
                <w:lang w:eastAsia="ja-JP" w:bidi="ar-SA"/>
              </w:rPr>
              <w:t>森林の非森林地および非農業利用地への人為に</w:t>
            </w:r>
          </w:p>
          <w:p w14:paraId="150401D1" w14:textId="58FC664A" w:rsidR="00F30ECD" w:rsidRPr="004C2F01" w:rsidRDefault="00500FA6" w:rsidP="00F30ECD">
            <w:pPr>
              <w:widowControl w:val="0"/>
              <w:spacing w:line="240" w:lineRule="auto"/>
              <w:ind w:left="0"/>
              <w:rPr>
                <w:rFonts w:ascii="ＭＳ ゴシック" w:eastAsia="ＭＳ ゴシック" w:hAnsi="ＭＳ ゴシック" w:cstheme="minorBidi"/>
                <w:color w:val="70AD47" w:themeColor="accent6"/>
                <w:kern w:val="2"/>
                <w:sz w:val="21"/>
                <w:szCs w:val="22"/>
                <w:lang w:eastAsia="ja-JP" w:bidi="ar-SA"/>
              </w:rPr>
            </w:pPr>
            <w:r w:rsidRPr="004C2F01">
              <w:rPr>
                <w:rFonts w:ascii="ＭＳ ゴシック" w:eastAsia="ＭＳ ゴシック" w:hAnsi="ＭＳ ゴシック" w:cstheme="minorBidi" w:hint="eastAsia"/>
                <w:color w:val="70AD47" w:themeColor="accent6"/>
                <w:kern w:val="2"/>
                <w:sz w:val="21"/>
                <w:szCs w:val="22"/>
                <w:lang w:eastAsia="ja-JP" w:bidi="ar-SA"/>
              </w:rPr>
              <w:t xml:space="preserve">　</w:t>
            </w:r>
            <w:r w:rsidR="00F30ECD" w:rsidRPr="004C2F01">
              <w:rPr>
                <w:rFonts w:ascii="ＭＳ ゴシック" w:eastAsia="ＭＳ ゴシック" w:hAnsi="ＭＳ ゴシック" w:cstheme="minorBidi" w:hint="eastAsia"/>
                <w:color w:val="70AD47" w:themeColor="accent6"/>
                <w:kern w:val="2"/>
                <w:sz w:val="21"/>
                <w:szCs w:val="22"/>
                <w:lang w:eastAsia="ja-JP" w:bidi="ar-SA"/>
              </w:rPr>
              <w:t>よる直接的な転換</w:t>
            </w:r>
          </w:p>
          <w:p w14:paraId="51C254ED" w14:textId="77777777" w:rsidR="00A2268D" w:rsidRPr="00F30ECD" w:rsidRDefault="00A2268D" w:rsidP="00F30ECD">
            <w:pPr>
              <w:widowControl w:val="0"/>
              <w:spacing w:line="240" w:lineRule="auto"/>
              <w:ind w:left="0"/>
              <w:rPr>
                <w:rFonts w:ascii="ＭＳ ゴシック" w:eastAsia="ＭＳ ゴシック" w:hAnsi="ＭＳ ゴシック" w:cstheme="minorBidi"/>
                <w:b/>
                <w:bCs/>
                <w:color w:val="70AD47" w:themeColor="accent6"/>
                <w:kern w:val="2"/>
                <w:sz w:val="21"/>
                <w:szCs w:val="22"/>
                <w:lang w:eastAsia="ja-JP" w:bidi="ar-SA"/>
              </w:rPr>
            </w:pPr>
          </w:p>
          <w:p w14:paraId="2F8C1688" w14:textId="77777777" w:rsidR="00500FA6" w:rsidRDefault="00500FA6" w:rsidP="001C771B">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1C771B" w:rsidRPr="00A2268D">
              <w:rPr>
                <w:rFonts w:ascii="ＭＳ ゴシック" w:eastAsia="ＭＳ ゴシック" w:hAnsi="ＭＳ ゴシック" w:hint="eastAsia"/>
                <w:b/>
                <w:bCs/>
                <w:color w:val="70AD47" w:themeColor="accent6"/>
                <w:sz w:val="20"/>
                <w:szCs w:val="20"/>
                <w:lang w:eastAsia="ja-JP"/>
              </w:rPr>
              <w:t>森林転換に関する</w:t>
            </w:r>
            <w:r w:rsidR="001C771B" w:rsidRPr="00A2268D">
              <w:rPr>
                <w:rFonts w:ascii="ＭＳ ゴシック" w:eastAsia="ＭＳ ゴシック" w:hAnsi="ＭＳ ゴシック"/>
                <w:b/>
                <w:bCs/>
                <w:color w:val="70AD47" w:themeColor="accent6"/>
                <w:sz w:val="20"/>
                <w:szCs w:val="20"/>
                <w:lang w:eastAsia="ja-JP"/>
              </w:rPr>
              <w:t xml:space="preserve">定義がない国では、PEFC ST </w:t>
            </w:r>
          </w:p>
          <w:p w14:paraId="721F8006" w14:textId="77777777" w:rsidR="00500FA6" w:rsidRDefault="00500FA6" w:rsidP="001C771B">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1C771B" w:rsidRPr="00A2268D">
              <w:rPr>
                <w:rFonts w:ascii="ＭＳ ゴシック" w:eastAsia="ＭＳ ゴシック" w:hAnsi="ＭＳ ゴシック"/>
                <w:b/>
                <w:bCs/>
                <w:color w:val="70AD47" w:themeColor="accent6"/>
                <w:sz w:val="20"/>
                <w:szCs w:val="20"/>
                <w:lang w:eastAsia="ja-JP"/>
              </w:rPr>
              <w:t>2002 が改</w:t>
            </w:r>
            <w:r w:rsidR="001C771B" w:rsidRPr="00A2268D">
              <w:rPr>
                <w:rFonts w:ascii="ＭＳ ゴシック" w:eastAsia="ＭＳ ゴシック" w:hAnsi="ＭＳ ゴシック" w:hint="eastAsia"/>
                <w:b/>
                <w:bCs/>
                <w:color w:val="70AD47" w:themeColor="accent6"/>
                <w:sz w:val="20"/>
                <w:szCs w:val="20"/>
                <w:lang w:eastAsia="ja-JP"/>
              </w:rPr>
              <w:t>正</w:t>
            </w:r>
            <w:r w:rsidR="001C771B" w:rsidRPr="00A2268D">
              <w:rPr>
                <w:rFonts w:ascii="ＭＳ ゴシック" w:eastAsia="ＭＳ ゴシック" w:hAnsi="ＭＳ ゴシック"/>
                <w:b/>
                <w:bCs/>
                <w:color w:val="70AD47" w:themeColor="accent6"/>
                <w:sz w:val="20"/>
                <w:szCs w:val="20"/>
                <w:lang w:eastAsia="ja-JP"/>
              </w:rPr>
              <w:t>されこの定義が更新されるまで、ST</w:t>
            </w:r>
          </w:p>
          <w:p w14:paraId="3FAC0315" w14:textId="77777777" w:rsidR="00500FA6" w:rsidRDefault="00500FA6" w:rsidP="001C771B">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1C771B" w:rsidRPr="00A2268D">
              <w:rPr>
                <w:rFonts w:ascii="ＭＳ ゴシック" w:eastAsia="ＭＳ ゴシック" w:hAnsi="ＭＳ ゴシック"/>
                <w:b/>
                <w:bCs/>
                <w:color w:val="70AD47" w:themeColor="accent6"/>
                <w:sz w:val="20"/>
                <w:szCs w:val="20"/>
                <w:lang w:eastAsia="ja-JP"/>
              </w:rPr>
              <w:t>2002 の定義または新</w:t>
            </w:r>
            <w:r w:rsidR="001C771B" w:rsidRPr="00A2268D">
              <w:rPr>
                <w:rFonts w:ascii="ＭＳ ゴシック" w:eastAsia="ＭＳ ゴシック" w:hAnsi="ＭＳ ゴシック" w:hint="eastAsia"/>
                <w:b/>
                <w:bCs/>
                <w:color w:val="70AD47" w:themeColor="accent6"/>
                <w:sz w:val="20"/>
                <w:szCs w:val="20"/>
                <w:lang w:eastAsia="ja-JP"/>
              </w:rPr>
              <w:t>たな</w:t>
            </w:r>
            <w:r w:rsidR="001C771B" w:rsidRPr="00A2268D">
              <w:rPr>
                <w:rFonts w:ascii="ＭＳ ゴシック" w:eastAsia="ＭＳ ゴシック" w:hAnsi="ＭＳ ゴシック"/>
                <w:b/>
                <w:bCs/>
                <w:color w:val="70AD47" w:themeColor="accent6"/>
                <w:sz w:val="20"/>
                <w:szCs w:val="20"/>
                <w:lang w:eastAsia="ja-JP"/>
              </w:rPr>
              <w:t>定義のいずれかを使用で</w:t>
            </w:r>
          </w:p>
          <w:p w14:paraId="1C47C46D" w14:textId="44FF1319" w:rsidR="001C771B" w:rsidRPr="00A2268D" w:rsidRDefault="00500FA6" w:rsidP="001C771B">
            <w:pPr>
              <w:spacing w:line="240" w:lineRule="auto"/>
              <w:ind w:left="0"/>
              <w:jc w:val="left"/>
              <w:rPr>
                <w:rFonts w:ascii="ＭＳ ゴシック" w:eastAsia="ＭＳ ゴシック" w:hAnsi="ＭＳ ゴシック"/>
                <w:b/>
                <w:bCs/>
                <w:color w:val="FF0000"/>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1C771B" w:rsidRPr="00A2268D">
              <w:rPr>
                <w:rFonts w:ascii="ＭＳ ゴシック" w:eastAsia="ＭＳ ゴシック" w:hAnsi="ＭＳ ゴシック"/>
                <w:b/>
                <w:bCs/>
                <w:color w:val="70AD47" w:themeColor="accent6"/>
                <w:sz w:val="20"/>
                <w:szCs w:val="20"/>
                <w:lang w:eastAsia="ja-JP"/>
              </w:rPr>
              <w:t>き</w:t>
            </w:r>
            <w:r w:rsidR="001C771B" w:rsidRPr="00A2268D">
              <w:rPr>
                <w:rFonts w:ascii="ＭＳ ゴシック" w:eastAsia="ＭＳ ゴシック" w:hAnsi="ＭＳ ゴシック" w:hint="eastAsia"/>
                <w:b/>
                <w:bCs/>
                <w:color w:val="70AD47" w:themeColor="accent6"/>
                <w:sz w:val="20"/>
                <w:szCs w:val="20"/>
                <w:lang w:eastAsia="ja-JP"/>
              </w:rPr>
              <w:t>る</w:t>
            </w:r>
            <w:r w:rsidR="001C771B" w:rsidRPr="00A2268D">
              <w:rPr>
                <w:rFonts w:ascii="ＭＳ ゴシック" w:eastAsia="ＭＳ ゴシック" w:hAnsi="ＭＳ ゴシック"/>
                <w:b/>
                <w:bCs/>
                <w:color w:val="70AD47" w:themeColor="accent6"/>
                <w:sz w:val="20"/>
                <w:szCs w:val="20"/>
                <w:lang w:eastAsia="ja-JP"/>
              </w:rPr>
              <w:t>。</w:t>
            </w:r>
          </w:p>
          <w:p w14:paraId="06638558" w14:textId="77777777" w:rsidR="00842820" w:rsidRPr="001C771B" w:rsidRDefault="00842820" w:rsidP="000A76B8">
            <w:pPr>
              <w:pStyle w:val="a4"/>
              <w:widowControl w:val="0"/>
              <w:tabs>
                <w:tab w:val="clear" w:pos="4252"/>
                <w:tab w:val="clear" w:pos="8504"/>
              </w:tabs>
              <w:snapToGrid/>
              <w:ind w:left="0"/>
              <w:rPr>
                <w:rFonts w:ascii="ＭＳ ゴシック" w:eastAsia="ＭＳ ゴシック" w:hAnsi="ＭＳ ゴシック"/>
                <w:b/>
                <w:bCs/>
                <w:color w:val="FF0000"/>
                <w:sz w:val="21"/>
                <w:szCs w:val="21"/>
                <w:lang w:eastAsia="ja-JP"/>
              </w:rPr>
            </w:pPr>
          </w:p>
        </w:tc>
      </w:tr>
      <w:tr w:rsidR="00842820" w:rsidRPr="001004C5" w14:paraId="313A9BD1" w14:textId="77777777" w:rsidTr="006777E5">
        <w:tc>
          <w:tcPr>
            <w:tcW w:w="5529" w:type="dxa"/>
          </w:tcPr>
          <w:p w14:paraId="34C4EA1B" w14:textId="626E86DB" w:rsidR="00842820" w:rsidRPr="00BB0E20" w:rsidRDefault="00842820" w:rsidP="00842820">
            <w:pPr>
              <w:rPr>
                <w:rFonts w:ascii="ＭＳ ゴシック" w:eastAsia="ＭＳ ゴシック" w:hAnsi="ＭＳ ゴシック"/>
                <w:sz w:val="20"/>
                <w:szCs w:val="20"/>
                <w:lang w:eastAsia="ja-JP"/>
              </w:rPr>
            </w:pPr>
            <w:r w:rsidRPr="00BB0E20">
              <w:rPr>
                <w:rFonts w:ascii="ＭＳ ゴシック" w:eastAsia="ＭＳ ゴシック" w:hAnsi="ＭＳ ゴシック" w:hint="eastAsia"/>
                <w:sz w:val="20"/>
                <w:szCs w:val="20"/>
                <w:lang w:eastAsia="ja-JP"/>
              </w:rPr>
              <w:t>3.16　森林プランテーション</w:t>
            </w:r>
            <w:r w:rsidRPr="00F44D68">
              <w:rPr>
                <w:rFonts w:ascii="ＭＳ ゴシック" w:eastAsia="ＭＳ ゴシック" w:hAnsi="ＭＳ ゴシック"/>
                <w:sz w:val="20"/>
                <w:szCs w:val="20"/>
                <w:lang w:eastAsia="ja-JP"/>
              </w:rPr>
              <w:t>（Forest plantation）</w:t>
            </w:r>
          </w:p>
          <w:p w14:paraId="737CCD12" w14:textId="77777777" w:rsidR="00842820" w:rsidRPr="00BB0E20" w:rsidRDefault="00842820" w:rsidP="00842820">
            <w:pPr>
              <w:rPr>
                <w:rFonts w:ascii="ＭＳ ゴシック" w:eastAsia="ＭＳ ゴシック" w:hAnsi="ＭＳ ゴシック"/>
                <w:sz w:val="20"/>
                <w:lang w:eastAsia="ja-JP"/>
              </w:rPr>
            </w:pPr>
            <w:r w:rsidRPr="00BB0E20">
              <w:rPr>
                <w:rFonts w:ascii="ＭＳ ゴシック" w:eastAsia="ＭＳ ゴシック" w:hAnsi="ＭＳ ゴシック"/>
                <w:sz w:val="20"/>
                <w:lang w:eastAsia="ja-JP"/>
              </w:rPr>
              <w:t>主として木材または非木材</w:t>
            </w:r>
            <w:r w:rsidRPr="00BB0E20">
              <w:rPr>
                <w:rFonts w:ascii="ＭＳ ゴシック" w:eastAsia="ＭＳ ゴシック" w:hAnsi="ＭＳ ゴシック" w:hint="eastAsia"/>
                <w:sz w:val="20"/>
                <w:lang w:eastAsia="ja-JP"/>
              </w:rPr>
              <w:t>製品</w:t>
            </w:r>
            <w:r w:rsidRPr="00BB0E20">
              <w:rPr>
                <w:rFonts w:ascii="ＭＳ ゴシック" w:eastAsia="ＭＳ ゴシック" w:hAnsi="ＭＳ ゴシック"/>
                <w:sz w:val="20"/>
                <w:lang w:eastAsia="ja-JP"/>
              </w:rPr>
              <w:t>や</w:t>
            </w:r>
            <w:r w:rsidRPr="00BB0E20">
              <w:rPr>
                <w:rFonts w:ascii="ＭＳ ゴシック" w:eastAsia="ＭＳ ゴシック" w:hAnsi="ＭＳ ゴシック" w:hint="eastAsia"/>
                <w:sz w:val="20"/>
                <w:lang w:eastAsia="ja-JP"/>
              </w:rPr>
              <w:t>サービスの生産を目的として、植林または播種によって育成した外来種、または場合によっては在来種の森林。</w:t>
            </w:r>
          </w:p>
          <w:p w14:paraId="15D42E38" w14:textId="34F5F4E7" w:rsidR="00842820" w:rsidRPr="00D44A4B" w:rsidRDefault="00842820" w:rsidP="00842820">
            <w:pPr>
              <w:autoSpaceDE w:val="0"/>
              <w:autoSpaceDN w:val="0"/>
              <w:adjustRightInd w:val="0"/>
              <w:rPr>
                <w:rFonts w:ascii="ＭＳ ゴシック" w:eastAsia="ＭＳ ゴシック" w:hAnsi="ＭＳ ゴシック"/>
                <w:sz w:val="18"/>
                <w:szCs w:val="18"/>
                <w:lang w:eastAsia="ja-JP"/>
              </w:rPr>
            </w:pPr>
            <w:r w:rsidRPr="005D5C51">
              <w:rPr>
                <w:rFonts w:ascii="ＭＳ ゴシック" w:eastAsia="ＭＳ ゴシック" w:hAnsi="ＭＳ ゴシック" w:cs="ＭＳ ゴシック" w:hint="eastAsia"/>
                <w:color w:val="0070C0"/>
                <w:sz w:val="18"/>
                <w:szCs w:val="18"/>
                <w:lang w:val="en" w:eastAsia="ja-JP"/>
              </w:rPr>
              <w:t xml:space="preserve">注意書 </w:t>
            </w:r>
            <w:r w:rsidRPr="005D5C51">
              <w:rPr>
                <w:rFonts w:ascii="ＭＳ ゴシック" w:eastAsia="ＭＳ ゴシック" w:hAnsi="ＭＳ ゴシック"/>
                <w:color w:val="0070C0"/>
                <w:sz w:val="18"/>
                <w:szCs w:val="18"/>
                <w:lang w:val="en" w:eastAsia="ja-JP"/>
              </w:rPr>
              <w:t>1</w:t>
            </w:r>
            <w:r w:rsidRPr="00D44A4B">
              <w:rPr>
                <w:rFonts w:ascii="ＭＳ ゴシック" w:eastAsia="ＭＳ ゴシック" w:hAnsi="ＭＳ ゴシック" w:hint="eastAsia"/>
                <w:sz w:val="18"/>
                <w:szCs w:val="18"/>
                <w:lang w:val="en" w:eastAsia="ja-JP"/>
              </w:rPr>
              <w:t>：</w:t>
            </w:r>
            <w:r w:rsidRPr="00D44A4B">
              <w:rPr>
                <w:rFonts w:ascii="ＭＳ ゴシック" w:eastAsia="ＭＳ ゴシック" w:hAnsi="ＭＳ ゴシック" w:cs="ＭＳ 明朝"/>
                <w:sz w:val="18"/>
                <w:szCs w:val="18"/>
                <w:lang w:eastAsia="ja-JP"/>
              </w:rPr>
              <w:t>木材または非木材</w:t>
            </w:r>
            <w:r w:rsidRPr="00D44A4B">
              <w:rPr>
                <w:rFonts w:ascii="ＭＳ ゴシック" w:eastAsia="ＭＳ ゴシック" w:hAnsi="ＭＳ ゴシック" w:cs="ＭＳ ゴシック" w:hint="eastAsia"/>
                <w:sz w:val="18"/>
                <w:szCs w:val="18"/>
                <w:lang w:eastAsia="ja-JP"/>
              </w:rPr>
              <w:t>製品</w:t>
            </w:r>
            <w:r w:rsidRPr="00D44A4B">
              <w:rPr>
                <w:rFonts w:ascii="ＭＳ ゴシック" w:eastAsia="ＭＳ ゴシック" w:hAnsi="ＭＳ ゴシック"/>
                <w:sz w:val="18"/>
                <w:szCs w:val="18"/>
                <w:lang w:eastAsia="ja-JP"/>
              </w:rPr>
              <w:t>やサービス</w:t>
            </w:r>
            <w:r w:rsidRPr="00D44A4B">
              <w:rPr>
                <w:rFonts w:ascii="ＭＳ ゴシック" w:eastAsia="ＭＳ ゴシック" w:hAnsi="ＭＳ ゴシック" w:cs="ＭＳ ゴシック" w:hint="eastAsia"/>
                <w:sz w:val="18"/>
                <w:szCs w:val="18"/>
                <w:lang w:eastAsia="ja-JP"/>
              </w:rPr>
              <w:t>の生産を目的として育成された外来種の立木すべてを含む。</w:t>
            </w:r>
          </w:p>
          <w:p w14:paraId="07FDC56E" w14:textId="0C8A87C9" w:rsidR="00842820" w:rsidRPr="00D44A4B" w:rsidRDefault="00842820" w:rsidP="00842820">
            <w:pPr>
              <w:autoSpaceDE w:val="0"/>
              <w:autoSpaceDN w:val="0"/>
              <w:adjustRightInd w:val="0"/>
              <w:rPr>
                <w:rFonts w:ascii="ＭＳ ゴシック" w:eastAsia="ＭＳ ゴシック" w:hAnsi="ＭＳ ゴシック" w:cs="ＭＳ 明朝"/>
                <w:sz w:val="18"/>
                <w:szCs w:val="18"/>
                <w:lang w:eastAsia="ja-JP"/>
              </w:rPr>
            </w:pPr>
            <w:r w:rsidRPr="005D5C51">
              <w:rPr>
                <w:rFonts w:ascii="ＭＳ ゴシック" w:eastAsia="ＭＳ ゴシック" w:hAnsi="ＭＳ ゴシック" w:cs="ＭＳ ゴシック" w:hint="eastAsia"/>
                <w:color w:val="0070C0"/>
                <w:sz w:val="18"/>
                <w:szCs w:val="18"/>
                <w:lang w:val="en" w:eastAsia="ja-JP"/>
              </w:rPr>
              <w:t xml:space="preserve">注意書 </w:t>
            </w:r>
            <w:r w:rsidRPr="005D5C51">
              <w:rPr>
                <w:rFonts w:ascii="ＭＳ ゴシック" w:eastAsia="ＭＳ ゴシック" w:hAnsi="ＭＳ ゴシック" w:hint="eastAsia"/>
                <w:color w:val="0070C0"/>
                <w:sz w:val="18"/>
                <w:szCs w:val="18"/>
                <w:lang w:val="en" w:eastAsia="ja-JP"/>
              </w:rPr>
              <w:t>2</w:t>
            </w:r>
            <w:r w:rsidRPr="00D44A4B">
              <w:rPr>
                <w:rFonts w:ascii="ＭＳ ゴシック" w:eastAsia="ＭＳ ゴシック" w:hAnsi="ＭＳ ゴシック" w:hint="eastAsia"/>
                <w:sz w:val="18"/>
                <w:szCs w:val="18"/>
                <w:lang w:val="en" w:eastAsia="ja-JP"/>
              </w:rPr>
              <w:t>：</w:t>
            </w:r>
            <w:r w:rsidRPr="00D44A4B">
              <w:rPr>
                <w:rFonts w:ascii="ＭＳ ゴシック" w:eastAsia="ＭＳ ゴシック" w:hAnsi="ＭＳ ゴシック" w:cs="ＭＳ ゴシック" w:hint="eastAsia"/>
                <w:sz w:val="18"/>
                <w:szCs w:val="18"/>
                <w:lang w:eastAsia="ja-JP"/>
              </w:rPr>
              <w:t>少数樹種、集約的な地掻き、直線的な立木配置、または</w:t>
            </w:r>
            <w:r w:rsidRPr="00D44A4B">
              <w:rPr>
                <w:rFonts w:ascii="ＭＳ ゴシック" w:eastAsia="ＭＳ ゴシック" w:hAnsi="ＭＳ ゴシック" w:cs="ＭＳ 明朝" w:hint="eastAsia"/>
                <w:sz w:val="18"/>
                <w:szCs w:val="18"/>
                <w:lang w:eastAsia="ja-JP"/>
              </w:rPr>
              <w:t>/</w:t>
            </w:r>
            <w:r w:rsidRPr="00D44A4B">
              <w:rPr>
                <w:rFonts w:ascii="ＭＳ ゴシック" w:eastAsia="ＭＳ ゴシック" w:hAnsi="ＭＳ ゴシック" w:cs="ＭＳ ゴシック" w:hint="eastAsia"/>
                <w:sz w:val="18"/>
                <w:szCs w:val="18"/>
                <w:lang w:eastAsia="ja-JP"/>
              </w:rPr>
              <w:t>及び同林齢の林分等に特徴づけられる在来種の区域を含めることができる。</w:t>
            </w:r>
          </w:p>
          <w:p w14:paraId="67EEDD00" w14:textId="21636FC3" w:rsidR="00842820" w:rsidRPr="00BB0E20" w:rsidRDefault="00842820" w:rsidP="00842820">
            <w:pPr>
              <w:autoSpaceDE w:val="0"/>
              <w:autoSpaceDN w:val="0"/>
              <w:adjustRightInd w:val="0"/>
              <w:rPr>
                <w:rFonts w:ascii="ＭＳ ゴシック" w:eastAsia="ＭＳ ゴシック" w:hAnsi="ＭＳ ゴシック" w:cs="ＭＳ ゴシック"/>
                <w:sz w:val="18"/>
                <w:szCs w:val="18"/>
                <w:lang w:eastAsia="ja-JP"/>
              </w:rPr>
            </w:pPr>
            <w:r>
              <w:rPr>
                <w:rFonts w:ascii="ＭＳ ゴシック" w:eastAsia="ＭＳ ゴシック" w:hAnsi="ＭＳ ゴシック" w:cs="ＭＳ ゴシック" w:hint="eastAsia"/>
                <w:sz w:val="18"/>
                <w:szCs w:val="18"/>
                <w:lang w:val="en" w:eastAsia="ja-JP"/>
              </w:rPr>
              <w:t xml:space="preserve">注意書 </w:t>
            </w:r>
            <w:r w:rsidRPr="00D44A4B">
              <w:rPr>
                <w:rFonts w:ascii="ＭＳ ゴシック" w:eastAsia="ＭＳ ゴシック" w:hAnsi="ＭＳ ゴシック" w:hint="eastAsia"/>
                <w:sz w:val="18"/>
                <w:szCs w:val="18"/>
                <w:lang w:val="en" w:eastAsia="ja-JP"/>
              </w:rPr>
              <w:t>3：</w:t>
            </w:r>
            <w:r w:rsidRPr="00D44A4B">
              <w:rPr>
                <w:rFonts w:ascii="ＭＳ ゴシック" w:eastAsia="ＭＳ ゴシック" w:hAnsi="ＭＳ ゴシック" w:cs="ＭＳ ゴシック" w:hint="eastAsia"/>
                <w:sz w:val="18"/>
                <w:szCs w:val="18"/>
                <w:lang w:eastAsia="ja-JP"/>
              </w:rPr>
              <w:t>この定義の適用にあたっては、各国の林業用語や法的な要求事項などを考慮することが求められる。</w:t>
            </w:r>
          </w:p>
        </w:tc>
        <w:tc>
          <w:tcPr>
            <w:tcW w:w="4961" w:type="dxa"/>
          </w:tcPr>
          <w:p w14:paraId="76886FE1" w14:textId="093D6793" w:rsidR="00794B6D" w:rsidRPr="00974174" w:rsidRDefault="00794B6D" w:rsidP="00794B6D">
            <w:pPr>
              <w:spacing w:line="240" w:lineRule="auto"/>
              <w:ind w:left="201" w:hangingChars="100" w:hanging="201"/>
              <w:jc w:val="left"/>
              <w:rPr>
                <w:rFonts w:ascii="ＭＳ ゴシック" w:eastAsia="ＭＳ ゴシック" w:hAnsi="ＭＳ ゴシック"/>
                <w:b/>
                <w:bCs/>
                <w:color w:val="70AD47" w:themeColor="accent6"/>
                <w:sz w:val="20"/>
                <w:szCs w:val="20"/>
                <w:lang w:eastAsia="ja-JP"/>
              </w:rPr>
            </w:pPr>
            <w:r w:rsidRPr="00974174">
              <w:rPr>
                <w:rFonts w:ascii="ＭＳ ゴシック" w:eastAsia="ＭＳ ゴシック" w:hAnsi="ＭＳ ゴシック" w:hint="eastAsia"/>
                <w:b/>
                <w:bCs/>
                <w:color w:val="70AD47" w:themeColor="accent6"/>
                <w:sz w:val="20"/>
                <w:szCs w:val="20"/>
                <w:lang w:eastAsia="ja-JP"/>
              </w:rPr>
              <w:t>・</w:t>
            </w:r>
            <w:r w:rsidRPr="00974174">
              <w:rPr>
                <w:rFonts w:ascii="ＭＳ ゴシック" w:eastAsia="ＭＳ ゴシック" w:hAnsi="ＭＳ ゴシック"/>
                <w:b/>
                <w:bCs/>
                <w:color w:val="70AD47" w:themeColor="accent6"/>
                <w:sz w:val="20"/>
                <w:szCs w:val="20"/>
                <w:lang w:eastAsia="ja-JP"/>
              </w:rPr>
              <w:t>PEFC は、PEFC SFM 規格 ST 1003:2024 に基づく森林プランテーションの定義を改正した。森林プランテーションの定義は、プランテーション森林に置き換えられた。その定義は次のとおり。</w:t>
            </w:r>
          </w:p>
          <w:p w14:paraId="093452D3" w14:textId="77777777" w:rsidR="00500FA6" w:rsidRDefault="00500FA6"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hint="eastAsia"/>
                <w:b/>
                <w:bCs/>
                <w:color w:val="70AD47" w:themeColor="accent6"/>
                <w:sz w:val="20"/>
                <w:szCs w:val="20"/>
                <w:lang w:eastAsia="ja-JP"/>
              </w:rPr>
              <w:t>プランテーション森林</w:t>
            </w:r>
            <w:r w:rsidR="00794B6D" w:rsidRPr="007D6B7C">
              <w:rPr>
                <w:rFonts w:ascii="ＭＳ ゴシック" w:eastAsia="ＭＳ ゴシック" w:hAnsi="ＭＳ ゴシック"/>
                <w:b/>
                <w:bCs/>
                <w:color w:val="70AD47" w:themeColor="accent6"/>
                <w:sz w:val="20"/>
                <w:szCs w:val="20"/>
                <w:lang w:eastAsia="ja-JP"/>
              </w:rPr>
              <w:t xml:space="preserve"> (3.28): 木材、繊維、エネ</w:t>
            </w:r>
          </w:p>
          <w:p w14:paraId="6D6B9B70" w14:textId="77777777" w:rsidR="00500FA6" w:rsidRDefault="00500FA6"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ルギー用の短期伐採植林など、集中的に管理さ</w:t>
            </w:r>
          </w:p>
          <w:p w14:paraId="21F22A53" w14:textId="77777777" w:rsidR="00500FA6" w:rsidRDefault="00500FA6"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れ、</w:t>
            </w:r>
            <w:r w:rsidR="00794B6D" w:rsidRPr="007D6B7C">
              <w:rPr>
                <w:rFonts w:ascii="ＭＳ ゴシック" w:eastAsia="ＭＳ ゴシック" w:hAnsi="ＭＳ ゴシック"/>
                <w:b/>
                <w:bCs/>
                <w:color w:val="70AD47" w:themeColor="accent6"/>
                <w:sz w:val="20"/>
                <w:szCs w:val="20"/>
                <w:lang w:eastAsia="ja-JP"/>
              </w:rPr>
              <w:t xml:space="preserve">植林時および林齢の成熟時に、1 種または 2 </w:t>
            </w:r>
          </w:p>
          <w:p w14:paraId="131A6615" w14:textId="77777777" w:rsidR="00500FA6" w:rsidRDefault="00500FA6"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種、均等な樹齢、および規則的な間隔というすべ</w:t>
            </w:r>
          </w:p>
          <w:p w14:paraId="65E6D8F8" w14:textId="77777777" w:rsidR="00500FA6" w:rsidRDefault="00500FA6"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ての基準を満たす植林林。保護または生態系の回</w:t>
            </w:r>
          </w:p>
          <w:p w14:paraId="2EE974E4" w14:textId="77777777" w:rsidR="00500FA6" w:rsidRDefault="00500FA6"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復のために植林された森林、および植林または播</w:t>
            </w:r>
          </w:p>
          <w:p w14:paraId="4B412429" w14:textId="77777777" w:rsidR="00500FA6" w:rsidRDefault="00500FA6"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種によって確立され、林齢の成熟時に自然に再生</w:t>
            </w:r>
          </w:p>
          <w:p w14:paraId="5E3EAD9D" w14:textId="77777777" w:rsidR="00500FA6" w:rsidRDefault="00500FA6"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する森林に似ている、または似るようになる森林</w:t>
            </w:r>
          </w:p>
          <w:p w14:paraId="0477278C" w14:textId="497FD4F2" w:rsidR="00794B6D" w:rsidRPr="007D6B7C" w:rsidRDefault="00500FA6"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7D6B7C">
              <w:rPr>
                <w:rFonts w:ascii="ＭＳ ゴシック" w:eastAsia="ＭＳ ゴシック" w:hAnsi="ＭＳ ゴシック"/>
                <w:b/>
                <w:bCs/>
                <w:color w:val="70AD47" w:themeColor="accent6"/>
                <w:sz w:val="20"/>
                <w:szCs w:val="20"/>
                <w:lang w:eastAsia="ja-JP"/>
              </w:rPr>
              <w:t>は除外される。</w:t>
            </w:r>
          </w:p>
          <w:p w14:paraId="6A34CBD9" w14:textId="77777777" w:rsidR="00794B6D" w:rsidRPr="007D6B7C" w:rsidRDefault="00794B6D" w:rsidP="00794B6D">
            <w:pPr>
              <w:spacing w:line="240" w:lineRule="auto"/>
              <w:ind w:left="0"/>
              <w:jc w:val="left"/>
              <w:rPr>
                <w:rFonts w:ascii="ＭＳ ゴシック" w:eastAsia="ＭＳ ゴシック" w:hAnsi="ＭＳ ゴシック"/>
                <w:b/>
                <w:bCs/>
                <w:color w:val="70AD47" w:themeColor="accent6"/>
                <w:sz w:val="20"/>
                <w:szCs w:val="20"/>
                <w:lang w:eastAsia="ja-JP"/>
              </w:rPr>
            </w:pPr>
          </w:p>
          <w:p w14:paraId="65024D41" w14:textId="77777777" w:rsidR="00500FA6" w:rsidRDefault="00500FA6"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E158AB">
              <w:rPr>
                <w:rFonts w:ascii="ＭＳ ゴシック" w:eastAsia="ＭＳ ゴシック" w:hAnsi="ＭＳ ゴシック" w:hint="eastAsia"/>
                <w:b/>
                <w:bCs/>
                <w:color w:val="70AD47" w:themeColor="accent6"/>
                <w:sz w:val="20"/>
                <w:szCs w:val="20"/>
                <w:lang w:eastAsia="ja-JP"/>
              </w:rPr>
              <w:t>注意書</w:t>
            </w:r>
            <w:r w:rsidR="00794B6D" w:rsidRPr="00E158AB">
              <w:rPr>
                <w:rFonts w:ascii="ＭＳ ゴシック" w:eastAsia="ＭＳ ゴシック" w:hAnsi="ＭＳ ゴシック"/>
                <w:b/>
                <w:bCs/>
                <w:color w:val="70AD47" w:themeColor="accent6"/>
                <w:sz w:val="20"/>
                <w:szCs w:val="20"/>
                <w:lang w:eastAsia="ja-JP"/>
              </w:rPr>
              <w:t>: 定義を適用するには、国の林業用語と法</w:t>
            </w:r>
          </w:p>
          <w:p w14:paraId="067D2132" w14:textId="245AA4AF" w:rsidR="00794B6D" w:rsidRPr="00E158AB" w:rsidRDefault="00500FA6" w:rsidP="00794B6D">
            <w:pPr>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E158AB">
              <w:rPr>
                <w:rFonts w:ascii="ＭＳ ゴシック" w:eastAsia="ＭＳ ゴシック" w:hAnsi="ＭＳ ゴシック"/>
                <w:b/>
                <w:bCs/>
                <w:color w:val="70AD47" w:themeColor="accent6"/>
                <w:sz w:val="20"/>
                <w:szCs w:val="20"/>
                <w:lang w:eastAsia="ja-JP"/>
              </w:rPr>
              <w:t>的要件を考慮する必要がある。</w:t>
            </w:r>
          </w:p>
          <w:p w14:paraId="096F3B15" w14:textId="77777777" w:rsidR="00794B6D" w:rsidRPr="00E158AB" w:rsidRDefault="00794B6D" w:rsidP="00794B6D">
            <w:pPr>
              <w:spacing w:line="240" w:lineRule="auto"/>
              <w:ind w:left="0"/>
              <w:jc w:val="left"/>
              <w:rPr>
                <w:rFonts w:ascii="ＭＳ ゴシック" w:eastAsia="ＭＳ ゴシック" w:hAnsi="ＭＳ ゴシック"/>
                <w:color w:val="FF0000"/>
                <w:sz w:val="20"/>
                <w:szCs w:val="20"/>
                <w:lang w:eastAsia="ja-JP"/>
              </w:rPr>
            </w:pPr>
          </w:p>
          <w:p w14:paraId="46E5449D" w14:textId="77777777" w:rsidR="00500FA6" w:rsidRDefault="00500FA6" w:rsidP="00794B6D">
            <w:pPr>
              <w:pStyle w:val="a4"/>
              <w:widowControl w:val="0"/>
              <w:tabs>
                <w:tab w:val="clear" w:pos="4252"/>
                <w:tab w:val="clear" w:pos="8504"/>
              </w:tabs>
              <w:snapToGrid/>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333229">
              <w:rPr>
                <w:rFonts w:ascii="ＭＳ ゴシック" w:eastAsia="ＭＳ ゴシック" w:hAnsi="ＭＳ ゴシック" w:hint="eastAsia"/>
                <w:b/>
                <w:bCs/>
                <w:color w:val="70AD47" w:themeColor="accent6"/>
                <w:sz w:val="20"/>
                <w:szCs w:val="20"/>
                <w:lang w:eastAsia="ja-JP"/>
              </w:rPr>
              <w:t>森林プランテーションまたはプランテーション森</w:t>
            </w:r>
          </w:p>
          <w:p w14:paraId="74DA88CC" w14:textId="77777777" w:rsidR="00500FA6" w:rsidRDefault="00500FA6" w:rsidP="00794B6D">
            <w:pPr>
              <w:pStyle w:val="a4"/>
              <w:widowControl w:val="0"/>
              <w:tabs>
                <w:tab w:val="clear" w:pos="4252"/>
                <w:tab w:val="clear" w:pos="8504"/>
              </w:tabs>
              <w:snapToGrid/>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333229">
              <w:rPr>
                <w:rFonts w:ascii="ＭＳ ゴシック" w:eastAsia="ＭＳ ゴシック" w:hAnsi="ＭＳ ゴシック" w:hint="eastAsia"/>
                <w:b/>
                <w:bCs/>
                <w:color w:val="70AD47" w:themeColor="accent6"/>
                <w:sz w:val="20"/>
                <w:szCs w:val="20"/>
                <w:lang w:eastAsia="ja-JP"/>
              </w:rPr>
              <w:t>林についての定義がない国では、</w:t>
            </w:r>
            <w:r w:rsidR="00794B6D" w:rsidRPr="00333229">
              <w:rPr>
                <w:rFonts w:ascii="ＭＳ ゴシック" w:eastAsia="ＭＳ ゴシック" w:hAnsi="ＭＳ ゴシック"/>
                <w:b/>
                <w:bCs/>
                <w:color w:val="70AD47" w:themeColor="accent6"/>
                <w:sz w:val="20"/>
                <w:szCs w:val="20"/>
                <w:lang w:eastAsia="ja-JP"/>
              </w:rPr>
              <w:t>PEFC ST 2002 が</w:t>
            </w:r>
          </w:p>
          <w:p w14:paraId="1FFEF2A9" w14:textId="77777777" w:rsidR="00500FA6" w:rsidRDefault="00500FA6" w:rsidP="00794B6D">
            <w:pPr>
              <w:pStyle w:val="a4"/>
              <w:widowControl w:val="0"/>
              <w:tabs>
                <w:tab w:val="clear" w:pos="4252"/>
                <w:tab w:val="clear" w:pos="8504"/>
              </w:tabs>
              <w:snapToGrid/>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333229">
              <w:rPr>
                <w:rFonts w:ascii="ＭＳ ゴシック" w:eastAsia="ＭＳ ゴシック" w:hAnsi="ＭＳ ゴシック"/>
                <w:b/>
                <w:bCs/>
                <w:color w:val="70AD47" w:themeColor="accent6"/>
                <w:sz w:val="20"/>
                <w:szCs w:val="20"/>
                <w:lang w:eastAsia="ja-JP"/>
              </w:rPr>
              <w:t>改正</w:t>
            </w:r>
            <w:r w:rsidR="00794B6D" w:rsidRPr="00333229">
              <w:rPr>
                <w:rFonts w:ascii="ＭＳ ゴシック" w:eastAsia="ＭＳ ゴシック" w:hAnsi="ＭＳ ゴシック" w:hint="eastAsia"/>
                <w:b/>
                <w:bCs/>
                <w:color w:val="70AD47" w:themeColor="accent6"/>
                <w:sz w:val="20"/>
                <w:szCs w:val="20"/>
                <w:lang w:eastAsia="ja-JP"/>
              </w:rPr>
              <w:t>さ</w:t>
            </w:r>
            <w:r w:rsidR="00794B6D" w:rsidRPr="00333229">
              <w:rPr>
                <w:rFonts w:ascii="ＭＳ ゴシック" w:eastAsia="ＭＳ ゴシック" w:hAnsi="ＭＳ ゴシック"/>
                <w:b/>
                <w:bCs/>
                <w:color w:val="70AD47" w:themeColor="accent6"/>
                <w:sz w:val="20"/>
                <w:szCs w:val="20"/>
                <w:lang w:eastAsia="ja-JP"/>
              </w:rPr>
              <w:t>れ、この定義が更新されるまで、ST 2002 の</w:t>
            </w:r>
          </w:p>
          <w:p w14:paraId="1B2506C2" w14:textId="77777777" w:rsidR="00500FA6" w:rsidRDefault="00500FA6" w:rsidP="00794B6D">
            <w:pPr>
              <w:pStyle w:val="a4"/>
              <w:widowControl w:val="0"/>
              <w:tabs>
                <w:tab w:val="clear" w:pos="4252"/>
                <w:tab w:val="clear" w:pos="8504"/>
              </w:tabs>
              <w:snapToGrid/>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lastRenderedPageBreak/>
              <w:t xml:space="preserve">　</w:t>
            </w:r>
            <w:r w:rsidR="00794B6D" w:rsidRPr="00333229">
              <w:rPr>
                <w:rFonts w:ascii="ＭＳ ゴシック" w:eastAsia="ＭＳ ゴシック" w:hAnsi="ＭＳ ゴシック"/>
                <w:b/>
                <w:bCs/>
                <w:color w:val="70AD47" w:themeColor="accent6"/>
                <w:sz w:val="20"/>
                <w:szCs w:val="20"/>
                <w:lang w:eastAsia="ja-JP"/>
              </w:rPr>
              <w:t>森林プランテーションの定義またはプランテーシ</w:t>
            </w:r>
          </w:p>
          <w:p w14:paraId="51A139FE" w14:textId="7680FC44" w:rsidR="00842820" w:rsidRPr="00333229" w:rsidRDefault="00500FA6" w:rsidP="00794B6D">
            <w:pPr>
              <w:pStyle w:val="a4"/>
              <w:widowControl w:val="0"/>
              <w:tabs>
                <w:tab w:val="clear" w:pos="4252"/>
                <w:tab w:val="clear" w:pos="8504"/>
              </w:tabs>
              <w:snapToGrid/>
              <w:ind w:left="0"/>
              <w:rPr>
                <w:rFonts w:ascii="ＭＳ ゴシック" w:eastAsia="ＭＳ ゴシック" w:hAnsi="ＭＳ ゴシック"/>
                <w:b/>
                <w:bCs/>
                <w:color w:val="FF0000"/>
                <w:sz w:val="21"/>
                <w:szCs w:val="21"/>
                <w:lang w:eastAsia="ja-JP"/>
              </w:rPr>
            </w:pPr>
            <w:r>
              <w:rPr>
                <w:rFonts w:ascii="ＭＳ ゴシック" w:eastAsia="ＭＳ ゴシック" w:hAnsi="ＭＳ ゴシック" w:hint="eastAsia"/>
                <w:b/>
                <w:bCs/>
                <w:color w:val="70AD47" w:themeColor="accent6"/>
                <w:sz w:val="20"/>
                <w:szCs w:val="20"/>
                <w:lang w:eastAsia="ja-JP"/>
              </w:rPr>
              <w:t xml:space="preserve">　</w:t>
            </w:r>
            <w:r w:rsidR="00794B6D" w:rsidRPr="00333229">
              <w:rPr>
                <w:rFonts w:ascii="ＭＳ ゴシック" w:eastAsia="ＭＳ ゴシック" w:hAnsi="ＭＳ ゴシック"/>
                <w:b/>
                <w:bCs/>
                <w:color w:val="70AD47" w:themeColor="accent6"/>
                <w:sz w:val="20"/>
                <w:szCs w:val="20"/>
                <w:lang w:eastAsia="ja-JP"/>
              </w:rPr>
              <w:t>ョンの新たな定義のいずれかを使用できる。</w:t>
            </w:r>
          </w:p>
        </w:tc>
      </w:tr>
      <w:tr w:rsidR="00842820" w:rsidRPr="001004C5" w14:paraId="32909179" w14:textId="77777777" w:rsidTr="006777E5">
        <w:tc>
          <w:tcPr>
            <w:tcW w:w="5529" w:type="dxa"/>
          </w:tcPr>
          <w:p w14:paraId="307872E6" w14:textId="6AB21828" w:rsidR="00842820" w:rsidRPr="00F44D68" w:rsidRDefault="00842820" w:rsidP="00842820">
            <w:pPr>
              <w:pStyle w:val="af5"/>
              <w:spacing w:after="120" w:line="276" w:lineRule="auto"/>
              <w:ind w:left="0"/>
              <w:contextualSpacing w:val="0"/>
              <w:rPr>
                <w:rFonts w:ascii="ＭＳ ゴシック" w:eastAsia="ＭＳ ゴシック" w:hAnsi="ＭＳ ゴシック"/>
                <w:sz w:val="20"/>
                <w:szCs w:val="20"/>
                <w:lang w:val="en-GB" w:eastAsia="ja-JP"/>
              </w:rPr>
            </w:pPr>
            <w:r w:rsidRPr="00F44D68">
              <w:rPr>
                <w:rFonts w:ascii="ＭＳ ゴシック" w:eastAsia="ＭＳ ゴシック" w:hAnsi="ＭＳ ゴシック"/>
                <w:sz w:val="20"/>
                <w:szCs w:val="20"/>
                <w:lang w:val="en-GB" w:eastAsia="ja-JP"/>
              </w:rPr>
              <w:lastRenderedPageBreak/>
              <w:t>3.17</w:t>
            </w:r>
            <w:r w:rsidRPr="00F44D68">
              <w:rPr>
                <w:rFonts w:ascii="ＭＳ ゴシック" w:eastAsia="ＭＳ ゴシック" w:hAnsi="ＭＳ ゴシック" w:hint="eastAsia"/>
                <w:sz w:val="20"/>
                <w:szCs w:val="20"/>
                <w:lang w:val="en-GB" w:eastAsia="ja-JP"/>
              </w:rPr>
              <w:t xml:space="preserve">　</w:t>
            </w:r>
            <w:r w:rsidRPr="00F44D68">
              <w:rPr>
                <w:rFonts w:ascii="ＭＳ ゴシック" w:eastAsia="ＭＳ ゴシック" w:hAnsi="ＭＳ ゴシック" w:hint="eastAsia"/>
                <w:sz w:val="20"/>
                <w:szCs w:val="20"/>
                <w:lang w:eastAsia="ja-JP"/>
              </w:rPr>
              <w:t>遺伝子組み換え樹木</w:t>
            </w:r>
            <w:r w:rsidRPr="00F44D68">
              <w:rPr>
                <w:rFonts w:ascii="ＭＳ ゴシック" w:eastAsia="ＭＳ ゴシック" w:hAnsi="ＭＳ ゴシック"/>
                <w:sz w:val="20"/>
                <w:szCs w:val="20"/>
                <w:lang w:eastAsia="ja-JP"/>
              </w:rPr>
              <w:t>（Genetically modified trees）</w:t>
            </w:r>
          </w:p>
          <w:p w14:paraId="17DCB075" w14:textId="55964713" w:rsidR="00842820" w:rsidRPr="00F44D68" w:rsidRDefault="00842820" w:rsidP="00842820">
            <w:pPr>
              <w:autoSpaceDE w:val="0"/>
              <w:autoSpaceDN w:val="0"/>
              <w:adjustRightInd w:val="0"/>
              <w:rPr>
                <w:rFonts w:ascii="ＭＳ ゴシック" w:eastAsia="ＭＳ ゴシック" w:hAnsi="ＭＳ ゴシック" w:cs="ＭＳ ゴシック"/>
                <w:sz w:val="20"/>
                <w:szCs w:val="20"/>
                <w:lang w:eastAsia="ja-JP"/>
              </w:rPr>
            </w:pPr>
            <w:r w:rsidRPr="00F44D68">
              <w:rPr>
                <w:rFonts w:ascii="ＭＳ ゴシック" w:eastAsia="ＭＳ ゴシック" w:hAnsi="ＭＳ ゴシック" w:cs="ＭＳ ゴシック" w:hint="eastAsia"/>
                <w:sz w:val="20"/>
                <w:szCs w:val="20"/>
                <w:lang w:eastAsia="ja-JP"/>
              </w:rPr>
              <w:t>遺伝的素材が交配及び</w:t>
            </w:r>
            <w:r w:rsidRPr="00F44D68">
              <w:rPr>
                <w:rFonts w:ascii="ＭＳ ゴシック" w:eastAsia="ＭＳ ゴシック" w:hAnsi="ＭＳ ゴシック" w:cs="ＭＳ 明朝"/>
                <w:sz w:val="20"/>
                <w:szCs w:val="20"/>
                <w:lang w:eastAsia="ja-JP"/>
              </w:rPr>
              <w:t>/</w:t>
            </w:r>
            <w:r w:rsidRPr="00F44D68">
              <w:rPr>
                <w:rFonts w:ascii="ＭＳ ゴシック" w:eastAsia="ＭＳ ゴシック" w:hAnsi="ＭＳ ゴシック" w:cs="ＭＳ ゴシック" w:hint="eastAsia"/>
                <w:sz w:val="20"/>
                <w:szCs w:val="20"/>
                <w:lang w:eastAsia="ja-JP"/>
              </w:rPr>
              <w:t>または自然の再結合など自然には起こり得ない形による変性を受けた樹木であり、遺伝子組み換えに関する特定の定義を定める関連法規を考慮する。</w:t>
            </w:r>
          </w:p>
          <w:p w14:paraId="086A3640" w14:textId="2C14E47D" w:rsidR="00842820" w:rsidRPr="00D409CB" w:rsidRDefault="00842820" w:rsidP="00842820">
            <w:pPr>
              <w:autoSpaceDE w:val="0"/>
              <w:autoSpaceDN w:val="0"/>
              <w:adjustRightInd w:val="0"/>
              <w:ind w:leftChars="-1" w:left="-2" w:firstLine="1"/>
              <w:rPr>
                <w:rFonts w:ascii="ＭＳ ゴシック" w:eastAsia="ＭＳ ゴシック" w:hAnsi="ＭＳ ゴシック"/>
                <w:sz w:val="18"/>
                <w:szCs w:val="18"/>
                <w:lang w:eastAsia="ja-JP"/>
              </w:rPr>
            </w:pPr>
            <w:r w:rsidRPr="005D5C51">
              <w:rPr>
                <w:rFonts w:ascii="ＭＳ ゴシック" w:eastAsia="ＭＳ ゴシック" w:hAnsi="ＭＳ ゴシック" w:cs="ＭＳ ゴシック" w:hint="eastAsia"/>
                <w:color w:val="0070C0"/>
                <w:sz w:val="18"/>
                <w:szCs w:val="18"/>
                <w:lang w:val="en" w:eastAsia="ja-JP"/>
              </w:rPr>
              <w:t>注意書</w:t>
            </w:r>
            <w:r w:rsidRPr="005D5C51">
              <w:rPr>
                <w:rFonts w:ascii="ＭＳ ゴシック" w:eastAsia="ＭＳ ゴシック" w:hAnsi="ＭＳ ゴシック" w:cs="ＭＳ ゴシック"/>
                <w:color w:val="0070C0"/>
                <w:sz w:val="18"/>
                <w:szCs w:val="18"/>
                <w:lang w:val="en" w:eastAsia="ja-JP"/>
              </w:rPr>
              <w:t>1</w:t>
            </w:r>
            <w:r w:rsidRPr="00D44A4B">
              <w:rPr>
                <w:rFonts w:ascii="ＭＳ ゴシック" w:eastAsia="ＭＳ ゴシック" w:hAnsi="ＭＳ ゴシック" w:hint="eastAsia"/>
                <w:sz w:val="18"/>
                <w:szCs w:val="18"/>
                <w:lang w:eastAsia="ja-JP"/>
              </w:rPr>
              <w:t>：</w:t>
            </w:r>
            <w:r w:rsidRPr="00D44A4B">
              <w:rPr>
                <w:rFonts w:ascii="ＭＳ ゴシック" w:eastAsia="ＭＳ ゴシック" w:hAnsi="ＭＳ ゴシック" w:cs="ＭＳ 明朝"/>
                <w:sz w:val="18"/>
                <w:szCs w:val="18"/>
                <w:lang w:eastAsia="ja-JP"/>
              </w:rPr>
              <w:t>下記の</w:t>
            </w:r>
            <w:r w:rsidRPr="00D44A4B">
              <w:rPr>
                <w:rFonts w:ascii="ＭＳ ゴシック" w:eastAsia="ＭＳ ゴシック" w:hAnsi="ＭＳ ゴシック" w:cs="ＭＳ 明朝" w:hint="eastAsia"/>
                <w:sz w:val="18"/>
                <w:szCs w:val="18"/>
                <w:lang w:eastAsia="ja-JP"/>
              </w:rPr>
              <w:t>技術</w:t>
            </w:r>
            <w:r w:rsidRPr="00D44A4B">
              <w:rPr>
                <w:rFonts w:ascii="ＭＳ ゴシック" w:eastAsia="ＭＳ ゴシック" w:hAnsi="ＭＳ ゴシック" w:cs="ＭＳ 明朝"/>
                <w:sz w:val="18"/>
                <w:szCs w:val="18"/>
                <w:lang w:eastAsia="ja-JP"/>
              </w:rPr>
              <w:t>は、遺伝子組換え木を作成する遺伝子組換え技術であると考えられる</w:t>
            </w:r>
            <w:r w:rsidRPr="00D44A4B">
              <w:rPr>
                <w:rFonts w:ascii="ＭＳ ゴシック" w:eastAsia="ＭＳ ゴシック" w:hAnsi="ＭＳ ゴシック"/>
                <w:sz w:val="18"/>
                <w:szCs w:val="18"/>
                <w:lang w:eastAsia="ja-JP"/>
              </w:rPr>
              <w:t>(EU</w:t>
            </w:r>
            <w:r w:rsidRPr="00D44A4B">
              <w:rPr>
                <w:rFonts w:ascii="ＭＳ ゴシック" w:eastAsia="ＭＳ ゴシック" w:hAnsi="ＭＳ ゴシック" w:hint="eastAsia"/>
                <w:sz w:val="18"/>
                <w:szCs w:val="18"/>
                <w:lang w:eastAsia="ja-JP"/>
              </w:rPr>
              <w:t>指令</w:t>
            </w:r>
            <w:r w:rsidRPr="00D44A4B">
              <w:rPr>
                <w:rFonts w:ascii="ＭＳ ゴシック" w:eastAsia="ＭＳ ゴシック" w:hAnsi="ＭＳ ゴシック"/>
                <w:sz w:val="18"/>
                <w:szCs w:val="18"/>
                <w:lang w:eastAsia="ja-JP"/>
              </w:rPr>
              <w:t>2001/18/FC)</w:t>
            </w:r>
            <w:r w:rsidRPr="00D44A4B">
              <w:rPr>
                <w:rFonts w:ascii="ＭＳ ゴシック" w:eastAsia="ＭＳ ゴシック" w:hAnsi="ＭＳ ゴシック" w:hint="eastAsia"/>
                <w:sz w:val="18"/>
                <w:szCs w:val="18"/>
                <w:lang w:eastAsia="ja-JP"/>
              </w:rPr>
              <w:t>。</w:t>
            </w:r>
            <w:r w:rsidRPr="00D44A4B">
              <w:rPr>
                <w:rFonts w:ascii="ＭＳ ゴシック" w:eastAsia="ＭＳ ゴシック" w:hAnsi="ＭＳ ゴシック"/>
                <w:sz w:val="18"/>
                <w:szCs w:val="18"/>
                <w:lang w:eastAsia="ja-JP"/>
              </w:rPr>
              <w:t xml:space="preserve"> </w:t>
            </w:r>
          </w:p>
          <w:p w14:paraId="6DAFDC23" w14:textId="77777777" w:rsidR="00842820" w:rsidRPr="00D409CB" w:rsidRDefault="00842820" w:rsidP="00842820">
            <w:pPr>
              <w:widowControl w:val="0"/>
              <w:autoSpaceDE w:val="0"/>
              <w:autoSpaceDN w:val="0"/>
              <w:adjustRightInd w:val="0"/>
              <w:ind w:left="425" w:hangingChars="236" w:hanging="425"/>
              <w:rPr>
                <w:rFonts w:ascii="ＭＳ ゴシック" w:eastAsia="ＭＳ ゴシック" w:hAnsi="ＭＳ ゴシック"/>
                <w:sz w:val="18"/>
                <w:szCs w:val="18"/>
                <w:lang w:eastAsia="ja-JP"/>
              </w:rPr>
            </w:pPr>
            <w:r w:rsidRPr="00D409CB">
              <w:rPr>
                <w:rFonts w:ascii="ＭＳ ゴシック" w:eastAsia="ＭＳ ゴシック" w:hAnsi="ＭＳ ゴシック"/>
                <w:sz w:val="18"/>
                <w:szCs w:val="18"/>
                <w:lang w:eastAsia="ja-JP"/>
              </w:rPr>
              <w:t xml:space="preserve">1)  </w:t>
            </w:r>
            <w:r w:rsidRPr="00D409CB">
              <w:rPr>
                <w:rFonts w:ascii="ＭＳ ゴシック" w:eastAsia="ＭＳ ゴシック" w:hAnsi="ＭＳ ゴシック" w:cs="ＭＳ ゴシック" w:hint="eastAsia"/>
                <w:sz w:val="18"/>
                <w:szCs w:val="18"/>
                <w:lang w:eastAsia="ja-JP"/>
              </w:rPr>
              <w:t>どの様な手段であれ、生物体の外部で作成された核酸分子をあらゆるウィルス、バクテリアプラスミドまたはその他のベクター系に挿入し、それを自然には発生しないが継続的な繁殖能力を有する宿主生物体に統合する遺伝子素材の新しい組み合わせの生成を伴う核酸の組み換え技術</w:t>
            </w:r>
            <w:r w:rsidRPr="00D409CB">
              <w:rPr>
                <w:rFonts w:ascii="ＭＳ ゴシック" w:eastAsia="ＭＳ ゴシック" w:hAnsi="ＭＳ ゴシック"/>
                <w:sz w:val="18"/>
                <w:szCs w:val="18"/>
                <w:lang w:eastAsia="ja-JP"/>
              </w:rPr>
              <w:t>。</w:t>
            </w:r>
          </w:p>
          <w:p w14:paraId="0E9D0EF9" w14:textId="77777777" w:rsidR="00842820" w:rsidRPr="00D409CB" w:rsidRDefault="00842820" w:rsidP="00842820">
            <w:pPr>
              <w:widowControl w:val="0"/>
              <w:autoSpaceDE w:val="0"/>
              <w:autoSpaceDN w:val="0"/>
              <w:adjustRightInd w:val="0"/>
              <w:ind w:left="425" w:hangingChars="236" w:hanging="425"/>
              <w:rPr>
                <w:rFonts w:ascii="ＭＳ ゴシック" w:eastAsia="ＭＳ ゴシック" w:hAnsi="ＭＳ ゴシック"/>
                <w:sz w:val="18"/>
                <w:szCs w:val="18"/>
                <w:lang w:eastAsia="ja-JP"/>
              </w:rPr>
            </w:pPr>
            <w:r w:rsidRPr="00D409CB">
              <w:rPr>
                <w:rFonts w:ascii="ＭＳ ゴシック" w:eastAsia="ＭＳ ゴシック" w:hAnsi="ＭＳ ゴシック"/>
                <w:sz w:val="18"/>
                <w:szCs w:val="18"/>
                <w:lang w:eastAsia="ja-JP"/>
              </w:rPr>
              <w:t xml:space="preserve">2)　 </w:t>
            </w:r>
            <w:r w:rsidRPr="00D409CB">
              <w:rPr>
                <w:rFonts w:ascii="ＭＳ ゴシック" w:eastAsia="ＭＳ ゴシック" w:hAnsi="ＭＳ ゴシック" w:cs="ＭＳ ゴシック" w:hint="eastAsia"/>
                <w:sz w:val="18"/>
                <w:szCs w:val="18"/>
                <w:lang w:eastAsia="ja-JP"/>
              </w:rPr>
              <w:t>生物体の外部で作成された遺伝性素材を生物体に直接導入することを伴う技術で、マイクロインジェクション、マクロインジェクション及びマイクロキャプシュレーション</w:t>
            </w:r>
            <w:r w:rsidRPr="00D409CB">
              <w:rPr>
                <w:rFonts w:ascii="ＭＳ ゴシック" w:eastAsia="ＭＳ ゴシック" w:hAnsi="ＭＳ ゴシック"/>
                <w:sz w:val="18"/>
                <w:szCs w:val="18"/>
                <w:lang w:eastAsia="ja-JP"/>
              </w:rPr>
              <w:t>(micro-encapsulation)</w:t>
            </w:r>
            <w:r w:rsidRPr="00D409CB">
              <w:rPr>
                <w:rFonts w:ascii="ＭＳ ゴシック" w:eastAsia="ＭＳ ゴシック" w:hAnsi="ＭＳ ゴシック" w:cs="ＭＳ ゴシック" w:hint="eastAsia"/>
                <w:sz w:val="18"/>
                <w:szCs w:val="18"/>
                <w:lang w:eastAsia="ja-JP"/>
              </w:rPr>
              <w:t>を含む</w:t>
            </w:r>
            <w:r w:rsidRPr="00D409CB">
              <w:rPr>
                <w:rFonts w:ascii="ＭＳ ゴシック" w:eastAsia="ＭＳ ゴシック" w:hAnsi="ＭＳ ゴシック"/>
                <w:sz w:val="18"/>
                <w:szCs w:val="18"/>
                <w:lang w:eastAsia="ja-JP"/>
              </w:rPr>
              <w:t>。</w:t>
            </w:r>
          </w:p>
          <w:p w14:paraId="47AD34E9" w14:textId="666EDE9C" w:rsidR="00842820" w:rsidRPr="00D409CB" w:rsidRDefault="00842820" w:rsidP="00842820">
            <w:pPr>
              <w:widowControl w:val="0"/>
              <w:autoSpaceDE w:val="0"/>
              <w:autoSpaceDN w:val="0"/>
              <w:adjustRightInd w:val="0"/>
              <w:ind w:left="425" w:hangingChars="236" w:hanging="425"/>
              <w:rPr>
                <w:rFonts w:ascii="ＭＳ ゴシック" w:eastAsia="ＭＳ ゴシック" w:hAnsi="ＭＳ ゴシック"/>
                <w:sz w:val="18"/>
                <w:szCs w:val="18"/>
                <w:lang w:eastAsia="ja-JP"/>
              </w:rPr>
            </w:pPr>
            <w:r w:rsidRPr="00D409CB">
              <w:rPr>
                <w:rFonts w:ascii="ＭＳ ゴシック" w:eastAsia="ＭＳ ゴシック" w:hAnsi="ＭＳ ゴシック"/>
                <w:sz w:val="18"/>
                <w:szCs w:val="18"/>
                <w:lang w:eastAsia="ja-JP"/>
              </w:rPr>
              <w:t xml:space="preserve">3)　 </w:t>
            </w:r>
            <w:r w:rsidRPr="00D409CB">
              <w:rPr>
                <w:rFonts w:ascii="ＭＳ ゴシック" w:eastAsia="ＭＳ ゴシック" w:hAnsi="ＭＳ ゴシック" w:cs="ＭＳ ゴシック" w:hint="eastAsia"/>
                <w:sz w:val="18"/>
                <w:szCs w:val="18"/>
                <w:lang w:eastAsia="ja-JP"/>
              </w:rPr>
              <w:t>二つ以上の細胞を自然には発生しない方法で融合することによって生細胞と新しい繁殖可能な遺伝子素材との組み合わせが生成される細胞融合（プロトプラスト融合を含む）またはハイブリダイゼーション技術</w:t>
            </w:r>
            <w:r w:rsidRPr="00D409CB">
              <w:rPr>
                <w:rFonts w:ascii="ＭＳ ゴシック" w:eastAsia="ＭＳ ゴシック" w:hAnsi="ＭＳ ゴシック"/>
                <w:sz w:val="18"/>
                <w:szCs w:val="18"/>
                <w:lang w:eastAsia="ja-JP"/>
              </w:rPr>
              <w:t>。</w:t>
            </w:r>
          </w:p>
          <w:p w14:paraId="5AD3A257" w14:textId="2FCF8CC3" w:rsidR="00842820" w:rsidRPr="00D409CB" w:rsidRDefault="00842820" w:rsidP="00842820">
            <w:pPr>
              <w:autoSpaceDE w:val="0"/>
              <w:autoSpaceDN w:val="0"/>
              <w:adjustRightInd w:val="0"/>
              <w:ind w:leftChars="1" w:left="148" w:hangingChars="81" w:hanging="146"/>
              <w:rPr>
                <w:rFonts w:ascii="ＭＳ ゴシック" w:eastAsia="ＭＳ ゴシック" w:hAnsi="ＭＳ ゴシック"/>
                <w:sz w:val="18"/>
                <w:szCs w:val="18"/>
                <w:lang w:eastAsia="ja-JP"/>
              </w:rPr>
            </w:pPr>
            <w:r w:rsidRPr="005D5C51">
              <w:rPr>
                <w:rFonts w:ascii="ＭＳ ゴシック" w:eastAsia="ＭＳ ゴシック" w:hAnsi="ＭＳ ゴシック" w:cs="ＭＳ ゴシック" w:hint="eastAsia"/>
                <w:color w:val="0070C0"/>
                <w:sz w:val="18"/>
                <w:szCs w:val="18"/>
                <w:lang w:val="en" w:eastAsia="ja-JP"/>
              </w:rPr>
              <w:t xml:space="preserve">注意書 </w:t>
            </w:r>
            <w:r w:rsidRPr="005D5C51">
              <w:rPr>
                <w:rFonts w:ascii="ＭＳ ゴシック" w:eastAsia="ＭＳ ゴシック" w:hAnsi="ＭＳ ゴシック"/>
                <w:color w:val="0070C0"/>
                <w:sz w:val="18"/>
                <w:szCs w:val="18"/>
                <w:lang w:val="en" w:eastAsia="ja-JP"/>
              </w:rPr>
              <w:t>2</w:t>
            </w:r>
            <w:r w:rsidRPr="00D409CB">
              <w:rPr>
                <w:rFonts w:ascii="ＭＳ ゴシック" w:eastAsia="ＭＳ ゴシック" w:hAnsi="ＭＳ ゴシック" w:hint="eastAsia"/>
                <w:sz w:val="18"/>
                <w:szCs w:val="18"/>
                <w:lang w:eastAsia="ja-JP"/>
              </w:rPr>
              <w:t>：</w:t>
            </w:r>
            <w:r w:rsidRPr="00D409CB">
              <w:rPr>
                <w:rFonts w:ascii="ＭＳ ゴシック" w:eastAsia="ＭＳ ゴシック" w:hAnsi="ＭＳ ゴシック"/>
                <w:sz w:val="18"/>
                <w:szCs w:val="18"/>
                <w:lang w:eastAsia="ja-JP"/>
              </w:rPr>
              <w:t>下記の技術は、遺伝子組換え木の結果を生む遺伝子組換えとは考えない(EU</w:t>
            </w:r>
            <w:r w:rsidRPr="00D409CB">
              <w:rPr>
                <w:rFonts w:ascii="ＭＳ ゴシック" w:eastAsia="ＭＳ ゴシック" w:hAnsi="ＭＳ ゴシック" w:hint="eastAsia"/>
                <w:sz w:val="18"/>
                <w:szCs w:val="18"/>
                <w:lang w:eastAsia="ja-JP"/>
              </w:rPr>
              <w:t>指令</w:t>
            </w:r>
            <w:r w:rsidRPr="00D409CB">
              <w:rPr>
                <w:rFonts w:ascii="ＭＳ ゴシック" w:eastAsia="ＭＳ ゴシック" w:hAnsi="ＭＳ ゴシック"/>
                <w:sz w:val="18"/>
                <w:szCs w:val="18"/>
                <w:lang w:eastAsia="ja-JP"/>
              </w:rPr>
              <w:t>2001/18/FC)</w:t>
            </w:r>
            <w:r w:rsidRPr="00D409CB">
              <w:rPr>
                <w:rFonts w:ascii="ＭＳ ゴシック" w:eastAsia="ＭＳ ゴシック" w:hAnsi="ＭＳ ゴシック" w:hint="eastAsia"/>
                <w:sz w:val="18"/>
                <w:szCs w:val="18"/>
                <w:lang w:eastAsia="ja-JP"/>
              </w:rPr>
              <w:t>。</w:t>
            </w:r>
          </w:p>
          <w:p w14:paraId="0407B954" w14:textId="77777777" w:rsidR="00842820" w:rsidRPr="00D409CB" w:rsidRDefault="00842820" w:rsidP="00842820">
            <w:pPr>
              <w:widowControl w:val="0"/>
              <w:autoSpaceDE w:val="0"/>
              <w:autoSpaceDN w:val="0"/>
              <w:adjustRightInd w:val="0"/>
              <w:ind w:leftChars="-1" w:left="-2" w:firstLineChars="158" w:firstLine="284"/>
              <w:rPr>
                <w:rFonts w:ascii="ＭＳ ゴシック" w:eastAsia="ＭＳ ゴシック" w:hAnsi="ＭＳ ゴシック"/>
                <w:sz w:val="18"/>
                <w:szCs w:val="18"/>
                <w:lang w:eastAsia="ja-JP"/>
              </w:rPr>
            </w:pPr>
            <w:r w:rsidRPr="00D409CB">
              <w:rPr>
                <w:rFonts w:ascii="ＭＳ ゴシック" w:eastAsia="ＭＳ ゴシック" w:hAnsi="ＭＳ ゴシック"/>
                <w:sz w:val="18"/>
                <w:szCs w:val="18"/>
                <w:lang w:eastAsia="ja-JP"/>
              </w:rPr>
              <w:t>1)　試験管受精</w:t>
            </w:r>
          </w:p>
          <w:p w14:paraId="375D7733" w14:textId="77777777" w:rsidR="00842820" w:rsidRPr="00D409CB" w:rsidRDefault="00842820" w:rsidP="00842820">
            <w:pPr>
              <w:widowControl w:val="0"/>
              <w:autoSpaceDE w:val="0"/>
              <w:autoSpaceDN w:val="0"/>
              <w:adjustRightInd w:val="0"/>
              <w:ind w:leftChars="-1" w:left="-2" w:firstLineChars="158" w:firstLine="284"/>
              <w:rPr>
                <w:rFonts w:ascii="ＭＳ ゴシック" w:eastAsia="ＭＳ ゴシック" w:hAnsi="ＭＳ ゴシック"/>
                <w:sz w:val="18"/>
                <w:szCs w:val="18"/>
                <w:lang w:eastAsia="ja-JP"/>
              </w:rPr>
            </w:pPr>
            <w:r w:rsidRPr="00D409CB">
              <w:rPr>
                <w:rFonts w:ascii="ＭＳ ゴシック" w:eastAsia="ＭＳ ゴシック" w:hAnsi="ＭＳ ゴシック"/>
                <w:sz w:val="18"/>
                <w:szCs w:val="18"/>
                <w:lang w:eastAsia="ja-JP"/>
              </w:rPr>
              <w:t>2)　自然加工：例えば、接合、形質導入、形質転換</w:t>
            </w:r>
          </w:p>
          <w:p w14:paraId="17B2B566" w14:textId="77777777" w:rsidR="00842820" w:rsidRPr="00BB0E20" w:rsidRDefault="00842820" w:rsidP="00842820">
            <w:pPr>
              <w:widowControl w:val="0"/>
              <w:autoSpaceDE w:val="0"/>
              <w:autoSpaceDN w:val="0"/>
              <w:adjustRightInd w:val="0"/>
              <w:ind w:leftChars="-1" w:left="-2" w:firstLineChars="158" w:firstLine="284"/>
              <w:rPr>
                <w:rFonts w:ascii="ＭＳ ゴシック" w:eastAsia="ＭＳ ゴシック" w:hAnsi="ＭＳ ゴシック"/>
                <w:sz w:val="21"/>
                <w:szCs w:val="21"/>
              </w:rPr>
            </w:pPr>
            <w:r w:rsidRPr="00D409CB">
              <w:rPr>
                <w:rFonts w:ascii="ＭＳ ゴシック" w:eastAsia="ＭＳ ゴシック" w:hAnsi="ＭＳ ゴシック"/>
                <w:sz w:val="18"/>
                <w:szCs w:val="18"/>
              </w:rPr>
              <w:t xml:space="preserve">3)　</w:t>
            </w:r>
            <w:proofErr w:type="spellStart"/>
            <w:r w:rsidRPr="00D409CB">
              <w:rPr>
                <w:rFonts w:ascii="ＭＳ ゴシック" w:eastAsia="ＭＳ ゴシック" w:hAnsi="ＭＳ ゴシック"/>
                <w:sz w:val="18"/>
                <w:szCs w:val="18"/>
              </w:rPr>
              <w:t>倍数性誘導</w:t>
            </w:r>
            <w:proofErr w:type="spellEnd"/>
          </w:p>
        </w:tc>
        <w:tc>
          <w:tcPr>
            <w:tcW w:w="4961" w:type="dxa"/>
          </w:tcPr>
          <w:p w14:paraId="3DE5C3AD" w14:textId="77777777" w:rsidR="00842820" w:rsidRPr="001004C5" w:rsidRDefault="00842820" w:rsidP="00842820">
            <w:pPr>
              <w:pStyle w:val="a4"/>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842820" w:rsidRPr="001004C5" w14:paraId="6D7379FA" w14:textId="77777777" w:rsidTr="006777E5">
        <w:tc>
          <w:tcPr>
            <w:tcW w:w="5529" w:type="dxa"/>
          </w:tcPr>
          <w:p w14:paraId="41AB3CF4" w14:textId="2B69AC76" w:rsidR="00842820" w:rsidRPr="000F2253" w:rsidRDefault="00842820" w:rsidP="00842820">
            <w:pPr>
              <w:pStyle w:val="aff4"/>
              <w:rPr>
                <w:b/>
                <w:bCs/>
                <w:color w:val="FF0000"/>
                <w:lang w:val="en-GB" w:eastAsia="ja-JP"/>
              </w:rPr>
            </w:pPr>
            <w:r w:rsidRPr="00F46A7B">
              <w:rPr>
                <w:rFonts w:ascii="ＭＳ ゴシック" w:eastAsia="ＭＳ ゴシック" w:hAnsi="ＭＳ ゴシック"/>
                <w:lang w:val="en-GB" w:eastAsia="ja-JP"/>
              </w:rPr>
              <w:t>3.18</w:t>
            </w:r>
            <w:r w:rsidRPr="00F46A7B">
              <w:rPr>
                <w:rFonts w:ascii="ＭＳ ゴシック" w:eastAsia="ＭＳ ゴシック" w:hAnsi="ＭＳ ゴシック" w:hint="eastAsia"/>
                <w:lang w:val="en-GB" w:eastAsia="ja-JP"/>
              </w:rPr>
              <w:t xml:space="preserve">　</w:t>
            </w:r>
            <w:r w:rsidRPr="00F46A7B">
              <w:rPr>
                <w:rFonts w:ascii="ＭＳ ゴシック" w:eastAsia="ＭＳ ゴシック" w:hAnsi="ＭＳ ゴシック" w:hint="eastAsia"/>
                <w:lang w:eastAsia="ja-JP"/>
              </w:rPr>
              <w:t>原材料のカテゴリー</w:t>
            </w:r>
            <w:r w:rsidRPr="00F44D68">
              <w:rPr>
                <w:rFonts w:ascii="ＭＳ ゴシック" w:eastAsia="ＭＳ ゴシック" w:hAnsi="ＭＳ ゴシック"/>
                <w:lang w:eastAsia="ja-JP"/>
              </w:rPr>
              <w:t>（Material category）</w:t>
            </w:r>
          </w:p>
          <w:p w14:paraId="2D45DFE2" w14:textId="41039656" w:rsidR="00842820" w:rsidRPr="00921B8F" w:rsidRDefault="00842820" w:rsidP="00842820">
            <w:pPr>
              <w:pStyle w:val="af5"/>
              <w:spacing w:after="120"/>
              <w:ind w:leftChars="72" w:left="173"/>
              <w:contextualSpacing w:val="0"/>
              <w:rPr>
                <w:rFonts w:ascii="ＭＳ ゴシック" w:eastAsia="ＭＳ ゴシック" w:hAnsi="ＭＳ ゴシック"/>
                <w:b/>
                <w:bCs/>
                <w:color w:val="FF0000"/>
                <w:sz w:val="20"/>
                <w:szCs w:val="20"/>
                <w:lang w:eastAsia="ja-JP"/>
              </w:rPr>
            </w:pPr>
            <w:r w:rsidRPr="00F46A7B">
              <w:rPr>
                <w:rFonts w:ascii="ＭＳ ゴシック" w:eastAsia="ＭＳ ゴシック" w:hAnsi="ＭＳ ゴシック" w:hint="eastAsia"/>
                <w:sz w:val="20"/>
                <w:szCs w:val="20"/>
                <w:lang w:eastAsia="ja-JP"/>
              </w:rPr>
              <w:t>PEFC認証原材料、その他原材料、中立原材料、PEFC管理材など一定の特徴を有する原材料</w:t>
            </w:r>
          </w:p>
        </w:tc>
        <w:tc>
          <w:tcPr>
            <w:tcW w:w="4961" w:type="dxa"/>
          </w:tcPr>
          <w:p w14:paraId="6CAABF22" w14:textId="12144900" w:rsidR="00842820" w:rsidRPr="000F2253" w:rsidRDefault="00842820" w:rsidP="00842820">
            <w:pPr>
              <w:pStyle w:val="aff4"/>
              <w:numPr>
                <w:ilvl w:val="0"/>
                <w:numId w:val="69"/>
              </w:numPr>
              <w:ind w:left="178" w:hanging="178"/>
              <w:rPr>
                <w:rFonts w:eastAsiaTheme="minorEastAsia"/>
                <w:color w:val="FF0000"/>
                <w:lang w:val="en-GB" w:eastAsia="ja-JP"/>
              </w:rPr>
            </w:pPr>
            <w:r w:rsidRPr="00F162D3">
              <w:rPr>
                <w:rFonts w:ascii="ＭＳ ゴシック" w:eastAsia="ＭＳ ゴシック" w:hAnsi="ＭＳ ゴシック" w:cs="ＭＳ 明朝"/>
                <w:color w:val="000000" w:themeColor="text1"/>
                <w:lang w:val="en-GB" w:eastAsia="ja-JP"/>
              </w:rPr>
              <w:t>3.40</w:t>
            </w:r>
            <w:r w:rsidRPr="00F162D3">
              <w:rPr>
                <w:rFonts w:ascii="ＭＳ ゴシック" w:eastAsia="ＭＳ ゴシック" w:hAnsi="ＭＳ ゴシック" w:cs="ＭＳ 明朝" w:hint="eastAsia"/>
                <w:color w:val="000000" w:themeColor="text1"/>
                <w:lang w:val="en-GB" w:eastAsia="ja-JP"/>
              </w:rPr>
              <w:t>項森林外樹木の定義のガイダンスも参照のこと</w:t>
            </w:r>
            <w:r>
              <w:rPr>
                <w:rFonts w:ascii="ＭＳ ゴシック" w:eastAsia="ＭＳ ゴシック" w:hAnsi="ＭＳ ゴシック" w:cs="ＭＳ 明朝" w:hint="eastAsia"/>
                <w:color w:val="000000" w:themeColor="text1"/>
                <w:lang w:val="en-GB" w:eastAsia="ja-JP"/>
              </w:rPr>
              <w:t>。</w:t>
            </w:r>
          </w:p>
        </w:tc>
      </w:tr>
      <w:tr w:rsidR="00842820" w:rsidRPr="001004C5" w14:paraId="64BFC640" w14:textId="77777777" w:rsidTr="006777E5">
        <w:tc>
          <w:tcPr>
            <w:tcW w:w="5529" w:type="dxa"/>
          </w:tcPr>
          <w:p w14:paraId="021B6B21" w14:textId="633B044D" w:rsidR="00842820" w:rsidRPr="00F46A7B" w:rsidRDefault="00842820" w:rsidP="00842820">
            <w:pPr>
              <w:pStyle w:val="af5"/>
              <w:ind w:left="0" w:firstLineChars="89" w:firstLine="178"/>
              <w:contextualSpacing w:val="0"/>
              <w:rPr>
                <w:rFonts w:ascii="ＭＳ ゴシック" w:eastAsia="ＭＳ ゴシック" w:hAnsi="ＭＳ ゴシック"/>
                <w:sz w:val="20"/>
                <w:szCs w:val="20"/>
                <w:lang w:val="en-GB" w:eastAsia="ja-JP"/>
              </w:rPr>
            </w:pPr>
            <w:r w:rsidRPr="00F46A7B">
              <w:rPr>
                <w:rFonts w:ascii="ＭＳ ゴシック" w:eastAsia="ＭＳ ゴシック" w:hAnsi="ＭＳ ゴシック"/>
                <w:sz w:val="20"/>
                <w:szCs w:val="20"/>
                <w:lang w:val="en-GB" w:eastAsia="ja-JP"/>
              </w:rPr>
              <w:t>3.19</w:t>
            </w:r>
            <w:r w:rsidRPr="00F46A7B">
              <w:rPr>
                <w:rFonts w:ascii="ＭＳ ゴシック" w:eastAsia="ＭＳ ゴシック" w:hAnsi="ＭＳ ゴシック" w:hint="eastAsia"/>
                <w:sz w:val="20"/>
                <w:szCs w:val="20"/>
                <w:lang w:val="en-GB" w:eastAsia="ja-JP"/>
              </w:rPr>
              <w:t xml:space="preserve">　</w:t>
            </w:r>
            <w:r w:rsidRPr="00F46A7B">
              <w:rPr>
                <w:rFonts w:ascii="ＭＳ ゴシック" w:eastAsia="ＭＳ ゴシック" w:hAnsi="ＭＳ ゴシック" w:hint="eastAsia"/>
                <w:sz w:val="20"/>
                <w:szCs w:val="20"/>
                <w:lang w:eastAsia="ja-JP"/>
              </w:rPr>
              <w:t>マルチサイト組織</w:t>
            </w:r>
            <w:r w:rsidRPr="00F44D68">
              <w:rPr>
                <w:rFonts w:ascii="ＭＳ ゴシック" w:eastAsia="ＭＳ ゴシック" w:hAnsi="ＭＳ ゴシック"/>
                <w:sz w:val="20"/>
                <w:szCs w:val="20"/>
                <w:lang w:eastAsia="ja-JP"/>
              </w:rPr>
              <w:t xml:space="preserve">（Multi-site </w:t>
            </w:r>
            <w:proofErr w:type="spellStart"/>
            <w:r w:rsidRPr="00F44D68">
              <w:rPr>
                <w:rFonts w:ascii="ＭＳ ゴシック" w:eastAsia="ＭＳ ゴシック" w:hAnsi="ＭＳ ゴシック"/>
                <w:sz w:val="20"/>
                <w:szCs w:val="20"/>
                <w:lang w:eastAsia="ja-JP"/>
              </w:rPr>
              <w:t>organisation</w:t>
            </w:r>
            <w:proofErr w:type="spellEnd"/>
            <w:r w:rsidRPr="00F44D68">
              <w:rPr>
                <w:rFonts w:ascii="ＭＳ ゴシック" w:eastAsia="ＭＳ ゴシック" w:hAnsi="ＭＳ ゴシック"/>
                <w:sz w:val="20"/>
                <w:szCs w:val="20"/>
                <w:lang w:eastAsia="ja-JP"/>
              </w:rPr>
              <w:t>）</w:t>
            </w:r>
          </w:p>
          <w:p w14:paraId="70E9757A" w14:textId="7F1FD0DC" w:rsidR="00842820" w:rsidRPr="00921B8F" w:rsidRDefault="00842820" w:rsidP="00842820">
            <w:pPr>
              <w:ind w:leftChars="72" w:left="173"/>
              <w:rPr>
                <w:rFonts w:ascii="ＭＳ ゴシック" w:eastAsia="ＭＳ ゴシック" w:hAnsi="ＭＳ ゴシック"/>
                <w:color w:val="000000"/>
                <w:sz w:val="20"/>
                <w:szCs w:val="20"/>
                <w:lang w:eastAsia="ja-JP"/>
              </w:rPr>
            </w:pPr>
            <w:r w:rsidRPr="00F46A7B">
              <w:rPr>
                <w:rFonts w:ascii="ＭＳ ゴシック" w:eastAsia="ＭＳ ゴシック" w:hAnsi="ＭＳ ゴシック" w:hint="eastAsia"/>
                <w:color w:val="000000"/>
                <w:sz w:val="20"/>
                <w:szCs w:val="20"/>
                <w:lang w:eastAsia="ja-JP"/>
              </w:rPr>
              <w:t>COCに関連する行為を計画、統制、管理する確認可能な中央機能（以下「本部」と</w:t>
            </w:r>
            <w:r>
              <w:rPr>
                <w:rFonts w:ascii="ＭＳ ゴシック" w:eastAsia="ＭＳ ゴシック" w:hAnsi="ＭＳ ゴシック" w:hint="eastAsia"/>
                <w:color w:val="000000"/>
                <w:sz w:val="20"/>
                <w:szCs w:val="20"/>
                <w:lang w:eastAsia="ja-JP"/>
              </w:rPr>
              <w:t>呼ぶ</w:t>
            </w:r>
            <w:r w:rsidRPr="00F46A7B">
              <w:rPr>
                <w:rFonts w:ascii="ＭＳ ゴシック" w:eastAsia="ＭＳ ゴシック" w:hAnsi="ＭＳ ゴシック" w:hint="eastAsia"/>
                <w:color w:val="000000"/>
                <w:sz w:val="20"/>
                <w:szCs w:val="20"/>
                <w:lang w:eastAsia="ja-JP"/>
              </w:rPr>
              <w:t>）、および</w:t>
            </w:r>
            <w:r>
              <w:rPr>
                <w:rFonts w:ascii="ＭＳ ゴシック" w:eastAsia="ＭＳ ゴシック" w:hAnsi="ＭＳ ゴシック" w:hint="eastAsia"/>
                <w:color w:val="000000"/>
                <w:sz w:val="20"/>
                <w:szCs w:val="20"/>
                <w:lang w:eastAsia="ja-JP"/>
              </w:rPr>
              <w:t>、</w:t>
            </w:r>
            <w:r w:rsidRPr="00F46A7B">
              <w:rPr>
                <w:rFonts w:ascii="ＭＳ ゴシック" w:eastAsia="ＭＳ ゴシック" w:hAnsi="ＭＳ ゴシック" w:hint="eastAsia"/>
                <w:color w:val="000000"/>
                <w:sz w:val="20"/>
                <w:szCs w:val="20"/>
                <w:lang w:eastAsia="ja-JP"/>
              </w:rPr>
              <w:t>それらの活動を全面的または部分的に実行する一つ以上の拠点を有する組織。</w:t>
            </w:r>
          </w:p>
        </w:tc>
        <w:tc>
          <w:tcPr>
            <w:tcW w:w="4961" w:type="dxa"/>
          </w:tcPr>
          <w:p w14:paraId="7C24DAF4" w14:textId="34BDDFCD" w:rsidR="00842820" w:rsidRPr="00F162D3" w:rsidRDefault="00842820" w:rsidP="00842820">
            <w:pPr>
              <w:pStyle w:val="aff4"/>
              <w:widowControl w:val="0"/>
              <w:numPr>
                <w:ilvl w:val="0"/>
                <w:numId w:val="46"/>
              </w:numPr>
              <w:spacing w:after="0"/>
              <w:ind w:left="178" w:hanging="215"/>
              <w:rPr>
                <w:rFonts w:ascii="ＭＳ ゴシック" w:eastAsia="ＭＳ ゴシック" w:hAnsi="ＭＳ ゴシック" w:cs="ＭＳ 明朝"/>
                <w:color w:val="000000" w:themeColor="text1"/>
                <w:lang w:val="en-GB" w:eastAsia="ja-JP"/>
              </w:rPr>
            </w:pPr>
            <w:r w:rsidRPr="00F162D3">
              <w:rPr>
                <w:rFonts w:ascii="ＭＳ ゴシック" w:eastAsia="ＭＳ ゴシック" w:hAnsi="ＭＳ ゴシック" w:cs="ＭＳ 明朝" w:hint="eastAsia"/>
                <w:color w:val="000000" w:themeColor="text1"/>
                <w:lang w:val="en-GB" w:eastAsia="ja-JP"/>
              </w:rPr>
              <w:t>C</w:t>
            </w:r>
            <w:r w:rsidRPr="00F162D3">
              <w:rPr>
                <w:rFonts w:ascii="ＭＳ ゴシック" w:eastAsia="ＭＳ ゴシック" w:hAnsi="ＭＳ ゴシック" w:cs="ＭＳ 明朝"/>
                <w:color w:val="000000" w:themeColor="text1"/>
                <w:lang w:val="en-GB" w:eastAsia="ja-JP"/>
              </w:rPr>
              <w:t>OC</w:t>
            </w:r>
            <w:r w:rsidRPr="00F162D3">
              <w:rPr>
                <w:rFonts w:ascii="ＭＳ ゴシック" w:eastAsia="ＭＳ ゴシック" w:hAnsi="ＭＳ ゴシック" w:cs="ＭＳ 明朝" w:hint="eastAsia"/>
                <w:color w:val="000000" w:themeColor="text1"/>
                <w:lang w:val="en-GB" w:eastAsia="ja-JP"/>
              </w:rPr>
              <w:t>の行為が認証書の保有者が法的に登録された住所で発生しない場合は、個別の認証書に複数のサイトを含めることができる。</w:t>
            </w:r>
            <w:r w:rsidRPr="00F162D3">
              <w:rPr>
                <w:rFonts w:ascii="ＭＳ ゴシック" w:eastAsia="ＭＳ ゴシック" w:hAnsi="ＭＳ ゴシック" w:cs="ＭＳ 明朝"/>
                <w:color w:val="000000" w:themeColor="text1"/>
                <w:lang w:val="en-GB" w:eastAsia="ja-JP"/>
              </w:rPr>
              <w:t>P</w:t>
            </w:r>
            <w:r w:rsidRPr="00F162D3">
              <w:rPr>
                <w:rFonts w:ascii="ＭＳ ゴシック" w:eastAsia="ＭＳ ゴシック" w:hAnsi="ＭＳ ゴシック" w:cs="ＭＳ 明朝" w:hint="eastAsia"/>
                <w:color w:val="000000" w:themeColor="text1"/>
                <w:lang w:val="en-GB" w:eastAsia="ja-JP"/>
              </w:rPr>
              <w:t>EFC ST 2003，要求事項7</w:t>
            </w:r>
            <w:r w:rsidRPr="00F162D3">
              <w:rPr>
                <w:rFonts w:ascii="ＭＳ ゴシック" w:eastAsia="ＭＳ ゴシック" w:hAnsi="ＭＳ ゴシック" w:cs="ＭＳ 明朝"/>
                <w:color w:val="000000" w:themeColor="text1"/>
                <w:lang w:val="en-GB" w:eastAsia="ja-JP"/>
              </w:rPr>
              <w:t>.7.1.b</w:t>
            </w:r>
            <w:r w:rsidRPr="00F162D3">
              <w:rPr>
                <w:rFonts w:ascii="ＭＳ ゴシック" w:eastAsia="ＭＳ ゴシック" w:hAnsi="ＭＳ ゴシック" w:cs="ＭＳ 明朝" w:hint="eastAsia"/>
                <w:color w:val="000000" w:themeColor="text1"/>
                <w:lang w:val="en-GB" w:eastAsia="ja-JP"/>
              </w:rPr>
              <w:t>項の注意書1を参照のこと。</w:t>
            </w:r>
          </w:p>
          <w:p w14:paraId="474CB4C5" w14:textId="7A7642B6" w:rsidR="00842820" w:rsidRPr="00F162D3" w:rsidRDefault="00842820" w:rsidP="00842820">
            <w:pPr>
              <w:pStyle w:val="aff4"/>
              <w:numPr>
                <w:ilvl w:val="0"/>
                <w:numId w:val="46"/>
              </w:numPr>
              <w:ind w:left="178" w:hanging="178"/>
              <w:rPr>
                <w:rFonts w:eastAsiaTheme="minorEastAsia"/>
                <w:color w:val="000000" w:themeColor="text1"/>
                <w:lang w:val="en-GB" w:eastAsia="ja-JP"/>
              </w:rPr>
            </w:pPr>
            <w:r w:rsidRPr="00F162D3">
              <w:rPr>
                <w:rFonts w:ascii="ＭＳ ゴシック" w:eastAsia="ＭＳ ゴシック" w:hAnsi="ＭＳ ゴシック" w:hint="eastAsia"/>
                <w:color w:val="000000" w:themeColor="text1"/>
                <w:lang w:eastAsia="ja-JP"/>
              </w:rPr>
              <w:t>それ以外で、認証書が複数のサイトを含む場合で、C</w:t>
            </w:r>
            <w:r w:rsidRPr="00F162D3">
              <w:rPr>
                <w:rFonts w:ascii="ＭＳ ゴシック" w:eastAsia="ＭＳ ゴシック" w:hAnsi="ＭＳ ゴシック"/>
                <w:color w:val="000000" w:themeColor="text1"/>
                <w:lang w:eastAsia="ja-JP"/>
              </w:rPr>
              <w:t>OC</w:t>
            </w:r>
            <w:r w:rsidRPr="00F162D3">
              <w:rPr>
                <w:rFonts w:ascii="ＭＳ ゴシック" w:eastAsia="ＭＳ ゴシック" w:hAnsi="ＭＳ ゴシック" w:hint="eastAsia"/>
                <w:color w:val="000000" w:themeColor="text1"/>
                <w:lang w:eastAsia="ja-JP"/>
              </w:rPr>
              <w:t>行為がサイト間の距離またはその他の要素に関わりなく発生する場合、その認証書はマルチサイトと見做される。</w:t>
            </w:r>
          </w:p>
        </w:tc>
      </w:tr>
      <w:tr w:rsidR="00842820" w:rsidRPr="001004C5" w14:paraId="6561A6A0" w14:textId="77777777" w:rsidTr="006777E5">
        <w:tc>
          <w:tcPr>
            <w:tcW w:w="5529" w:type="dxa"/>
          </w:tcPr>
          <w:p w14:paraId="62D8EB7C" w14:textId="6A510512" w:rsidR="00842820" w:rsidRPr="00BE3BC9" w:rsidRDefault="00842820" w:rsidP="00842820">
            <w:pPr>
              <w:pStyle w:val="a4"/>
              <w:widowControl w:val="0"/>
              <w:tabs>
                <w:tab w:val="clear" w:pos="4252"/>
                <w:tab w:val="clear" w:pos="8504"/>
              </w:tabs>
              <w:snapToGrid/>
              <w:rPr>
                <w:rFonts w:ascii="ＭＳ ゴシック" w:eastAsia="ＭＳ ゴシック" w:hAnsi="ＭＳ ゴシック"/>
                <w:sz w:val="20"/>
                <w:szCs w:val="20"/>
                <w:lang w:eastAsia="ja-JP"/>
              </w:rPr>
            </w:pPr>
            <w:r w:rsidRPr="00BE3BC9">
              <w:rPr>
                <w:rFonts w:ascii="ＭＳ ゴシック" w:eastAsia="ＭＳ ゴシック" w:hAnsi="ＭＳ ゴシック"/>
                <w:sz w:val="20"/>
                <w:szCs w:val="20"/>
                <w:lang w:val="en-GB" w:eastAsia="ja-JP"/>
              </w:rPr>
              <w:t>3.20</w:t>
            </w:r>
            <w:r w:rsidRPr="00BE3BC9">
              <w:rPr>
                <w:rFonts w:ascii="ＭＳ ゴシック" w:eastAsia="ＭＳ ゴシック" w:hAnsi="ＭＳ ゴシック" w:hint="eastAsia"/>
                <w:sz w:val="20"/>
                <w:szCs w:val="20"/>
                <w:lang w:val="en-GB" w:eastAsia="ja-JP"/>
              </w:rPr>
              <w:t xml:space="preserve">　</w:t>
            </w:r>
            <w:r w:rsidRPr="00BE3BC9">
              <w:rPr>
                <w:rFonts w:ascii="ＭＳ ゴシック" w:eastAsia="ＭＳ ゴシック" w:hAnsi="ＭＳ ゴシック" w:hint="eastAsia"/>
                <w:sz w:val="20"/>
                <w:szCs w:val="20"/>
                <w:lang w:eastAsia="ja-JP"/>
              </w:rPr>
              <w:t>中立原材料</w:t>
            </w:r>
            <w:r w:rsidRPr="00BE3BC9">
              <w:rPr>
                <w:rFonts w:ascii="ＭＳ ゴシック" w:eastAsia="ＭＳ ゴシック" w:hAnsi="ＭＳ ゴシック"/>
                <w:sz w:val="20"/>
                <w:szCs w:val="20"/>
                <w:lang w:eastAsia="ja-JP"/>
              </w:rPr>
              <w:t>（Neutral material）</w:t>
            </w:r>
          </w:p>
          <w:p w14:paraId="34B47960" w14:textId="77777777" w:rsidR="00842820" w:rsidRPr="00BE3BC9" w:rsidRDefault="00842820" w:rsidP="00842820">
            <w:pPr>
              <w:pStyle w:val="TDNormaltext"/>
              <w:rPr>
                <w:rFonts w:ascii="ＭＳ ゴシック" w:eastAsia="ＭＳ ゴシック" w:hAnsi="ＭＳ ゴシック"/>
                <w:szCs w:val="18"/>
                <w:lang w:eastAsia="ja-JP"/>
              </w:rPr>
            </w:pPr>
            <w:r w:rsidRPr="00BE3BC9">
              <w:rPr>
                <w:rStyle w:val="TDNote"/>
                <w:rFonts w:ascii="ＭＳ ゴシック" w:eastAsia="ＭＳ ゴシック" w:hAnsi="ＭＳ ゴシック" w:hint="eastAsia"/>
                <w:sz w:val="20"/>
                <w:lang w:eastAsia="ja-JP"/>
              </w:rPr>
              <w:t>例えば、金属またはプラスチックなど森林および森林外樹木産原材料以外の原材料のための原材料カテゴリー。製品グループの認証率の計算に含まれない。</w:t>
            </w:r>
          </w:p>
        </w:tc>
        <w:tc>
          <w:tcPr>
            <w:tcW w:w="4961" w:type="dxa"/>
          </w:tcPr>
          <w:p w14:paraId="0AA13457" w14:textId="208F289D" w:rsidR="00842820" w:rsidRPr="001004C5" w:rsidRDefault="00842820" w:rsidP="00842820">
            <w:pPr>
              <w:pStyle w:val="a4"/>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842820" w:rsidRPr="001004C5" w14:paraId="244A80D5" w14:textId="77777777" w:rsidTr="006777E5">
        <w:tc>
          <w:tcPr>
            <w:tcW w:w="5529" w:type="dxa"/>
          </w:tcPr>
          <w:p w14:paraId="6E422ABA" w14:textId="767D20D2" w:rsidR="00842820" w:rsidRPr="00DD4760" w:rsidRDefault="00842820" w:rsidP="00842820">
            <w:pPr>
              <w:pStyle w:val="af5"/>
              <w:ind w:left="0" w:firstLineChars="89" w:firstLine="178"/>
              <w:contextualSpacing w:val="0"/>
              <w:rPr>
                <w:rFonts w:ascii="ＭＳ ゴシック" w:eastAsia="ＭＳ ゴシック" w:hAnsi="ＭＳ ゴシック"/>
                <w:sz w:val="20"/>
                <w:szCs w:val="20"/>
                <w:lang w:val="fr-FR" w:eastAsia="ja-JP"/>
              </w:rPr>
            </w:pPr>
            <w:r w:rsidRPr="00DD4760">
              <w:rPr>
                <w:rFonts w:ascii="ＭＳ ゴシック" w:eastAsia="ＭＳ ゴシック" w:hAnsi="ＭＳ ゴシック"/>
                <w:sz w:val="20"/>
                <w:szCs w:val="20"/>
                <w:lang w:val="fr-FR" w:eastAsia="ja-JP"/>
              </w:rPr>
              <w:lastRenderedPageBreak/>
              <w:t>3.21</w:t>
            </w:r>
            <w:r>
              <w:rPr>
                <w:rFonts w:ascii="ＭＳ ゴシック" w:eastAsia="ＭＳ ゴシック" w:hAnsi="ＭＳ ゴシック" w:hint="eastAsia"/>
                <w:sz w:val="20"/>
                <w:szCs w:val="20"/>
                <w:lang w:val="en-GB" w:eastAsia="ja-JP"/>
              </w:rPr>
              <w:t xml:space="preserve">　</w:t>
            </w:r>
            <w:r w:rsidRPr="00337C9A">
              <w:rPr>
                <w:rStyle w:val="TDNote"/>
                <w:rFonts w:ascii="ＭＳ ゴシック" w:eastAsia="ＭＳ ゴシック" w:hAnsi="ＭＳ ゴシック" w:hint="eastAsia"/>
                <w:sz w:val="20"/>
                <w:szCs w:val="20"/>
                <w:lang w:eastAsia="ja-JP"/>
              </w:rPr>
              <w:t>組織</w:t>
            </w:r>
            <w:r w:rsidRPr="00DD4760">
              <w:rPr>
                <w:rFonts w:ascii="ＭＳ ゴシック" w:eastAsia="ＭＳ ゴシック" w:hAnsi="ＭＳ ゴシック" w:hint="eastAsia"/>
                <w:sz w:val="20"/>
                <w:szCs w:val="20"/>
                <w:lang w:val="fr-FR" w:eastAsia="ja-JP"/>
              </w:rPr>
              <w:t>（</w:t>
            </w:r>
            <w:r w:rsidRPr="00DD4760">
              <w:rPr>
                <w:rFonts w:ascii="ＭＳ ゴシック" w:eastAsia="ＭＳ ゴシック" w:hAnsi="ＭＳ ゴシック"/>
                <w:sz w:val="20"/>
                <w:szCs w:val="20"/>
                <w:lang w:val="fr-FR" w:eastAsia="ja-JP"/>
              </w:rPr>
              <w:t>organisation）</w:t>
            </w:r>
          </w:p>
          <w:p w14:paraId="7B6E2345" w14:textId="77777777" w:rsidR="00842820" w:rsidRPr="00337C9A" w:rsidRDefault="00842820" w:rsidP="00842820">
            <w:pPr>
              <w:pStyle w:val="TDNormaltext"/>
              <w:spacing w:after="0"/>
              <w:jc w:val="left"/>
              <w:rPr>
                <w:rFonts w:ascii="ＭＳ ゴシック" w:eastAsia="ＭＳ ゴシック" w:hAnsi="ＭＳ ゴシック"/>
                <w:szCs w:val="20"/>
                <w:lang w:eastAsia="ja-JP"/>
              </w:rPr>
            </w:pPr>
            <w:r w:rsidRPr="00337C9A">
              <w:rPr>
                <w:rFonts w:ascii="ＭＳ ゴシック" w:eastAsia="ＭＳ ゴシック" w:hAnsi="ＭＳ ゴシック" w:hint="eastAsia"/>
                <w:szCs w:val="20"/>
                <w:lang w:eastAsia="ja-JP"/>
              </w:rPr>
              <w:t>自らの目標を達成するため，責任，権限および関係を伴う独自の機能をもつ個人又はグループ。</w:t>
            </w:r>
          </w:p>
          <w:p w14:paraId="4B4BF817" w14:textId="7A079C43" w:rsidR="00842820" w:rsidRPr="00337C9A" w:rsidRDefault="00842820" w:rsidP="00842820">
            <w:pPr>
              <w:pStyle w:val="a9"/>
              <w:kinsoku w:val="0"/>
              <w:overflowPunct w:val="0"/>
              <w:spacing w:after="120" w:line="60" w:lineRule="auto"/>
              <w:ind w:right="-15"/>
              <w:jc w:val="left"/>
              <w:rPr>
                <w:rFonts w:ascii="ＭＳ ゴシック" w:eastAsia="ＭＳ ゴシック" w:hAnsi="ＭＳ ゴシック" w:cs="Arial"/>
                <w:szCs w:val="20"/>
                <w:lang w:val="en-GB"/>
              </w:rPr>
            </w:pPr>
            <w:r w:rsidRPr="00337C9A">
              <w:rPr>
                <w:rFonts w:ascii="ＭＳ ゴシック" w:eastAsia="ＭＳ ゴシック" w:hAnsi="ＭＳ ゴシック" w:hint="eastAsia"/>
                <w:szCs w:val="20"/>
              </w:rPr>
              <w:t>注意書　本規格の文脈において、組織はPEFC承認認証書の下に本規格を実行する。</w:t>
            </w:r>
          </w:p>
          <w:p w14:paraId="3C796518" w14:textId="77777777" w:rsidR="00842820" w:rsidRPr="00337C9A" w:rsidRDefault="00842820" w:rsidP="00842820">
            <w:pPr>
              <w:pStyle w:val="a4"/>
              <w:widowControl w:val="0"/>
              <w:tabs>
                <w:tab w:val="clear" w:pos="4252"/>
                <w:tab w:val="clear" w:pos="8504"/>
              </w:tabs>
              <w:snapToGrid/>
              <w:rPr>
                <w:rFonts w:ascii="ＭＳ ゴシック" w:eastAsia="ＭＳ ゴシック" w:hAnsi="ＭＳ ゴシック"/>
                <w:color w:val="FF0000"/>
                <w:sz w:val="20"/>
                <w:szCs w:val="20"/>
                <w:lang w:eastAsia="ja-JP"/>
              </w:rPr>
            </w:pPr>
            <w:r w:rsidRPr="00337C9A">
              <w:rPr>
                <w:rFonts w:ascii="ＭＳ ゴシック" w:eastAsia="ＭＳ ゴシック" w:hAnsi="ＭＳ ゴシック"/>
                <w:sz w:val="20"/>
                <w:szCs w:val="20"/>
                <w:lang w:val="en-GB" w:eastAsia="ja-JP"/>
              </w:rPr>
              <w:t xml:space="preserve">                                                          </w:t>
            </w:r>
          </w:p>
        </w:tc>
        <w:tc>
          <w:tcPr>
            <w:tcW w:w="4961" w:type="dxa"/>
          </w:tcPr>
          <w:p w14:paraId="56B818D2" w14:textId="60BFFCB0" w:rsidR="00842820" w:rsidRPr="007C31D3" w:rsidRDefault="00842820" w:rsidP="00842820">
            <w:pPr>
              <w:pStyle w:val="aff4"/>
              <w:numPr>
                <w:ilvl w:val="0"/>
                <w:numId w:val="47"/>
              </w:numPr>
              <w:spacing w:after="0"/>
              <w:ind w:left="173" w:hanging="173"/>
              <w:rPr>
                <w:rFonts w:ascii="ＭＳ ゴシック" w:eastAsia="ＭＳ ゴシック" w:hAnsi="ＭＳ ゴシック"/>
                <w:bCs/>
                <w:color w:val="000000" w:themeColor="text1"/>
                <w:szCs w:val="22"/>
                <w:lang w:val="en-GB" w:eastAsia="ja-JP"/>
              </w:rPr>
            </w:pPr>
            <w:r w:rsidRPr="007C31D3">
              <w:rPr>
                <w:rFonts w:ascii="ＭＳ ゴシック" w:eastAsia="ＭＳ ゴシック" w:hAnsi="ＭＳ ゴシック" w:hint="eastAsia"/>
                <w:color w:val="000000" w:themeColor="text1"/>
                <w:szCs w:val="22"/>
                <w:lang w:val="en-GB" w:eastAsia="ja-JP"/>
              </w:rPr>
              <w:t>「組織」の用語は、PEFC-COCに基づいた認証を受けて、P</w:t>
            </w:r>
            <w:r w:rsidRPr="007C31D3">
              <w:rPr>
                <w:rFonts w:ascii="ＭＳ ゴシック" w:eastAsia="ＭＳ ゴシック" w:hAnsi="ＭＳ ゴシック"/>
                <w:color w:val="000000" w:themeColor="text1"/>
                <w:szCs w:val="22"/>
                <w:lang w:val="en-GB" w:eastAsia="ja-JP"/>
              </w:rPr>
              <w:t>EFC</w:t>
            </w:r>
            <w:r w:rsidRPr="007C31D3">
              <w:rPr>
                <w:rFonts w:ascii="ＭＳ ゴシック" w:eastAsia="ＭＳ ゴシック" w:hAnsi="ＭＳ ゴシック" w:hint="eastAsia"/>
                <w:color w:val="000000" w:themeColor="text1"/>
                <w:szCs w:val="22"/>
                <w:lang w:val="en-GB" w:eastAsia="ja-JP"/>
              </w:rPr>
              <w:t>顧客</w:t>
            </w:r>
            <w:r w:rsidRPr="003A16F5">
              <w:rPr>
                <w:rFonts w:ascii="ＭＳ ゴシック" w:eastAsia="ＭＳ ゴシック" w:hAnsi="ＭＳ ゴシック" w:hint="eastAsia"/>
                <w:color w:val="000000" w:themeColor="text1"/>
                <w:szCs w:val="22"/>
                <w:lang w:val="en-GB" w:eastAsia="ja-JP"/>
              </w:rPr>
              <w:t>（3</w:t>
            </w:r>
            <w:r w:rsidRPr="003A16F5">
              <w:rPr>
                <w:rFonts w:ascii="ＭＳ ゴシック" w:eastAsia="ＭＳ ゴシック" w:hAnsi="ＭＳ ゴシック"/>
                <w:color w:val="000000" w:themeColor="text1"/>
                <w:szCs w:val="22"/>
                <w:lang w:val="en-GB" w:eastAsia="ja-JP"/>
              </w:rPr>
              <w:t>.29</w:t>
            </w:r>
            <w:r w:rsidRPr="003A16F5">
              <w:rPr>
                <w:rFonts w:ascii="ＭＳ ゴシック" w:eastAsia="ＭＳ ゴシック" w:hAnsi="ＭＳ ゴシック" w:hint="eastAsia"/>
                <w:color w:val="000000" w:themeColor="text1"/>
                <w:szCs w:val="22"/>
                <w:lang w:val="en-GB" w:eastAsia="ja-JP"/>
              </w:rPr>
              <w:t>）</w:t>
            </w:r>
            <w:r w:rsidRPr="007C31D3">
              <w:rPr>
                <w:rFonts w:ascii="ＭＳ ゴシック" w:eastAsia="ＭＳ ゴシック" w:hAnsi="ＭＳ ゴシック" w:hint="eastAsia"/>
                <w:color w:val="000000" w:themeColor="text1"/>
                <w:szCs w:val="22"/>
                <w:lang w:val="en-GB" w:eastAsia="ja-JP"/>
              </w:rPr>
              <w:t>に対して</w:t>
            </w:r>
            <w:r w:rsidRPr="007C31D3">
              <w:rPr>
                <w:rFonts w:ascii="ＭＳ ゴシック" w:eastAsia="ＭＳ ゴシック" w:hAnsi="ＭＳ ゴシック"/>
                <w:color w:val="000000" w:themeColor="text1"/>
                <w:szCs w:val="22"/>
                <w:lang w:val="en-GB" w:eastAsia="ja-JP"/>
              </w:rPr>
              <w:t xml:space="preserve"> </w:t>
            </w:r>
            <w:r w:rsidRPr="007C31D3">
              <w:rPr>
                <w:rFonts w:ascii="ＭＳ ゴシック" w:eastAsia="ＭＳ ゴシック" w:hAnsi="ＭＳ ゴシック" w:hint="eastAsia"/>
                <w:color w:val="000000" w:themeColor="text1"/>
                <w:szCs w:val="22"/>
                <w:lang w:val="en-GB" w:eastAsia="ja-JP"/>
              </w:rPr>
              <w:t>認証原材料またはPEFC管理材の含有率に関するPEFC主張をし、かつP</w:t>
            </w:r>
            <w:r w:rsidRPr="007C31D3">
              <w:rPr>
                <w:rFonts w:ascii="ＭＳ ゴシック" w:eastAsia="ＭＳ ゴシック" w:hAnsi="ＭＳ ゴシック"/>
                <w:color w:val="000000" w:themeColor="text1"/>
                <w:szCs w:val="22"/>
                <w:lang w:val="en-GB" w:eastAsia="ja-JP"/>
              </w:rPr>
              <w:t>EFC</w:t>
            </w:r>
            <w:r w:rsidRPr="007C31D3">
              <w:rPr>
                <w:rFonts w:ascii="ＭＳ ゴシック" w:eastAsia="ＭＳ ゴシック" w:hAnsi="ＭＳ ゴシック" w:hint="eastAsia"/>
                <w:color w:val="000000" w:themeColor="text1"/>
                <w:szCs w:val="22"/>
                <w:lang w:val="en-GB" w:eastAsia="ja-JP"/>
              </w:rPr>
              <w:t>供給者</w:t>
            </w:r>
            <w:r w:rsidRPr="003A16F5">
              <w:rPr>
                <w:rFonts w:ascii="ＭＳ ゴシック" w:eastAsia="ＭＳ ゴシック" w:hAnsi="ＭＳ ゴシック" w:hint="eastAsia"/>
                <w:color w:val="000000" w:themeColor="text1"/>
                <w:szCs w:val="22"/>
                <w:lang w:val="en-GB" w:eastAsia="ja-JP"/>
              </w:rPr>
              <w:t>(</w:t>
            </w:r>
            <w:r w:rsidRPr="003A16F5">
              <w:rPr>
                <w:rFonts w:ascii="ＭＳ ゴシック" w:eastAsia="ＭＳ ゴシック" w:hAnsi="ＭＳ ゴシック"/>
                <w:color w:val="000000" w:themeColor="text1"/>
                <w:szCs w:val="22"/>
                <w:lang w:val="en-GB" w:eastAsia="ja-JP"/>
              </w:rPr>
              <w:t>3.38)</w:t>
            </w:r>
            <w:r w:rsidRPr="007C31D3">
              <w:rPr>
                <w:rFonts w:ascii="ＭＳ ゴシック" w:eastAsia="ＭＳ ゴシック" w:hAnsi="ＭＳ ゴシック" w:hint="eastAsia"/>
                <w:color w:val="000000" w:themeColor="text1"/>
                <w:szCs w:val="22"/>
                <w:lang w:val="en-GB" w:eastAsia="ja-JP"/>
              </w:rPr>
              <w:t>およびPEFC顧客を明確に確認できる主体を指す。</w:t>
            </w:r>
          </w:p>
          <w:p w14:paraId="53423572" w14:textId="77777777" w:rsidR="00004BD9" w:rsidRDefault="00004BD9" w:rsidP="00004BD9">
            <w:pPr>
              <w:ind w:left="200" w:hangingChars="100" w:hanging="200"/>
              <w:rPr>
                <w:rFonts w:ascii="ＭＳ ゴシック" w:eastAsia="ＭＳ ゴシック" w:hAnsi="ＭＳ ゴシック" w:cs="Arial"/>
                <w:color w:val="000000" w:themeColor="text1"/>
                <w:sz w:val="20"/>
                <w:szCs w:val="22"/>
                <w:lang w:val="en-GB" w:eastAsia="ja-JP" w:bidi="ar-SA"/>
              </w:rPr>
            </w:pPr>
            <w:r>
              <w:rPr>
                <w:rFonts w:ascii="ＭＳ ゴシック" w:eastAsia="ＭＳ ゴシック" w:hAnsi="ＭＳ ゴシック" w:cs="Arial" w:hint="eastAsia"/>
                <w:color w:val="000000" w:themeColor="text1"/>
                <w:sz w:val="20"/>
                <w:szCs w:val="22"/>
                <w:lang w:val="en-GB" w:eastAsia="ja-JP" w:bidi="ar-SA"/>
              </w:rPr>
              <w:t>・</w:t>
            </w:r>
            <w:r w:rsidR="00842820" w:rsidRPr="007C31D3">
              <w:rPr>
                <w:rFonts w:ascii="ＭＳ ゴシック" w:eastAsia="ＭＳ ゴシック" w:hAnsi="ＭＳ ゴシック" w:cs="Arial" w:hint="eastAsia"/>
                <w:color w:val="000000" w:themeColor="text1"/>
                <w:sz w:val="20"/>
                <w:szCs w:val="22"/>
                <w:lang w:val="en-GB" w:eastAsia="ja-JP" w:bidi="ar-SA"/>
              </w:rPr>
              <w:t>自社の顧客に対してPEFC-COC主張をする組織は、PEFC-COC認証書およびPEFC商標ライセンスを保有しているべきである。</w:t>
            </w:r>
            <w:r w:rsidR="00842820" w:rsidRPr="007C31D3">
              <w:rPr>
                <w:rFonts w:ascii="ＭＳ ゴシック" w:eastAsia="ＭＳ ゴシック" w:hAnsi="ＭＳ ゴシック" w:cs="Arial"/>
                <w:color w:val="000000" w:themeColor="text1"/>
                <w:sz w:val="20"/>
                <w:szCs w:val="22"/>
                <w:lang w:val="en-GB" w:eastAsia="ja-JP" w:bidi="ar-SA"/>
              </w:rPr>
              <w:t xml:space="preserve"> </w:t>
            </w:r>
          </w:p>
          <w:p w14:paraId="3019923F" w14:textId="717DF064" w:rsidR="00842820" w:rsidRPr="007C31D3" w:rsidRDefault="00004BD9" w:rsidP="00004BD9">
            <w:pPr>
              <w:ind w:left="200" w:hangingChars="100" w:hanging="200"/>
              <w:rPr>
                <w:rFonts w:ascii="ＭＳ ゴシック" w:eastAsia="ＭＳ ゴシック" w:hAnsi="ＭＳ ゴシック" w:cs="Arial"/>
                <w:color w:val="000000" w:themeColor="text1"/>
                <w:sz w:val="20"/>
                <w:szCs w:val="22"/>
                <w:lang w:val="en-GB" w:eastAsia="ja-JP" w:bidi="ar-SA"/>
              </w:rPr>
            </w:pPr>
            <w:r>
              <w:rPr>
                <w:rFonts w:ascii="ＭＳ ゴシック" w:eastAsia="ＭＳ ゴシック" w:hAnsi="ＭＳ ゴシック" w:cs="Arial" w:hint="eastAsia"/>
                <w:color w:val="000000" w:themeColor="text1"/>
                <w:sz w:val="20"/>
                <w:szCs w:val="22"/>
                <w:lang w:val="en-GB" w:eastAsia="ja-JP" w:bidi="ar-SA"/>
              </w:rPr>
              <w:t>・</w:t>
            </w:r>
            <w:r w:rsidR="00842820" w:rsidRPr="007C31D3">
              <w:rPr>
                <w:rFonts w:ascii="ＭＳ ゴシック" w:eastAsia="ＭＳ ゴシック" w:hAnsi="ＭＳ ゴシック" w:cs="Arial" w:hint="eastAsia"/>
                <w:color w:val="000000" w:themeColor="text1"/>
                <w:sz w:val="20"/>
                <w:szCs w:val="22"/>
                <w:lang w:val="en-GB" w:eastAsia="ja-JP" w:bidi="ar-SA"/>
              </w:rPr>
              <w:t>「供給者」</w:t>
            </w:r>
            <w:r w:rsidR="00842820" w:rsidRPr="003A16F5">
              <w:rPr>
                <w:rFonts w:ascii="ＭＳ ゴシック" w:eastAsia="ＭＳ ゴシック" w:hAnsi="ＭＳ ゴシック" w:cs="Arial" w:hint="eastAsia"/>
                <w:color w:val="000000" w:themeColor="text1"/>
                <w:sz w:val="20"/>
                <w:szCs w:val="22"/>
                <w:lang w:val="en-GB" w:eastAsia="ja-JP" w:bidi="ar-SA"/>
              </w:rPr>
              <w:t>（3</w:t>
            </w:r>
            <w:r w:rsidR="00842820" w:rsidRPr="003A16F5">
              <w:rPr>
                <w:rFonts w:ascii="ＭＳ ゴシック" w:eastAsia="ＭＳ ゴシック" w:hAnsi="ＭＳ ゴシック" w:cs="Arial"/>
                <w:color w:val="000000" w:themeColor="text1"/>
                <w:sz w:val="20"/>
                <w:szCs w:val="22"/>
                <w:lang w:val="en-GB" w:eastAsia="ja-JP" w:bidi="ar-SA"/>
              </w:rPr>
              <w:t>.21</w:t>
            </w:r>
            <w:r w:rsidR="00842820" w:rsidRPr="003A16F5">
              <w:rPr>
                <w:rFonts w:ascii="ＭＳ ゴシック" w:eastAsia="ＭＳ ゴシック" w:hAnsi="ＭＳ ゴシック" w:cs="Arial" w:hint="eastAsia"/>
                <w:color w:val="000000" w:themeColor="text1"/>
                <w:sz w:val="20"/>
                <w:szCs w:val="22"/>
                <w:lang w:val="en-GB" w:eastAsia="ja-JP" w:bidi="ar-SA"/>
              </w:rPr>
              <w:t>）</w:t>
            </w:r>
            <w:r w:rsidR="00842820" w:rsidRPr="007C31D3">
              <w:rPr>
                <w:rFonts w:ascii="ＭＳ ゴシック" w:eastAsia="ＭＳ ゴシック" w:hAnsi="ＭＳ ゴシック" w:cs="Arial" w:hint="eastAsia"/>
                <w:color w:val="000000" w:themeColor="text1"/>
                <w:sz w:val="20"/>
                <w:szCs w:val="22"/>
                <w:lang w:val="en-GB" w:eastAsia="ja-JP" w:bidi="ar-SA"/>
              </w:rPr>
              <w:t>の用語は、組織のP</w:t>
            </w:r>
            <w:r w:rsidR="00842820" w:rsidRPr="007C31D3">
              <w:rPr>
                <w:rFonts w:ascii="ＭＳ ゴシック" w:eastAsia="ＭＳ ゴシック" w:hAnsi="ＭＳ ゴシック" w:cs="Arial"/>
                <w:color w:val="000000" w:themeColor="text1"/>
                <w:sz w:val="20"/>
                <w:szCs w:val="22"/>
                <w:lang w:val="en-GB" w:eastAsia="ja-JP" w:bidi="ar-SA"/>
              </w:rPr>
              <w:t>EFC</w:t>
            </w:r>
            <w:r w:rsidR="00842820" w:rsidRPr="007C31D3">
              <w:rPr>
                <w:rFonts w:ascii="ＭＳ ゴシック" w:eastAsia="ＭＳ ゴシック" w:hAnsi="ＭＳ ゴシック" w:cs="Arial" w:hint="eastAsia"/>
                <w:color w:val="000000" w:themeColor="text1"/>
                <w:sz w:val="20"/>
                <w:szCs w:val="22"/>
                <w:lang w:val="en-GB" w:eastAsia="ja-JP" w:bidi="ar-SA"/>
              </w:rPr>
              <w:t>製品グループに対して認証原材料またはPEFC管理材の含有率に関するPEFC主張を付して原材料／製品を直接供給する主体を指す。供給者は、要求事項5</w:t>
            </w:r>
            <w:r w:rsidR="00842820" w:rsidRPr="007C31D3">
              <w:rPr>
                <w:rFonts w:ascii="ＭＳ ゴシック" w:eastAsia="ＭＳ ゴシック" w:hAnsi="ＭＳ ゴシック" w:cs="Arial"/>
                <w:color w:val="000000" w:themeColor="text1"/>
                <w:sz w:val="20"/>
                <w:szCs w:val="22"/>
                <w:lang w:val="en-GB" w:eastAsia="ja-JP" w:bidi="ar-SA"/>
              </w:rPr>
              <w:t>.1.1</w:t>
            </w:r>
            <w:r w:rsidR="00842820" w:rsidRPr="007C31D3">
              <w:rPr>
                <w:rFonts w:ascii="ＭＳ ゴシック" w:eastAsia="ＭＳ ゴシック" w:hAnsi="ＭＳ ゴシック" w:cs="Arial" w:hint="eastAsia"/>
                <w:color w:val="000000" w:themeColor="text1"/>
                <w:sz w:val="20"/>
                <w:szCs w:val="22"/>
                <w:lang w:val="en-GB" w:eastAsia="ja-JP" w:bidi="ar-SA"/>
              </w:rPr>
              <w:t>項に従い、原材料の出荷に関連する文書においてP</w:t>
            </w:r>
            <w:r w:rsidR="00842820" w:rsidRPr="007C31D3">
              <w:rPr>
                <w:rFonts w:ascii="ＭＳ ゴシック" w:eastAsia="ＭＳ ゴシック" w:hAnsi="ＭＳ ゴシック" w:cs="Arial"/>
                <w:color w:val="000000" w:themeColor="text1"/>
                <w:sz w:val="20"/>
                <w:szCs w:val="22"/>
                <w:lang w:val="en-GB" w:eastAsia="ja-JP" w:bidi="ar-SA"/>
              </w:rPr>
              <w:t>EFC</w:t>
            </w:r>
            <w:r w:rsidR="00842820" w:rsidRPr="007C31D3">
              <w:rPr>
                <w:rFonts w:ascii="ＭＳ ゴシック" w:eastAsia="ＭＳ ゴシック" w:hAnsi="ＭＳ ゴシック" w:cs="Arial" w:hint="eastAsia"/>
                <w:color w:val="000000" w:themeColor="text1"/>
                <w:sz w:val="20"/>
                <w:szCs w:val="22"/>
                <w:lang w:val="en-GB" w:eastAsia="ja-JP" w:bidi="ar-SA"/>
              </w:rPr>
              <w:t>主張を伝える。</w:t>
            </w:r>
          </w:p>
          <w:p w14:paraId="600C52ED" w14:textId="57A4D741" w:rsidR="00842820" w:rsidRPr="007C31D3" w:rsidRDefault="00004BD9" w:rsidP="00004BD9">
            <w:pPr>
              <w:ind w:left="200" w:hangingChars="100" w:hanging="200"/>
              <w:rPr>
                <w:rFonts w:ascii="ＭＳ ゴシック" w:eastAsia="ＭＳ ゴシック" w:hAnsi="ＭＳ ゴシック" w:cs="Arial"/>
                <w:color w:val="000000" w:themeColor="text1"/>
                <w:sz w:val="20"/>
                <w:szCs w:val="22"/>
                <w:lang w:val="en-GB" w:eastAsia="ja-JP" w:bidi="ar-SA"/>
              </w:rPr>
            </w:pPr>
            <w:r>
              <w:rPr>
                <w:rFonts w:ascii="ＭＳ ゴシック" w:eastAsia="ＭＳ ゴシック" w:hAnsi="ＭＳ ゴシック" w:cs="Arial" w:hint="eastAsia"/>
                <w:color w:val="000000" w:themeColor="text1"/>
                <w:sz w:val="20"/>
                <w:szCs w:val="22"/>
                <w:lang w:val="en-GB" w:eastAsia="ja-JP" w:bidi="ar-SA"/>
              </w:rPr>
              <w:t>・「</w:t>
            </w:r>
            <w:r w:rsidR="00842820" w:rsidRPr="007C31D3">
              <w:rPr>
                <w:rFonts w:ascii="ＭＳ ゴシック" w:eastAsia="ＭＳ ゴシック" w:hAnsi="ＭＳ ゴシック" w:cs="Arial" w:hint="eastAsia"/>
                <w:color w:val="000000" w:themeColor="text1"/>
                <w:sz w:val="20"/>
                <w:szCs w:val="22"/>
                <w:lang w:val="en-GB" w:eastAsia="ja-JP" w:bidi="ar-SA"/>
              </w:rPr>
              <w:t>PEFC顧客」</w:t>
            </w:r>
            <w:r w:rsidR="00842820" w:rsidRPr="003A16F5">
              <w:rPr>
                <w:rFonts w:ascii="ＭＳ ゴシック" w:eastAsia="ＭＳ ゴシック" w:hAnsi="ＭＳ ゴシック" w:cs="Arial" w:hint="eastAsia"/>
                <w:color w:val="000000" w:themeColor="text1"/>
                <w:sz w:val="20"/>
                <w:szCs w:val="22"/>
                <w:lang w:val="en-GB" w:eastAsia="ja-JP" w:bidi="ar-SA"/>
              </w:rPr>
              <w:t>（3</w:t>
            </w:r>
            <w:r w:rsidR="00842820" w:rsidRPr="003A16F5">
              <w:rPr>
                <w:rFonts w:ascii="ＭＳ ゴシック" w:eastAsia="ＭＳ ゴシック" w:hAnsi="ＭＳ ゴシック" w:cs="Arial"/>
                <w:color w:val="000000" w:themeColor="text1"/>
                <w:sz w:val="20"/>
                <w:szCs w:val="22"/>
                <w:lang w:val="en-GB" w:eastAsia="ja-JP" w:bidi="ar-SA"/>
              </w:rPr>
              <w:t>.29</w:t>
            </w:r>
            <w:r w:rsidR="00842820" w:rsidRPr="003A16F5">
              <w:rPr>
                <w:rFonts w:ascii="ＭＳ ゴシック" w:eastAsia="ＭＳ ゴシック" w:hAnsi="ＭＳ ゴシック" w:cs="Arial" w:hint="eastAsia"/>
                <w:color w:val="000000" w:themeColor="text1"/>
                <w:sz w:val="20"/>
                <w:szCs w:val="22"/>
                <w:lang w:val="en-GB" w:eastAsia="ja-JP" w:bidi="ar-SA"/>
              </w:rPr>
              <w:t>）</w:t>
            </w:r>
            <w:r w:rsidR="00842820" w:rsidRPr="007C31D3">
              <w:rPr>
                <w:rFonts w:ascii="ＭＳ ゴシック" w:eastAsia="ＭＳ ゴシック" w:hAnsi="ＭＳ ゴシック" w:cs="Arial" w:hint="eastAsia"/>
                <w:color w:val="000000" w:themeColor="text1"/>
                <w:sz w:val="20"/>
                <w:szCs w:val="22"/>
                <w:lang w:val="en-GB" w:eastAsia="ja-JP" w:bidi="ar-SA"/>
              </w:rPr>
              <w:t>の用語は、組織が認証原材料またはPEFC管理材の含有率に関するPEFC主張をする相手の主体を指す。組織は、要求事項5</w:t>
            </w:r>
            <w:r w:rsidR="00842820" w:rsidRPr="007C31D3">
              <w:rPr>
                <w:rFonts w:ascii="ＭＳ ゴシック" w:eastAsia="ＭＳ ゴシック" w:hAnsi="ＭＳ ゴシック" w:cs="Arial"/>
                <w:color w:val="000000" w:themeColor="text1"/>
                <w:sz w:val="20"/>
                <w:szCs w:val="22"/>
                <w:lang w:val="en-GB" w:eastAsia="ja-JP" w:bidi="ar-SA"/>
              </w:rPr>
              <w:t>.2.1</w:t>
            </w:r>
            <w:r w:rsidR="00842820" w:rsidRPr="007C31D3">
              <w:rPr>
                <w:rFonts w:ascii="ＭＳ ゴシック" w:eastAsia="ＭＳ ゴシック" w:hAnsi="ＭＳ ゴシック" w:cs="Arial" w:hint="eastAsia"/>
                <w:color w:val="000000" w:themeColor="text1"/>
                <w:sz w:val="20"/>
                <w:szCs w:val="22"/>
                <w:lang w:val="en-GB" w:eastAsia="ja-JP" w:bidi="ar-SA"/>
              </w:rPr>
              <w:t>項に従い、P</w:t>
            </w:r>
            <w:r w:rsidR="00842820" w:rsidRPr="007C31D3">
              <w:rPr>
                <w:rFonts w:ascii="ＭＳ ゴシック" w:eastAsia="ＭＳ ゴシック" w:hAnsi="ＭＳ ゴシック" w:cs="Arial"/>
                <w:color w:val="000000" w:themeColor="text1"/>
                <w:sz w:val="20"/>
                <w:szCs w:val="22"/>
                <w:lang w:val="en-GB" w:eastAsia="ja-JP" w:bidi="ar-SA"/>
              </w:rPr>
              <w:t>EFC</w:t>
            </w:r>
            <w:r w:rsidR="00842820" w:rsidRPr="007C31D3">
              <w:rPr>
                <w:rFonts w:ascii="ＭＳ ゴシック" w:eastAsia="ＭＳ ゴシック" w:hAnsi="ＭＳ ゴシック" w:cs="Arial" w:hint="eastAsia"/>
                <w:color w:val="000000" w:themeColor="text1"/>
                <w:sz w:val="20"/>
                <w:szCs w:val="22"/>
                <w:lang w:val="en-GB" w:eastAsia="ja-JP" w:bidi="ar-SA"/>
              </w:rPr>
              <w:t>顧客に対して原材料の納入に関連する文書においてP</w:t>
            </w:r>
            <w:r w:rsidR="00842820" w:rsidRPr="007C31D3">
              <w:rPr>
                <w:rFonts w:ascii="ＭＳ ゴシック" w:eastAsia="ＭＳ ゴシック" w:hAnsi="ＭＳ ゴシック" w:cs="Arial"/>
                <w:color w:val="000000" w:themeColor="text1"/>
                <w:sz w:val="20"/>
                <w:szCs w:val="22"/>
                <w:lang w:val="en-GB" w:eastAsia="ja-JP" w:bidi="ar-SA"/>
              </w:rPr>
              <w:t>EFC</w:t>
            </w:r>
            <w:r w:rsidR="00842820" w:rsidRPr="007C31D3">
              <w:rPr>
                <w:rFonts w:ascii="ＭＳ ゴシック" w:eastAsia="ＭＳ ゴシック" w:hAnsi="ＭＳ ゴシック" w:cs="Arial" w:hint="eastAsia"/>
                <w:color w:val="000000" w:themeColor="text1"/>
                <w:sz w:val="20"/>
                <w:szCs w:val="22"/>
                <w:lang w:val="en-GB" w:eastAsia="ja-JP" w:bidi="ar-SA"/>
              </w:rPr>
              <w:t>主張を伝える。</w:t>
            </w:r>
          </w:p>
          <w:p w14:paraId="53D63858" w14:textId="4B3E568D" w:rsidR="00842820" w:rsidRDefault="00004BD9" w:rsidP="00004BD9">
            <w:pPr>
              <w:ind w:left="200" w:hangingChars="100" w:hanging="200"/>
              <w:rPr>
                <w:rFonts w:ascii="ＭＳ ゴシック" w:eastAsia="ＭＳ ゴシック" w:hAnsi="ＭＳ ゴシック" w:cs="Arial"/>
                <w:color w:val="000000" w:themeColor="text1"/>
                <w:sz w:val="20"/>
                <w:szCs w:val="22"/>
                <w:lang w:val="en-GB" w:eastAsia="ja-JP" w:bidi="ar-SA"/>
              </w:rPr>
            </w:pPr>
            <w:r>
              <w:rPr>
                <w:rFonts w:ascii="ＭＳ ゴシック" w:eastAsia="ＭＳ ゴシック" w:hAnsi="ＭＳ ゴシック" w:cs="Arial" w:hint="eastAsia"/>
                <w:color w:val="000000" w:themeColor="text1"/>
                <w:sz w:val="20"/>
                <w:szCs w:val="22"/>
                <w:lang w:val="en-GB" w:eastAsia="ja-JP" w:bidi="ar-SA"/>
              </w:rPr>
              <w:t>・「</w:t>
            </w:r>
            <w:r w:rsidR="00842820" w:rsidRPr="007C31D3">
              <w:rPr>
                <w:rFonts w:ascii="ＭＳ ゴシック" w:eastAsia="ＭＳ ゴシック" w:hAnsi="ＭＳ ゴシック" w:cs="Arial" w:hint="eastAsia"/>
                <w:color w:val="000000" w:themeColor="text1"/>
                <w:sz w:val="20"/>
                <w:szCs w:val="22"/>
                <w:lang w:val="en-GB" w:eastAsia="ja-JP" w:bidi="ar-SA"/>
              </w:rPr>
              <w:t>PEFC供給者」および「P</w:t>
            </w:r>
            <w:r w:rsidR="00842820" w:rsidRPr="007C31D3">
              <w:rPr>
                <w:rFonts w:ascii="ＭＳ ゴシック" w:eastAsia="ＭＳ ゴシック" w:hAnsi="ＭＳ ゴシック" w:cs="Arial"/>
                <w:color w:val="000000" w:themeColor="text1"/>
                <w:sz w:val="20"/>
                <w:szCs w:val="22"/>
                <w:lang w:val="en-GB" w:eastAsia="ja-JP" w:bidi="ar-SA"/>
              </w:rPr>
              <w:t>EFC</w:t>
            </w:r>
            <w:r w:rsidR="00842820" w:rsidRPr="007C31D3">
              <w:rPr>
                <w:rFonts w:ascii="ＭＳ ゴシック" w:eastAsia="ＭＳ ゴシック" w:hAnsi="ＭＳ ゴシック" w:cs="Arial" w:hint="eastAsia"/>
                <w:color w:val="000000" w:themeColor="text1"/>
                <w:sz w:val="20"/>
                <w:szCs w:val="22"/>
                <w:lang w:val="en-GB" w:eastAsia="ja-JP" w:bidi="ar-SA"/>
              </w:rPr>
              <w:t>顧客」の定義は、それぞれ「誰がP</w:t>
            </w:r>
            <w:r w:rsidR="00842820" w:rsidRPr="007C31D3">
              <w:rPr>
                <w:rFonts w:ascii="ＭＳ ゴシック" w:eastAsia="ＭＳ ゴシック" w:hAnsi="ＭＳ ゴシック" w:cs="Arial"/>
                <w:color w:val="000000" w:themeColor="text1"/>
                <w:sz w:val="20"/>
                <w:szCs w:val="22"/>
                <w:lang w:val="en-GB" w:eastAsia="ja-JP" w:bidi="ar-SA"/>
              </w:rPr>
              <w:t>EFC</w:t>
            </w:r>
            <w:r w:rsidR="00842820" w:rsidRPr="007C31D3">
              <w:rPr>
                <w:rFonts w:ascii="ＭＳ ゴシック" w:eastAsia="ＭＳ ゴシック" w:hAnsi="ＭＳ ゴシック" w:cs="Arial" w:hint="eastAsia"/>
                <w:color w:val="000000" w:themeColor="text1"/>
                <w:sz w:val="20"/>
                <w:szCs w:val="22"/>
                <w:lang w:val="en-GB" w:eastAsia="ja-JP" w:bidi="ar-SA"/>
              </w:rPr>
              <w:t>主張をする」か、および「誰にその</w:t>
            </w:r>
            <w:r w:rsidR="00842820" w:rsidRPr="007C31D3">
              <w:rPr>
                <w:rFonts w:ascii="ＭＳ ゴシック" w:eastAsia="ＭＳ ゴシック" w:hAnsi="ＭＳ ゴシック" w:cs="Arial"/>
                <w:color w:val="000000" w:themeColor="text1"/>
                <w:sz w:val="20"/>
                <w:szCs w:val="22"/>
                <w:lang w:val="en-GB" w:eastAsia="ja-JP" w:bidi="ar-SA"/>
              </w:rPr>
              <w:t>PEF</w:t>
            </w:r>
            <w:r w:rsidR="00842820" w:rsidRPr="007C31D3">
              <w:rPr>
                <w:rFonts w:ascii="ＭＳ ゴシック" w:eastAsia="ＭＳ ゴシック" w:hAnsi="ＭＳ ゴシック" w:cs="Arial" w:hint="eastAsia"/>
                <w:color w:val="000000" w:themeColor="text1"/>
                <w:sz w:val="20"/>
                <w:szCs w:val="22"/>
                <w:lang w:val="en-GB" w:eastAsia="ja-JP" w:bidi="ar-SA"/>
              </w:rPr>
              <w:t>C主張がなされる」かに基づくものである。これは、物理的な納入あるいは供給された原材料／製品の所有権に関わらない。</w:t>
            </w:r>
          </w:p>
          <w:p w14:paraId="3AC32672" w14:textId="3AC9492E" w:rsidR="00BB42D6" w:rsidRPr="0058753F" w:rsidRDefault="000A7800" w:rsidP="00004BD9">
            <w:pPr>
              <w:ind w:left="181" w:hangingChars="100" w:hanging="181"/>
              <w:rPr>
                <w:rFonts w:ascii="ＭＳ ゴシック" w:eastAsia="ＭＳ ゴシック" w:hAnsi="ＭＳ ゴシック" w:cs="Arial"/>
                <w:b/>
                <w:bCs/>
                <w:color w:val="FF0000"/>
                <w:sz w:val="18"/>
                <w:szCs w:val="18"/>
                <w:lang w:val="en-GB" w:eastAsia="ja-JP" w:bidi="ar-SA"/>
              </w:rPr>
            </w:pPr>
            <w:r w:rsidRPr="0058753F">
              <w:rPr>
                <w:rFonts w:ascii="ＭＳ ゴシック" w:eastAsia="ＭＳ ゴシック" w:hAnsi="ＭＳ ゴシック" w:cs="Arial" w:hint="eastAsia"/>
                <w:b/>
                <w:bCs/>
                <w:color w:val="70AD47" w:themeColor="accent6"/>
                <w:sz w:val="18"/>
                <w:szCs w:val="18"/>
                <w:lang w:val="en-GB" w:eastAsia="ja-JP" w:bidi="ar-SA"/>
              </w:rPr>
              <w:t>図</w:t>
            </w:r>
            <w:r w:rsidR="00E30B11" w:rsidRPr="0058753F">
              <w:rPr>
                <w:rFonts w:ascii="ＭＳ ゴシック" w:eastAsia="ＭＳ ゴシック" w:hAnsi="ＭＳ ゴシック" w:cs="Arial" w:hint="eastAsia"/>
                <w:b/>
                <w:bCs/>
                <w:color w:val="70AD47" w:themeColor="accent6"/>
                <w:sz w:val="18"/>
                <w:szCs w:val="18"/>
                <w:lang w:val="en-GB" w:eastAsia="ja-JP" w:bidi="ar-SA"/>
              </w:rPr>
              <w:t>a PEFC</w:t>
            </w:r>
            <w:r w:rsidR="00D25417" w:rsidRPr="0058753F">
              <w:rPr>
                <w:rFonts w:ascii="ＭＳ ゴシック" w:eastAsia="ＭＳ ゴシック" w:hAnsi="ＭＳ ゴシック" w:cs="Arial" w:hint="eastAsia"/>
                <w:b/>
                <w:bCs/>
                <w:color w:val="70AD47" w:themeColor="accent6"/>
                <w:sz w:val="18"/>
                <w:szCs w:val="18"/>
                <w:lang w:val="en-GB" w:eastAsia="ja-JP" w:bidi="ar-SA"/>
              </w:rPr>
              <w:t xml:space="preserve"> </w:t>
            </w:r>
            <w:r w:rsidR="00E30B11" w:rsidRPr="0058753F">
              <w:rPr>
                <w:rFonts w:ascii="ＭＳ ゴシック" w:eastAsia="ＭＳ ゴシック" w:hAnsi="ＭＳ ゴシック" w:cs="Arial" w:hint="eastAsia"/>
                <w:b/>
                <w:bCs/>
                <w:color w:val="70AD47" w:themeColor="accent6"/>
                <w:sz w:val="18"/>
                <w:szCs w:val="18"/>
                <w:lang w:val="en-GB" w:eastAsia="ja-JP" w:bidi="ar-SA"/>
              </w:rPr>
              <w:t>COC</w:t>
            </w:r>
            <w:r w:rsidR="00D25417" w:rsidRPr="0058753F">
              <w:rPr>
                <w:rFonts w:ascii="ＭＳ ゴシック" w:eastAsia="ＭＳ ゴシック" w:hAnsi="ＭＳ ゴシック" w:cs="Arial" w:hint="eastAsia"/>
                <w:b/>
                <w:bCs/>
                <w:color w:val="70AD47" w:themeColor="accent6"/>
                <w:sz w:val="18"/>
                <w:szCs w:val="18"/>
                <w:lang w:val="en-GB" w:eastAsia="ja-JP" w:bidi="ar-SA"/>
              </w:rPr>
              <w:t>サプライチェーン</w:t>
            </w:r>
            <w:r w:rsidR="00FF59C6" w:rsidRPr="0058753F">
              <w:rPr>
                <w:rFonts w:ascii="ＭＳ ゴシック" w:eastAsia="ＭＳ ゴシック" w:hAnsi="ＭＳ ゴシック" w:cs="Arial" w:hint="eastAsia"/>
                <w:b/>
                <w:bCs/>
                <w:color w:val="70AD47" w:themeColor="accent6"/>
                <w:sz w:val="18"/>
                <w:szCs w:val="18"/>
                <w:lang w:val="en-GB" w:eastAsia="ja-JP" w:bidi="ar-SA"/>
              </w:rPr>
              <w:t>上の組織のタイプ</w:t>
            </w:r>
          </w:p>
          <w:p w14:paraId="5C3C7789" w14:textId="295C5D36" w:rsidR="00842820" w:rsidRPr="00F27D6A" w:rsidRDefault="00842820" w:rsidP="00842820">
            <w:pPr>
              <w:spacing w:after="120" w:line="276" w:lineRule="auto"/>
              <w:ind w:left="361" w:hanging="361"/>
              <w:rPr>
                <w:rFonts w:ascii="ＭＳ ゴシック" w:eastAsia="ＭＳ ゴシック" w:hAnsi="ＭＳ ゴシック" w:cs="Arial"/>
                <w:sz w:val="20"/>
                <w:szCs w:val="22"/>
                <w:lang w:val="en-GB" w:eastAsia="ja-JP" w:bidi="ar-SA"/>
              </w:rPr>
            </w:pPr>
            <w:r>
              <w:rPr>
                <w:rFonts w:ascii="ＭＳ ゴシック" w:eastAsia="ＭＳ ゴシック" w:hAnsi="ＭＳ ゴシック" w:cs="Arial"/>
                <w:noProof/>
                <w:sz w:val="20"/>
                <w:szCs w:val="22"/>
                <w:lang w:eastAsia="ja-JP" w:bidi="ar-SA"/>
              </w:rPr>
              <w:drawing>
                <wp:inline distT="0" distB="0" distL="0" distR="0" wp14:anchorId="771F8DEF" wp14:editId="544204C1">
                  <wp:extent cx="3006090" cy="622300"/>
                  <wp:effectExtent l="0" t="0" r="381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6090" cy="622300"/>
                          </a:xfrm>
                          <a:prstGeom prst="rect">
                            <a:avLst/>
                          </a:prstGeom>
                          <a:noFill/>
                          <a:ln>
                            <a:noFill/>
                          </a:ln>
                        </pic:spPr>
                      </pic:pic>
                    </a:graphicData>
                  </a:graphic>
                </wp:inline>
              </w:drawing>
            </w:r>
          </w:p>
          <w:p w14:paraId="45A81FB2" w14:textId="5DE4E853" w:rsidR="00842820" w:rsidRDefault="00B04AD4" w:rsidP="00B04AD4">
            <w:pPr>
              <w:ind w:left="200" w:hangingChars="100" w:hanging="200"/>
              <w:rPr>
                <w:rFonts w:ascii="ＭＳ ゴシック" w:eastAsia="ＭＳ ゴシック" w:hAnsi="ＭＳ ゴシック" w:cs="Arial"/>
                <w:color w:val="000000" w:themeColor="text1"/>
                <w:sz w:val="20"/>
                <w:szCs w:val="20"/>
                <w:lang w:val="en-GB" w:eastAsia="ja-JP" w:bidi="ar-SA"/>
              </w:rPr>
            </w:pPr>
            <w:r>
              <w:rPr>
                <w:rFonts w:ascii="ＭＳ ゴシック" w:eastAsia="ＭＳ ゴシック" w:hAnsi="ＭＳ ゴシック" w:cs="Arial" w:hint="eastAsia"/>
                <w:color w:val="000000" w:themeColor="text1"/>
                <w:sz w:val="20"/>
                <w:szCs w:val="20"/>
                <w:lang w:val="en-GB" w:eastAsia="ja-JP" w:bidi="ar-SA"/>
              </w:rPr>
              <w:t>・</w:t>
            </w:r>
            <w:r w:rsidR="00842820" w:rsidRPr="007C31D3">
              <w:rPr>
                <w:rFonts w:ascii="ＭＳ ゴシック" w:eastAsia="ＭＳ ゴシック" w:hAnsi="ＭＳ ゴシック" w:cs="Arial" w:hint="eastAsia"/>
                <w:color w:val="000000" w:themeColor="text1"/>
                <w:sz w:val="20"/>
                <w:szCs w:val="20"/>
                <w:lang w:val="en-GB" w:eastAsia="ja-JP" w:bidi="ar-SA"/>
              </w:rPr>
              <w:t>組織のCOC実行を目的としてP</w:t>
            </w:r>
            <w:r w:rsidR="00842820" w:rsidRPr="007C31D3">
              <w:rPr>
                <w:rFonts w:ascii="ＭＳ ゴシック" w:eastAsia="ＭＳ ゴシック" w:hAnsi="ＭＳ ゴシック" w:cs="Arial"/>
                <w:color w:val="000000" w:themeColor="text1"/>
                <w:sz w:val="20"/>
                <w:szCs w:val="20"/>
                <w:lang w:val="en-GB" w:eastAsia="ja-JP" w:bidi="ar-SA"/>
              </w:rPr>
              <w:t>EFC</w:t>
            </w:r>
            <w:r w:rsidR="00842820" w:rsidRPr="007C31D3">
              <w:rPr>
                <w:rFonts w:ascii="ＭＳ ゴシック" w:eastAsia="ＭＳ ゴシック" w:hAnsi="ＭＳ ゴシック" w:cs="Arial" w:hint="eastAsia"/>
                <w:color w:val="000000" w:themeColor="text1"/>
                <w:sz w:val="20"/>
                <w:szCs w:val="20"/>
                <w:lang w:val="en-GB" w:eastAsia="ja-JP" w:bidi="ar-SA"/>
              </w:rPr>
              <w:t>認証原材料を供給するP</w:t>
            </w:r>
            <w:r w:rsidR="00842820" w:rsidRPr="007C31D3">
              <w:rPr>
                <w:rFonts w:ascii="ＭＳ ゴシック" w:eastAsia="ＭＳ ゴシック" w:hAnsi="ＭＳ ゴシック" w:cs="Arial"/>
                <w:color w:val="000000" w:themeColor="text1"/>
                <w:sz w:val="20"/>
                <w:szCs w:val="20"/>
                <w:lang w:val="en-GB" w:eastAsia="ja-JP" w:bidi="ar-SA"/>
              </w:rPr>
              <w:t>EFC</w:t>
            </w:r>
            <w:r w:rsidR="00842820" w:rsidRPr="007C31D3">
              <w:rPr>
                <w:rFonts w:ascii="ＭＳ ゴシック" w:eastAsia="ＭＳ ゴシック" w:hAnsi="ＭＳ ゴシック" w:cs="Arial" w:hint="eastAsia"/>
                <w:color w:val="000000" w:themeColor="text1"/>
                <w:sz w:val="20"/>
                <w:szCs w:val="20"/>
                <w:lang w:val="en-GB" w:eastAsia="ja-JP" w:bidi="ar-SA"/>
              </w:rPr>
              <w:t>供給者は</w:t>
            </w:r>
            <w:r w:rsidR="00842820" w:rsidRPr="003A16F5">
              <w:rPr>
                <w:rFonts w:ascii="ＭＳ ゴシック" w:eastAsia="ＭＳ ゴシック" w:hAnsi="ＭＳ ゴシック" w:cs="Arial" w:hint="eastAsia"/>
                <w:color w:val="000000" w:themeColor="text1"/>
                <w:sz w:val="20"/>
                <w:szCs w:val="20"/>
                <w:lang w:val="en-GB" w:eastAsia="ja-JP" w:bidi="ar-SA"/>
              </w:rPr>
              <w:t>当該供給原材料</w:t>
            </w:r>
            <w:r w:rsidR="00842820" w:rsidRPr="007C31D3">
              <w:rPr>
                <w:rFonts w:ascii="ＭＳ ゴシック" w:eastAsia="ＭＳ ゴシック" w:hAnsi="ＭＳ ゴシック" w:cs="Arial" w:hint="eastAsia"/>
                <w:color w:val="000000" w:themeColor="text1"/>
                <w:sz w:val="20"/>
                <w:szCs w:val="20"/>
                <w:lang w:val="en-GB" w:eastAsia="ja-JP" w:bidi="ar-SA"/>
              </w:rPr>
              <w:t>の法的な所有者である必要がないことに注意することは重要である。認証原材料の供給者は組織に物理的に原材料を納付するC</w:t>
            </w:r>
            <w:r w:rsidR="00842820" w:rsidRPr="007C31D3">
              <w:rPr>
                <w:rFonts w:ascii="ＭＳ ゴシック" w:eastAsia="ＭＳ ゴシック" w:hAnsi="ＭＳ ゴシック" w:cs="Arial"/>
                <w:color w:val="000000" w:themeColor="text1"/>
                <w:sz w:val="20"/>
                <w:szCs w:val="20"/>
                <w:lang w:val="en-GB" w:eastAsia="ja-JP" w:bidi="ar-SA"/>
              </w:rPr>
              <w:t>OC</w:t>
            </w:r>
            <w:r w:rsidR="00842820" w:rsidRPr="007C31D3">
              <w:rPr>
                <w:rFonts w:ascii="ＭＳ ゴシック" w:eastAsia="ＭＳ ゴシック" w:hAnsi="ＭＳ ゴシック" w:cs="Arial" w:hint="eastAsia"/>
                <w:color w:val="000000" w:themeColor="text1"/>
                <w:sz w:val="20"/>
                <w:szCs w:val="20"/>
                <w:lang w:val="en-GB" w:eastAsia="ja-JP" w:bidi="ar-SA"/>
              </w:rPr>
              <w:t>認証企業であってもよい。この場合、COC主張の流れは、原材料の法的所有ではなく、物理的な保有を考慮することになる。</w:t>
            </w:r>
          </w:p>
          <w:p w14:paraId="115EB62A" w14:textId="39AB9309" w:rsidR="006E5D64" w:rsidRDefault="006E5D64" w:rsidP="00B04AD4">
            <w:pPr>
              <w:ind w:left="180" w:hangingChars="100" w:hanging="180"/>
              <w:rPr>
                <w:rFonts w:ascii="ＭＳ ゴシック" w:eastAsia="ＭＳ ゴシック" w:hAnsi="ＭＳ ゴシック" w:cs="Arial"/>
                <w:color w:val="000000" w:themeColor="text1"/>
                <w:sz w:val="20"/>
                <w:szCs w:val="20"/>
                <w:lang w:val="en-GB" w:eastAsia="ja-JP" w:bidi="ar-SA"/>
              </w:rPr>
            </w:pPr>
            <w:r w:rsidRPr="009E6A1D">
              <w:rPr>
                <w:rFonts w:ascii="ＭＳ ゴシック" w:eastAsia="ＭＳ ゴシック" w:hAnsi="ＭＳ ゴシック" w:cs="Arial" w:hint="eastAsia"/>
                <w:sz w:val="18"/>
                <w:szCs w:val="18"/>
                <w:lang w:val="en-GB" w:eastAsia="ja-JP" w:bidi="ar-SA"/>
              </w:rPr>
              <w:t>例１：組織が製材をP</w:t>
            </w:r>
            <w:r w:rsidRPr="009E6A1D">
              <w:rPr>
                <w:rFonts w:ascii="ＭＳ ゴシック" w:eastAsia="ＭＳ ゴシック" w:hAnsi="ＭＳ ゴシック" w:cs="Arial"/>
                <w:sz w:val="18"/>
                <w:szCs w:val="18"/>
                <w:lang w:val="en-GB" w:eastAsia="ja-JP" w:bidi="ar-SA"/>
              </w:rPr>
              <w:t>EFC</w:t>
            </w:r>
            <w:r w:rsidRPr="009E6A1D">
              <w:rPr>
                <w:rFonts w:ascii="ＭＳ ゴシック" w:eastAsia="ＭＳ ゴシック" w:hAnsi="ＭＳ ゴシック" w:cs="Arial" w:hint="eastAsia"/>
                <w:sz w:val="18"/>
                <w:szCs w:val="18"/>
                <w:lang w:val="en-GB" w:eastAsia="ja-JP" w:bidi="ar-SA"/>
              </w:rPr>
              <w:t>の非認証仲介業者から調達する場合、その仲介業者からのインボイスには</w:t>
            </w:r>
            <w:r w:rsidRPr="009E6A1D">
              <w:rPr>
                <w:rFonts w:ascii="ＭＳ ゴシック" w:eastAsia="ＭＳ ゴシック" w:hAnsi="ＭＳ ゴシック" w:cs="Arial"/>
                <w:sz w:val="18"/>
                <w:szCs w:val="18"/>
                <w:lang w:val="en-GB" w:eastAsia="ja-JP" w:bidi="ar-SA"/>
              </w:rPr>
              <w:t>PEFC</w:t>
            </w:r>
            <w:r w:rsidRPr="009E6A1D">
              <w:rPr>
                <w:rFonts w:ascii="ＭＳ ゴシック" w:eastAsia="ＭＳ ゴシック" w:hAnsi="ＭＳ ゴシック" w:cs="Arial" w:hint="eastAsia"/>
                <w:sz w:val="18"/>
                <w:szCs w:val="18"/>
                <w:lang w:val="en-GB" w:eastAsia="ja-JP" w:bidi="ar-SA"/>
              </w:rPr>
              <w:t>主張はできない。しかしながら、その製材は供給者のP</w:t>
            </w:r>
            <w:r w:rsidRPr="009E6A1D">
              <w:rPr>
                <w:rFonts w:ascii="ＭＳ ゴシック" w:eastAsia="ＭＳ ゴシック" w:hAnsi="ＭＳ ゴシック" w:cs="Arial"/>
                <w:sz w:val="18"/>
                <w:szCs w:val="18"/>
                <w:lang w:val="en-GB" w:eastAsia="ja-JP" w:bidi="ar-SA"/>
              </w:rPr>
              <w:t>EFC</w:t>
            </w:r>
            <w:r w:rsidRPr="009E6A1D">
              <w:rPr>
                <w:rFonts w:ascii="ＭＳ ゴシック" w:eastAsia="ＭＳ ゴシック" w:hAnsi="ＭＳ ゴシック" w:cs="Arial" w:hint="eastAsia"/>
                <w:sz w:val="18"/>
                <w:szCs w:val="18"/>
                <w:lang w:val="en-GB" w:eastAsia="ja-JP" w:bidi="ar-SA"/>
              </w:rPr>
              <w:t>認証製材工場から直接納入される場合、その納入書類にはP</w:t>
            </w:r>
            <w:r w:rsidRPr="009E6A1D">
              <w:rPr>
                <w:rFonts w:ascii="ＭＳ ゴシック" w:eastAsia="ＭＳ ゴシック" w:hAnsi="ＭＳ ゴシック" w:cs="Arial"/>
                <w:sz w:val="18"/>
                <w:szCs w:val="18"/>
                <w:lang w:val="en-GB" w:eastAsia="ja-JP" w:bidi="ar-SA"/>
              </w:rPr>
              <w:t>EFC</w:t>
            </w:r>
            <w:r w:rsidRPr="009E6A1D">
              <w:rPr>
                <w:rFonts w:ascii="ＭＳ ゴシック" w:eastAsia="ＭＳ ゴシック" w:hAnsi="ＭＳ ゴシック" w:cs="Arial" w:hint="eastAsia"/>
                <w:sz w:val="18"/>
                <w:szCs w:val="18"/>
                <w:lang w:val="en-GB" w:eastAsia="ja-JP" w:bidi="ar-SA"/>
              </w:rPr>
              <w:t>主張が記載され、その製材工場は供給者として、そしてその組織は顧客として確認される。この場合、組織はP</w:t>
            </w:r>
            <w:r w:rsidRPr="009E6A1D">
              <w:rPr>
                <w:rFonts w:ascii="ＭＳ ゴシック" w:eastAsia="ＭＳ ゴシック" w:hAnsi="ＭＳ ゴシック" w:cs="Arial"/>
                <w:sz w:val="18"/>
                <w:szCs w:val="18"/>
                <w:lang w:val="en-GB" w:eastAsia="ja-JP" w:bidi="ar-SA"/>
              </w:rPr>
              <w:t>EFC</w:t>
            </w:r>
            <w:r w:rsidRPr="009E6A1D">
              <w:rPr>
                <w:rFonts w:ascii="ＭＳ ゴシック" w:eastAsia="ＭＳ ゴシック" w:hAnsi="ＭＳ ゴシック" w:cs="Arial" w:hint="eastAsia"/>
                <w:sz w:val="18"/>
                <w:szCs w:val="18"/>
                <w:lang w:val="en-GB" w:eastAsia="ja-JP" w:bidi="ar-SA"/>
              </w:rPr>
              <w:t>認証製材工場を「供給者」として指名することができ、供給</w:t>
            </w:r>
            <w:r w:rsidRPr="009E6A1D">
              <w:rPr>
                <w:rFonts w:ascii="ＭＳ ゴシック" w:eastAsia="ＭＳ ゴシック" w:hAnsi="ＭＳ ゴシック" w:cs="Arial" w:hint="eastAsia"/>
                <w:sz w:val="18"/>
                <w:szCs w:val="18"/>
                <w:lang w:val="en-GB" w:eastAsia="ja-JP" w:bidi="ar-SA"/>
              </w:rPr>
              <w:lastRenderedPageBreak/>
              <w:t>品を</w:t>
            </w:r>
            <w:r w:rsidRPr="009E6A1D">
              <w:rPr>
                <w:rFonts w:ascii="ＭＳ ゴシック" w:eastAsia="ＭＳ ゴシック" w:hAnsi="ＭＳ ゴシック" w:cs="Arial"/>
                <w:sz w:val="18"/>
                <w:szCs w:val="18"/>
                <w:lang w:val="en-GB" w:eastAsia="ja-JP" w:bidi="ar-SA"/>
              </w:rPr>
              <w:t>PEFC</w:t>
            </w:r>
            <w:r w:rsidRPr="009E6A1D">
              <w:rPr>
                <w:rFonts w:ascii="ＭＳ ゴシック" w:eastAsia="ＭＳ ゴシック" w:hAnsi="ＭＳ ゴシック" w:cs="Arial" w:hint="eastAsia"/>
                <w:sz w:val="18"/>
                <w:szCs w:val="18"/>
                <w:lang w:val="en-GB" w:eastAsia="ja-JP" w:bidi="ar-SA"/>
              </w:rPr>
              <w:t>認証材として受入れることできる。ただし、納入書類は、5</w:t>
            </w:r>
            <w:r w:rsidRPr="009E6A1D">
              <w:rPr>
                <w:rFonts w:ascii="ＭＳ ゴシック" w:eastAsia="ＭＳ ゴシック" w:hAnsi="ＭＳ ゴシック" w:cs="Arial"/>
                <w:sz w:val="18"/>
                <w:szCs w:val="18"/>
                <w:lang w:val="en-GB" w:eastAsia="ja-JP" w:bidi="ar-SA"/>
              </w:rPr>
              <w:t>.1.1</w:t>
            </w:r>
            <w:r w:rsidRPr="009E6A1D">
              <w:rPr>
                <w:rFonts w:ascii="ＭＳ ゴシック" w:eastAsia="ＭＳ ゴシック" w:hAnsi="ＭＳ ゴシック" w:cs="Arial" w:hint="eastAsia"/>
                <w:sz w:val="18"/>
                <w:szCs w:val="18"/>
                <w:lang w:val="en-GB" w:eastAsia="ja-JP" w:bidi="ar-SA"/>
              </w:rPr>
              <w:t>項の要求事項をすべて満た</w:t>
            </w:r>
            <w:r w:rsidRPr="009E6A1D">
              <w:rPr>
                <w:rFonts w:ascii="ＭＳ ゴシック" w:eastAsia="ＭＳ ゴシック" w:hAnsi="ＭＳ ゴシック" w:cs="Arial" w:hint="eastAsia"/>
                <w:color w:val="000000" w:themeColor="text1"/>
                <w:sz w:val="18"/>
                <w:szCs w:val="18"/>
                <w:lang w:val="en-GB" w:eastAsia="ja-JP" w:bidi="ar-SA"/>
              </w:rPr>
              <w:t>すこと</w:t>
            </w:r>
            <w:r w:rsidR="005D5954">
              <w:rPr>
                <w:rFonts w:ascii="ＭＳ ゴシック" w:eastAsia="ＭＳ ゴシック" w:hAnsi="ＭＳ ゴシック" w:cs="Arial" w:hint="eastAsia"/>
                <w:color w:val="000000" w:themeColor="text1"/>
                <w:sz w:val="20"/>
                <w:szCs w:val="20"/>
                <w:lang w:val="en-GB" w:eastAsia="ja-JP" w:bidi="ar-SA"/>
              </w:rPr>
              <w:t>。</w:t>
            </w:r>
          </w:p>
          <w:p w14:paraId="40E8F034" w14:textId="77777777" w:rsidR="0058753F" w:rsidRDefault="0058753F" w:rsidP="00B04AD4">
            <w:pPr>
              <w:ind w:left="200" w:hangingChars="100" w:hanging="200"/>
              <w:rPr>
                <w:rFonts w:ascii="ＭＳ ゴシック" w:eastAsia="ＭＳ ゴシック" w:hAnsi="ＭＳ ゴシック" w:cs="Arial"/>
                <w:color w:val="000000" w:themeColor="text1"/>
                <w:sz w:val="20"/>
                <w:szCs w:val="20"/>
                <w:lang w:val="en-GB" w:eastAsia="ja-JP" w:bidi="ar-SA"/>
              </w:rPr>
            </w:pPr>
          </w:p>
          <w:p w14:paraId="70AC7009" w14:textId="77777777" w:rsidR="00432C9D" w:rsidRPr="0058753F" w:rsidRDefault="00432C9D" w:rsidP="00432C9D">
            <w:pPr>
              <w:ind w:left="0"/>
              <w:jc w:val="left"/>
              <w:rPr>
                <w:rFonts w:ascii="ＭＳ ゴシック" w:eastAsia="ＭＳ ゴシック" w:hAnsi="ＭＳ ゴシック" w:cs="Arial"/>
                <w:b/>
                <w:bCs/>
                <w:color w:val="70AD47" w:themeColor="accent6"/>
                <w:sz w:val="18"/>
                <w:szCs w:val="18"/>
                <w:lang w:val="en-GB" w:eastAsia="ja-JP" w:bidi="ar-SA"/>
              </w:rPr>
            </w:pPr>
            <w:r w:rsidRPr="0058753F">
              <w:rPr>
                <w:rFonts w:ascii="ＭＳ ゴシック" w:eastAsia="ＭＳ ゴシック" w:hAnsi="ＭＳ ゴシック" w:cs="Arial" w:hint="eastAsia"/>
                <w:b/>
                <w:bCs/>
                <w:color w:val="70AD47" w:themeColor="accent6"/>
                <w:sz w:val="18"/>
                <w:szCs w:val="18"/>
                <w:lang w:val="en-GB" w:eastAsia="ja-JP" w:bidi="ar-SA"/>
              </w:rPr>
              <w:t>図b: PEFC主張が製材のサプライチェーンにおいてていかに伝達されるかの例</w:t>
            </w:r>
          </w:p>
          <w:p w14:paraId="0DBE4122" w14:textId="1940E474" w:rsidR="00842820" w:rsidRPr="009E6A1D" w:rsidRDefault="00842820" w:rsidP="00842820">
            <w:pPr>
              <w:rPr>
                <w:rFonts w:ascii="ＭＳ ゴシック" w:eastAsia="ＭＳ ゴシック" w:hAnsi="ＭＳ ゴシック" w:cs="Arial"/>
                <w:sz w:val="18"/>
                <w:szCs w:val="18"/>
                <w:lang w:val="en-GB" w:eastAsia="ja-JP" w:bidi="ar-SA"/>
              </w:rPr>
            </w:pPr>
            <w:r>
              <w:rPr>
                <w:rFonts w:ascii="ＭＳ ゴシック" w:eastAsia="ＭＳ ゴシック" w:hAnsi="ＭＳ ゴシック" w:cs="Arial"/>
                <w:noProof/>
                <w:sz w:val="20"/>
                <w:szCs w:val="22"/>
                <w:lang w:val="en-GB" w:eastAsia="ja-JP" w:bidi="ar-SA"/>
              </w:rPr>
              <w:drawing>
                <wp:anchor distT="0" distB="0" distL="114300" distR="114300" simplePos="0" relativeHeight="251829760" behindDoc="0" locked="0" layoutInCell="1" allowOverlap="1" wp14:anchorId="49514A6D" wp14:editId="7A34B18E">
                  <wp:simplePos x="0" y="0"/>
                  <wp:positionH relativeFrom="column">
                    <wp:posOffset>205105</wp:posOffset>
                  </wp:positionH>
                  <wp:positionV relativeFrom="paragraph">
                    <wp:posOffset>31750</wp:posOffset>
                  </wp:positionV>
                  <wp:extent cx="2632710" cy="1371600"/>
                  <wp:effectExtent l="0" t="0" r="0" b="0"/>
                  <wp:wrapSquare wrapText="bothSides"/>
                  <wp:docPr id="907" name="図 90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図 907" descr="ダイアグラム&#10;&#10;自動的に生成された説明"/>
                          <pic:cNvPicPr/>
                        </pic:nvPicPr>
                        <pic:blipFill rotWithShape="1">
                          <a:blip r:embed="rId19" cstate="print">
                            <a:extLst>
                              <a:ext uri="{28A0092B-C50C-407E-A947-70E740481C1C}">
                                <a14:useLocalDpi xmlns:a14="http://schemas.microsoft.com/office/drawing/2010/main" val="0"/>
                              </a:ext>
                            </a:extLst>
                          </a:blip>
                          <a:srcRect r="12407" b="8822"/>
                          <a:stretch/>
                        </pic:blipFill>
                        <pic:spPr bwMode="auto">
                          <a:xfrm>
                            <a:off x="0" y="0"/>
                            <a:ext cx="263271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6A1D">
              <w:rPr>
                <w:rFonts w:ascii="ＭＳ ゴシック" w:eastAsia="ＭＳ ゴシック" w:hAnsi="ＭＳ ゴシック" w:cs="Arial" w:hint="eastAsia"/>
                <w:sz w:val="18"/>
                <w:szCs w:val="18"/>
                <w:lang w:val="en-GB" w:eastAsia="ja-JP" w:bidi="ar-SA"/>
              </w:rPr>
              <w:t>例２：組織は原材料をPEF</w:t>
            </w:r>
            <w:r w:rsidRPr="009E6A1D">
              <w:rPr>
                <w:rFonts w:ascii="ＭＳ ゴシック" w:eastAsia="ＭＳ ゴシック" w:hAnsi="ＭＳ ゴシック" w:cs="Arial"/>
                <w:sz w:val="18"/>
                <w:szCs w:val="18"/>
                <w:lang w:val="en-GB" w:eastAsia="ja-JP" w:bidi="ar-SA"/>
              </w:rPr>
              <w:t>C</w:t>
            </w:r>
            <w:r w:rsidRPr="009E6A1D">
              <w:rPr>
                <w:rFonts w:ascii="ＭＳ ゴシック" w:eastAsia="ＭＳ ゴシック" w:hAnsi="ＭＳ ゴシック" w:cs="Arial" w:hint="eastAsia"/>
                <w:sz w:val="18"/>
                <w:szCs w:val="18"/>
                <w:lang w:val="en-GB" w:eastAsia="ja-JP" w:bidi="ar-SA"/>
              </w:rPr>
              <w:t>認証業者に販売し、その納入はPE</w:t>
            </w:r>
            <w:r w:rsidRPr="009E6A1D">
              <w:rPr>
                <w:rFonts w:ascii="ＭＳ ゴシック" w:eastAsia="ＭＳ ゴシック" w:hAnsi="ＭＳ ゴシック" w:cs="Arial"/>
                <w:sz w:val="18"/>
                <w:szCs w:val="18"/>
                <w:lang w:val="en-GB" w:eastAsia="ja-JP" w:bidi="ar-SA"/>
              </w:rPr>
              <w:t>FC</w:t>
            </w:r>
            <w:r w:rsidRPr="009E6A1D">
              <w:rPr>
                <w:rFonts w:ascii="ＭＳ ゴシック" w:eastAsia="ＭＳ ゴシック" w:hAnsi="ＭＳ ゴシック" w:cs="Arial" w:hint="eastAsia"/>
                <w:sz w:val="18"/>
                <w:szCs w:val="18"/>
                <w:lang w:val="en-GB" w:eastAsia="ja-JP" w:bidi="ar-SA"/>
              </w:rPr>
              <w:t>認証印刷業者に向けて行われる。この例においては、できるかぎり組織はPEFC主張をどの主体に向けて発行するか、つまり、どの主体を自社のPEFC顧客とするか、の選択をするべきである。</w:t>
            </w:r>
          </w:p>
          <w:p w14:paraId="56D5605C" w14:textId="3B725854" w:rsidR="00842820" w:rsidRPr="009E6A1D" w:rsidRDefault="00842820" w:rsidP="00842820">
            <w:pPr>
              <w:rPr>
                <w:rFonts w:ascii="ＭＳ ゴシック" w:eastAsia="ＭＳ ゴシック" w:hAnsi="ＭＳ ゴシック" w:cs="Arial"/>
                <w:sz w:val="18"/>
                <w:szCs w:val="18"/>
                <w:lang w:val="en-GB" w:eastAsia="ja-JP" w:bidi="ar-SA"/>
              </w:rPr>
            </w:pPr>
            <w:r w:rsidRPr="009E6A1D">
              <w:rPr>
                <w:rFonts w:ascii="ＭＳ ゴシック" w:eastAsia="ＭＳ ゴシック" w:hAnsi="ＭＳ ゴシック" w:cs="Arial" w:hint="eastAsia"/>
                <w:sz w:val="18"/>
                <w:szCs w:val="18"/>
                <w:lang w:val="en-GB" w:eastAsia="ja-JP" w:bidi="ar-SA"/>
              </w:rPr>
              <w:t>両社（仲介業者と印刷業者）がともにPEFC-COCの認証企業であるので、組織はどちらを選ぶこともできる。クレジットの重複をさけるため、一社のみが自社のCOCの一環として主張がなされた原材料として扱うことができる。</w:t>
            </w:r>
          </w:p>
          <w:p w14:paraId="728B9B9C" w14:textId="355C54A8" w:rsidR="009E6A1D" w:rsidRDefault="00842820" w:rsidP="009E6A1D">
            <w:pPr>
              <w:rPr>
                <w:rFonts w:ascii="ＭＳ ゴシック" w:eastAsia="ＭＳ ゴシック" w:hAnsi="ＭＳ ゴシック" w:cs="Arial"/>
                <w:color w:val="000000" w:themeColor="text1"/>
                <w:sz w:val="18"/>
                <w:szCs w:val="18"/>
                <w:lang w:val="en-GB" w:eastAsia="ja-JP" w:bidi="ar-SA"/>
              </w:rPr>
            </w:pPr>
            <w:r w:rsidRPr="009E6A1D">
              <w:rPr>
                <w:rFonts w:ascii="ＭＳ ゴシック" w:eastAsia="ＭＳ ゴシック" w:hAnsi="ＭＳ ゴシック" w:cs="Arial"/>
                <w:noProof/>
                <w:sz w:val="18"/>
                <w:szCs w:val="18"/>
                <w:lang w:eastAsia="ja-JP" w:bidi="ar-SA"/>
              </w:rPr>
              <w:drawing>
                <wp:anchor distT="0" distB="0" distL="114300" distR="114300" simplePos="0" relativeHeight="251830784" behindDoc="0" locked="0" layoutInCell="1" allowOverlap="1" wp14:anchorId="7DD7624A" wp14:editId="5203E352">
                  <wp:simplePos x="0" y="0"/>
                  <wp:positionH relativeFrom="column">
                    <wp:posOffset>274321</wp:posOffset>
                  </wp:positionH>
                  <wp:positionV relativeFrom="paragraph">
                    <wp:posOffset>677545</wp:posOffset>
                  </wp:positionV>
                  <wp:extent cx="2564579" cy="1202266"/>
                  <wp:effectExtent l="0" t="0" r="1270" b="444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356" r="14660" b="7866"/>
                          <a:stretch/>
                        </pic:blipFill>
                        <pic:spPr bwMode="auto">
                          <a:xfrm>
                            <a:off x="0" y="0"/>
                            <a:ext cx="2564579" cy="12022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6A1D">
              <w:rPr>
                <w:rFonts w:ascii="ＭＳ ゴシック" w:eastAsia="ＭＳ ゴシック" w:hAnsi="ＭＳ ゴシック" w:cs="Arial" w:hint="eastAsia"/>
                <w:color w:val="000000" w:themeColor="text1"/>
                <w:sz w:val="18"/>
                <w:szCs w:val="18"/>
                <w:lang w:val="en-GB" w:eastAsia="ja-JP" w:bidi="ar-SA"/>
              </w:rPr>
              <w:t>下記のフローチャートは、印刷業者がP</w:t>
            </w:r>
            <w:r w:rsidRPr="009E6A1D">
              <w:rPr>
                <w:rFonts w:ascii="ＭＳ ゴシック" w:eastAsia="ＭＳ ゴシック" w:hAnsi="ＭＳ ゴシック" w:cs="Arial"/>
                <w:color w:val="000000" w:themeColor="text1"/>
                <w:sz w:val="18"/>
                <w:szCs w:val="18"/>
                <w:lang w:val="en-GB" w:eastAsia="ja-JP" w:bidi="ar-SA"/>
              </w:rPr>
              <w:t>EFC</w:t>
            </w:r>
            <w:r w:rsidRPr="009E6A1D">
              <w:rPr>
                <w:rFonts w:ascii="ＭＳ ゴシック" w:eastAsia="ＭＳ ゴシック" w:hAnsi="ＭＳ ゴシック" w:cs="Arial" w:hint="eastAsia"/>
                <w:color w:val="000000" w:themeColor="text1"/>
                <w:sz w:val="18"/>
                <w:szCs w:val="18"/>
                <w:lang w:val="en-GB" w:eastAsia="ja-JP" w:bidi="ar-SA"/>
              </w:rPr>
              <w:t>顧客となり、そのため、その納入書類のみにP</w:t>
            </w:r>
            <w:r w:rsidRPr="009E6A1D">
              <w:rPr>
                <w:rFonts w:ascii="ＭＳ ゴシック" w:eastAsia="ＭＳ ゴシック" w:hAnsi="ＭＳ ゴシック" w:cs="Arial"/>
                <w:color w:val="000000" w:themeColor="text1"/>
                <w:sz w:val="18"/>
                <w:szCs w:val="18"/>
                <w:lang w:val="en-GB" w:eastAsia="ja-JP" w:bidi="ar-SA"/>
              </w:rPr>
              <w:t>EFC</w:t>
            </w:r>
            <w:r w:rsidRPr="009E6A1D">
              <w:rPr>
                <w:rFonts w:ascii="ＭＳ ゴシック" w:eastAsia="ＭＳ ゴシック" w:hAnsi="ＭＳ ゴシック" w:cs="Arial" w:hint="eastAsia"/>
                <w:color w:val="000000" w:themeColor="text1"/>
                <w:sz w:val="18"/>
                <w:szCs w:val="18"/>
                <w:lang w:val="en-GB" w:eastAsia="ja-JP" w:bidi="ar-SA"/>
              </w:rPr>
              <w:t>主張を付す例を示す。</w:t>
            </w:r>
          </w:p>
          <w:p w14:paraId="3EDFA1AF" w14:textId="27B6EDDF" w:rsidR="00842820" w:rsidRPr="0058753F" w:rsidRDefault="009E6A1D" w:rsidP="009E6A1D">
            <w:pPr>
              <w:ind w:left="0"/>
              <w:rPr>
                <w:rFonts w:ascii="ＭＳ ゴシック" w:eastAsia="ＭＳ ゴシック" w:hAnsi="ＭＳ ゴシック" w:cs="Arial"/>
                <w:b/>
                <w:bCs/>
                <w:sz w:val="18"/>
                <w:szCs w:val="18"/>
                <w:lang w:val="en-GB" w:eastAsia="ja-JP" w:bidi="ar-SA"/>
              </w:rPr>
            </w:pPr>
            <w:r w:rsidRPr="0058753F">
              <w:rPr>
                <w:rFonts w:ascii="ＭＳ ゴシック" w:eastAsia="ＭＳ ゴシック" w:hAnsi="ＭＳ ゴシック" w:cs="Arial" w:hint="eastAsia"/>
                <w:b/>
                <w:bCs/>
                <w:color w:val="70AD47" w:themeColor="accent6"/>
                <w:sz w:val="18"/>
                <w:szCs w:val="18"/>
                <w:lang w:val="en-GB" w:eastAsia="ja-JP" w:bidi="ar-SA"/>
              </w:rPr>
              <w:t>図c: PEFC主張が以下に印刷セクターに伝達されるかの例</w:t>
            </w:r>
          </w:p>
        </w:tc>
      </w:tr>
      <w:tr w:rsidR="00842820" w:rsidRPr="001004C5" w14:paraId="10DFDE7D" w14:textId="77777777" w:rsidTr="006777E5">
        <w:tc>
          <w:tcPr>
            <w:tcW w:w="5529" w:type="dxa"/>
          </w:tcPr>
          <w:p w14:paraId="593D1F14" w14:textId="595C6986" w:rsidR="00842820" w:rsidRPr="00DC2B05" w:rsidRDefault="00842820" w:rsidP="00842820">
            <w:pPr>
              <w:pStyle w:val="af5"/>
              <w:ind w:left="0" w:firstLineChars="89" w:firstLine="178"/>
              <w:contextualSpacing w:val="0"/>
              <w:rPr>
                <w:rFonts w:ascii="ＭＳ ゴシック" w:eastAsia="ＭＳ ゴシック" w:hAnsi="ＭＳ ゴシック"/>
                <w:sz w:val="20"/>
                <w:szCs w:val="20"/>
                <w:lang w:val="en-GB" w:eastAsia="ja-JP"/>
              </w:rPr>
            </w:pPr>
            <w:r w:rsidRPr="00050523">
              <w:rPr>
                <w:rFonts w:ascii="ＭＳ ゴシック" w:eastAsia="ＭＳ ゴシック" w:hAnsi="ＭＳ ゴシック"/>
                <w:sz w:val="20"/>
                <w:szCs w:val="20"/>
                <w:lang w:val="en-GB" w:eastAsia="ja-JP"/>
              </w:rPr>
              <w:lastRenderedPageBreak/>
              <w:t>3.22</w:t>
            </w:r>
            <w:r w:rsidRPr="00050523">
              <w:rPr>
                <w:rFonts w:ascii="ＭＳ ゴシック" w:eastAsia="ＭＳ ゴシック" w:hAnsi="ＭＳ ゴシック" w:hint="eastAsia"/>
                <w:sz w:val="20"/>
                <w:szCs w:val="20"/>
                <w:lang w:val="en-GB" w:eastAsia="ja-JP"/>
              </w:rPr>
              <w:t xml:space="preserve">　</w:t>
            </w:r>
            <w:r w:rsidRPr="00050523">
              <w:rPr>
                <w:rStyle w:val="TDNote"/>
                <w:rFonts w:ascii="ＭＳ ゴシック" w:eastAsia="ＭＳ ゴシック" w:hAnsi="ＭＳ ゴシック" w:hint="eastAsia"/>
                <w:sz w:val="20"/>
                <w:lang w:eastAsia="ja-JP"/>
              </w:rPr>
              <w:t>その他原材料</w:t>
            </w:r>
            <w:r w:rsidRPr="00DC2B05">
              <w:rPr>
                <w:rStyle w:val="TDNote"/>
                <w:rFonts w:ascii="ＭＳ ゴシック" w:eastAsia="ＭＳ ゴシック" w:hAnsi="ＭＳ ゴシック" w:hint="eastAsia"/>
                <w:sz w:val="20"/>
                <w:szCs w:val="20"/>
                <w:lang w:eastAsia="ja-JP"/>
              </w:rPr>
              <w:t>(</w:t>
            </w:r>
            <w:r w:rsidRPr="00DC2B05">
              <w:rPr>
                <w:rFonts w:ascii="ＭＳ ゴシック" w:eastAsia="ＭＳ ゴシック" w:hAnsi="ＭＳ ゴシック"/>
                <w:sz w:val="20"/>
                <w:szCs w:val="20"/>
                <w:lang w:eastAsia="ja-JP"/>
              </w:rPr>
              <w:t>Other material）</w:t>
            </w:r>
          </w:p>
          <w:p w14:paraId="18DE28D8" w14:textId="33BD82B2" w:rsidR="00842820" w:rsidRPr="00050523" w:rsidRDefault="00842820" w:rsidP="00842820">
            <w:pPr>
              <w:pStyle w:val="TDNormaltext"/>
              <w:spacing w:after="0"/>
              <w:rPr>
                <w:rFonts w:ascii="ＭＳ ゴシック" w:eastAsia="ＭＳ ゴシック" w:hAnsi="ＭＳ ゴシック"/>
                <w:strike/>
                <w:lang w:eastAsia="ja-JP"/>
              </w:rPr>
            </w:pPr>
            <w:r w:rsidRPr="00050523">
              <w:rPr>
                <w:rFonts w:ascii="ＭＳ ゴシック" w:eastAsia="ＭＳ ゴシック" w:hAnsi="ＭＳ ゴシック" w:hint="eastAsia"/>
                <w:lang w:eastAsia="ja-JP"/>
              </w:rPr>
              <w:t>認証原材料以外の森林および森林外樹木産原材料に関する原材料カテゴリーで、</w:t>
            </w:r>
            <w:r w:rsidRPr="00050523">
              <w:rPr>
                <w:rFonts w:ascii="ＭＳ ゴシック" w:eastAsia="ＭＳ ゴシック" w:hAnsi="ＭＳ ゴシック" w:hint="eastAsia"/>
                <w:lang w:val="en-US" w:eastAsia="ja-JP"/>
              </w:rPr>
              <w:t>組織が</w:t>
            </w:r>
            <w:r w:rsidRPr="00050523">
              <w:rPr>
                <w:rFonts w:ascii="ＭＳ ゴシック" w:eastAsia="ＭＳ ゴシック" w:hAnsi="ＭＳ ゴシック" w:hint="eastAsia"/>
                <w:lang w:eastAsia="ja-JP"/>
              </w:rPr>
              <w:t>DDSを通じて</w:t>
            </w:r>
            <w:r>
              <w:rPr>
                <w:rFonts w:ascii="ＭＳ ゴシック" w:eastAsia="ＭＳ ゴシック" w:hAnsi="ＭＳ ゴシック" w:hint="eastAsia"/>
                <w:lang w:eastAsia="ja-JP"/>
              </w:rPr>
              <w:t>当該</w:t>
            </w:r>
            <w:r w:rsidRPr="00050523">
              <w:rPr>
                <w:rFonts w:ascii="ＭＳ ゴシック" w:eastAsia="ＭＳ ゴシック" w:hAnsi="ＭＳ ゴシック" w:hint="eastAsia"/>
                <w:lang w:eastAsia="ja-JP"/>
              </w:rPr>
              <w:t>する原材料が問題のある出処に由来するリスクが「極小」であると決定していないもの。</w:t>
            </w:r>
          </w:p>
        </w:tc>
        <w:tc>
          <w:tcPr>
            <w:tcW w:w="4961" w:type="dxa"/>
          </w:tcPr>
          <w:p w14:paraId="30B78252" w14:textId="2DE4F56E" w:rsidR="00AD1D79" w:rsidRDefault="00AD1D79" w:rsidP="006F4B91">
            <w:pPr>
              <w:ind w:left="200" w:hangingChars="100" w:hanging="200"/>
              <w:rPr>
                <w:rFonts w:ascii="ＭＳ ゴシック" w:eastAsia="ＭＳ ゴシック" w:hAnsi="ＭＳ ゴシック" w:cs="ＭＳ 明朝"/>
                <w:b/>
                <w:bCs/>
                <w:color w:val="70AD47" w:themeColor="accent6"/>
                <w:sz w:val="20"/>
                <w:szCs w:val="20"/>
                <w:lang w:val="en-GB" w:eastAsia="ja-JP"/>
              </w:rPr>
            </w:pPr>
            <w:r w:rsidRPr="00AD1D79">
              <w:rPr>
                <w:rFonts w:ascii="ＭＳ ゴシック" w:eastAsia="ＭＳ ゴシック" w:hAnsi="ＭＳ ゴシック" w:cs="ＭＳ 明朝" w:hint="eastAsia"/>
                <w:sz w:val="20"/>
                <w:szCs w:val="20"/>
                <w:lang w:val="en-GB" w:eastAsia="ja-JP"/>
              </w:rPr>
              <w:t>•</w:t>
            </w:r>
            <w:r w:rsidRPr="00BD404E">
              <w:rPr>
                <w:rFonts w:ascii="ＭＳ ゴシック" w:eastAsia="ＭＳ ゴシック" w:hAnsi="ＭＳ ゴシック" w:cs="ＭＳ 明朝" w:hint="eastAsia"/>
                <w:color w:val="FF0000"/>
                <w:sz w:val="20"/>
                <w:szCs w:val="20"/>
                <w:lang w:val="en-GB" w:eastAsia="ja-JP"/>
              </w:rPr>
              <w:t xml:space="preserve"> </w:t>
            </w:r>
            <w:r w:rsidRPr="006271B8">
              <w:rPr>
                <w:rFonts w:ascii="ＭＳ ゴシック" w:eastAsia="ＭＳ ゴシック" w:hAnsi="ＭＳ ゴシック" w:cs="ＭＳ 明朝" w:hint="eastAsia"/>
                <w:sz w:val="20"/>
                <w:szCs w:val="20"/>
                <w:lang w:val="en-GB" w:eastAsia="ja-JP"/>
              </w:rPr>
              <w:t xml:space="preserve">PEFC </w:t>
            </w:r>
            <w:r w:rsidR="000B2BBB" w:rsidRPr="006271B8">
              <w:rPr>
                <w:rFonts w:ascii="ＭＳ ゴシック" w:eastAsia="ＭＳ ゴシック" w:hAnsi="ＭＳ ゴシック" w:cs="ＭＳ 明朝" w:hint="eastAsia"/>
                <w:sz w:val="20"/>
                <w:szCs w:val="20"/>
                <w:lang w:val="en-GB" w:eastAsia="ja-JP"/>
              </w:rPr>
              <w:t>デューディリジェンス</w:t>
            </w:r>
            <w:r w:rsidRPr="006271B8">
              <w:rPr>
                <w:rFonts w:ascii="ＭＳ ゴシック" w:eastAsia="ＭＳ ゴシック" w:hAnsi="ＭＳ ゴシック" w:cs="ＭＳ 明朝" w:hint="eastAsia"/>
                <w:sz w:val="20"/>
                <w:szCs w:val="20"/>
                <w:lang w:val="en-GB" w:eastAsia="ja-JP"/>
              </w:rPr>
              <w:t xml:space="preserve"> システム (DDS) は、PEFC 製品グループに含まれる「その他原材料」として分類される原材料に適用される。</w:t>
            </w:r>
            <w:r w:rsidRPr="006271B8">
              <w:rPr>
                <w:rFonts w:ascii="ＭＳ ゴシック" w:eastAsia="ＭＳ ゴシック" w:hAnsi="ＭＳ ゴシック" w:cs="ＭＳ 明朝" w:hint="eastAsia"/>
                <w:b/>
                <w:bCs/>
                <w:color w:val="70AD47" w:themeColor="accent6"/>
                <w:sz w:val="20"/>
                <w:szCs w:val="20"/>
                <w:lang w:val="en-GB" w:eastAsia="ja-JP"/>
              </w:rPr>
              <w:t>「その他の原材料」を PEFC 製品グループの投入原材料として使用する前に、当該原材料は PEFC DDS を</w:t>
            </w:r>
            <w:r w:rsidR="006F4B91" w:rsidRPr="006271B8">
              <w:rPr>
                <w:rFonts w:ascii="ＭＳ ゴシック" w:eastAsia="ＭＳ ゴシック" w:hAnsi="ＭＳ ゴシック" w:cs="ＭＳ 明朝" w:hint="eastAsia"/>
                <w:b/>
                <w:bCs/>
                <w:color w:val="70AD47" w:themeColor="accent6"/>
                <w:sz w:val="20"/>
                <w:szCs w:val="20"/>
                <w:lang w:val="en-GB" w:eastAsia="ja-JP"/>
              </w:rPr>
              <w:t>実施</w:t>
            </w:r>
            <w:r w:rsidRPr="006271B8">
              <w:rPr>
                <w:rFonts w:ascii="ＭＳ ゴシック" w:eastAsia="ＭＳ ゴシック" w:hAnsi="ＭＳ ゴシック" w:cs="ＭＳ 明朝" w:hint="eastAsia"/>
                <w:b/>
                <w:bCs/>
                <w:color w:val="70AD47" w:themeColor="accent6"/>
                <w:sz w:val="20"/>
                <w:szCs w:val="20"/>
                <w:lang w:val="en-GB" w:eastAsia="ja-JP"/>
              </w:rPr>
              <w:t>し、極少リスクであることが確認され、PEFC 管理材として分類される必要がある。</w:t>
            </w:r>
          </w:p>
          <w:p w14:paraId="67FED183" w14:textId="77777777" w:rsidR="00514580" w:rsidRPr="006271B8" w:rsidRDefault="00514580" w:rsidP="006F4B91">
            <w:pPr>
              <w:ind w:left="201" w:hangingChars="100" w:hanging="201"/>
              <w:rPr>
                <w:rFonts w:ascii="ＭＳ ゴシック" w:eastAsia="ＭＳ ゴシック" w:hAnsi="ＭＳ ゴシック" w:cs="ＭＳ 明朝"/>
                <w:b/>
                <w:bCs/>
                <w:color w:val="70AD47" w:themeColor="accent6"/>
                <w:sz w:val="20"/>
                <w:szCs w:val="20"/>
                <w:lang w:val="en-GB" w:eastAsia="ja-JP"/>
              </w:rPr>
            </w:pPr>
          </w:p>
          <w:p w14:paraId="1DD1B37F" w14:textId="754E985A" w:rsidR="00842820" w:rsidRPr="00BD404E" w:rsidRDefault="00BD404E" w:rsidP="006F4B91">
            <w:pPr>
              <w:ind w:left="201" w:hangingChars="100" w:hanging="201"/>
              <w:rPr>
                <w:rFonts w:ascii="ＭＳ ゴシック" w:eastAsia="ＭＳ ゴシック" w:hAnsi="ＭＳ ゴシック" w:cs="ＭＳ 明朝"/>
                <w:sz w:val="20"/>
                <w:szCs w:val="20"/>
                <w:lang w:val="en-GB" w:eastAsia="ja-JP"/>
              </w:rPr>
            </w:pPr>
            <w:r w:rsidRPr="006271B8">
              <w:rPr>
                <w:rFonts w:ascii="ＭＳ ゴシック" w:eastAsia="ＭＳ ゴシック" w:hAnsi="ＭＳ ゴシック" w:cs="ＭＳ 明朝" w:hint="eastAsia"/>
                <w:b/>
                <w:bCs/>
                <w:color w:val="70AD47" w:themeColor="accent6"/>
                <w:sz w:val="20"/>
                <w:szCs w:val="20"/>
                <w:lang w:val="en-GB" w:eastAsia="ja-JP"/>
              </w:rPr>
              <w:t>・</w:t>
            </w:r>
            <w:r w:rsidR="00AD1D79" w:rsidRPr="006271B8">
              <w:rPr>
                <w:rFonts w:ascii="ＭＳ ゴシック" w:eastAsia="ＭＳ ゴシック" w:hAnsi="ＭＳ ゴシック" w:cs="ＭＳ 明朝" w:hint="eastAsia"/>
                <w:b/>
                <w:bCs/>
                <w:color w:val="70AD47" w:themeColor="accent6"/>
                <w:sz w:val="20"/>
                <w:szCs w:val="20"/>
                <w:lang w:val="en-GB" w:eastAsia="ja-JP"/>
              </w:rPr>
              <w:t xml:space="preserve">定義の説明については、森林外樹木 (3.40) </w:t>
            </w:r>
            <w:r w:rsidR="00514580">
              <w:rPr>
                <w:rFonts w:ascii="ＭＳ ゴシック" w:eastAsia="ＭＳ ゴシック" w:hAnsi="ＭＳ ゴシック" w:cs="ＭＳ 明朝" w:hint="eastAsia"/>
                <w:b/>
                <w:bCs/>
                <w:color w:val="70AD47" w:themeColor="accent6"/>
                <w:sz w:val="20"/>
                <w:szCs w:val="20"/>
                <w:lang w:val="en-GB" w:eastAsia="ja-JP"/>
              </w:rPr>
              <w:t>も</w:t>
            </w:r>
            <w:r w:rsidR="00AD1D79" w:rsidRPr="006271B8">
              <w:rPr>
                <w:rFonts w:ascii="ＭＳ ゴシック" w:eastAsia="ＭＳ ゴシック" w:hAnsi="ＭＳ ゴシック" w:cs="ＭＳ 明朝" w:hint="eastAsia"/>
                <w:b/>
                <w:bCs/>
                <w:color w:val="70AD47" w:themeColor="accent6"/>
                <w:sz w:val="20"/>
                <w:szCs w:val="20"/>
                <w:lang w:val="en-GB" w:eastAsia="ja-JP"/>
              </w:rPr>
              <w:t>参照。</w:t>
            </w:r>
          </w:p>
        </w:tc>
      </w:tr>
      <w:tr w:rsidR="00842820" w:rsidRPr="001004C5" w14:paraId="16040F71" w14:textId="77777777" w:rsidTr="006777E5">
        <w:tc>
          <w:tcPr>
            <w:tcW w:w="5529" w:type="dxa"/>
          </w:tcPr>
          <w:p w14:paraId="77672298" w14:textId="53BE5C00" w:rsidR="00842820" w:rsidRPr="00050523" w:rsidRDefault="00842820" w:rsidP="00842820">
            <w:pPr>
              <w:pStyle w:val="af5"/>
              <w:ind w:left="0" w:firstLineChars="89" w:firstLine="178"/>
              <w:contextualSpacing w:val="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3</w:t>
            </w:r>
            <w:r>
              <w:rPr>
                <w:rFonts w:ascii="ＭＳ ゴシック" w:eastAsia="ＭＳ ゴシック" w:hAnsi="ＭＳ ゴシック"/>
                <w:sz w:val="20"/>
                <w:szCs w:val="20"/>
                <w:lang w:val="en-GB" w:eastAsia="ja-JP"/>
              </w:rPr>
              <w:t>.</w:t>
            </w:r>
            <w:r w:rsidRPr="00050523">
              <w:rPr>
                <w:rFonts w:ascii="ＭＳ ゴシック" w:eastAsia="ＭＳ ゴシック" w:hAnsi="ＭＳ ゴシック"/>
                <w:sz w:val="20"/>
                <w:szCs w:val="20"/>
                <w:lang w:val="en-GB" w:eastAsia="ja-JP"/>
              </w:rPr>
              <w:t>23</w:t>
            </w:r>
            <w:r w:rsidRPr="00050523">
              <w:rPr>
                <w:rFonts w:ascii="ＭＳ ゴシック" w:eastAsia="ＭＳ ゴシック" w:hAnsi="ＭＳ ゴシック" w:hint="eastAsia"/>
                <w:sz w:val="20"/>
                <w:szCs w:val="20"/>
                <w:lang w:val="en-GB" w:eastAsia="ja-JP"/>
              </w:rPr>
              <w:t xml:space="preserve">　</w:t>
            </w:r>
            <w:r w:rsidRPr="00050523">
              <w:rPr>
                <w:rFonts w:ascii="ＭＳ ゴシック" w:eastAsia="ＭＳ ゴシック" w:hAnsi="ＭＳ ゴシック" w:hint="eastAsia"/>
                <w:sz w:val="20"/>
                <w:szCs w:val="20"/>
                <w:lang w:eastAsia="ja-JP"/>
              </w:rPr>
              <w:t>外部委託</w:t>
            </w:r>
            <w:r w:rsidRPr="00DC2B05">
              <w:rPr>
                <w:rFonts w:ascii="ＭＳ ゴシック" w:eastAsia="ＭＳ ゴシック" w:hAnsi="ＭＳ ゴシック"/>
                <w:sz w:val="20"/>
                <w:szCs w:val="20"/>
                <w:lang w:eastAsia="ja-JP"/>
              </w:rPr>
              <w:t>（Outsourcing）</w:t>
            </w:r>
          </w:p>
          <w:p w14:paraId="4AA72278" w14:textId="76058747" w:rsidR="00842820" w:rsidRPr="00E94279" w:rsidRDefault="00842820" w:rsidP="00842820">
            <w:pPr>
              <w:pStyle w:val="TDNormaltext"/>
              <w:spacing w:after="0"/>
              <w:rPr>
                <w:rFonts w:ascii="ＭＳ ゴシック" w:eastAsia="ＭＳ ゴシック" w:hAnsi="ＭＳ ゴシック"/>
                <w:lang w:eastAsia="ja-JP"/>
              </w:rPr>
            </w:pPr>
            <w:r w:rsidRPr="00E94279">
              <w:rPr>
                <w:rFonts w:ascii="ＭＳ ゴシック" w:eastAsia="ＭＳ ゴシック" w:hAnsi="ＭＳ ゴシック" w:hint="eastAsia"/>
                <w:lang w:eastAsia="ja-JP"/>
              </w:rPr>
              <w:t>組織の</w:t>
            </w:r>
            <w:r>
              <w:rPr>
                <w:rFonts w:ascii="ＭＳ ゴシック" w:eastAsia="ＭＳ ゴシック" w:hAnsi="ＭＳ ゴシック" w:hint="eastAsia"/>
                <w:lang w:eastAsia="ja-JP"/>
              </w:rPr>
              <w:t>PEFC-COC</w:t>
            </w:r>
            <w:r w:rsidRPr="00E94279">
              <w:rPr>
                <w:rFonts w:ascii="ＭＳ ゴシック" w:eastAsia="ＭＳ ゴシック" w:hAnsi="ＭＳ ゴシック" w:hint="eastAsia"/>
                <w:lang w:eastAsia="ja-JP"/>
              </w:rPr>
              <w:t>に関連して、他の法主体が組織からの継続的な監視または統制を受けることなく行う慣行または行為。</w:t>
            </w:r>
          </w:p>
          <w:p w14:paraId="08E23C2D" w14:textId="77777777" w:rsidR="00842820" w:rsidRPr="00AF72FB" w:rsidRDefault="00842820" w:rsidP="00842820">
            <w:pPr>
              <w:pStyle w:val="TDNormaltext"/>
              <w:spacing w:after="0"/>
              <w:rPr>
                <w:rFonts w:ascii="ＭＳ ゴシック" w:eastAsia="ＭＳ ゴシック" w:hAnsi="ＭＳ ゴシック"/>
                <w:sz w:val="18"/>
                <w:szCs w:val="18"/>
                <w:lang w:eastAsia="ja-JP"/>
              </w:rPr>
            </w:pPr>
            <w:r w:rsidRPr="005D5C51">
              <w:rPr>
                <w:rFonts w:ascii="ＭＳ ゴシック" w:eastAsia="ＭＳ ゴシック" w:hAnsi="ＭＳ ゴシック" w:hint="eastAsia"/>
                <w:color w:val="0070C0"/>
                <w:sz w:val="18"/>
                <w:szCs w:val="18"/>
                <w:lang w:eastAsia="ja-JP"/>
              </w:rPr>
              <w:lastRenderedPageBreak/>
              <w:t>注意書</w:t>
            </w:r>
            <w:r w:rsidRPr="00E94279">
              <w:rPr>
                <w:rFonts w:ascii="ＭＳ ゴシック" w:eastAsia="ＭＳ ゴシック" w:hAnsi="ＭＳ ゴシック" w:hint="eastAsia"/>
                <w:sz w:val="18"/>
                <w:szCs w:val="18"/>
                <w:lang w:eastAsia="ja-JP"/>
              </w:rPr>
              <w:t xml:space="preserve">　運送、荷積み（荷下ろし）、倉庫保管は通常</w:t>
            </w:r>
            <w:r>
              <w:rPr>
                <w:rFonts w:ascii="ＭＳ ゴシック" w:eastAsia="ＭＳ ゴシック" w:hAnsi="ＭＳ ゴシック" w:hint="eastAsia"/>
                <w:sz w:val="18"/>
                <w:szCs w:val="18"/>
                <w:lang w:eastAsia="ja-JP"/>
              </w:rPr>
              <w:t>外部委託</w:t>
            </w:r>
            <w:r w:rsidRPr="00E94279">
              <w:rPr>
                <w:rFonts w:ascii="ＭＳ ゴシック" w:eastAsia="ＭＳ ゴシック" w:hAnsi="ＭＳ ゴシック" w:hint="eastAsia"/>
                <w:sz w:val="18"/>
                <w:szCs w:val="18"/>
                <w:lang w:eastAsia="ja-JP"/>
              </w:rPr>
              <w:t>とは見做されない。ただし、異なる</w:t>
            </w:r>
            <w:r w:rsidRPr="00BE3BC9">
              <w:rPr>
                <w:rFonts w:ascii="ＭＳ ゴシック" w:eastAsia="ＭＳ ゴシック" w:hAnsi="ＭＳ ゴシック" w:hint="eastAsia"/>
                <w:bCs/>
                <w:sz w:val="18"/>
                <w:szCs w:val="18"/>
                <w:lang w:eastAsia="ja-JP"/>
              </w:rPr>
              <w:t>原材料カテゴリーや認証率</w:t>
            </w:r>
            <w:r w:rsidRPr="00E94279">
              <w:rPr>
                <w:rFonts w:ascii="ＭＳ ゴシック" w:eastAsia="ＭＳ ゴシック" w:hAnsi="ＭＳ ゴシック" w:hint="eastAsia"/>
                <w:sz w:val="18"/>
                <w:szCs w:val="18"/>
                <w:lang w:eastAsia="ja-JP"/>
              </w:rPr>
              <w:t>が混合されるリスクがない場合のみ。</w:t>
            </w:r>
          </w:p>
        </w:tc>
        <w:tc>
          <w:tcPr>
            <w:tcW w:w="4961" w:type="dxa"/>
          </w:tcPr>
          <w:p w14:paraId="6A2B3102" w14:textId="7F1E0BF8" w:rsidR="00842820" w:rsidRPr="001004C5" w:rsidRDefault="00842820" w:rsidP="00842820">
            <w:pPr>
              <w:pStyle w:val="af5"/>
              <w:ind w:left="178" w:firstLineChars="64" w:firstLine="135"/>
              <w:rPr>
                <w:rFonts w:ascii="ＭＳ ゴシック" w:eastAsia="ＭＳ ゴシック" w:hAnsi="ＭＳ ゴシック"/>
                <w:b/>
                <w:bCs/>
                <w:color w:val="FF0000"/>
                <w:sz w:val="21"/>
                <w:szCs w:val="21"/>
                <w:lang w:eastAsia="ja-JP"/>
              </w:rPr>
            </w:pPr>
          </w:p>
        </w:tc>
      </w:tr>
      <w:tr w:rsidR="00842820" w:rsidRPr="001004C5" w14:paraId="4F0A7B67" w14:textId="77777777" w:rsidTr="006777E5">
        <w:tc>
          <w:tcPr>
            <w:tcW w:w="5529" w:type="dxa"/>
          </w:tcPr>
          <w:p w14:paraId="34D1233D" w14:textId="2DB547C3" w:rsidR="00842820" w:rsidRPr="00C821E3" w:rsidRDefault="00842820" w:rsidP="00842820">
            <w:pPr>
              <w:pStyle w:val="af5"/>
              <w:ind w:left="0" w:firstLineChars="89" w:firstLine="178"/>
              <w:contextualSpacing w:val="0"/>
              <w:rPr>
                <w:rFonts w:ascii="ＭＳ ゴシック" w:eastAsia="ＭＳ ゴシック" w:hAnsi="ＭＳ ゴシック" w:cs="Arial"/>
                <w:sz w:val="20"/>
                <w:szCs w:val="22"/>
                <w:lang w:val="en-GB" w:eastAsia="ja-JP" w:bidi="ar-SA"/>
              </w:rPr>
            </w:pPr>
            <w:r w:rsidRPr="00C821E3">
              <w:rPr>
                <w:rFonts w:ascii="ＭＳ ゴシック" w:eastAsia="ＭＳ ゴシック" w:hAnsi="ＭＳ ゴシック" w:cs="Arial"/>
                <w:sz w:val="20"/>
                <w:szCs w:val="22"/>
                <w:lang w:val="en-GB" w:eastAsia="ja-JP" w:bidi="ar-SA"/>
              </w:rPr>
              <w:t xml:space="preserve">3.24 </w:t>
            </w:r>
            <w:r w:rsidRPr="00C821E3">
              <w:rPr>
                <w:rFonts w:ascii="ＭＳ ゴシック" w:eastAsia="ＭＳ ゴシック" w:hAnsi="ＭＳ ゴシック" w:cs="Arial" w:hint="eastAsia"/>
                <w:sz w:val="20"/>
                <w:szCs w:val="22"/>
                <w:lang w:val="en-GB" w:eastAsia="ja-JP" w:bidi="ar-SA"/>
              </w:rPr>
              <w:t xml:space="preserve">　PEFC認証原材料</w:t>
            </w:r>
            <w:r w:rsidRPr="004517D4">
              <w:rPr>
                <w:rFonts w:ascii="ＭＳ ゴシック" w:eastAsia="ＭＳ ゴシック" w:hAnsi="ＭＳ ゴシック" w:cs="Arial" w:hint="eastAsia"/>
                <w:sz w:val="20"/>
                <w:szCs w:val="20"/>
                <w:lang w:val="en-GB" w:eastAsia="ja-JP" w:bidi="ar-SA"/>
              </w:rPr>
              <w:t>(</w:t>
            </w:r>
            <w:r w:rsidRPr="004517D4">
              <w:rPr>
                <w:rFonts w:ascii="ＭＳ ゴシック" w:eastAsia="ＭＳ ゴシック" w:hAnsi="ＭＳ ゴシック"/>
                <w:sz w:val="20"/>
                <w:szCs w:val="20"/>
              </w:rPr>
              <w:t>PEFC certified material）</w:t>
            </w:r>
          </w:p>
          <w:p w14:paraId="5641B60C" w14:textId="5752D382" w:rsidR="00842820" w:rsidRPr="00C821E3" w:rsidRDefault="00842820" w:rsidP="00842820">
            <w:pPr>
              <w:pStyle w:val="TDdefinitionname"/>
              <w:spacing w:after="0"/>
              <w:rPr>
                <w:rFonts w:ascii="ＭＳ ゴシック" w:eastAsia="ＭＳ ゴシック" w:hAnsi="ＭＳ ゴシック"/>
                <w:lang w:eastAsia="ja-JP"/>
              </w:rPr>
            </w:pPr>
            <w:r w:rsidRPr="00C821E3">
              <w:rPr>
                <w:rFonts w:ascii="ＭＳ ゴシック" w:eastAsia="ＭＳ ゴシック" w:hAnsi="ＭＳ ゴシック" w:hint="eastAsia"/>
                <w:lang w:eastAsia="ja-JP"/>
              </w:rPr>
              <w:t>下記の原材料</w:t>
            </w:r>
          </w:p>
          <w:p w14:paraId="31F1D0DD" w14:textId="1F89171E" w:rsidR="00842820" w:rsidRPr="00C821E3" w:rsidRDefault="00842820" w:rsidP="00842820">
            <w:pPr>
              <w:pStyle w:val="TDNormaltext"/>
              <w:numPr>
                <w:ilvl w:val="0"/>
                <w:numId w:val="5"/>
              </w:numPr>
              <w:spacing w:after="0"/>
              <w:ind w:hanging="323"/>
              <w:rPr>
                <w:rFonts w:ascii="ＭＳ ゴシック" w:eastAsia="ＭＳ ゴシック" w:hAnsi="ＭＳ ゴシック"/>
                <w:lang w:eastAsia="ja-JP"/>
              </w:rPr>
            </w:pPr>
            <w:r w:rsidRPr="00C821E3">
              <w:rPr>
                <w:rFonts w:ascii="ＭＳ ゴシック" w:eastAsia="ＭＳ ゴシック" w:hAnsi="ＭＳ ゴシック" w:hint="eastAsia"/>
                <w:lang w:eastAsia="ja-JP"/>
              </w:rPr>
              <w:t>PEFC承認認証書</w:t>
            </w:r>
            <w:r w:rsidRPr="00E94279">
              <w:rPr>
                <w:rFonts w:ascii="ＭＳ ゴシック" w:eastAsia="ＭＳ ゴシック" w:hAnsi="ＭＳ ゴシック" w:hint="eastAsia"/>
                <w:lang w:eastAsia="ja-JP"/>
              </w:rPr>
              <w:t>の対象である</w:t>
            </w:r>
            <w:r w:rsidRPr="00C821E3">
              <w:rPr>
                <w:rFonts w:ascii="ＭＳ ゴシック" w:eastAsia="ＭＳ ゴシック" w:hAnsi="ＭＳ ゴシック" w:hint="eastAsia"/>
                <w:lang w:eastAsia="ja-JP"/>
              </w:rPr>
              <w:t>供給者</w:t>
            </w:r>
            <w:r w:rsidRPr="00E94279">
              <w:rPr>
                <w:rFonts w:ascii="ＭＳ ゴシック" w:eastAsia="ＭＳ ゴシック" w:hAnsi="ＭＳ ゴシック" w:hint="eastAsia"/>
                <w:lang w:eastAsia="ja-JP"/>
              </w:rPr>
              <w:t>によって、「x％PEFC認証」の</w:t>
            </w:r>
            <w:r w:rsidRPr="00C821E3">
              <w:rPr>
                <w:rFonts w:ascii="ＭＳ ゴシック" w:eastAsia="ＭＳ ゴシック" w:hAnsi="ＭＳ ゴシック" w:hint="eastAsia"/>
                <w:lang w:eastAsia="ja-JP"/>
              </w:rPr>
              <w:t>PEFC主張</w:t>
            </w:r>
            <w:r w:rsidRPr="0082141B">
              <w:rPr>
                <w:rFonts w:ascii="ＭＳ ゴシック" w:eastAsia="ＭＳ ゴシック" w:hAnsi="ＭＳ ゴシック" w:hint="eastAsia"/>
                <w:lang w:eastAsia="ja-JP"/>
              </w:rPr>
              <w:t>を付して納</w:t>
            </w:r>
            <w:r w:rsidRPr="00D03AF2">
              <w:rPr>
                <w:rFonts w:ascii="ＭＳ ゴシック" w:eastAsia="ＭＳ ゴシック" w:hAnsi="ＭＳ ゴシック" w:hint="eastAsia"/>
                <w:lang w:eastAsia="ja-JP"/>
              </w:rPr>
              <w:t>入されたか</w:t>
            </w:r>
            <w:r w:rsidRPr="00C821E3">
              <w:rPr>
                <w:rFonts w:ascii="ＭＳ ゴシック" w:eastAsia="ＭＳ ゴシック" w:hAnsi="ＭＳ ゴシック" w:hint="eastAsia"/>
                <w:lang w:eastAsia="ja-JP"/>
              </w:rPr>
              <w:t>、</w:t>
            </w:r>
            <w:r w:rsidRPr="00D03AF2">
              <w:rPr>
                <w:rFonts w:ascii="ＭＳ ゴシック" w:eastAsia="ＭＳ ゴシック" w:hAnsi="ＭＳ ゴシック" w:hint="eastAsia"/>
                <w:lang w:eastAsia="ja-JP"/>
              </w:rPr>
              <w:t>またはPEFCに承認された他の認証制度の森林管理認証書の対象である供給者によってその認証制度の主張を付して納入された</w:t>
            </w:r>
            <w:r w:rsidRPr="00C821E3">
              <w:rPr>
                <w:rFonts w:ascii="ＭＳ ゴシック" w:eastAsia="ＭＳ ゴシック" w:hAnsi="ＭＳ ゴシック" w:hint="eastAsia"/>
                <w:lang w:eastAsia="ja-JP"/>
              </w:rPr>
              <w:t>森林および森林外樹木産原材料。</w:t>
            </w:r>
            <w:r w:rsidRPr="00E94279">
              <w:rPr>
                <w:rFonts w:ascii="ＭＳ ゴシック" w:eastAsia="ＭＳ ゴシック" w:hAnsi="ＭＳ ゴシック" w:hint="eastAsia"/>
                <w:lang w:eastAsia="ja-JP"/>
              </w:rPr>
              <w:t xml:space="preserve">　　</w:t>
            </w:r>
          </w:p>
          <w:p w14:paraId="24E67458" w14:textId="77777777" w:rsidR="00842820" w:rsidRPr="00C821E3" w:rsidRDefault="00842820" w:rsidP="00842820">
            <w:pPr>
              <w:widowControl w:val="0"/>
              <w:autoSpaceDE w:val="0"/>
              <w:autoSpaceDN w:val="0"/>
              <w:adjustRightInd w:val="0"/>
              <w:rPr>
                <w:rFonts w:ascii="ＭＳ ゴシック" w:eastAsia="ＭＳ ゴシック" w:hAnsi="ＭＳ ゴシック" w:cs="Arial"/>
                <w:sz w:val="18"/>
                <w:szCs w:val="18"/>
                <w:lang w:val="en-GB" w:eastAsia="ja-JP" w:bidi="ar-SA"/>
              </w:rPr>
            </w:pPr>
            <w:r w:rsidRPr="005D5C51">
              <w:rPr>
                <w:rFonts w:ascii="ＭＳ ゴシック" w:eastAsia="ＭＳ ゴシック" w:hAnsi="ＭＳ ゴシック" w:cs="Arial" w:hint="eastAsia"/>
                <w:color w:val="0070C0"/>
                <w:sz w:val="18"/>
                <w:szCs w:val="18"/>
                <w:lang w:val="en-GB" w:eastAsia="ja-JP" w:bidi="ar-SA"/>
              </w:rPr>
              <w:t>注意書</w:t>
            </w:r>
            <w:r w:rsidRPr="00C821E3">
              <w:rPr>
                <w:rFonts w:ascii="ＭＳ ゴシック" w:eastAsia="ＭＳ ゴシック" w:hAnsi="ＭＳ ゴシック" w:cs="Arial" w:hint="eastAsia"/>
                <w:sz w:val="18"/>
                <w:szCs w:val="18"/>
                <w:lang w:val="en-GB" w:eastAsia="ja-JP" w:bidi="ar-SA"/>
              </w:rPr>
              <w:t xml:space="preserve">　PEFCの承認を受けた制度の主張はオンライン上のPEFCのウェブサイトwww.pefc.orgで公表されている。</w:t>
            </w:r>
          </w:p>
          <w:p w14:paraId="380A2771" w14:textId="77777777" w:rsidR="00842820" w:rsidRPr="00C821E3" w:rsidRDefault="00842820" w:rsidP="00842820">
            <w:pPr>
              <w:widowControl w:val="0"/>
              <w:autoSpaceDE w:val="0"/>
              <w:autoSpaceDN w:val="0"/>
              <w:adjustRightInd w:val="0"/>
              <w:rPr>
                <w:rFonts w:ascii="ＭＳ ゴシック" w:eastAsia="ＭＳ ゴシック" w:hAnsi="ＭＳ ゴシック" w:cs="Arial"/>
                <w:sz w:val="20"/>
                <w:szCs w:val="22"/>
                <w:lang w:val="en-GB" w:eastAsia="ja-JP" w:bidi="ar-SA"/>
              </w:rPr>
            </w:pPr>
          </w:p>
          <w:p w14:paraId="7897DADC" w14:textId="77777777" w:rsidR="00842820" w:rsidRPr="00C821E3" w:rsidRDefault="00842820" w:rsidP="00842820">
            <w:pPr>
              <w:widowControl w:val="0"/>
              <w:autoSpaceDE w:val="0"/>
              <w:autoSpaceDN w:val="0"/>
              <w:adjustRightInd w:val="0"/>
              <w:ind w:left="322" w:hangingChars="161" w:hanging="322"/>
              <w:rPr>
                <w:rFonts w:ascii="ＭＳ ゴシック" w:eastAsia="ＭＳ ゴシック" w:hAnsi="ＭＳ ゴシック" w:cs="Arial"/>
                <w:sz w:val="20"/>
                <w:szCs w:val="22"/>
                <w:lang w:val="en-GB" w:eastAsia="ja-JP" w:bidi="ar-SA"/>
              </w:rPr>
            </w:pPr>
            <w:r>
              <w:rPr>
                <w:rFonts w:ascii="ＭＳ ゴシック" w:eastAsia="ＭＳ ゴシック" w:hAnsi="ＭＳ ゴシック" w:cs="Arial"/>
                <w:sz w:val="20"/>
                <w:szCs w:val="22"/>
                <w:lang w:val="en-GB" w:eastAsia="ja-JP" w:bidi="ar-SA"/>
              </w:rPr>
              <w:t>b)</w:t>
            </w:r>
            <w:r w:rsidRPr="00C821E3">
              <w:rPr>
                <w:rFonts w:ascii="ＭＳ ゴシック" w:eastAsia="ＭＳ ゴシック" w:hAnsi="ＭＳ ゴシック" w:cs="Arial" w:hint="eastAsia"/>
                <w:sz w:val="20"/>
                <w:szCs w:val="22"/>
                <w:lang w:val="en-GB" w:eastAsia="ja-JP" w:bidi="ar-SA"/>
              </w:rPr>
              <w:t>（「</w:t>
            </w:r>
            <w:proofErr w:type="spellStart"/>
            <w:r w:rsidRPr="00C821E3">
              <w:rPr>
                <w:rFonts w:ascii="ＭＳ ゴシック" w:eastAsia="ＭＳ ゴシック" w:hAnsi="ＭＳ ゴシック" w:cs="Arial" w:hint="eastAsia"/>
                <w:sz w:val="20"/>
                <w:szCs w:val="22"/>
                <w:lang w:val="en-GB" w:eastAsia="ja-JP" w:bidi="ar-SA"/>
              </w:rPr>
              <w:t>x</w:t>
            </w:r>
            <w:r w:rsidRPr="00C821E3">
              <w:rPr>
                <w:rFonts w:ascii="ＭＳ ゴシック" w:eastAsia="ＭＳ ゴシック" w:hAnsi="ＭＳ ゴシック" w:cs="Arial"/>
                <w:sz w:val="20"/>
                <w:szCs w:val="22"/>
                <w:lang w:val="en-GB" w:eastAsia="ja-JP" w:bidi="ar-SA"/>
              </w:rPr>
              <w:t>%PEFC</w:t>
            </w:r>
            <w:proofErr w:type="spellEnd"/>
            <w:r w:rsidRPr="00C821E3">
              <w:rPr>
                <w:rFonts w:ascii="ＭＳ ゴシック" w:eastAsia="ＭＳ ゴシック" w:hAnsi="ＭＳ ゴシック" w:cs="Arial" w:hint="eastAsia"/>
                <w:sz w:val="20"/>
                <w:szCs w:val="22"/>
                <w:lang w:val="en-GB" w:eastAsia="ja-JP" w:bidi="ar-SA"/>
              </w:rPr>
              <w:t>認証」のPEFC主張を付さないで納入された）リサイクル原材料</w:t>
            </w:r>
          </w:p>
        </w:tc>
        <w:tc>
          <w:tcPr>
            <w:tcW w:w="4961" w:type="dxa"/>
          </w:tcPr>
          <w:p w14:paraId="3589F17B" w14:textId="4A3F68B6" w:rsidR="00842820" w:rsidRPr="0040693E" w:rsidRDefault="00842820" w:rsidP="00842820">
            <w:pPr>
              <w:pStyle w:val="aff4"/>
              <w:numPr>
                <w:ilvl w:val="0"/>
                <w:numId w:val="46"/>
              </w:numPr>
              <w:spacing w:after="0"/>
              <w:ind w:left="178" w:hanging="178"/>
              <w:rPr>
                <w:rFonts w:ascii="ＭＳ ゴシック" w:eastAsia="ＭＳ ゴシック" w:hAnsi="ＭＳ ゴシック"/>
                <w:color w:val="000000" w:themeColor="text1"/>
                <w:lang w:val="en-GB" w:eastAsia="ja-JP"/>
              </w:rPr>
            </w:pPr>
            <w:r w:rsidRPr="0040693E">
              <w:rPr>
                <w:rFonts w:ascii="ＭＳ ゴシック" w:eastAsia="ＭＳ ゴシック" w:hAnsi="ＭＳ ゴシック" w:hint="eastAsia"/>
                <w:color w:val="000000" w:themeColor="text1"/>
                <w:lang w:eastAsia="ja-JP"/>
              </w:rPr>
              <w:t>「100%</w:t>
            </w:r>
            <w:r w:rsidRPr="0040693E">
              <w:rPr>
                <w:rFonts w:ascii="ＭＳ ゴシック" w:eastAsia="ＭＳ ゴシック" w:hAnsi="ＭＳ ゴシック"/>
                <w:color w:val="000000" w:themeColor="text1"/>
                <w:lang w:eastAsia="ja-JP"/>
              </w:rPr>
              <w:t>PEFC</w:t>
            </w:r>
            <w:r w:rsidRPr="0040693E">
              <w:rPr>
                <w:rFonts w:ascii="ＭＳ ゴシック" w:eastAsia="ＭＳ ゴシック" w:hAnsi="ＭＳ ゴシック" w:hint="eastAsia"/>
                <w:color w:val="000000" w:themeColor="text1"/>
                <w:lang w:eastAsia="ja-JP"/>
              </w:rPr>
              <w:t>由来」の主張が付されて納入された製品はP</w:t>
            </w:r>
            <w:r w:rsidRPr="0040693E">
              <w:rPr>
                <w:rFonts w:ascii="ＭＳ ゴシック" w:eastAsia="ＭＳ ゴシック" w:hAnsi="ＭＳ ゴシック"/>
                <w:color w:val="000000" w:themeColor="text1"/>
                <w:lang w:eastAsia="ja-JP"/>
              </w:rPr>
              <w:t>EFC</w:t>
            </w:r>
            <w:r w:rsidRPr="0040693E">
              <w:rPr>
                <w:rFonts w:ascii="ＭＳ ゴシック" w:eastAsia="ＭＳ ゴシック" w:hAnsi="ＭＳ ゴシック" w:hint="eastAsia"/>
                <w:color w:val="000000" w:themeColor="text1"/>
                <w:lang w:eastAsia="ja-JP"/>
              </w:rPr>
              <w:t>認証原材料と見做される。</w:t>
            </w:r>
          </w:p>
          <w:p w14:paraId="64BF347C" w14:textId="573C0FE4" w:rsidR="00842820" w:rsidRDefault="00842820" w:rsidP="00842820">
            <w:pPr>
              <w:pStyle w:val="aff4"/>
              <w:numPr>
                <w:ilvl w:val="0"/>
                <w:numId w:val="46"/>
              </w:numPr>
              <w:spacing w:after="0"/>
              <w:ind w:left="178" w:hanging="178"/>
              <w:rPr>
                <w:rFonts w:ascii="ＭＳ ゴシック" w:eastAsia="ＭＳ ゴシック" w:hAnsi="ＭＳ ゴシック"/>
                <w:lang w:val="en-GB" w:eastAsia="ja-JP"/>
              </w:rPr>
            </w:pPr>
            <w:r w:rsidRPr="00976719">
              <w:rPr>
                <w:rFonts w:ascii="ＭＳ ゴシック" w:eastAsia="ＭＳ ゴシック" w:hAnsi="ＭＳ ゴシック" w:hint="eastAsia"/>
                <w:lang w:val="en-GB" w:eastAsia="ja-JP"/>
              </w:rPr>
              <w:t>P</w:t>
            </w:r>
            <w:r w:rsidRPr="00976719">
              <w:rPr>
                <w:rFonts w:ascii="ＭＳ ゴシック" w:eastAsia="ＭＳ ゴシック" w:hAnsi="ＭＳ ゴシック"/>
                <w:lang w:val="en-GB" w:eastAsia="ja-JP"/>
              </w:rPr>
              <w:t>EFC</w:t>
            </w:r>
            <w:r w:rsidRPr="00976719">
              <w:rPr>
                <w:rFonts w:ascii="ＭＳ ゴシック" w:eastAsia="ＭＳ ゴシック" w:hAnsi="ＭＳ ゴシック" w:hint="eastAsia"/>
                <w:lang w:val="en-GB" w:eastAsia="ja-JP"/>
              </w:rPr>
              <w:t>に承認された持続可能な森林管理規格に</w:t>
            </w:r>
            <w:r>
              <w:rPr>
                <w:rFonts w:ascii="ＭＳ ゴシック" w:eastAsia="ＭＳ ゴシック" w:hAnsi="ＭＳ ゴシック" w:hint="eastAsia"/>
                <w:lang w:val="en-GB" w:eastAsia="ja-JP"/>
              </w:rPr>
              <w:t>基づい</w:t>
            </w:r>
            <w:r w:rsidRPr="00976719">
              <w:rPr>
                <w:rFonts w:ascii="ＭＳ ゴシック" w:eastAsia="ＭＳ ゴシック" w:hAnsi="ＭＳ ゴシック" w:hint="eastAsia"/>
                <w:lang w:val="en-GB" w:eastAsia="ja-JP"/>
              </w:rPr>
              <w:t>て認証を受けた主体は、その規格の範囲区域</w:t>
            </w:r>
            <w:r>
              <w:rPr>
                <w:rFonts w:ascii="ＭＳ ゴシック" w:eastAsia="ＭＳ ゴシック" w:hAnsi="ＭＳ ゴシック" w:hint="eastAsia"/>
                <w:lang w:val="en-GB" w:eastAsia="ja-JP"/>
              </w:rPr>
              <w:t>を原産とする</w:t>
            </w:r>
            <w:r w:rsidRPr="00976719">
              <w:rPr>
                <w:rFonts w:ascii="ＭＳ ゴシック" w:eastAsia="ＭＳ ゴシック" w:hAnsi="ＭＳ ゴシック" w:hint="eastAsia"/>
                <w:lang w:val="en-GB" w:eastAsia="ja-JP"/>
              </w:rPr>
              <w:t>製品の由来を</w:t>
            </w:r>
            <w:r>
              <w:rPr>
                <w:rFonts w:ascii="ＭＳ ゴシック" w:eastAsia="ＭＳ ゴシック" w:hAnsi="ＭＳ ゴシック" w:hint="eastAsia"/>
                <w:lang w:val="en-GB" w:eastAsia="ja-JP"/>
              </w:rPr>
              <w:t>PEFC-COC</w:t>
            </w:r>
            <w:r w:rsidRPr="00976719">
              <w:rPr>
                <w:rFonts w:ascii="ＭＳ ゴシック" w:eastAsia="ＭＳ ゴシック" w:hAnsi="ＭＳ ゴシック" w:hint="eastAsia"/>
                <w:lang w:val="en-GB" w:eastAsia="ja-JP"/>
              </w:rPr>
              <w:t>の顧客に伝えるためにPEFCに承認された</w:t>
            </w:r>
            <w:r>
              <w:rPr>
                <w:rFonts w:ascii="ＭＳ ゴシック" w:eastAsia="ＭＳ ゴシック" w:hAnsi="ＭＳ ゴシック" w:hint="eastAsia"/>
                <w:lang w:val="en-GB" w:eastAsia="ja-JP"/>
              </w:rPr>
              <w:t>その</w:t>
            </w:r>
            <w:r w:rsidRPr="00976719">
              <w:rPr>
                <w:rFonts w:ascii="ＭＳ ゴシック" w:eastAsia="ＭＳ ゴシック" w:hAnsi="ＭＳ ゴシック" w:hint="eastAsia"/>
                <w:lang w:val="en-GB" w:eastAsia="ja-JP"/>
              </w:rPr>
              <w:t>認証制度独自の主張を使用することができる。</w:t>
            </w:r>
          </w:p>
          <w:p w14:paraId="3F703769" w14:textId="5A636B99" w:rsidR="00842820" w:rsidRPr="00976719" w:rsidRDefault="00842820" w:rsidP="00842820">
            <w:pPr>
              <w:pStyle w:val="aff4"/>
              <w:numPr>
                <w:ilvl w:val="0"/>
                <w:numId w:val="46"/>
              </w:numPr>
              <w:spacing w:after="0"/>
              <w:ind w:left="178" w:hanging="178"/>
              <w:rPr>
                <w:rFonts w:ascii="ＭＳ ゴシック" w:eastAsia="ＭＳ ゴシック" w:hAnsi="ＭＳ ゴシック"/>
                <w:lang w:val="en-GB" w:eastAsia="ja-JP"/>
              </w:rPr>
            </w:pPr>
            <w:r w:rsidRPr="00C578C4">
              <w:rPr>
                <w:rFonts w:ascii="ＭＳ ゴシック" w:eastAsia="ＭＳ ゴシック" w:hAnsi="ＭＳ ゴシック" w:cs="ＭＳ 明朝" w:hint="eastAsia"/>
                <w:color w:val="000000" w:themeColor="text1"/>
                <w:lang w:val="en-GB" w:eastAsia="ja-JP"/>
              </w:rPr>
              <w:t>PEFCの承認を受けたSFMおよびCOCの規格はこの文書の3</w:t>
            </w:r>
            <w:r w:rsidRPr="00C578C4">
              <w:rPr>
                <w:rFonts w:ascii="ＭＳ ゴシック" w:eastAsia="ＭＳ ゴシック" w:hAnsi="ＭＳ ゴシック" w:cs="ＭＳ 明朝"/>
                <w:color w:val="000000" w:themeColor="text1"/>
                <w:lang w:val="en-GB" w:eastAsia="ja-JP"/>
              </w:rPr>
              <w:t>.27</w:t>
            </w:r>
            <w:r w:rsidRPr="00C578C4">
              <w:rPr>
                <w:rFonts w:ascii="ＭＳ ゴシック" w:eastAsia="ＭＳ ゴシック" w:hAnsi="ＭＳ ゴシック" w:cs="ＭＳ 明朝" w:hint="eastAsia"/>
                <w:color w:val="000000" w:themeColor="text1"/>
                <w:lang w:val="en-GB" w:eastAsia="ja-JP"/>
              </w:rPr>
              <w:t>項にあるガイダンスで示される。</w:t>
            </w:r>
          </w:p>
        </w:tc>
      </w:tr>
      <w:tr w:rsidR="00842820" w:rsidRPr="001004C5" w14:paraId="60D9F93F" w14:textId="77777777" w:rsidTr="006777E5">
        <w:tc>
          <w:tcPr>
            <w:tcW w:w="5529" w:type="dxa"/>
          </w:tcPr>
          <w:p w14:paraId="602D0A77" w14:textId="78455A9F" w:rsidR="00842820" w:rsidRDefault="00842820" w:rsidP="00842820">
            <w:pPr>
              <w:pStyle w:val="a4"/>
              <w:widowControl w:val="0"/>
              <w:tabs>
                <w:tab w:val="clear" w:pos="4252"/>
                <w:tab w:val="clear" w:pos="8504"/>
              </w:tabs>
              <w:snapToGrid/>
              <w:rPr>
                <w:rFonts w:ascii="ＭＳ ゴシック" w:eastAsia="ＭＳ ゴシック" w:hAnsi="ＭＳ ゴシック"/>
                <w:b/>
                <w:bCs/>
                <w:sz w:val="20"/>
                <w:szCs w:val="20"/>
                <w:lang w:eastAsia="ja-JP"/>
              </w:rPr>
            </w:pPr>
            <w:r w:rsidRPr="00BE3BC9">
              <w:rPr>
                <w:rFonts w:ascii="ＭＳ ゴシック" w:eastAsia="ＭＳ ゴシック" w:hAnsi="ＭＳ ゴシック"/>
                <w:sz w:val="20"/>
                <w:szCs w:val="20"/>
                <w:lang w:val="en-GB" w:eastAsia="ja-JP"/>
              </w:rPr>
              <w:t xml:space="preserve">3.25 </w:t>
            </w:r>
            <w:r w:rsidRPr="00BE3BC9">
              <w:rPr>
                <w:rFonts w:ascii="ＭＳ ゴシック" w:eastAsia="ＭＳ ゴシック" w:hAnsi="ＭＳ ゴシック" w:hint="eastAsia"/>
                <w:sz w:val="20"/>
                <w:szCs w:val="20"/>
                <w:lang w:eastAsia="ja-JP"/>
              </w:rPr>
              <w:t>PEFC認証製品</w:t>
            </w:r>
            <w:r w:rsidRPr="004517D4">
              <w:rPr>
                <w:rFonts w:ascii="ＭＳ ゴシック" w:eastAsia="ＭＳ ゴシック" w:hAnsi="ＭＳ ゴシック"/>
                <w:sz w:val="20"/>
                <w:szCs w:val="20"/>
              </w:rPr>
              <w:t>（PEFC certified product）</w:t>
            </w:r>
          </w:p>
          <w:p w14:paraId="3C80B620" w14:textId="77777777" w:rsidR="00842820" w:rsidRPr="005D0C6C" w:rsidRDefault="00842820" w:rsidP="00842820">
            <w:pPr>
              <w:widowControl w:val="0"/>
              <w:autoSpaceDE w:val="0"/>
              <w:autoSpaceDN w:val="0"/>
              <w:adjustRightInd w:val="0"/>
              <w:rPr>
                <w:rFonts w:ascii="ＭＳ ゴシック" w:eastAsia="ＭＳ ゴシック" w:hAnsi="ＭＳ ゴシック"/>
                <w:sz w:val="20"/>
                <w:szCs w:val="20"/>
                <w:lang w:eastAsia="ja-JP"/>
              </w:rPr>
            </w:pPr>
            <w:r w:rsidRPr="005D0C6C">
              <w:rPr>
                <w:rFonts w:ascii="ＭＳ ゴシック" w:eastAsia="ＭＳ ゴシック" w:hAnsi="ＭＳ ゴシック" w:hint="eastAsia"/>
                <w:sz w:val="20"/>
                <w:szCs w:val="20"/>
                <w:lang w:eastAsia="ja-JP"/>
              </w:rPr>
              <w:t>組織によって</w:t>
            </w:r>
            <w:r w:rsidRPr="00BE3BC9">
              <w:rPr>
                <w:rFonts w:ascii="ＭＳ ゴシック" w:eastAsia="ＭＳ ゴシック" w:hAnsi="ＭＳ ゴシック" w:hint="eastAsia"/>
                <w:bCs/>
                <w:sz w:val="20"/>
                <w:szCs w:val="20"/>
                <w:lang w:eastAsia="ja-JP"/>
              </w:rPr>
              <w:t>PEFC主張</w:t>
            </w:r>
            <w:r w:rsidRPr="005D0C6C">
              <w:rPr>
                <w:rFonts w:ascii="ＭＳ ゴシック" w:eastAsia="ＭＳ ゴシック" w:hAnsi="ＭＳ ゴシック" w:hint="eastAsia"/>
                <w:sz w:val="20"/>
                <w:szCs w:val="20"/>
                <w:lang w:eastAsia="ja-JP"/>
              </w:rPr>
              <w:t xml:space="preserve">「ｘ％PEFC認証」を付して販売/譲渡された製品。 </w:t>
            </w:r>
          </w:p>
        </w:tc>
        <w:tc>
          <w:tcPr>
            <w:tcW w:w="4961" w:type="dxa"/>
          </w:tcPr>
          <w:p w14:paraId="30D7C62A" w14:textId="092A1C60" w:rsidR="00842820" w:rsidRPr="001A064D" w:rsidRDefault="00842820" w:rsidP="00842820">
            <w:pPr>
              <w:pStyle w:val="aff4"/>
              <w:numPr>
                <w:ilvl w:val="0"/>
                <w:numId w:val="46"/>
              </w:numPr>
              <w:spacing w:after="0"/>
              <w:ind w:left="178" w:hanging="142"/>
              <w:rPr>
                <w:rFonts w:ascii="ＭＳ ゴシック" w:eastAsia="ＭＳ ゴシック" w:hAnsi="ＭＳ ゴシック"/>
                <w:color w:val="000000" w:themeColor="text1"/>
                <w:lang w:val="en-GB" w:eastAsia="ja-JP"/>
              </w:rPr>
            </w:pPr>
            <w:r w:rsidRPr="001A064D">
              <w:rPr>
                <w:rFonts w:ascii="ＭＳ ゴシック" w:eastAsia="ＭＳ ゴシック" w:hAnsi="ＭＳ ゴシック" w:hint="eastAsia"/>
                <w:color w:val="000000" w:themeColor="text1"/>
                <w:lang w:eastAsia="ja-JP"/>
              </w:rPr>
              <w:t>「100%</w:t>
            </w:r>
            <w:r w:rsidRPr="001A064D">
              <w:rPr>
                <w:rFonts w:ascii="ＭＳ ゴシック" w:eastAsia="ＭＳ ゴシック" w:hAnsi="ＭＳ ゴシック"/>
                <w:color w:val="000000" w:themeColor="text1"/>
                <w:lang w:eastAsia="ja-JP"/>
              </w:rPr>
              <w:t>PEFC</w:t>
            </w:r>
            <w:r w:rsidRPr="001A064D">
              <w:rPr>
                <w:rFonts w:ascii="ＭＳ ゴシック" w:eastAsia="ＭＳ ゴシック" w:hAnsi="ＭＳ ゴシック" w:hint="eastAsia"/>
                <w:color w:val="000000" w:themeColor="text1"/>
                <w:lang w:eastAsia="ja-JP"/>
              </w:rPr>
              <w:t>由来」の主張が付されて販売／転売された製品はP</w:t>
            </w:r>
            <w:r w:rsidRPr="001A064D">
              <w:rPr>
                <w:rFonts w:ascii="ＭＳ ゴシック" w:eastAsia="ＭＳ ゴシック" w:hAnsi="ＭＳ ゴシック"/>
                <w:color w:val="000000" w:themeColor="text1"/>
                <w:lang w:eastAsia="ja-JP"/>
              </w:rPr>
              <w:t>EFC</w:t>
            </w:r>
            <w:r w:rsidRPr="001A064D">
              <w:rPr>
                <w:rFonts w:ascii="ＭＳ ゴシック" w:eastAsia="ＭＳ ゴシック" w:hAnsi="ＭＳ ゴシック" w:hint="eastAsia"/>
                <w:color w:val="000000" w:themeColor="text1"/>
                <w:lang w:eastAsia="ja-JP"/>
              </w:rPr>
              <w:t>認証原材料と見做される。</w:t>
            </w:r>
            <w:r w:rsidRPr="001A064D">
              <w:rPr>
                <w:rFonts w:ascii="ＭＳ ゴシック" w:eastAsia="ＭＳ ゴシック" w:hAnsi="ＭＳ ゴシック"/>
                <w:b/>
                <w:bCs/>
                <w:color w:val="000000" w:themeColor="text1"/>
                <w:sz w:val="21"/>
                <w:szCs w:val="21"/>
                <w:lang w:eastAsia="ja-JP"/>
              </w:rPr>
              <w:t xml:space="preserve"> </w:t>
            </w:r>
          </w:p>
        </w:tc>
      </w:tr>
      <w:tr w:rsidR="007051AB" w:rsidRPr="00F9128A" w14:paraId="3A0B76D6" w14:textId="77777777" w:rsidTr="006777E5">
        <w:tc>
          <w:tcPr>
            <w:tcW w:w="5529" w:type="dxa"/>
          </w:tcPr>
          <w:p w14:paraId="00E94C3A" w14:textId="7D846907" w:rsidR="007051AB" w:rsidRPr="00F503D4" w:rsidRDefault="007051AB" w:rsidP="007051AB">
            <w:pPr>
              <w:pStyle w:val="a4"/>
              <w:widowControl w:val="0"/>
              <w:tabs>
                <w:tab w:val="clear" w:pos="4252"/>
                <w:tab w:val="clear" w:pos="8504"/>
              </w:tabs>
              <w:snapToGrid/>
              <w:rPr>
                <w:rFonts w:ascii="ＭＳ ゴシック" w:eastAsia="ＭＳ ゴシック" w:hAnsi="ＭＳ ゴシック" w:cs="Arial"/>
                <w:sz w:val="20"/>
                <w:szCs w:val="20"/>
                <w:lang w:val="en-GB" w:eastAsia="ja-JP"/>
              </w:rPr>
            </w:pPr>
            <w:r w:rsidRPr="00BE3BC9">
              <w:rPr>
                <w:rFonts w:ascii="ＭＳ ゴシック" w:eastAsia="ＭＳ ゴシック" w:hAnsi="ＭＳ ゴシック"/>
                <w:sz w:val="20"/>
                <w:szCs w:val="20"/>
                <w:lang w:val="en-GB" w:eastAsia="ja-JP"/>
              </w:rPr>
              <w:t xml:space="preserve">3.26 </w:t>
            </w:r>
            <w:r w:rsidRPr="00BE3BC9">
              <w:rPr>
                <w:rFonts w:ascii="ＭＳ ゴシック" w:eastAsia="ＭＳ ゴシック" w:hAnsi="ＭＳ ゴシック" w:hint="eastAsia"/>
                <w:sz w:val="20"/>
                <w:szCs w:val="20"/>
                <w:lang w:eastAsia="ja-JP"/>
              </w:rPr>
              <w:t>PEFC-COC</w:t>
            </w:r>
            <w:r w:rsidRPr="00BE3BC9">
              <w:rPr>
                <w:rFonts w:ascii="ＭＳ ゴシック" w:eastAsia="ＭＳ ゴシック" w:hAnsi="ＭＳ ゴシック" w:cs="Arial"/>
                <w:sz w:val="20"/>
                <w:szCs w:val="20"/>
                <w:lang w:val="en-GB" w:eastAsia="ja-JP"/>
              </w:rPr>
              <w:t xml:space="preserve"> </w:t>
            </w:r>
            <w:r w:rsidRPr="004517D4">
              <w:rPr>
                <w:rFonts w:ascii="ＭＳ ゴシック" w:eastAsia="ＭＳ ゴシック" w:hAnsi="ＭＳ ゴシック"/>
                <w:sz w:val="20"/>
                <w:szCs w:val="20"/>
              </w:rPr>
              <w:t>（PEFC chain of custody）</w:t>
            </w:r>
          </w:p>
          <w:p w14:paraId="111E0D23" w14:textId="77777777" w:rsidR="007051AB" w:rsidRPr="003D1F72" w:rsidRDefault="007051AB" w:rsidP="007051AB">
            <w:pPr>
              <w:pStyle w:val="TDdefinitionname"/>
              <w:spacing w:after="0"/>
              <w:rPr>
                <w:rFonts w:ascii="ＭＳ ゴシック" w:eastAsia="ＭＳ ゴシック" w:hAnsi="ＭＳ ゴシック"/>
                <w:lang w:eastAsia="ja-JP"/>
              </w:rPr>
            </w:pPr>
            <w:r w:rsidRPr="003D1F72">
              <w:rPr>
                <w:rFonts w:ascii="ＭＳ ゴシック" w:eastAsia="ＭＳ ゴシック" w:hAnsi="ＭＳ ゴシック" w:hint="eastAsia"/>
                <w:lang w:eastAsia="ja-JP"/>
              </w:rPr>
              <w:t>組織が、森林および森林外樹木産製品、その原材料カテゴリーに関する情報、および正確で検証可能なPEFC主張の使用を扱うプロセス。</w:t>
            </w:r>
          </w:p>
          <w:p w14:paraId="48EAB6CE" w14:textId="77777777" w:rsidR="007051AB" w:rsidRPr="003D1F72" w:rsidRDefault="007051AB" w:rsidP="007051AB">
            <w:pPr>
              <w:pStyle w:val="a4"/>
              <w:widowControl w:val="0"/>
              <w:tabs>
                <w:tab w:val="clear" w:pos="4252"/>
                <w:tab w:val="clear" w:pos="8504"/>
              </w:tabs>
              <w:snapToGrid/>
              <w:rPr>
                <w:rFonts w:ascii="ＭＳ ゴシック" w:eastAsia="ＭＳ ゴシック" w:hAnsi="ＭＳ ゴシック"/>
                <w:b/>
                <w:bCs/>
                <w:color w:val="FF0000"/>
                <w:sz w:val="21"/>
                <w:szCs w:val="21"/>
                <w:lang w:val="en-GB" w:eastAsia="ja-JP"/>
              </w:rPr>
            </w:pPr>
          </w:p>
        </w:tc>
        <w:tc>
          <w:tcPr>
            <w:tcW w:w="4961" w:type="dxa"/>
          </w:tcPr>
          <w:p w14:paraId="0339B799" w14:textId="77777777" w:rsidR="007051AB" w:rsidRPr="00B72B4B" w:rsidRDefault="007051AB" w:rsidP="007051AB">
            <w:pPr>
              <w:pStyle w:val="af5"/>
              <w:numPr>
                <w:ilvl w:val="0"/>
                <w:numId w:val="3"/>
              </w:numPr>
              <w:autoSpaceDE w:val="0"/>
              <w:autoSpaceDN w:val="0"/>
              <w:adjustRightInd w:val="0"/>
              <w:ind w:left="357" w:hanging="357"/>
              <w:contextualSpacing w:val="0"/>
              <w:jc w:val="left"/>
              <w:rPr>
                <w:rFonts w:ascii="ＭＳ ゴシック" w:eastAsia="ＭＳ ゴシック" w:hAnsi="ＭＳ ゴシック"/>
                <w:bCs/>
                <w:sz w:val="20"/>
                <w:szCs w:val="20"/>
                <w:lang w:val="en-GB" w:eastAsia="ja-JP"/>
              </w:rPr>
            </w:pPr>
            <w:r w:rsidRPr="00B72B4B">
              <w:rPr>
                <w:rFonts w:ascii="ＭＳ ゴシック" w:eastAsia="ＭＳ ゴシック" w:hAnsi="ＭＳ ゴシック"/>
                <w:bCs/>
                <w:sz w:val="20"/>
                <w:szCs w:val="20"/>
                <w:lang w:val="en-GB" w:eastAsia="ja-JP"/>
              </w:rPr>
              <w:t>PEFC ST 2002-COC</w:t>
            </w:r>
            <w:r w:rsidRPr="00B72B4B">
              <w:rPr>
                <w:rFonts w:ascii="ＭＳ ゴシック" w:eastAsia="ＭＳ ゴシック" w:hAnsi="ＭＳ ゴシック" w:hint="eastAsia"/>
                <w:bCs/>
                <w:sz w:val="20"/>
                <w:szCs w:val="20"/>
                <w:lang w:val="en-GB" w:eastAsia="ja-JP"/>
              </w:rPr>
              <w:t>は、組織が森林および森林外樹木製品のCOCを</w:t>
            </w:r>
            <w:r w:rsidRPr="00F576A2">
              <w:rPr>
                <w:rFonts w:ascii="ＭＳ ゴシック" w:eastAsia="ＭＳ ゴシック" w:hAnsi="ＭＳ ゴシック" w:hint="eastAsia"/>
                <w:bCs/>
                <w:color w:val="000000" w:themeColor="text1"/>
                <w:sz w:val="20"/>
                <w:szCs w:val="20"/>
                <w:lang w:val="en-GB" w:eastAsia="ja-JP"/>
              </w:rPr>
              <w:t>適切に</w:t>
            </w:r>
            <w:r w:rsidRPr="00B72B4B">
              <w:rPr>
                <w:rFonts w:ascii="ＭＳ ゴシック" w:eastAsia="ＭＳ ゴシック" w:hAnsi="ＭＳ ゴシック" w:hint="eastAsia"/>
                <w:bCs/>
                <w:sz w:val="20"/>
                <w:szCs w:val="20"/>
                <w:lang w:val="en-GB" w:eastAsia="ja-JP"/>
              </w:rPr>
              <w:t>実行し、顧客に対して森林および森林外樹木製品の由来が持続可能に管理された森林、リサイクルおよびPEFC管理材であることの主張を伝えるために満たさなければならない要求事項を含む国際規格であり、認証書の保有者の使用に供される。加えて、PEFC評議会は各国独自の認証制度独自のC</w:t>
            </w:r>
            <w:r w:rsidRPr="00B72B4B">
              <w:rPr>
                <w:rFonts w:ascii="ＭＳ ゴシック" w:eastAsia="ＭＳ ゴシック" w:hAnsi="ＭＳ ゴシック"/>
                <w:bCs/>
                <w:sz w:val="20"/>
                <w:szCs w:val="20"/>
                <w:lang w:val="en-GB" w:eastAsia="ja-JP"/>
              </w:rPr>
              <w:t>OC</w:t>
            </w:r>
            <w:r w:rsidRPr="00B72B4B">
              <w:rPr>
                <w:rFonts w:ascii="ＭＳ ゴシック" w:eastAsia="ＭＳ ゴシック" w:hAnsi="ＭＳ ゴシック" w:hint="eastAsia"/>
                <w:bCs/>
                <w:sz w:val="20"/>
                <w:szCs w:val="20"/>
                <w:lang w:val="en-GB" w:eastAsia="ja-JP"/>
              </w:rPr>
              <w:t>規格の承認もする。（例：日本のS</w:t>
            </w:r>
            <w:r w:rsidRPr="00B72B4B">
              <w:rPr>
                <w:rFonts w:ascii="ＭＳ ゴシック" w:eastAsia="ＭＳ ゴシック" w:hAnsi="ＭＳ ゴシック"/>
                <w:bCs/>
                <w:sz w:val="20"/>
                <w:szCs w:val="20"/>
                <w:lang w:val="en-GB" w:eastAsia="ja-JP"/>
              </w:rPr>
              <w:t>GEC</w:t>
            </w:r>
            <w:r w:rsidRPr="00B72B4B">
              <w:rPr>
                <w:rFonts w:ascii="ＭＳ ゴシック" w:eastAsia="ＭＳ ゴシック" w:hAnsi="ＭＳ ゴシック" w:hint="eastAsia"/>
                <w:bCs/>
                <w:sz w:val="20"/>
                <w:szCs w:val="20"/>
                <w:lang w:val="en-GB" w:eastAsia="ja-JP"/>
              </w:rPr>
              <w:t>や米国のS</w:t>
            </w:r>
            <w:r w:rsidRPr="00B72B4B">
              <w:rPr>
                <w:rFonts w:ascii="ＭＳ ゴシック" w:eastAsia="ＭＳ ゴシック" w:hAnsi="ＭＳ ゴシック"/>
                <w:bCs/>
                <w:sz w:val="20"/>
                <w:szCs w:val="20"/>
                <w:lang w:val="en-GB" w:eastAsia="ja-JP"/>
              </w:rPr>
              <w:t>FI</w:t>
            </w:r>
            <w:r w:rsidRPr="00B72B4B">
              <w:rPr>
                <w:rFonts w:ascii="ＭＳ ゴシック" w:eastAsia="ＭＳ ゴシック" w:hAnsi="ＭＳ ゴシック" w:hint="eastAsia"/>
                <w:bCs/>
                <w:sz w:val="20"/>
                <w:szCs w:val="20"/>
                <w:lang w:val="en-GB" w:eastAsia="ja-JP"/>
              </w:rPr>
              <w:t>のCOC規格など）</w:t>
            </w:r>
          </w:p>
          <w:p w14:paraId="584527BF" w14:textId="77777777" w:rsidR="007051AB" w:rsidRPr="00F576A2" w:rsidRDefault="007051AB" w:rsidP="007051AB">
            <w:pPr>
              <w:ind w:leftChars="130" w:left="312"/>
              <w:rPr>
                <w:rFonts w:ascii="Arial" w:hAnsi="Arial"/>
                <w:bCs/>
                <w:color w:val="000000" w:themeColor="text1"/>
                <w:sz w:val="20"/>
                <w:szCs w:val="20"/>
                <w:lang w:val="en-GB" w:eastAsia="ja-JP"/>
              </w:rPr>
            </w:pPr>
            <w:r w:rsidRPr="00B72B4B">
              <w:rPr>
                <w:rFonts w:ascii="ＭＳ ゴシック" w:eastAsia="ＭＳ ゴシック" w:hAnsi="ＭＳ ゴシック" w:hint="eastAsia"/>
                <w:bCs/>
                <w:sz w:val="20"/>
                <w:szCs w:val="20"/>
                <w:lang w:val="en-GB" w:eastAsia="ja-JP"/>
              </w:rPr>
              <w:t>認証制度独自のCOC規格の策定および承認に関する要求事項は持続</w:t>
            </w:r>
            <w:r w:rsidRPr="00F576A2">
              <w:rPr>
                <w:rFonts w:ascii="ＭＳ ゴシック" w:eastAsia="ＭＳ ゴシック" w:hAnsi="ＭＳ ゴシック" w:hint="eastAsia"/>
                <w:bCs/>
                <w:color w:val="000000" w:themeColor="text1"/>
                <w:sz w:val="20"/>
                <w:szCs w:val="20"/>
                <w:lang w:val="en-GB" w:eastAsia="ja-JP"/>
              </w:rPr>
              <w:t>可能な森林管理規格の策定および承認と同じである。これは、P</w:t>
            </w:r>
            <w:r w:rsidRPr="00F576A2">
              <w:rPr>
                <w:rFonts w:ascii="ＭＳ ゴシック" w:eastAsia="ＭＳ ゴシック" w:hAnsi="ＭＳ ゴシック"/>
                <w:bCs/>
                <w:color w:val="000000" w:themeColor="text1"/>
                <w:sz w:val="20"/>
                <w:szCs w:val="20"/>
                <w:lang w:val="en-GB" w:eastAsia="ja-JP"/>
              </w:rPr>
              <w:t>EFC ST 1001</w:t>
            </w:r>
            <w:r w:rsidRPr="00F576A2">
              <w:rPr>
                <w:rFonts w:ascii="ＭＳ ゴシック" w:eastAsia="ＭＳ ゴシック" w:hAnsi="ＭＳ ゴシック" w:hint="eastAsia"/>
                <w:bCs/>
                <w:color w:val="000000" w:themeColor="text1"/>
                <w:sz w:val="20"/>
                <w:szCs w:val="20"/>
                <w:lang w:val="en-GB" w:eastAsia="ja-JP"/>
              </w:rPr>
              <w:t>「規格制定の手順」およびP</w:t>
            </w:r>
            <w:r w:rsidRPr="00F576A2">
              <w:rPr>
                <w:rFonts w:ascii="ＭＳ ゴシック" w:eastAsia="ＭＳ ゴシック" w:hAnsi="ＭＳ ゴシック"/>
                <w:bCs/>
                <w:color w:val="000000" w:themeColor="text1"/>
                <w:sz w:val="20"/>
                <w:szCs w:val="20"/>
                <w:lang w:val="en-GB" w:eastAsia="ja-JP"/>
              </w:rPr>
              <w:t xml:space="preserve">EFC GD </w:t>
            </w:r>
            <w:r w:rsidRPr="00F576A2">
              <w:rPr>
                <w:rFonts w:ascii="ＭＳ ゴシック" w:eastAsia="ＭＳ ゴシック" w:hAnsi="ＭＳ ゴシック" w:hint="eastAsia"/>
                <w:bCs/>
                <w:color w:val="000000" w:themeColor="text1"/>
                <w:sz w:val="20"/>
                <w:szCs w:val="20"/>
                <w:lang w:val="en-GB" w:eastAsia="ja-JP"/>
              </w:rPr>
              <w:t>1</w:t>
            </w:r>
            <w:r w:rsidRPr="00F576A2">
              <w:rPr>
                <w:rFonts w:ascii="ＭＳ ゴシック" w:eastAsia="ＭＳ ゴシック" w:hAnsi="ＭＳ ゴシック"/>
                <w:bCs/>
                <w:color w:val="000000" w:themeColor="text1"/>
                <w:sz w:val="20"/>
                <w:szCs w:val="20"/>
                <w:lang w:val="en-GB" w:eastAsia="ja-JP"/>
              </w:rPr>
              <w:t>007</w:t>
            </w:r>
            <w:r w:rsidRPr="00F576A2">
              <w:rPr>
                <w:rFonts w:ascii="ＭＳ ゴシック" w:eastAsia="ＭＳ ゴシック" w:hAnsi="ＭＳ ゴシック" w:hint="eastAsia"/>
                <w:bCs/>
                <w:color w:val="000000" w:themeColor="text1"/>
                <w:sz w:val="20"/>
                <w:szCs w:val="20"/>
                <w:lang w:val="en-GB" w:eastAsia="ja-JP"/>
              </w:rPr>
              <w:t>「承認および相互承認」で解説される。</w:t>
            </w:r>
            <w:r w:rsidRPr="00F576A2">
              <w:rPr>
                <w:rFonts w:ascii="Arial" w:hAnsi="Arial"/>
                <w:bCs/>
                <w:color w:val="000000" w:themeColor="text1"/>
                <w:sz w:val="20"/>
                <w:szCs w:val="20"/>
                <w:lang w:val="en-GB" w:eastAsia="ja-JP"/>
              </w:rPr>
              <w:t xml:space="preserve"> </w:t>
            </w:r>
          </w:p>
          <w:p w14:paraId="7012A8F2" w14:textId="1C2A0640" w:rsidR="007051AB" w:rsidRPr="00F52B7E" w:rsidRDefault="00AD34DA" w:rsidP="007051AB">
            <w:pPr>
              <w:pStyle w:val="af5"/>
              <w:numPr>
                <w:ilvl w:val="0"/>
                <w:numId w:val="3"/>
              </w:numPr>
              <w:autoSpaceDE w:val="0"/>
              <w:autoSpaceDN w:val="0"/>
              <w:adjustRightInd w:val="0"/>
              <w:ind w:left="357" w:hanging="357"/>
              <w:contextualSpacing w:val="0"/>
              <w:jc w:val="left"/>
              <w:rPr>
                <w:rFonts w:ascii="ＭＳ ゴシック" w:eastAsia="ＭＳ ゴシック" w:hAnsi="ＭＳ ゴシック"/>
                <w:bCs/>
                <w:color w:val="5B9BD5" w:themeColor="accent5"/>
                <w:sz w:val="20"/>
                <w:szCs w:val="20"/>
                <w:lang w:val="en-GB" w:eastAsia="ja-JP"/>
              </w:rPr>
            </w:pPr>
            <w:r w:rsidRPr="00F576A2">
              <w:rPr>
                <w:rFonts w:ascii="ＭＳ ゴシック" w:eastAsia="ＭＳ ゴシック" w:hAnsi="ＭＳ ゴシック" w:hint="eastAsia"/>
                <w:bCs/>
                <w:color w:val="000000" w:themeColor="text1"/>
                <w:sz w:val="20"/>
                <w:szCs w:val="20"/>
                <w:lang w:val="en-GB" w:eastAsia="ja-JP"/>
              </w:rPr>
              <w:t>P</w:t>
            </w:r>
            <w:r w:rsidRPr="00F576A2">
              <w:rPr>
                <w:rFonts w:ascii="ＭＳ ゴシック" w:eastAsia="ＭＳ ゴシック" w:hAnsi="ＭＳ ゴシック"/>
                <w:bCs/>
                <w:color w:val="000000" w:themeColor="text1"/>
                <w:sz w:val="20"/>
                <w:szCs w:val="20"/>
                <w:lang w:val="en-GB" w:eastAsia="ja-JP"/>
              </w:rPr>
              <w:t>EFC ST 2002:2020</w:t>
            </w:r>
            <w:r w:rsidRPr="00F576A2">
              <w:rPr>
                <w:rFonts w:ascii="ＭＳ ゴシック" w:eastAsia="ＭＳ ゴシック" w:hAnsi="ＭＳ ゴシック" w:hint="eastAsia"/>
                <w:bCs/>
                <w:color w:val="000000" w:themeColor="text1"/>
                <w:sz w:val="20"/>
                <w:szCs w:val="20"/>
                <w:lang w:val="en-GB" w:eastAsia="ja-JP"/>
              </w:rPr>
              <w:t>に基づ</w:t>
            </w:r>
            <w:r w:rsidR="00800F42">
              <w:rPr>
                <w:rFonts w:ascii="ＭＳ ゴシック" w:eastAsia="ＭＳ ゴシック" w:hAnsi="ＭＳ ゴシック" w:hint="eastAsia"/>
                <w:bCs/>
                <w:color w:val="000000" w:themeColor="text1"/>
                <w:sz w:val="20"/>
                <w:szCs w:val="20"/>
                <w:lang w:val="en-GB" w:eastAsia="ja-JP"/>
              </w:rPr>
              <w:t>き</w:t>
            </w:r>
            <w:r w:rsidR="00890CD0">
              <w:rPr>
                <w:rFonts w:ascii="ＭＳ ゴシック" w:eastAsia="ＭＳ ゴシック" w:hAnsi="ＭＳ ゴシック" w:hint="eastAsia"/>
                <w:bCs/>
                <w:color w:val="000000" w:themeColor="text1"/>
                <w:sz w:val="20"/>
                <w:szCs w:val="20"/>
                <w:lang w:val="en-GB" w:eastAsia="ja-JP"/>
              </w:rPr>
              <w:t>PEFCの</w:t>
            </w:r>
            <w:r w:rsidRPr="00F576A2">
              <w:rPr>
                <w:rFonts w:ascii="ＭＳ ゴシック" w:eastAsia="ＭＳ ゴシック" w:hAnsi="ＭＳ ゴシック" w:hint="eastAsia"/>
                <w:bCs/>
                <w:color w:val="000000" w:themeColor="text1"/>
                <w:sz w:val="20"/>
                <w:szCs w:val="20"/>
                <w:lang w:val="en-GB" w:eastAsia="ja-JP"/>
              </w:rPr>
              <w:t>承認を受けた</w:t>
            </w:r>
            <w:r w:rsidR="007051AB" w:rsidRPr="00F576A2">
              <w:rPr>
                <w:rFonts w:ascii="ＭＳ ゴシック" w:eastAsia="ＭＳ ゴシック" w:hAnsi="ＭＳ ゴシック" w:hint="eastAsia"/>
                <w:bCs/>
                <w:color w:val="000000" w:themeColor="text1"/>
                <w:sz w:val="20"/>
                <w:szCs w:val="20"/>
                <w:lang w:val="en-GB" w:eastAsia="ja-JP"/>
              </w:rPr>
              <w:t>各国制度独自のC</w:t>
            </w:r>
            <w:r w:rsidR="007051AB" w:rsidRPr="00F576A2">
              <w:rPr>
                <w:rFonts w:ascii="ＭＳ ゴシック" w:eastAsia="ＭＳ ゴシック" w:hAnsi="ＭＳ ゴシック"/>
                <w:bCs/>
                <w:color w:val="000000" w:themeColor="text1"/>
                <w:sz w:val="20"/>
                <w:szCs w:val="20"/>
                <w:lang w:val="en-GB" w:eastAsia="ja-JP"/>
              </w:rPr>
              <w:t>OC</w:t>
            </w:r>
            <w:r w:rsidR="007051AB" w:rsidRPr="00F576A2">
              <w:rPr>
                <w:rFonts w:ascii="ＭＳ ゴシック" w:eastAsia="ＭＳ ゴシック" w:hAnsi="ＭＳ ゴシック" w:hint="eastAsia"/>
                <w:bCs/>
                <w:color w:val="000000" w:themeColor="text1"/>
                <w:sz w:val="20"/>
                <w:szCs w:val="20"/>
                <w:lang w:val="en-GB" w:eastAsia="ja-JP"/>
              </w:rPr>
              <w:t>規格</w:t>
            </w:r>
            <w:r w:rsidR="000E0A13">
              <w:rPr>
                <w:rFonts w:ascii="ＭＳ ゴシック" w:eastAsia="ＭＳ ゴシック" w:hAnsi="ＭＳ ゴシック" w:hint="eastAsia"/>
                <w:bCs/>
                <w:color w:val="000000" w:themeColor="text1"/>
                <w:sz w:val="20"/>
                <w:szCs w:val="20"/>
                <w:lang w:val="en-GB" w:eastAsia="ja-JP"/>
              </w:rPr>
              <w:t>及びPEFC 主張及び</w:t>
            </w:r>
            <w:r w:rsidR="004E6AAB">
              <w:rPr>
                <w:rFonts w:ascii="ＭＳ ゴシック" w:eastAsia="ＭＳ ゴシック" w:hAnsi="ＭＳ ゴシック" w:hint="eastAsia"/>
                <w:bCs/>
                <w:color w:val="000000" w:themeColor="text1"/>
                <w:sz w:val="20"/>
                <w:szCs w:val="20"/>
                <w:lang w:val="en-GB" w:eastAsia="ja-JP"/>
              </w:rPr>
              <w:t>承認を</w:t>
            </w:r>
            <w:r w:rsidR="00C61D82">
              <w:rPr>
                <w:rFonts w:ascii="ＭＳ ゴシック" w:eastAsia="ＭＳ ゴシック" w:hAnsi="ＭＳ ゴシック" w:hint="eastAsia"/>
                <w:bCs/>
                <w:color w:val="000000" w:themeColor="text1"/>
                <w:sz w:val="20"/>
                <w:szCs w:val="20"/>
                <w:lang w:val="en-GB" w:eastAsia="ja-JP"/>
              </w:rPr>
              <w:t>受けた各国</w:t>
            </w:r>
            <w:r w:rsidR="004E6AAB">
              <w:rPr>
                <w:rFonts w:ascii="ＭＳ ゴシック" w:eastAsia="ＭＳ ゴシック" w:hAnsi="ＭＳ ゴシック" w:hint="eastAsia"/>
                <w:bCs/>
                <w:color w:val="000000" w:themeColor="text1"/>
                <w:sz w:val="20"/>
                <w:szCs w:val="20"/>
                <w:lang w:val="en-GB" w:eastAsia="ja-JP"/>
              </w:rPr>
              <w:t>規格の主張は</w:t>
            </w:r>
            <w:r w:rsidR="00F52B7E">
              <w:rPr>
                <w:rFonts w:ascii="ＭＳ ゴシック" w:eastAsia="ＭＳ ゴシック" w:hAnsi="ＭＳ ゴシック" w:hint="eastAsia"/>
                <w:bCs/>
                <w:color w:val="000000" w:themeColor="text1"/>
                <w:sz w:val="20"/>
                <w:szCs w:val="20"/>
                <w:lang w:val="en-GB" w:eastAsia="ja-JP"/>
              </w:rPr>
              <w:t>以下の通り：</w:t>
            </w:r>
            <w:r w:rsidR="00F52B7E" w:rsidRPr="00F52B7E">
              <w:rPr>
                <w:rFonts w:ascii="ＭＳ ゴシック" w:eastAsia="ＭＳ ゴシック" w:hAnsi="ＭＳ ゴシック"/>
                <w:bCs/>
                <w:color w:val="5B9BD5" w:themeColor="accent5"/>
                <w:sz w:val="20"/>
                <w:szCs w:val="20"/>
                <w:lang w:val="en-GB" w:eastAsia="ja-JP"/>
              </w:rPr>
              <w:t>https://treee.es/system-specific-coc</w:t>
            </w:r>
          </w:p>
          <w:p w14:paraId="67C2D7D2" w14:textId="0108858C" w:rsidR="007051AB" w:rsidRPr="00B72B4B" w:rsidRDefault="007051AB" w:rsidP="007051AB">
            <w:pPr>
              <w:pStyle w:val="af5"/>
              <w:numPr>
                <w:ilvl w:val="0"/>
                <w:numId w:val="3"/>
              </w:numPr>
              <w:autoSpaceDE w:val="0"/>
              <w:autoSpaceDN w:val="0"/>
              <w:adjustRightInd w:val="0"/>
              <w:ind w:left="357" w:hanging="357"/>
              <w:contextualSpacing w:val="0"/>
              <w:jc w:val="left"/>
              <w:rPr>
                <w:rFonts w:ascii="Arial" w:hAnsi="Arial"/>
                <w:bCs/>
                <w:sz w:val="20"/>
                <w:szCs w:val="20"/>
                <w:lang w:val="en-GB" w:eastAsia="ja-JP"/>
              </w:rPr>
            </w:pPr>
            <w:r w:rsidRPr="00B72B4B">
              <w:rPr>
                <w:rFonts w:ascii="ＭＳ ゴシック" w:eastAsia="ＭＳ ゴシック" w:hAnsi="ＭＳ ゴシック" w:hint="eastAsia"/>
                <w:bCs/>
                <w:sz w:val="20"/>
                <w:szCs w:val="20"/>
                <w:lang w:val="en-GB" w:eastAsia="ja-JP"/>
              </w:rPr>
              <w:t>PEFC承認の各国制度独自のCOC規格からの原材料がどの様にP</w:t>
            </w:r>
            <w:r w:rsidRPr="00B72B4B">
              <w:rPr>
                <w:rFonts w:ascii="ＭＳ ゴシック" w:eastAsia="ＭＳ ゴシック" w:hAnsi="ＭＳ ゴシック"/>
                <w:bCs/>
                <w:sz w:val="20"/>
                <w:szCs w:val="20"/>
                <w:lang w:val="en-GB" w:eastAsia="ja-JP"/>
              </w:rPr>
              <w:t>EFC</w:t>
            </w:r>
            <w:r w:rsidRPr="00B72B4B">
              <w:rPr>
                <w:rFonts w:ascii="ＭＳ ゴシック" w:eastAsia="ＭＳ ゴシック" w:hAnsi="ＭＳ ゴシック" w:hint="eastAsia"/>
                <w:bCs/>
                <w:sz w:val="20"/>
                <w:szCs w:val="20"/>
                <w:lang w:val="en-GB" w:eastAsia="ja-JP"/>
              </w:rPr>
              <w:t>―COCに投入され、P</w:t>
            </w:r>
            <w:r w:rsidRPr="00B72B4B">
              <w:rPr>
                <w:rFonts w:ascii="ＭＳ ゴシック" w:eastAsia="ＭＳ ゴシック" w:hAnsi="ＭＳ ゴシック"/>
                <w:bCs/>
                <w:sz w:val="20"/>
                <w:szCs w:val="20"/>
                <w:lang w:val="en-GB" w:eastAsia="ja-JP"/>
              </w:rPr>
              <w:t>EFC</w:t>
            </w:r>
            <w:r w:rsidRPr="00B72B4B">
              <w:rPr>
                <w:rFonts w:ascii="ＭＳ ゴシック" w:eastAsia="ＭＳ ゴシック" w:hAnsi="ＭＳ ゴシック" w:hint="eastAsia"/>
                <w:bCs/>
                <w:sz w:val="20"/>
                <w:szCs w:val="20"/>
                <w:lang w:val="en-GB" w:eastAsia="ja-JP"/>
              </w:rPr>
              <w:t>の原材料カテゴリーに基づいた扱いを受けるかについての</w:t>
            </w:r>
            <w:r w:rsidR="00C24E19">
              <w:rPr>
                <w:rFonts w:ascii="ＭＳ ゴシック" w:eastAsia="ＭＳ ゴシック" w:hAnsi="ＭＳ ゴシック" w:hint="eastAsia"/>
                <w:bCs/>
                <w:sz w:val="20"/>
                <w:szCs w:val="20"/>
                <w:lang w:val="en-GB" w:eastAsia="ja-JP"/>
              </w:rPr>
              <w:t>解釈について</w:t>
            </w:r>
            <w:r w:rsidRPr="00B72B4B">
              <w:rPr>
                <w:rFonts w:ascii="ＭＳ ゴシック" w:eastAsia="ＭＳ ゴシック" w:hAnsi="ＭＳ ゴシック" w:hint="eastAsia"/>
                <w:bCs/>
                <w:sz w:val="20"/>
                <w:szCs w:val="20"/>
                <w:lang w:val="en-GB" w:eastAsia="ja-JP"/>
              </w:rPr>
              <w:t>は3</w:t>
            </w:r>
            <w:r w:rsidRPr="00B72B4B">
              <w:rPr>
                <w:rFonts w:ascii="ＭＳ ゴシック" w:eastAsia="ＭＳ ゴシック" w:hAnsi="ＭＳ ゴシック"/>
                <w:bCs/>
                <w:sz w:val="20"/>
                <w:szCs w:val="20"/>
                <w:lang w:val="en-GB" w:eastAsia="ja-JP"/>
              </w:rPr>
              <w:t>.27</w:t>
            </w:r>
            <w:r w:rsidR="00C24E19">
              <w:rPr>
                <w:rFonts w:ascii="ＭＳ ゴシック" w:eastAsia="ＭＳ ゴシック" w:hAnsi="ＭＳ ゴシック" w:hint="eastAsia"/>
                <w:bCs/>
                <w:sz w:val="20"/>
                <w:szCs w:val="20"/>
                <w:lang w:val="en-GB" w:eastAsia="ja-JP"/>
              </w:rPr>
              <w:t xml:space="preserve"> </w:t>
            </w:r>
            <w:r w:rsidRPr="00B72B4B">
              <w:rPr>
                <w:rFonts w:ascii="ＭＳ ゴシック" w:eastAsia="ＭＳ ゴシック" w:hAnsi="ＭＳ ゴシック" w:hint="eastAsia"/>
                <w:bCs/>
                <w:sz w:val="20"/>
                <w:szCs w:val="20"/>
                <w:lang w:val="en-GB" w:eastAsia="ja-JP"/>
              </w:rPr>
              <w:t>P</w:t>
            </w:r>
            <w:r w:rsidRPr="00B72B4B">
              <w:rPr>
                <w:rFonts w:ascii="ＭＳ ゴシック" w:eastAsia="ＭＳ ゴシック" w:hAnsi="ＭＳ ゴシック"/>
                <w:bCs/>
                <w:sz w:val="20"/>
                <w:szCs w:val="20"/>
                <w:lang w:val="en-GB" w:eastAsia="ja-JP"/>
              </w:rPr>
              <w:t>EF</w:t>
            </w:r>
            <w:r w:rsidR="00C24E19">
              <w:rPr>
                <w:rFonts w:ascii="ＭＳ ゴシック" w:eastAsia="ＭＳ ゴシック" w:hAnsi="ＭＳ ゴシック" w:hint="eastAsia"/>
                <w:bCs/>
                <w:sz w:val="20"/>
                <w:szCs w:val="20"/>
                <w:lang w:val="en-GB" w:eastAsia="ja-JP"/>
              </w:rPr>
              <w:t>C</w:t>
            </w:r>
            <w:r w:rsidRPr="00B72B4B">
              <w:rPr>
                <w:rFonts w:ascii="ＭＳ ゴシック" w:eastAsia="ＭＳ ゴシック" w:hAnsi="ＭＳ ゴシック" w:hint="eastAsia"/>
                <w:bCs/>
                <w:sz w:val="20"/>
                <w:szCs w:val="20"/>
                <w:lang w:val="en-GB" w:eastAsia="ja-JP"/>
              </w:rPr>
              <w:t>主張</w:t>
            </w:r>
            <w:r w:rsidR="00C24E19">
              <w:rPr>
                <w:rFonts w:ascii="ＭＳ ゴシック" w:eastAsia="ＭＳ ゴシック" w:hAnsi="ＭＳ ゴシック" w:hint="eastAsia"/>
                <w:bCs/>
                <w:sz w:val="20"/>
                <w:szCs w:val="20"/>
                <w:lang w:val="en-GB" w:eastAsia="ja-JP"/>
              </w:rPr>
              <w:t>を</w:t>
            </w:r>
            <w:r w:rsidRPr="00B72B4B">
              <w:rPr>
                <w:rFonts w:ascii="ＭＳ ゴシック" w:eastAsia="ＭＳ ゴシック" w:hAnsi="ＭＳ ゴシック" w:hint="eastAsia"/>
                <w:bCs/>
                <w:sz w:val="20"/>
                <w:szCs w:val="20"/>
                <w:lang w:val="en-GB" w:eastAsia="ja-JP"/>
              </w:rPr>
              <w:t>参照。</w:t>
            </w:r>
            <w:r w:rsidRPr="00B72B4B">
              <w:rPr>
                <w:rFonts w:ascii="Arial" w:hAnsi="Arial"/>
                <w:bCs/>
                <w:sz w:val="20"/>
                <w:szCs w:val="20"/>
                <w:lang w:val="en-GB" w:eastAsia="ja-JP"/>
              </w:rPr>
              <w:t xml:space="preserve"> </w:t>
            </w:r>
          </w:p>
          <w:p w14:paraId="38DE79F1" w14:textId="77777777" w:rsidR="007051AB" w:rsidRPr="00B72B4B" w:rsidRDefault="007051AB" w:rsidP="007051AB">
            <w:pPr>
              <w:pStyle w:val="TDHeading1"/>
              <w:numPr>
                <w:ilvl w:val="0"/>
                <w:numId w:val="81"/>
              </w:numPr>
              <w:spacing w:before="0" w:after="0"/>
              <w:ind w:left="357" w:hanging="357"/>
              <w:jc w:val="left"/>
              <w:rPr>
                <w:rFonts w:ascii="ＭＳ ゴシック" w:eastAsia="ＭＳ ゴシック" w:hAnsi="ＭＳ ゴシック"/>
                <w:b w:val="0"/>
                <w:color w:val="auto"/>
                <w:sz w:val="20"/>
                <w:szCs w:val="20"/>
                <w:lang w:val="en-GB" w:eastAsia="ja-JP"/>
              </w:rPr>
            </w:pPr>
            <w:r w:rsidRPr="00B72B4B">
              <w:rPr>
                <w:rFonts w:ascii="ＭＳ ゴシック" w:eastAsia="ＭＳ ゴシック" w:hAnsi="ＭＳ ゴシック"/>
                <w:b w:val="0"/>
                <w:color w:val="auto"/>
                <w:sz w:val="20"/>
                <w:szCs w:val="20"/>
                <w:lang w:val="en-GB" w:eastAsia="ja-JP"/>
              </w:rPr>
              <w:lastRenderedPageBreak/>
              <w:t>PEFC</w:t>
            </w:r>
            <w:r w:rsidRPr="00B72B4B">
              <w:rPr>
                <w:rFonts w:ascii="ＭＳ ゴシック" w:eastAsia="ＭＳ ゴシック" w:hAnsi="ＭＳ ゴシック" w:cs="ＭＳ 明朝" w:hint="eastAsia"/>
                <w:b w:val="0"/>
                <w:color w:val="auto"/>
                <w:sz w:val="20"/>
                <w:szCs w:val="20"/>
                <w:lang w:val="en-GB" w:eastAsia="ja-JP"/>
              </w:rPr>
              <w:t>認証林からP</w:t>
            </w:r>
            <w:r w:rsidRPr="00B72B4B">
              <w:rPr>
                <w:rFonts w:ascii="ＭＳ ゴシック" w:eastAsia="ＭＳ ゴシック" w:hAnsi="ＭＳ ゴシック" w:cs="ＭＳ 明朝"/>
                <w:b w:val="0"/>
                <w:color w:val="auto"/>
                <w:sz w:val="20"/>
                <w:szCs w:val="20"/>
                <w:lang w:val="en-GB" w:eastAsia="ja-JP"/>
              </w:rPr>
              <w:t>EFC</w:t>
            </w:r>
            <w:r w:rsidRPr="00B72B4B">
              <w:rPr>
                <w:rFonts w:ascii="ＭＳ ゴシック" w:eastAsia="ＭＳ ゴシック" w:hAnsi="ＭＳ ゴシック" w:cs="ＭＳ 明朝" w:hint="eastAsia"/>
                <w:b w:val="0"/>
                <w:color w:val="auto"/>
                <w:sz w:val="20"/>
                <w:szCs w:val="20"/>
                <w:lang w:val="en-GB" w:eastAsia="ja-JP"/>
              </w:rPr>
              <w:t>認証の立木を購買する時は、P</w:t>
            </w:r>
            <w:r w:rsidRPr="00B72B4B">
              <w:rPr>
                <w:rFonts w:ascii="ＭＳ ゴシック" w:eastAsia="ＭＳ ゴシック" w:hAnsi="ＭＳ ゴシック" w:cs="ＭＳ 明朝"/>
                <w:b w:val="0"/>
                <w:color w:val="auto"/>
                <w:sz w:val="20"/>
                <w:szCs w:val="20"/>
                <w:lang w:val="en-GB" w:eastAsia="ja-JP"/>
              </w:rPr>
              <w:t>EFC-</w:t>
            </w:r>
            <w:r w:rsidRPr="00B72B4B">
              <w:rPr>
                <w:rFonts w:ascii="ＭＳ ゴシック" w:eastAsia="ＭＳ ゴシック" w:hAnsi="ＭＳ ゴシック" w:cs="ＭＳ 明朝" w:hint="eastAsia"/>
                <w:b w:val="0"/>
                <w:color w:val="auto"/>
                <w:sz w:val="20"/>
                <w:szCs w:val="20"/>
                <w:lang w:val="en-GB" w:eastAsia="ja-JP"/>
              </w:rPr>
              <w:t>COC認証書の保有者に対して最初の主張がどの時点で手渡されたかに関わらず、P</w:t>
            </w:r>
            <w:r w:rsidRPr="00B72B4B">
              <w:rPr>
                <w:rFonts w:ascii="ＭＳ ゴシック" w:eastAsia="ＭＳ ゴシック" w:hAnsi="ＭＳ ゴシック" w:cs="ＭＳ 明朝"/>
                <w:b w:val="0"/>
                <w:color w:val="auto"/>
                <w:sz w:val="20"/>
                <w:szCs w:val="20"/>
                <w:lang w:val="en-GB" w:eastAsia="ja-JP"/>
              </w:rPr>
              <w:t>EFC-COC</w:t>
            </w:r>
            <w:r w:rsidRPr="00B72B4B">
              <w:rPr>
                <w:rFonts w:ascii="ＭＳ ゴシック" w:eastAsia="ＭＳ ゴシック" w:hAnsi="ＭＳ ゴシック" w:cs="ＭＳ 明朝" w:hint="eastAsia"/>
                <w:b w:val="0"/>
                <w:color w:val="auto"/>
                <w:sz w:val="20"/>
                <w:szCs w:val="20"/>
                <w:lang w:val="en-GB" w:eastAsia="ja-JP"/>
              </w:rPr>
              <w:t>認証書の保有者は伐採時およびその期間にそれらの</w:t>
            </w:r>
            <w:r w:rsidRPr="008540E7">
              <w:rPr>
                <w:rFonts w:ascii="ＭＳ ゴシック" w:eastAsia="ＭＳ ゴシック" w:hAnsi="ＭＳ ゴシック" w:cs="ＭＳ 明朝" w:hint="eastAsia"/>
                <w:b w:val="0"/>
                <w:color w:val="auto"/>
                <w:sz w:val="20"/>
                <w:szCs w:val="20"/>
                <w:lang w:val="en-GB" w:eastAsia="ja-JP"/>
              </w:rPr>
              <w:t>立</w:t>
            </w:r>
            <w:r w:rsidRPr="007106EE">
              <w:rPr>
                <w:rFonts w:ascii="ＭＳ ゴシック" w:eastAsia="ＭＳ ゴシック" w:hAnsi="ＭＳ ゴシック" w:cs="ＭＳ 明朝" w:hint="eastAsia"/>
                <w:b w:val="0"/>
                <w:color w:val="auto"/>
                <w:sz w:val="20"/>
                <w:szCs w:val="20"/>
                <w:lang w:val="en-GB" w:eastAsia="ja-JP"/>
              </w:rPr>
              <w:t>木</w:t>
            </w:r>
            <w:r w:rsidRPr="00B72B4B">
              <w:rPr>
                <w:rFonts w:ascii="ＭＳ ゴシック" w:eastAsia="ＭＳ ゴシック" w:hAnsi="ＭＳ ゴシック" w:cs="ＭＳ 明朝" w:hint="eastAsia"/>
                <w:b w:val="0"/>
                <w:color w:val="auto"/>
                <w:sz w:val="20"/>
                <w:szCs w:val="20"/>
                <w:lang w:val="en-GB" w:eastAsia="ja-JP"/>
              </w:rPr>
              <w:t>がいまだ認証されている状態であることを確認しなければならない。</w:t>
            </w:r>
            <w:r w:rsidRPr="00B72B4B">
              <w:rPr>
                <w:rFonts w:ascii="ＭＳ ゴシック" w:eastAsia="ＭＳ ゴシック" w:hAnsi="ＭＳ ゴシック"/>
                <w:b w:val="0"/>
                <w:color w:val="auto"/>
                <w:sz w:val="20"/>
                <w:szCs w:val="20"/>
                <w:lang w:val="en-GB" w:eastAsia="ja-JP"/>
              </w:rPr>
              <w:t xml:space="preserve"> </w:t>
            </w:r>
          </w:p>
          <w:p w14:paraId="49F8E68C" w14:textId="4BB14B05" w:rsidR="007051AB" w:rsidRPr="00B72B4B" w:rsidRDefault="007051AB" w:rsidP="007051AB">
            <w:pPr>
              <w:pStyle w:val="TDHeading1"/>
              <w:numPr>
                <w:ilvl w:val="0"/>
                <w:numId w:val="81"/>
              </w:numPr>
              <w:spacing w:before="0" w:after="0"/>
              <w:ind w:left="357" w:hanging="357"/>
              <w:jc w:val="left"/>
              <w:rPr>
                <w:rFonts w:ascii="ＭＳ ゴシック" w:eastAsia="ＭＳ ゴシック" w:hAnsi="ＭＳ ゴシック"/>
                <w:b w:val="0"/>
                <w:color w:val="auto"/>
                <w:sz w:val="20"/>
                <w:szCs w:val="20"/>
                <w:lang w:val="en-GB" w:eastAsia="ja-JP"/>
              </w:rPr>
            </w:pPr>
            <w:r w:rsidRPr="00B72B4B">
              <w:rPr>
                <w:rFonts w:ascii="ＭＳ ゴシック" w:eastAsia="ＭＳ ゴシック" w:hAnsi="ＭＳ ゴシック"/>
                <w:b w:val="0"/>
                <w:color w:val="auto"/>
                <w:sz w:val="20"/>
                <w:szCs w:val="20"/>
                <w:lang w:val="en-GB" w:eastAsia="ja-JP"/>
              </w:rPr>
              <w:t>PEFC</w:t>
            </w:r>
            <w:r w:rsidRPr="00B72B4B">
              <w:rPr>
                <w:rFonts w:ascii="ＭＳ ゴシック" w:eastAsia="ＭＳ ゴシック" w:hAnsi="ＭＳ ゴシック" w:cs="ＭＳ 明朝" w:hint="eastAsia"/>
                <w:b w:val="0"/>
                <w:color w:val="auto"/>
                <w:sz w:val="20"/>
                <w:szCs w:val="20"/>
                <w:lang w:val="en-GB" w:eastAsia="ja-JP"/>
              </w:rPr>
              <w:t>認証以外の立木を購買する時は、P</w:t>
            </w:r>
            <w:r w:rsidRPr="00B72B4B">
              <w:rPr>
                <w:rFonts w:ascii="ＭＳ ゴシック" w:eastAsia="ＭＳ ゴシック" w:hAnsi="ＭＳ ゴシック" w:cs="ＭＳ 明朝"/>
                <w:b w:val="0"/>
                <w:color w:val="auto"/>
                <w:sz w:val="20"/>
                <w:szCs w:val="20"/>
                <w:lang w:val="en-GB" w:eastAsia="ja-JP"/>
              </w:rPr>
              <w:t>EFC-COC</w:t>
            </w:r>
            <w:r w:rsidRPr="00B72B4B">
              <w:rPr>
                <w:rFonts w:ascii="ＭＳ ゴシック" w:eastAsia="ＭＳ ゴシック" w:hAnsi="ＭＳ ゴシック" w:cs="ＭＳ 明朝" w:hint="eastAsia"/>
                <w:b w:val="0"/>
                <w:color w:val="auto"/>
                <w:sz w:val="20"/>
                <w:szCs w:val="20"/>
                <w:lang w:val="en-GB" w:eastAsia="ja-JP"/>
              </w:rPr>
              <w:t>認証書の保有者はその立木が購買時点のみでなく伐採時点および</w:t>
            </w:r>
            <w:r w:rsidR="00351E46">
              <w:rPr>
                <w:rFonts w:ascii="ＭＳ ゴシック" w:eastAsia="ＭＳ ゴシック" w:hAnsi="ＭＳ ゴシック" w:cs="ＭＳ 明朝" w:hint="eastAsia"/>
                <w:b w:val="0"/>
                <w:color w:val="auto"/>
                <w:sz w:val="20"/>
                <w:szCs w:val="20"/>
                <w:lang w:val="en-GB" w:eastAsia="ja-JP"/>
              </w:rPr>
              <w:t>伐採</w:t>
            </w:r>
            <w:r w:rsidRPr="00B72B4B">
              <w:rPr>
                <w:rFonts w:ascii="ＭＳ ゴシック" w:eastAsia="ＭＳ ゴシック" w:hAnsi="ＭＳ ゴシック" w:cs="ＭＳ 明朝" w:hint="eastAsia"/>
                <w:b w:val="0"/>
                <w:color w:val="auto"/>
                <w:sz w:val="20"/>
                <w:szCs w:val="20"/>
                <w:lang w:val="en-GB" w:eastAsia="ja-JP"/>
              </w:rPr>
              <w:t>期間において問題がある出処に由来しないことを確認しなければならない。</w:t>
            </w:r>
          </w:p>
          <w:p w14:paraId="732AEA29" w14:textId="77777777" w:rsidR="00CA4B0E" w:rsidRPr="00CA4B0E" w:rsidRDefault="007051AB" w:rsidP="00062AAF">
            <w:pPr>
              <w:pStyle w:val="af5"/>
              <w:numPr>
                <w:ilvl w:val="0"/>
                <w:numId w:val="82"/>
              </w:numPr>
              <w:rPr>
                <w:rFonts w:ascii="ＭＳ ゴシック" w:eastAsia="ＭＳ ゴシック" w:hAnsi="ＭＳ ゴシック"/>
                <w:bCs/>
                <w:color w:val="FF0000"/>
                <w:kern w:val="32"/>
                <w:sz w:val="20"/>
                <w:szCs w:val="20"/>
                <w:lang w:val="en-GB" w:eastAsia="ja-JP"/>
              </w:rPr>
            </w:pPr>
            <w:r w:rsidRPr="00062AAF">
              <w:rPr>
                <w:rFonts w:ascii="ＭＳ ゴシック" w:eastAsia="ＭＳ ゴシック" w:hAnsi="ＭＳ ゴシック" w:cs="ＭＳ 明朝" w:hint="eastAsia"/>
                <w:color w:val="000000" w:themeColor="text1"/>
                <w:sz w:val="20"/>
                <w:szCs w:val="20"/>
                <w:lang w:val="en-GB" w:eastAsia="ja-JP"/>
              </w:rPr>
              <w:t>もしそれらの立木が</w:t>
            </w:r>
            <w:r w:rsidRPr="00062AAF">
              <w:rPr>
                <w:rFonts w:ascii="ＭＳ ゴシック" w:eastAsia="ＭＳ ゴシック" w:hAnsi="ＭＳ ゴシック" w:hint="eastAsia"/>
                <w:color w:val="000000" w:themeColor="text1"/>
                <w:sz w:val="20"/>
                <w:szCs w:val="20"/>
                <w:lang w:val="en-GB" w:eastAsia="ja-JP"/>
              </w:rPr>
              <w:t>P</w:t>
            </w:r>
            <w:r w:rsidRPr="00062AAF">
              <w:rPr>
                <w:rFonts w:ascii="ＭＳ ゴシック" w:eastAsia="ＭＳ ゴシック" w:hAnsi="ＭＳ ゴシック"/>
                <w:color w:val="000000" w:themeColor="text1"/>
                <w:sz w:val="20"/>
                <w:szCs w:val="20"/>
                <w:lang w:val="en-GB" w:eastAsia="ja-JP"/>
              </w:rPr>
              <w:t>EFC</w:t>
            </w:r>
            <w:r w:rsidRPr="00062AAF">
              <w:rPr>
                <w:rFonts w:ascii="ＭＳ ゴシック" w:eastAsia="ＭＳ ゴシック" w:hAnsi="ＭＳ ゴシック" w:cs="ＭＳ 明朝" w:hint="eastAsia"/>
                <w:color w:val="000000" w:themeColor="text1"/>
                <w:sz w:val="20"/>
                <w:szCs w:val="20"/>
                <w:lang w:val="en-GB" w:eastAsia="ja-JP"/>
              </w:rPr>
              <w:t>認証林から購買されたものであれば、組織はそれらの立木がいまだ有効な</w:t>
            </w:r>
            <w:r w:rsidRPr="00062AAF">
              <w:rPr>
                <w:rFonts w:ascii="ＭＳ ゴシック" w:eastAsia="ＭＳ ゴシック" w:hAnsi="ＭＳ ゴシック" w:hint="eastAsia"/>
                <w:color w:val="000000" w:themeColor="text1"/>
                <w:sz w:val="20"/>
                <w:szCs w:val="20"/>
                <w:lang w:val="en-GB" w:eastAsia="ja-JP"/>
              </w:rPr>
              <w:t>PE</w:t>
            </w:r>
            <w:r w:rsidRPr="00062AAF">
              <w:rPr>
                <w:rFonts w:ascii="ＭＳ ゴシック" w:eastAsia="ＭＳ ゴシック" w:hAnsi="ＭＳ ゴシック"/>
                <w:color w:val="000000" w:themeColor="text1"/>
                <w:sz w:val="20"/>
                <w:szCs w:val="20"/>
                <w:lang w:val="en-GB" w:eastAsia="ja-JP"/>
              </w:rPr>
              <w:t>FC-</w:t>
            </w:r>
            <w:r w:rsidRPr="00062AAF">
              <w:rPr>
                <w:rFonts w:ascii="ＭＳ ゴシック" w:eastAsia="ＭＳ ゴシック" w:hAnsi="ＭＳ ゴシック" w:hint="eastAsia"/>
                <w:color w:val="000000" w:themeColor="text1"/>
                <w:sz w:val="20"/>
                <w:szCs w:val="20"/>
                <w:lang w:val="en-GB" w:eastAsia="ja-JP"/>
              </w:rPr>
              <w:t>FM</w:t>
            </w:r>
            <w:r w:rsidRPr="00062AAF">
              <w:rPr>
                <w:rFonts w:ascii="ＭＳ ゴシック" w:eastAsia="ＭＳ ゴシック" w:hAnsi="ＭＳ ゴシック" w:cs="ＭＳ 明朝" w:hint="eastAsia"/>
                <w:color w:val="000000" w:themeColor="text1"/>
                <w:sz w:val="20"/>
                <w:szCs w:val="20"/>
                <w:lang w:val="en-GB" w:eastAsia="ja-JP"/>
              </w:rPr>
              <w:t>認証書の範囲にあることおよび伐採の時点において問題がある出処に由来するに関する根拠のある懸念があるかどうかを確認しなければ</w:t>
            </w:r>
            <w:r w:rsidRPr="00062AAF">
              <w:rPr>
                <w:rFonts w:ascii="ＭＳ ゴシック" w:eastAsia="ＭＳ ゴシック" w:hAnsi="ＭＳ ゴシック" w:cs="ＭＳ 明朝" w:hint="eastAsia"/>
                <w:sz w:val="20"/>
                <w:szCs w:val="20"/>
                <w:lang w:val="en-GB" w:eastAsia="ja-JP"/>
              </w:rPr>
              <w:t>ならない。必要があれば、関連するDD</w:t>
            </w:r>
            <w:r w:rsidRPr="00062AAF">
              <w:rPr>
                <w:rFonts w:ascii="ＭＳ ゴシック" w:eastAsia="ＭＳ ゴシック" w:hAnsi="ＭＳ ゴシック" w:cs="ＭＳ 明朝"/>
                <w:sz w:val="20"/>
                <w:szCs w:val="20"/>
                <w:lang w:val="en-GB" w:eastAsia="ja-JP"/>
              </w:rPr>
              <w:t>S</w:t>
            </w:r>
            <w:r w:rsidRPr="00062AAF">
              <w:rPr>
                <w:rFonts w:ascii="ＭＳ ゴシック" w:eastAsia="ＭＳ ゴシック" w:hAnsi="ＭＳ ゴシック" w:cs="ＭＳ 明朝" w:hint="eastAsia"/>
                <w:sz w:val="20"/>
                <w:szCs w:val="20"/>
                <w:lang w:val="en-GB" w:eastAsia="ja-JP"/>
              </w:rPr>
              <w:t>を改正する必要がある。</w:t>
            </w:r>
          </w:p>
          <w:p w14:paraId="69DD79AC" w14:textId="77777777" w:rsidR="00A26072" w:rsidRPr="00A26072" w:rsidRDefault="00715181" w:rsidP="00062AAF">
            <w:pPr>
              <w:pStyle w:val="af5"/>
              <w:numPr>
                <w:ilvl w:val="0"/>
                <w:numId w:val="82"/>
              </w:numPr>
              <w:rPr>
                <w:rFonts w:ascii="ＭＳ ゴシック" w:eastAsia="ＭＳ ゴシック" w:hAnsi="ＭＳ ゴシック"/>
                <w:bCs/>
                <w:color w:val="FF0000"/>
                <w:kern w:val="32"/>
                <w:sz w:val="20"/>
                <w:szCs w:val="20"/>
                <w:lang w:val="en-GB" w:eastAsia="ja-JP"/>
              </w:rPr>
            </w:pPr>
            <w:r w:rsidRPr="00062AAF">
              <w:rPr>
                <w:rFonts w:ascii="ＭＳ ゴシック" w:eastAsia="ＭＳ ゴシック" w:hAnsi="ＭＳ ゴシック" w:cs="ＭＳ 明朝" w:hint="eastAsia"/>
                <w:sz w:val="20"/>
                <w:szCs w:val="20"/>
                <w:lang w:val="en-GB" w:eastAsia="ja-JP"/>
              </w:rPr>
              <w:t>組織</w:t>
            </w:r>
            <w:r w:rsidR="00665640">
              <w:rPr>
                <w:rFonts w:ascii="ＭＳ ゴシック" w:eastAsia="ＭＳ ゴシック" w:hAnsi="ＭＳ ゴシック" w:cs="ＭＳ 明朝" w:hint="eastAsia"/>
                <w:sz w:val="20"/>
                <w:szCs w:val="20"/>
                <w:lang w:val="en-GB" w:eastAsia="ja-JP"/>
              </w:rPr>
              <w:t>（</w:t>
            </w:r>
            <w:r w:rsidR="003E3AFC">
              <w:rPr>
                <w:rFonts w:ascii="ＭＳ ゴシック" w:eastAsia="ＭＳ ゴシック" w:hAnsi="ＭＳ ゴシック" w:cs="ＭＳ 明朝" w:hint="eastAsia"/>
                <w:sz w:val="20"/>
                <w:szCs w:val="20"/>
                <w:lang w:val="en-GB" w:eastAsia="ja-JP"/>
              </w:rPr>
              <w:t xml:space="preserve">例　</w:t>
            </w:r>
            <w:r w:rsidR="00665640">
              <w:rPr>
                <w:rFonts w:ascii="ＭＳ ゴシック" w:eastAsia="ＭＳ ゴシック" w:hAnsi="ＭＳ ゴシック" w:cs="ＭＳ 明朝" w:hint="eastAsia"/>
                <w:sz w:val="20"/>
                <w:szCs w:val="20"/>
                <w:lang w:val="en-GB" w:eastAsia="ja-JP"/>
              </w:rPr>
              <w:t>素材生産業者</w:t>
            </w:r>
            <w:r w:rsidR="003E3AFC">
              <w:rPr>
                <w:rFonts w:ascii="ＭＳ ゴシック" w:eastAsia="ＭＳ ゴシック" w:hAnsi="ＭＳ ゴシック" w:cs="ＭＳ 明朝" w:hint="eastAsia"/>
                <w:sz w:val="20"/>
                <w:szCs w:val="20"/>
                <w:lang w:val="en-GB" w:eastAsia="ja-JP"/>
              </w:rPr>
              <w:t>）</w:t>
            </w:r>
            <w:r>
              <w:rPr>
                <w:rFonts w:ascii="ＭＳ ゴシック" w:eastAsia="ＭＳ ゴシック" w:hAnsi="ＭＳ ゴシック" w:cs="ＭＳ 明朝" w:hint="eastAsia"/>
                <w:sz w:val="20"/>
                <w:szCs w:val="20"/>
                <w:lang w:val="en-GB" w:eastAsia="ja-JP"/>
              </w:rPr>
              <w:t>が</w:t>
            </w:r>
            <w:r w:rsidR="00121FE1">
              <w:rPr>
                <w:rFonts w:ascii="ＭＳ ゴシック" w:eastAsia="ＭＳ ゴシック" w:hAnsi="ＭＳ ゴシック" w:cs="ＭＳ 明朝" w:hint="eastAsia"/>
                <w:sz w:val="20"/>
                <w:szCs w:val="20"/>
                <w:lang w:val="en-GB" w:eastAsia="ja-JP"/>
              </w:rPr>
              <w:t>、</w:t>
            </w:r>
            <w:r w:rsidR="00CB09A3">
              <w:rPr>
                <w:rFonts w:ascii="ＭＳ ゴシック" w:eastAsia="ＭＳ ゴシック" w:hAnsi="ＭＳ ゴシック" w:cs="ＭＳ 明朝" w:hint="eastAsia"/>
                <w:sz w:val="20"/>
                <w:szCs w:val="20"/>
                <w:lang w:val="en-GB" w:eastAsia="ja-JP"/>
              </w:rPr>
              <w:t>その後SFMの認証範囲に含まれる</w:t>
            </w:r>
            <w:r w:rsidR="007051AB" w:rsidRPr="00062AAF">
              <w:rPr>
                <w:rFonts w:ascii="ＭＳ ゴシック" w:eastAsia="ＭＳ ゴシック" w:hAnsi="ＭＳ ゴシック" w:cs="ＭＳ 明朝" w:hint="eastAsia"/>
                <w:sz w:val="20"/>
                <w:szCs w:val="20"/>
                <w:lang w:val="en-GB" w:eastAsia="ja-JP"/>
              </w:rPr>
              <w:t>P</w:t>
            </w:r>
            <w:r w:rsidR="007051AB" w:rsidRPr="00062AAF">
              <w:rPr>
                <w:rFonts w:ascii="ＭＳ ゴシック" w:eastAsia="ＭＳ ゴシック" w:hAnsi="ＭＳ ゴシック" w:cs="ＭＳ 明朝"/>
                <w:sz w:val="20"/>
                <w:szCs w:val="20"/>
                <w:lang w:val="en-GB" w:eastAsia="ja-JP"/>
              </w:rPr>
              <w:t>EFC</w:t>
            </w:r>
            <w:r w:rsidR="007051AB" w:rsidRPr="00062AAF">
              <w:rPr>
                <w:rFonts w:ascii="ＭＳ ゴシック" w:eastAsia="ＭＳ ゴシック" w:hAnsi="ＭＳ ゴシック" w:cs="ＭＳ 明朝" w:hint="eastAsia"/>
                <w:sz w:val="20"/>
                <w:szCs w:val="20"/>
                <w:lang w:val="en-GB" w:eastAsia="ja-JP"/>
              </w:rPr>
              <w:t>認証以外の森林から</w:t>
            </w:r>
            <w:r w:rsidR="00665640">
              <w:rPr>
                <w:rFonts w:ascii="ＭＳ ゴシック" w:eastAsia="ＭＳ ゴシック" w:hAnsi="ＭＳ ゴシック" w:cs="ＭＳ 明朝" w:hint="eastAsia"/>
                <w:sz w:val="20"/>
                <w:szCs w:val="20"/>
                <w:lang w:val="en-GB" w:eastAsia="ja-JP"/>
              </w:rPr>
              <w:t>立木を</w:t>
            </w:r>
            <w:r w:rsidR="007051AB" w:rsidRPr="00062AAF">
              <w:rPr>
                <w:rFonts w:ascii="ＭＳ ゴシック" w:eastAsia="ＭＳ ゴシック" w:hAnsi="ＭＳ ゴシック" w:cs="ＭＳ 明朝" w:hint="eastAsia"/>
                <w:sz w:val="20"/>
                <w:szCs w:val="20"/>
                <w:lang w:val="en-GB" w:eastAsia="ja-JP"/>
              </w:rPr>
              <w:t>購買</w:t>
            </w:r>
            <w:r>
              <w:rPr>
                <w:rFonts w:ascii="ＭＳ ゴシック" w:eastAsia="ＭＳ ゴシック" w:hAnsi="ＭＳ ゴシック" w:cs="ＭＳ 明朝" w:hint="eastAsia"/>
                <w:sz w:val="20"/>
                <w:szCs w:val="20"/>
                <w:lang w:val="en-GB" w:eastAsia="ja-JP"/>
              </w:rPr>
              <w:t>する場合に</w:t>
            </w:r>
            <w:r w:rsidR="007051AB" w:rsidRPr="00062AAF">
              <w:rPr>
                <w:rFonts w:ascii="ＭＳ ゴシック" w:eastAsia="ＭＳ ゴシック" w:hAnsi="ＭＳ ゴシック" w:cs="ＭＳ 明朝" w:hint="eastAsia"/>
                <w:sz w:val="20"/>
                <w:szCs w:val="20"/>
                <w:lang w:val="en-GB" w:eastAsia="ja-JP"/>
              </w:rPr>
              <w:t>は、それらの</w:t>
            </w:r>
            <w:r w:rsidR="007051AB" w:rsidRPr="00DD7A0B">
              <w:rPr>
                <w:rFonts w:ascii="ＭＳ ゴシック" w:eastAsia="ＭＳ ゴシック" w:hAnsi="ＭＳ ゴシック" w:cs="ＭＳ 明朝" w:hint="eastAsia"/>
                <w:sz w:val="20"/>
                <w:szCs w:val="20"/>
                <w:lang w:val="en-GB" w:eastAsia="ja-JP"/>
              </w:rPr>
              <w:t>立</w:t>
            </w:r>
            <w:r w:rsidR="007051AB" w:rsidRPr="00062AAF">
              <w:rPr>
                <w:rFonts w:ascii="ＭＳ ゴシック" w:eastAsia="ＭＳ ゴシック" w:hAnsi="ＭＳ ゴシック" w:cs="ＭＳ 明朝" w:hint="eastAsia"/>
                <w:color w:val="000000" w:themeColor="text1"/>
                <w:sz w:val="20"/>
                <w:szCs w:val="20"/>
                <w:lang w:val="en-GB" w:eastAsia="ja-JP"/>
              </w:rPr>
              <w:t>木</w:t>
            </w:r>
            <w:r w:rsidR="00F9128A">
              <w:rPr>
                <w:rFonts w:ascii="ＭＳ ゴシック" w:eastAsia="ＭＳ ゴシック" w:hAnsi="ＭＳ ゴシック" w:cs="ＭＳ 明朝" w:hint="eastAsia"/>
                <w:color w:val="000000" w:themeColor="text1"/>
                <w:sz w:val="20"/>
                <w:szCs w:val="20"/>
                <w:lang w:val="en-GB" w:eastAsia="ja-JP"/>
              </w:rPr>
              <w:t>の</w:t>
            </w:r>
            <w:r w:rsidR="007051AB" w:rsidRPr="00062AAF">
              <w:rPr>
                <w:rFonts w:ascii="ＭＳ ゴシック" w:eastAsia="ＭＳ ゴシック" w:hAnsi="ＭＳ ゴシック" w:cs="ＭＳ 明朝" w:hint="eastAsia"/>
                <w:color w:val="000000" w:themeColor="text1"/>
                <w:sz w:val="20"/>
                <w:szCs w:val="20"/>
                <w:lang w:val="en-GB" w:eastAsia="ja-JP"/>
              </w:rPr>
              <w:t>伐採の時点において</w:t>
            </w:r>
            <w:r w:rsidR="003C75B9">
              <w:rPr>
                <w:rFonts w:ascii="ＭＳ ゴシック" w:eastAsia="ＭＳ ゴシック" w:hAnsi="ＭＳ ゴシック" w:cs="ＭＳ 明朝" w:hint="eastAsia"/>
                <w:color w:val="000000" w:themeColor="text1"/>
                <w:sz w:val="20"/>
                <w:szCs w:val="20"/>
                <w:lang w:val="en-GB" w:eastAsia="ja-JP"/>
              </w:rPr>
              <w:t>以下の条件が満たされれば認証</w:t>
            </w:r>
            <w:r w:rsidR="00573525">
              <w:rPr>
                <w:rFonts w:ascii="ＭＳ ゴシック" w:eastAsia="ＭＳ ゴシック" w:hAnsi="ＭＳ ゴシック" w:cs="ＭＳ 明朝" w:hint="eastAsia"/>
                <w:color w:val="000000" w:themeColor="text1"/>
                <w:sz w:val="20"/>
                <w:szCs w:val="20"/>
                <w:lang w:val="en-GB" w:eastAsia="ja-JP"/>
              </w:rPr>
              <w:t>とみなしうる</w:t>
            </w:r>
            <w:r w:rsidR="00A26072">
              <w:rPr>
                <w:rFonts w:ascii="ＭＳ ゴシック" w:eastAsia="ＭＳ ゴシック" w:hAnsi="ＭＳ ゴシック" w:cs="ＭＳ 明朝" w:hint="eastAsia"/>
                <w:color w:val="000000" w:themeColor="text1"/>
                <w:sz w:val="20"/>
                <w:szCs w:val="20"/>
                <w:lang w:val="en-GB" w:eastAsia="ja-JP"/>
              </w:rPr>
              <w:t>：</w:t>
            </w:r>
          </w:p>
          <w:p w14:paraId="6AFEB889" w14:textId="77777777" w:rsidR="007051AB" w:rsidRPr="00D03E2E" w:rsidRDefault="00695C26" w:rsidP="00695C26">
            <w:pPr>
              <w:pStyle w:val="af5"/>
              <w:numPr>
                <w:ilvl w:val="0"/>
                <w:numId w:val="87"/>
              </w:numPr>
              <w:rPr>
                <w:rFonts w:ascii="ＭＳ ゴシック" w:eastAsia="ＭＳ ゴシック" w:hAnsi="ＭＳ ゴシック"/>
                <w:bCs/>
                <w:color w:val="FF0000"/>
                <w:kern w:val="32"/>
                <w:sz w:val="20"/>
                <w:szCs w:val="20"/>
                <w:lang w:val="en-GB" w:eastAsia="ja-JP"/>
              </w:rPr>
            </w:pPr>
            <w:r>
              <w:rPr>
                <w:rFonts w:ascii="ＭＳ ゴシック" w:eastAsia="ＭＳ ゴシック" w:hAnsi="ＭＳ ゴシック" w:cs="ＭＳ 明朝" w:hint="eastAsia"/>
                <w:sz w:val="20"/>
                <w:szCs w:val="20"/>
                <w:lang w:val="en-GB" w:eastAsia="ja-JP"/>
              </w:rPr>
              <w:t>森林管理ユニット</w:t>
            </w:r>
            <w:r w:rsidR="004D0857">
              <w:rPr>
                <w:rFonts w:ascii="ＭＳ ゴシック" w:eastAsia="ＭＳ ゴシック" w:hAnsi="ＭＳ ゴシック" w:cs="ＭＳ 明朝" w:hint="eastAsia"/>
                <w:sz w:val="20"/>
                <w:szCs w:val="20"/>
                <w:lang w:val="en-GB" w:eastAsia="ja-JP"/>
              </w:rPr>
              <w:t>が有効なSFM</w:t>
            </w:r>
            <w:r w:rsidR="007051AB" w:rsidRPr="00695C26">
              <w:rPr>
                <w:rFonts w:ascii="ＭＳ 明朝" w:hAnsi="ＭＳ 明朝" w:cs="ＭＳ 明朝"/>
                <w:sz w:val="20"/>
                <w:szCs w:val="20"/>
                <w:lang w:val="en-GB" w:eastAsia="ja-JP"/>
              </w:rPr>
              <w:t xml:space="preserve"> </w:t>
            </w:r>
            <w:r w:rsidR="004D0857">
              <w:rPr>
                <w:rFonts w:ascii="ＭＳ 明朝" w:hAnsi="ＭＳ 明朝" w:cs="ＭＳ 明朝" w:hint="eastAsia"/>
                <w:sz w:val="20"/>
                <w:szCs w:val="20"/>
                <w:lang w:val="en-GB" w:eastAsia="ja-JP"/>
              </w:rPr>
              <w:t>認証書</w:t>
            </w:r>
            <w:r w:rsidR="00D03E2E">
              <w:rPr>
                <w:rFonts w:ascii="ＭＳ 明朝" w:hAnsi="ＭＳ 明朝" w:cs="ＭＳ 明朝" w:hint="eastAsia"/>
                <w:sz w:val="20"/>
                <w:szCs w:val="20"/>
                <w:lang w:val="en-GB" w:eastAsia="ja-JP"/>
              </w:rPr>
              <w:t>にふくまれている</w:t>
            </w:r>
          </w:p>
          <w:p w14:paraId="536D36DF" w14:textId="77777777" w:rsidR="00D03E2E" w:rsidRPr="00921A6E" w:rsidRDefault="007B4E3C" w:rsidP="00695C26">
            <w:pPr>
              <w:pStyle w:val="af5"/>
              <w:numPr>
                <w:ilvl w:val="0"/>
                <w:numId w:val="87"/>
              </w:numPr>
              <w:rPr>
                <w:rFonts w:ascii="ＭＳ ゴシック" w:eastAsia="ＭＳ ゴシック" w:hAnsi="ＭＳ ゴシック"/>
                <w:bCs/>
                <w:color w:val="FF0000"/>
                <w:kern w:val="32"/>
                <w:sz w:val="20"/>
                <w:szCs w:val="20"/>
                <w:lang w:val="en-GB" w:eastAsia="ja-JP"/>
              </w:rPr>
            </w:pPr>
            <w:r>
              <w:rPr>
                <w:rFonts w:ascii="ＭＳ ゴシック" w:eastAsia="ＭＳ ゴシック" w:hAnsi="ＭＳ ゴシック" w:cs="ＭＳ 明朝" w:hint="eastAsia"/>
                <w:sz w:val="20"/>
                <w:szCs w:val="20"/>
                <w:lang w:val="en-GB" w:eastAsia="ja-JP"/>
              </w:rPr>
              <w:t>PEFCあるいはPEFC承認</w:t>
            </w:r>
            <w:r w:rsidR="007654B7">
              <w:rPr>
                <w:rFonts w:ascii="ＭＳ ゴシック" w:eastAsia="ＭＳ ゴシック" w:hAnsi="ＭＳ ゴシック" w:cs="ＭＳ 明朝" w:hint="eastAsia"/>
                <w:sz w:val="20"/>
                <w:szCs w:val="20"/>
                <w:lang w:val="en-GB" w:eastAsia="ja-JP"/>
              </w:rPr>
              <w:t>の主張を含む</w:t>
            </w:r>
            <w:r w:rsidR="002E51E4">
              <w:rPr>
                <w:rFonts w:ascii="ＭＳ ゴシック" w:eastAsia="ＭＳ ゴシック" w:hAnsi="ＭＳ ゴシック" w:cs="ＭＳ 明朝" w:hint="eastAsia"/>
                <w:sz w:val="20"/>
                <w:szCs w:val="20"/>
                <w:lang w:val="en-GB" w:eastAsia="ja-JP"/>
              </w:rPr>
              <w:t>補完的な文書が組織</w:t>
            </w:r>
            <w:r>
              <w:rPr>
                <w:rFonts w:ascii="ＭＳ ゴシック" w:eastAsia="ＭＳ ゴシック" w:hAnsi="ＭＳ ゴシック" w:cs="ＭＳ 明朝" w:hint="eastAsia"/>
                <w:sz w:val="20"/>
                <w:szCs w:val="20"/>
                <w:lang w:val="en-GB" w:eastAsia="ja-JP"/>
              </w:rPr>
              <w:t>に提供される</w:t>
            </w:r>
          </w:p>
          <w:p w14:paraId="7E8471B7" w14:textId="2B984DD6" w:rsidR="00921A6E" w:rsidRPr="00695C26" w:rsidRDefault="0092252B" w:rsidP="00695C26">
            <w:pPr>
              <w:pStyle w:val="af5"/>
              <w:numPr>
                <w:ilvl w:val="0"/>
                <w:numId w:val="87"/>
              </w:numPr>
              <w:rPr>
                <w:rFonts w:ascii="ＭＳ ゴシック" w:eastAsia="ＭＳ ゴシック" w:hAnsi="ＭＳ ゴシック"/>
                <w:bCs/>
                <w:color w:val="FF0000"/>
                <w:kern w:val="32"/>
                <w:sz w:val="20"/>
                <w:szCs w:val="20"/>
                <w:lang w:val="en-GB" w:eastAsia="ja-JP"/>
              </w:rPr>
            </w:pPr>
            <w:r>
              <w:rPr>
                <w:rFonts w:ascii="ＭＳ ゴシック" w:eastAsia="ＭＳ ゴシック" w:hAnsi="ＭＳ ゴシック" w:cs="ＭＳ 明朝" w:hint="eastAsia"/>
                <w:sz w:val="20"/>
                <w:szCs w:val="20"/>
                <w:lang w:val="en-GB" w:eastAsia="ja-JP"/>
              </w:rPr>
              <w:t>DDSを</w:t>
            </w:r>
            <w:r w:rsidR="000B2BBB">
              <w:rPr>
                <w:rFonts w:ascii="ＭＳ ゴシック" w:eastAsia="ＭＳ ゴシック" w:hAnsi="ＭＳ ゴシック" w:cs="ＭＳ 明朝" w:hint="eastAsia"/>
                <w:sz w:val="20"/>
                <w:szCs w:val="20"/>
                <w:lang w:val="en-GB" w:eastAsia="ja-JP"/>
              </w:rPr>
              <w:t>レビュー</w:t>
            </w:r>
            <w:r w:rsidR="004F3573">
              <w:rPr>
                <w:rFonts w:ascii="ＭＳ ゴシック" w:eastAsia="ＭＳ ゴシック" w:hAnsi="ＭＳ ゴシック" w:cs="ＭＳ 明朝" w:hint="eastAsia"/>
                <w:sz w:val="20"/>
                <w:szCs w:val="20"/>
                <w:lang w:val="en-GB" w:eastAsia="ja-JP"/>
              </w:rPr>
              <w:t>の結果、</w:t>
            </w:r>
            <w:r w:rsidR="00921A6E">
              <w:rPr>
                <w:rFonts w:ascii="ＭＳ ゴシック" w:eastAsia="ＭＳ ゴシック" w:hAnsi="ＭＳ ゴシック" w:cs="ＭＳ 明朝" w:hint="eastAsia"/>
                <w:sz w:val="20"/>
                <w:szCs w:val="20"/>
                <w:lang w:val="en-GB" w:eastAsia="ja-JP"/>
              </w:rPr>
              <w:t>問題のある出処</w:t>
            </w:r>
            <w:r>
              <w:rPr>
                <w:rFonts w:ascii="ＭＳ ゴシック" w:eastAsia="ＭＳ ゴシック" w:hAnsi="ＭＳ ゴシック" w:cs="ＭＳ 明朝" w:hint="eastAsia"/>
                <w:sz w:val="20"/>
                <w:szCs w:val="20"/>
                <w:lang w:val="en-GB" w:eastAsia="ja-JP"/>
              </w:rPr>
              <w:t>には該当しない</w:t>
            </w:r>
          </w:p>
        </w:tc>
      </w:tr>
      <w:tr w:rsidR="007051AB" w:rsidRPr="001004C5" w14:paraId="4C9BA61A" w14:textId="77777777" w:rsidTr="006777E5">
        <w:tc>
          <w:tcPr>
            <w:tcW w:w="5529" w:type="dxa"/>
          </w:tcPr>
          <w:p w14:paraId="64DAC53C" w14:textId="3BE698AA" w:rsidR="007051AB" w:rsidRPr="0053397F" w:rsidRDefault="007051AB" w:rsidP="007051AB">
            <w:pPr>
              <w:pStyle w:val="af5"/>
              <w:spacing w:after="120" w:line="276" w:lineRule="auto"/>
              <w:ind w:left="0" w:firstLineChars="89" w:firstLine="178"/>
              <w:contextualSpacing w:val="0"/>
              <w:rPr>
                <w:rFonts w:ascii="ＭＳ ゴシック" w:eastAsia="ＭＳ ゴシック" w:hAnsi="ＭＳ ゴシック"/>
                <w:sz w:val="20"/>
                <w:szCs w:val="20"/>
                <w:lang w:val="en-GB" w:eastAsia="ja-JP"/>
              </w:rPr>
            </w:pPr>
            <w:r w:rsidRPr="0053397F">
              <w:rPr>
                <w:rFonts w:ascii="ＭＳ ゴシック" w:eastAsia="ＭＳ ゴシック" w:hAnsi="ＭＳ ゴシック"/>
                <w:sz w:val="20"/>
                <w:szCs w:val="20"/>
                <w:lang w:val="en-GB" w:eastAsia="ja-JP"/>
              </w:rPr>
              <w:lastRenderedPageBreak/>
              <w:t xml:space="preserve">3.27 </w:t>
            </w:r>
            <w:r w:rsidRPr="0053397F">
              <w:rPr>
                <w:rFonts w:ascii="ＭＳ ゴシック" w:eastAsia="ＭＳ ゴシック" w:hAnsi="ＭＳ ゴシック" w:hint="eastAsia"/>
                <w:sz w:val="20"/>
                <w:szCs w:val="20"/>
                <w:lang w:val="en-GB" w:eastAsia="ja-JP"/>
              </w:rPr>
              <w:t xml:space="preserve">　</w:t>
            </w:r>
            <w:r w:rsidRPr="0053397F">
              <w:rPr>
                <w:rFonts w:ascii="ＭＳ ゴシック" w:eastAsia="ＭＳ ゴシック" w:hAnsi="ＭＳ ゴシック" w:hint="eastAsia"/>
                <w:sz w:val="20"/>
                <w:szCs w:val="20"/>
                <w:lang w:eastAsia="ja-JP"/>
              </w:rPr>
              <w:t>PEFC主張</w:t>
            </w:r>
          </w:p>
          <w:p w14:paraId="37CD724D" w14:textId="77777777" w:rsidR="007051AB" w:rsidRPr="00130F88" w:rsidRDefault="007051AB" w:rsidP="007051AB">
            <w:pPr>
              <w:pStyle w:val="TDdefinitionname"/>
              <w:rPr>
                <w:rFonts w:ascii="ＭＳ ゴシック" w:eastAsia="ＭＳ ゴシック" w:hAnsi="ＭＳ ゴシック"/>
                <w:lang w:eastAsia="ja-JP"/>
              </w:rPr>
            </w:pPr>
            <w:r w:rsidRPr="0053397F">
              <w:rPr>
                <w:rFonts w:ascii="ＭＳ ゴシック" w:eastAsia="ＭＳ ゴシック" w:hAnsi="ＭＳ ゴシック" w:hint="eastAsia"/>
                <w:lang w:eastAsia="ja-JP"/>
              </w:rPr>
              <w:t>組織が原材料/製品上に行なう宣言で、販売および納入書類の中で記述されるもの。具体的には、「ｘ％PEFC認証」および「PEFC管理材」</w:t>
            </w:r>
            <w:r w:rsidRPr="00130F88">
              <w:rPr>
                <w:rFonts w:ascii="ＭＳ ゴシック" w:eastAsia="ＭＳ ゴシック" w:hAnsi="ＭＳ ゴシック" w:hint="eastAsia"/>
                <w:lang w:eastAsia="ja-JP"/>
              </w:rPr>
              <w:t>。</w:t>
            </w:r>
          </w:p>
          <w:p w14:paraId="5FA6D634" w14:textId="77777777" w:rsidR="007051AB" w:rsidRPr="00130F88" w:rsidRDefault="007051AB" w:rsidP="007051AB">
            <w:pPr>
              <w:pStyle w:val="TDdefinitionname"/>
              <w:rPr>
                <w:rFonts w:ascii="ＭＳ ゴシック" w:eastAsia="ＭＳ ゴシック" w:hAnsi="ＭＳ ゴシック"/>
                <w:bCs/>
                <w:sz w:val="18"/>
                <w:szCs w:val="18"/>
                <w:lang w:eastAsia="ja-JP"/>
              </w:rPr>
            </w:pPr>
            <w:r w:rsidRPr="005D5C51">
              <w:rPr>
                <w:rFonts w:ascii="ＭＳ ゴシック" w:eastAsia="ＭＳ ゴシック" w:hAnsi="ＭＳ ゴシック" w:hint="eastAsia"/>
                <w:bCs/>
                <w:color w:val="0070C0"/>
                <w:sz w:val="18"/>
                <w:szCs w:val="18"/>
                <w:lang w:eastAsia="ja-JP"/>
              </w:rPr>
              <w:t>注意書1</w:t>
            </w:r>
            <w:r w:rsidRPr="00130F88">
              <w:rPr>
                <w:rFonts w:ascii="ＭＳ ゴシック" w:eastAsia="ＭＳ ゴシック" w:hAnsi="ＭＳ ゴシック" w:hint="eastAsia"/>
                <w:bCs/>
                <w:sz w:val="18"/>
                <w:szCs w:val="18"/>
                <w:lang w:eastAsia="ja-JP"/>
              </w:rPr>
              <w:t xml:space="preserve">　物理的分離式を採用している組織は、管理材との混合が全くなかったPEFC認証原材料を強調するためにP</w:t>
            </w:r>
            <w:r w:rsidRPr="00130F88">
              <w:rPr>
                <w:rFonts w:ascii="ＭＳ ゴシック" w:eastAsia="ＭＳ ゴシック" w:hAnsi="ＭＳ ゴシック"/>
                <w:bCs/>
                <w:sz w:val="18"/>
                <w:szCs w:val="18"/>
                <w:lang w:eastAsia="ja-JP"/>
              </w:rPr>
              <w:t>EFC</w:t>
            </w:r>
            <w:r w:rsidRPr="00130F88">
              <w:rPr>
                <w:rFonts w:ascii="ＭＳ ゴシック" w:eastAsia="ＭＳ ゴシック" w:hAnsi="ＭＳ ゴシック" w:hint="eastAsia"/>
                <w:bCs/>
                <w:sz w:val="18"/>
                <w:szCs w:val="18"/>
                <w:lang w:eastAsia="ja-JP"/>
              </w:rPr>
              <w:t>が承認する森林管理規格に照らして発行されたPEFC承認認証書の対象となっている森林所有者/管理者によって「100%PEFC認証」またはPEFCが承認する他の認証制度の主張を付して供給されたPEFC認証原材料に関して、または、すでに「100%</w:t>
            </w:r>
            <w:r w:rsidRPr="00130F88">
              <w:rPr>
                <w:rFonts w:ascii="ＭＳ ゴシック" w:eastAsia="ＭＳ ゴシック" w:hAnsi="ＭＳ ゴシック"/>
                <w:bCs/>
                <w:sz w:val="18"/>
                <w:szCs w:val="18"/>
                <w:lang w:eastAsia="ja-JP"/>
              </w:rPr>
              <w:t>PEFC</w:t>
            </w:r>
            <w:r w:rsidRPr="00130F88">
              <w:rPr>
                <w:rFonts w:ascii="ＭＳ ゴシック" w:eastAsia="ＭＳ ゴシック" w:hAnsi="ＭＳ ゴシック" w:hint="eastAsia"/>
                <w:bCs/>
                <w:sz w:val="18"/>
                <w:szCs w:val="18"/>
                <w:lang w:eastAsia="ja-JP"/>
              </w:rPr>
              <w:t>由来」が付されて納入されたPEFC認証原材料に関しては「100</w:t>
            </w:r>
            <w:r w:rsidRPr="00130F88">
              <w:rPr>
                <w:rFonts w:ascii="ＭＳ ゴシック" w:eastAsia="ＭＳ ゴシック" w:hAnsi="ＭＳ ゴシック"/>
                <w:bCs/>
                <w:sz w:val="18"/>
                <w:szCs w:val="18"/>
                <w:lang w:eastAsia="ja-JP"/>
              </w:rPr>
              <w:t>%PEFC</w:t>
            </w:r>
            <w:r w:rsidRPr="00130F88">
              <w:rPr>
                <w:rFonts w:ascii="ＭＳ ゴシック" w:eastAsia="ＭＳ ゴシック" w:hAnsi="ＭＳ ゴシック" w:hint="eastAsia"/>
                <w:bCs/>
                <w:sz w:val="18"/>
                <w:szCs w:val="18"/>
                <w:lang w:eastAsia="ja-JP"/>
              </w:rPr>
              <w:t>認証」に代わって「100%PEFC由来」の用語を使用することができる。</w:t>
            </w:r>
          </w:p>
          <w:p w14:paraId="1E7467C1" w14:textId="77777777" w:rsidR="007051AB" w:rsidRPr="00130F88" w:rsidRDefault="007051AB" w:rsidP="007051AB">
            <w:pPr>
              <w:pStyle w:val="TDdefinitionname"/>
              <w:rPr>
                <w:rFonts w:ascii="ＭＳ ゴシック" w:eastAsia="ＭＳ ゴシック" w:hAnsi="ＭＳ ゴシック"/>
                <w:bCs/>
                <w:sz w:val="18"/>
                <w:szCs w:val="18"/>
                <w:lang w:eastAsia="ja-JP"/>
              </w:rPr>
            </w:pPr>
            <w:r w:rsidRPr="00130F88">
              <w:rPr>
                <w:rFonts w:ascii="ＭＳ ゴシック" w:eastAsia="ＭＳ ゴシック" w:hAnsi="ＭＳ ゴシック" w:hint="eastAsia"/>
                <w:bCs/>
                <w:sz w:val="18"/>
                <w:szCs w:val="18"/>
                <w:lang w:eastAsia="ja-JP"/>
              </w:rPr>
              <w:lastRenderedPageBreak/>
              <w:t>パーセンテージ方式またはクレジット方式を採用している組織がその様な「100%</w:t>
            </w:r>
            <w:r w:rsidRPr="00130F88">
              <w:rPr>
                <w:rFonts w:ascii="ＭＳ ゴシック" w:eastAsia="ＭＳ ゴシック" w:hAnsi="ＭＳ ゴシック"/>
                <w:bCs/>
                <w:sz w:val="18"/>
                <w:szCs w:val="18"/>
                <w:lang w:eastAsia="ja-JP"/>
              </w:rPr>
              <w:t>PEFC</w:t>
            </w:r>
            <w:r w:rsidRPr="00130F88">
              <w:rPr>
                <w:rFonts w:ascii="ＭＳ ゴシック" w:eastAsia="ＭＳ ゴシック" w:hAnsi="ＭＳ ゴシック" w:hint="eastAsia"/>
                <w:bCs/>
                <w:sz w:val="18"/>
                <w:szCs w:val="18"/>
                <w:lang w:eastAsia="ja-JP"/>
              </w:rPr>
              <w:t>由来」の主張が付された原材料を受け取った場合は、これをPEFC認証主張である「1</w:t>
            </w:r>
            <w:r w:rsidRPr="00130F88">
              <w:rPr>
                <w:rFonts w:ascii="ＭＳ ゴシック" w:eastAsia="ＭＳ ゴシック" w:hAnsi="ＭＳ ゴシック"/>
                <w:bCs/>
                <w:sz w:val="18"/>
                <w:szCs w:val="18"/>
                <w:lang w:eastAsia="ja-JP"/>
              </w:rPr>
              <w:t>00%PEFC</w:t>
            </w:r>
            <w:r w:rsidRPr="00130F88">
              <w:rPr>
                <w:rFonts w:ascii="ＭＳ ゴシック" w:eastAsia="ＭＳ ゴシック" w:hAnsi="ＭＳ ゴシック" w:hint="eastAsia"/>
                <w:bCs/>
                <w:sz w:val="18"/>
                <w:szCs w:val="18"/>
                <w:lang w:eastAsia="ja-JP"/>
              </w:rPr>
              <w:t>認証」として扱う。</w:t>
            </w:r>
          </w:p>
          <w:p w14:paraId="72BD08F0" w14:textId="77777777" w:rsidR="007051AB" w:rsidRPr="00130F88" w:rsidRDefault="007051AB" w:rsidP="007051AB">
            <w:pPr>
              <w:pStyle w:val="TDdefinitionname"/>
              <w:rPr>
                <w:rFonts w:ascii="ＭＳ ゴシック" w:eastAsia="ＭＳ ゴシック" w:hAnsi="ＭＳ ゴシック"/>
                <w:bCs/>
                <w:sz w:val="18"/>
                <w:szCs w:val="18"/>
                <w:lang w:eastAsia="ja-JP"/>
              </w:rPr>
            </w:pPr>
            <w:r w:rsidRPr="005D5C51">
              <w:rPr>
                <w:rFonts w:ascii="ＭＳ ゴシック" w:eastAsia="ＭＳ ゴシック" w:hAnsi="ＭＳ ゴシック" w:hint="eastAsia"/>
                <w:bCs/>
                <w:color w:val="0070C0"/>
                <w:sz w:val="18"/>
                <w:szCs w:val="18"/>
                <w:lang w:eastAsia="ja-JP"/>
              </w:rPr>
              <w:t>注意書２</w:t>
            </w:r>
            <w:r w:rsidRPr="00130F88">
              <w:rPr>
                <w:rFonts w:ascii="ＭＳ ゴシック" w:eastAsia="ＭＳ ゴシック" w:hAnsi="ＭＳ ゴシック" w:hint="eastAsia"/>
                <w:bCs/>
                <w:sz w:val="18"/>
                <w:szCs w:val="18"/>
                <w:lang w:eastAsia="ja-JP"/>
              </w:rPr>
              <w:t xml:space="preserve">　PEFCが容認する略字およびPEFC主張の翻訳は、PEFCのウェブサイトに掲載される。</w:t>
            </w:r>
          </w:p>
          <w:p w14:paraId="590CD75F" w14:textId="77777777" w:rsidR="007051AB" w:rsidRPr="00403D8A" w:rsidRDefault="007051AB" w:rsidP="007051AB">
            <w:pPr>
              <w:pStyle w:val="a4"/>
              <w:widowControl w:val="0"/>
              <w:tabs>
                <w:tab w:val="clear" w:pos="4252"/>
                <w:tab w:val="clear" w:pos="8504"/>
              </w:tabs>
              <w:snapToGrid/>
              <w:rPr>
                <w:rFonts w:ascii="ＭＳ ゴシック" w:eastAsia="ＭＳ ゴシック" w:hAnsi="ＭＳ ゴシック"/>
                <w:b/>
                <w:bCs/>
                <w:color w:val="FF0000"/>
                <w:sz w:val="21"/>
                <w:szCs w:val="21"/>
                <w:lang w:val="en-GB" w:eastAsia="ja-JP"/>
              </w:rPr>
            </w:pPr>
          </w:p>
        </w:tc>
        <w:tc>
          <w:tcPr>
            <w:tcW w:w="4961" w:type="dxa"/>
          </w:tcPr>
          <w:p w14:paraId="0DB21B8A" w14:textId="686582C9" w:rsidR="007051AB" w:rsidRPr="00E93533" w:rsidRDefault="007051AB" w:rsidP="007051AB">
            <w:pPr>
              <w:pStyle w:val="af5"/>
              <w:numPr>
                <w:ilvl w:val="0"/>
                <w:numId w:val="3"/>
              </w:numPr>
              <w:autoSpaceDE w:val="0"/>
              <w:autoSpaceDN w:val="0"/>
              <w:adjustRightInd w:val="0"/>
              <w:ind w:left="179" w:hanging="179"/>
              <w:contextualSpacing w:val="0"/>
              <w:rPr>
                <w:rFonts w:ascii="ＭＳ ゴシック" w:eastAsia="ＭＳ ゴシック" w:hAnsi="ＭＳ ゴシック"/>
                <w:bCs/>
                <w:strike/>
                <w:sz w:val="20"/>
                <w:szCs w:val="20"/>
                <w:lang w:val="en-GB" w:eastAsia="ja-JP"/>
              </w:rPr>
            </w:pPr>
            <w:r w:rsidRPr="00C51373">
              <w:rPr>
                <w:rFonts w:ascii="ＭＳ ゴシック" w:eastAsia="ＭＳ ゴシック" w:hAnsi="ＭＳ ゴシック" w:hint="eastAsia"/>
                <w:bCs/>
                <w:sz w:val="20"/>
                <w:szCs w:val="20"/>
                <w:lang w:val="en-GB" w:eastAsia="ja-JP"/>
              </w:rPr>
              <w:lastRenderedPageBreak/>
              <w:t>略字としての「X%PEFC」は「X%PEFC認証」としても容認される。</w:t>
            </w:r>
          </w:p>
          <w:p w14:paraId="5CAF3ED6" w14:textId="7CF18022" w:rsidR="007051AB" w:rsidRPr="00773E55" w:rsidRDefault="007051AB" w:rsidP="007051AB">
            <w:pPr>
              <w:pStyle w:val="af5"/>
              <w:widowControl w:val="0"/>
              <w:numPr>
                <w:ilvl w:val="0"/>
                <w:numId w:val="4"/>
              </w:numPr>
              <w:autoSpaceDE w:val="0"/>
              <w:autoSpaceDN w:val="0"/>
              <w:ind w:left="179" w:hanging="179"/>
              <w:contextualSpacing w:val="0"/>
              <w:rPr>
                <w:rFonts w:ascii="ＭＳ ゴシック" w:eastAsia="ＭＳ ゴシック" w:hAnsi="ＭＳ ゴシック"/>
                <w:bCs/>
                <w:sz w:val="20"/>
                <w:szCs w:val="20"/>
                <w:lang w:val="en-GB" w:eastAsia="ja-JP"/>
              </w:rPr>
            </w:pPr>
            <w:r w:rsidRPr="00773E55">
              <w:rPr>
                <w:rFonts w:ascii="ＭＳ ゴシック" w:eastAsia="ＭＳ ゴシック" w:hAnsi="ＭＳ ゴシック" w:hint="eastAsia"/>
                <w:bCs/>
                <w:sz w:val="20"/>
                <w:szCs w:val="20"/>
                <w:lang w:val="en-GB" w:eastAsia="ja-JP"/>
              </w:rPr>
              <w:t>容認される</w:t>
            </w:r>
            <w:r w:rsidRPr="00773E55">
              <w:rPr>
                <w:rFonts w:ascii="ＭＳ ゴシック" w:eastAsia="ＭＳ ゴシック" w:hAnsi="ＭＳ ゴシック"/>
                <w:bCs/>
                <w:sz w:val="20"/>
                <w:szCs w:val="20"/>
                <w:lang w:val="en-GB" w:eastAsia="ja-JP"/>
              </w:rPr>
              <w:t>PEFC</w:t>
            </w:r>
            <w:r w:rsidRPr="00773E55">
              <w:rPr>
                <w:rFonts w:ascii="ＭＳ ゴシック" w:eastAsia="ＭＳ ゴシック" w:hAnsi="ＭＳ ゴシック" w:hint="eastAsia"/>
                <w:bCs/>
                <w:sz w:val="20"/>
                <w:szCs w:val="20"/>
                <w:lang w:val="en-GB" w:eastAsia="ja-JP"/>
              </w:rPr>
              <w:t>主張（3</w:t>
            </w:r>
            <w:r w:rsidRPr="00773E55">
              <w:rPr>
                <w:rFonts w:ascii="ＭＳ ゴシック" w:eastAsia="ＭＳ ゴシック" w:hAnsi="ＭＳ ゴシック"/>
                <w:bCs/>
                <w:sz w:val="20"/>
                <w:szCs w:val="20"/>
                <w:lang w:val="en-GB" w:eastAsia="ja-JP"/>
              </w:rPr>
              <w:t>.27</w:t>
            </w:r>
            <w:r w:rsidRPr="00773E55">
              <w:rPr>
                <w:rFonts w:ascii="ＭＳ ゴシック" w:eastAsia="ＭＳ ゴシック" w:hAnsi="ＭＳ ゴシック" w:hint="eastAsia"/>
                <w:bCs/>
                <w:sz w:val="20"/>
                <w:szCs w:val="20"/>
                <w:lang w:val="en-GB" w:eastAsia="ja-JP"/>
              </w:rPr>
              <w:t>項注意書2）の翻訳は</w:t>
            </w:r>
            <w:r w:rsidRPr="00773E55">
              <w:rPr>
                <w:rFonts w:ascii="ＭＳ ゴシック" w:eastAsia="ＭＳ ゴシック" w:hAnsi="ＭＳ ゴシック"/>
                <w:bCs/>
                <w:sz w:val="20"/>
                <w:szCs w:val="20"/>
                <w:lang w:val="en-GB" w:eastAsia="ja-JP"/>
              </w:rPr>
              <w:t>,</w:t>
            </w:r>
            <w:r w:rsidRPr="00773E55">
              <w:rPr>
                <w:rFonts w:ascii="ＭＳ ゴシック" w:eastAsia="ＭＳ ゴシック" w:hAnsi="ＭＳ ゴシック" w:hint="eastAsia"/>
                <w:bCs/>
                <w:sz w:val="20"/>
                <w:szCs w:val="20"/>
                <w:lang w:val="en-GB" w:eastAsia="ja-JP"/>
              </w:rPr>
              <w:t xml:space="preserve"> 組織およびP</w:t>
            </w:r>
            <w:r w:rsidRPr="00773E55">
              <w:rPr>
                <w:rFonts w:ascii="ＭＳ ゴシック" w:eastAsia="ＭＳ ゴシック" w:hAnsi="ＭＳ ゴシック"/>
                <w:bCs/>
                <w:sz w:val="20"/>
                <w:szCs w:val="20"/>
                <w:lang w:val="en-GB" w:eastAsia="ja-JP"/>
              </w:rPr>
              <w:t>EFC</w:t>
            </w:r>
            <w:r w:rsidRPr="00773E55">
              <w:rPr>
                <w:rFonts w:ascii="ＭＳ ゴシック" w:eastAsia="ＭＳ ゴシック" w:hAnsi="ＭＳ ゴシック" w:hint="eastAsia"/>
                <w:bCs/>
                <w:sz w:val="20"/>
                <w:szCs w:val="20"/>
                <w:lang w:val="en-GB" w:eastAsia="ja-JP"/>
              </w:rPr>
              <w:t>顧客が同一国内または同一言語が公式に使用されている場合に使用が可能である。（例：ドイツの組織とオーストリアの顧客にはP</w:t>
            </w:r>
            <w:r w:rsidRPr="00773E55">
              <w:rPr>
                <w:rFonts w:ascii="ＭＳ ゴシック" w:eastAsia="ＭＳ ゴシック" w:hAnsi="ＭＳ ゴシック"/>
                <w:bCs/>
                <w:sz w:val="20"/>
                <w:szCs w:val="20"/>
                <w:lang w:val="en-GB" w:eastAsia="ja-JP"/>
              </w:rPr>
              <w:t>EFC</w:t>
            </w:r>
            <w:r w:rsidRPr="00773E55">
              <w:rPr>
                <w:rFonts w:ascii="ＭＳ ゴシック" w:eastAsia="ＭＳ ゴシック" w:hAnsi="ＭＳ ゴシック" w:hint="eastAsia"/>
                <w:bCs/>
                <w:sz w:val="20"/>
                <w:szCs w:val="20"/>
                <w:lang w:val="en-GB" w:eastAsia="ja-JP"/>
              </w:rPr>
              <w:t>主張をドイツ語で使用できる）</w:t>
            </w:r>
          </w:p>
          <w:p w14:paraId="4840D5C3" w14:textId="1464BD42" w:rsidR="007051AB" w:rsidRPr="00773E55" w:rsidRDefault="007051AB" w:rsidP="007051AB">
            <w:pPr>
              <w:pStyle w:val="af5"/>
              <w:widowControl w:val="0"/>
              <w:autoSpaceDE w:val="0"/>
              <w:autoSpaceDN w:val="0"/>
              <w:ind w:left="301"/>
              <w:contextualSpacing w:val="0"/>
              <w:rPr>
                <w:rFonts w:ascii="ＭＳ ゴシック" w:eastAsia="ＭＳ ゴシック" w:hAnsi="ＭＳ ゴシック"/>
                <w:bCs/>
                <w:strike/>
                <w:sz w:val="20"/>
                <w:szCs w:val="20"/>
                <w:lang w:val="en-GB" w:eastAsia="ja-JP"/>
              </w:rPr>
            </w:pPr>
            <w:r w:rsidRPr="00773E55">
              <w:rPr>
                <w:rFonts w:ascii="ＭＳ ゴシック" w:eastAsia="ＭＳ ゴシック" w:hAnsi="ＭＳ ゴシック" w:hint="eastAsia"/>
                <w:bCs/>
                <w:sz w:val="20"/>
                <w:szCs w:val="20"/>
                <w:lang w:val="en-GB" w:eastAsia="ja-JP"/>
              </w:rPr>
              <w:t>その他の場合、P</w:t>
            </w:r>
            <w:r w:rsidRPr="00773E55">
              <w:rPr>
                <w:rFonts w:ascii="ＭＳ ゴシック" w:eastAsia="ＭＳ ゴシック" w:hAnsi="ＭＳ ゴシック"/>
                <w:bCs/>
                <w:sz w:val="20"/>
                <w:szCs w:val="20"/>
                <w:lang w:val="en-GB" w:eastAsia="ja-JP"/>
              </w:rPr>
              <w:t>EFC</w:t>
            </w:r>
            <w:r w:rsidRPr="00773E55">
              <w:rPr>
                <w:rFonts w:ascii="ＭＳ ゴシック" w:eastAsia="ＭＳ ゴシック" w:hAnsi="ＭＳ ゴシック" w:hint="eastAsia"/>
                <w:bCs/>
                <w:sz w:val="20"/>
                <w:szCs w:val="20"/>
                <w:lang w:val="en-GB" w:eastAsia="ja-JP"/>
              </w:rPr>
              <w:t>主張は英語が使用される。</w:t>
            </w:r>
          </w:p>
          <w:p w14:paraId="3AFDE6DB" w14:textId="3FE3DED5" w:rsidR="007051AB" w:rsidRPr="000629CF" w:rsidRDefault="007051AB" w:rsidP="007051AB">
            <w:pPr>
              <w:pStyle w:val="TDHeading1"/>
              <w:numPr>
                <w:ilvl w:val="0"/>
                <w:numId w:val="66"/>
              </w:numPr>
              <w:spacing w:before="0" w:after="0"/>
              <w:ind w:left="178" w:hanging="178"/>
              <w:rPr>
                <w:rFonts w:ascii="ＭＳ ゴシック" w:eastAsia="ＭＳ ゴシック" w:hAnsi="ＭＳ ゴシック" w:cs="Times New Roman"/>
                <w:b w:val="0"/>
                <w:color w:val="auto"/>
                <w:kern w:val="0"/>
                <w:sz w:val="20"/>
                <w:szCs w:val="20"/>
                <w:lang w:val="en-GB" w:eastAsia="ja-JP" w:bidi="en-US"/>
              </w:rPr>
            </w:pPr>
            <w:r w:rsidRPr="000629CF">
              <w:rPr>
                <w:rFonts w:ascii="ＭＳ ゴシック" w:eastAsia="ＭＳ ゴシック" w:hAnsi="ＭＳ ゴシック" w:cs="Times New Roman" w:hint="eastAsia"/>
                <w:b w:val="0"/>
                <w:color w:val="auto"/>
                <w:kern w:val="0"/>
                <w:sz w:val="20"/>
                <w:szCs w:val="20"/>
                <w:lang w:val="en-GB" w:eastAsia="ja-JP" w:bidi="en-US"/>
              </w:rPr>
              <w:t>主張とP</w:t>
            </w:r>
            <w:r w:rsidRPr="000629CF">
              <w:rPr>
                <w:rFonts w:ascii="ＭＳ ゴシック" w:eastAsia="ＭＳ ゴシック" w:hAnsi="ＭＳ ゴシック" w:cs="Times New Roman"/>
                <w:b w:val="0"/>
                <w:color w:val="auto"/>
                <w:kern w:val="0"/>
                <w:sz w:val="20"/>
                <w:szCs w:val="20"/>
                <w:lang w:val="en-GB" w:eastAsia="ja-JP" w:bidi="en-US"/>
              </w:rPr>
              <w:t>EFC</w:t>
            </w:r>
            <w:r w:rsidRPr="000629CF">
              <w:rPr>
                <w:rFonts w:ascii="ＭＳ ゴシック" w:eastAsia="ＭＳ ゴシック" w:hAnsi="ＭＳ ゴシック" w:cs="Times New Roman" w:hint="eastAsia"/>
                <w:b w:val="0"/>
                <w:color w:val="auto"/>
                <w:kern w:val="0"/>
                <w:sz w:val="20"/>
                <w:szCs w:val="20"/>
                <w:lang w:val="en-GB" w:eastAsia="ja-JP" w:bidi="en-US"/>
              </w:rPr>
              <w:t>のラベルメッセージは二つの異なるものである</w:t>
            </w:r>
            <w:r w:rsidRPr="00FE792B">
              <w:rPr>
                <w:rFonts w:ascii="ＭＳ ゴシック" w:eastAsia="ＭＳ ゴシック" w:hAnsi="ＭＳ ゴシック" w:hint="eastAsia"/>
                <w:sz w:val="20"/>
                <w:szCs w:val="20"/>
                <w:lang w:val="en-GB" w:eastAsia="ja-JP"/>
              </w:rPr>
              <w:t>。</w:t>
            </w:r>
            <w:r w:rsidRPr="000629CF">
              <w:rPr>
                <w:rFonts w:ascii="ＭＳ ゴシック" w:eastAsia="ＭＳ ゴシック" w:hAnsi="ＭＳ ゴシック" w:cs="Times New Roman"/>
                <w:b w:val="0"/>
                <w:color w:val="auto"/>
                <w:kern w:val="0"/>
                <w:sz w:val="20"/>
                <w:szCs w:val="20"/>
                <w:lang w:val="en-GB" w:eastAsia="ja-JP" w:bidi="en-US"/>
              </w:rPr>
              <w:t>PEFC</w:t>
            </w:r>
            <w:r w:rsidRPr="000629CF">
              <w:rPr>
                <w:rFonts w:ascii="ＭＳ ゴシック" w:eastAsia="ＭＳ ゴシック" w:hAnsi="ＭＳ ゴシック" w:cs="Times New Roman" w:hint="eastAsia"/>
                <w:b w:val="0"/>
                <w:color w:val="auto"/>
                <w:kern w:val="0"/>
                <w:sz w:val="20"/>
                <w:szCs w:val="20"/>
                <w:lang w:val="en-GB" w:eastAsia="ja-JP" w:bidi="en-US"/>
              </w:rPr>
              <w:t>主張は、PEFC-COC認証書の保有者がPEFC-COC規格のトレーサビリティーに関する要求事項を実行するために行う原材料／製品上の宣言である。P</w:t>
            </w:r>
            <w:r w:rsidRPr="000629CF">
              <w:rPr>
                <w:rFonts w:ascii="ＭＳ ゴシック" w:eastAsia="ＭＳ ゴシック" w:hAnsi="ＭＳ ゴシック" w:cs="Times New Roman"/>
                <w:b w:val="0"/>
                <w:color w:val="auto"/>
                <w:kern w:val="0"/>
                <w:sz w:val="20"/>
                <w:szCs w:val="20"/>
                <w:lang w:val="en-GB" w:eastAsia="ja-JP" w:bidi="en-US"/>
              </w:rPr>
              <w:t>EFC ST 2001</w:t>
            </w:r>
            <w:r w:rsidRPr="000629CF">
              <w:rPr>
                <w:rFonts w:ascii="ＭＳ ゴシック" w:eastAsia="ＭＳ ゴシック" w:hAnsi="ＭＳ ゴシック" w:cs="Times New Roman" w:hint="eastAsia"/>
                <w:b w:val="0"/>
                <w:color w:val="auto"/>
                <w:kern w:val="0"/>
                <w:sz w:val="20"/>
                <w:szCs w:val="20"/>
                <w:lang w:val="en-GB" w:eastAsia="ja-JP" w:bidi="en-US"/>
              </w:rPr>
              <w:t>「P</w:t>
            </w:r>
            <w:r w:rsidRPr="000629CF">
              <w:rPr>
                <w:rFonts w:ascii="ＭＳ ゴシック" w:eastAsia="ＭＳ ゴシック" w:hAnsi="ＭＳ ゴシック" w:cs="Times New Roman"/>
                <w:b w:val="0"/>
                <w:color w:val="auto"/>
                <w:kern w:val="0"/>
                <w:sz w:val="20"/>
                <w:szCs w:val="20"/>
                <w:lang w:val="en-GB" w:eastAsia="ja-JP" w:bidi="en-US"/>
              </w:rPr>
              <w:t>EFC</w:t>
            </w:r>
            <w:r w:rsidRPr="000629CF">
              <w:rPr>
                <w:rFonts w:ascii="ＭＳ ゴシック" w:eastAsia="ＭＳ ゴシック" w:hAnsi="ＭＳ ゴシック" w:cs="Times New Roman" w:hint="eastAsia"/>
                <w:b w:val="0"/>
                <w:color w:val="auto"/>
                <w:kern w:val="0"/>
                <w:sz w:val="20"/>
                <w:szCs w:val="20"/>
                <w:lang w:val="en-GB" w:eastAsia="ja-JP" w:bidi="en-US"/>
              </w:rPr>
              <w:t xml:space="preserve"> 商標</w:t>
            </w:r>
            <w:r w:rsidRPr="000629CF">
              <w:rPr>
                <w:rFonts w:ascii="ＭＳ ゴシック" w:eastAsia="ＭＳ ゴシック" w:hAnsi="ＭＳ ゴシック" w:cs="Times New Roman"/>
                <w:b w:val="0"/>
                <w:color w:val="auto"/>
                <w:kern w:val="0"/>
                <w:sz w:val="20"/>
                <w:szCs w:val="20"/>
                <w:lang w:val="en-GB" w:eastAsia="ja-JP" w:bidi="en-US"/>
              </w:rPr>
              <w:t>ST</w:t>
            </w:r>
            <w:r w:rsidRPr="000629CF">
              <w:rPr>
                <w:rFonts w:ascii="ＭＳ ゴシック" w:eastAsia="ＭＳ ゴシック" w:hAnsi="ＭＳ ゴシック" w:cs="Times New Roman" w:hint="eastAsia"/>
                <w:b w:val="0"/>
                <w:color w:val="auto"/>
                <w:kern w:val="0"/>
                <w:sz w:val="20"/>
                <w:szCs w:val="20"/>
                <w:lang w:val="en-GB" w:eastAsia="ja-JP" w:bidi="en-US"/>
              </w:rPr>
              <w:t>」に基づき</w:t>
            </w:r>
            <w:r w:rsidRPr="000629CF">
              <w:rPr>
                <w:rFonts w:ascii="ＭＳ ゴシック" w:eastAsia="ＭＳ ゴシック" w:hAnsi="ＭＳ ゴシック" w:cs="Times New Roman"/>
                <w:b w:val="0"/>
                <w:color w:val="auto"/>
                <w:kern w:val="0"/>
                <w:sz w:val="20"/>
                <w:szCs w:val="20"/>
                <w:lang w:val="en-GB" w:eastAsia="ja-JP" w:bidi="en-US"/>
              </w:rPr>
              <w:lastRenderedPageBreak/>
              <w:t>PEFC</w:t>
            </w:r>
            <w:r w:rsidRPr="000629CF">
              <w:rPr>
                <w:rFonts w:ascii="ＭＳ ゴシック" w:eastAsia="ＭＳ ゴシック" w:hAnsi="ＭＳ ゴシック" w:cs="Times New Roman" w:hint="eastAsia"/>
                <w:b w:val="0"/>
                <w:color w:val="auto"/>
                <w:kern w:val="0"/>
                <w:sz w:val="20"/>
                <w:szCs w:val="20"/>
                <w:lang w:val="en-GB" w:eastAsia="ja-JP" w:bidi="en-US"/>
              </w:rPr>
              <w:t>ラベルの一部としてP</w:t>
            </w:r>
            <w:r w:rsidRPr="000629CF">
              <w:rPr>
                <w:rFonts w:ascii="ＭＳ ゴシック" w:eastAsia="ＭＳ ゴシック" w:hAnsi="ＭＳ ゴシック" w:cs="Times New Roman"/>
                <w:b w:val="0"/>
                <w:color w:val="auto"/>
                <w:kern w:val="0"/>
                <w:sz w:val="20"/>
                <w:szCs w:val="20"/>
                <w:lang w:val="en-GB" w:eastAsia="ja-JP" w:bidi="en-US"/>
              </w:rPr>
              <w:t>EFC</w:t>
            </w:r>
            <w:r w:rsidRPr="000629CF">
              <w:rPr>
                <w:rFonts w:ascii="ＭＳ ゴシック" w:eastAsia="ＭＳ ゴシック" w:hAnsi="ＭＳ ゴシック" w:cs="Times New Roman" w:hint="eastAsia"/>
                <w:b w:val="0"/>
                <w:color w:val="auto"/>
                <w:kern w:val="0"/>
                <w:sz w:val="20"/>
                <w:szCs w:val="20"/>
                <w:lang w:val="en-GB" w:eastAsia="ja-JP" w:bidi="en-US"/>
              </w:rPr>
              <w:t>商標とともに使用される文言はラベルメッセージと呼ばれる。P</w:t>
            </w:r>
            <w:r w:rsidRPr="000629CF">
              <w:rPr>
                <w:rFonts w:ascii="ＭＳ ゴシック" w:eastAsia="ＭＳ ゴシック" w:hAnsi="ＭＳ ゴシック" w:cs="Times New Roman"/>
                <w:b w:val="0"/>
                <w:color w:val="auto"/>
                <w:kern w:val="0"/>
                <w:sz w:val="20"/>
                <w:szCs w:val="20"/>
                <w:lang w:val="en-GB" w:eastAsia="ja-JP" w:bidi="en-US"/>
              </w:rPr>
              <w:t>EFC</w:t>
            </w:r>
            <w:r w:rsidRPr="000629CF">
              <w:rPr>
                <w:rFonts w:ascii="ＭＳ ゴシック" w:eastAsia="ＭＳ ゴシック" w:hAnsi="ＭＳ ゴシック" w:cs="Times New Roman" w:hint="eastAsia"/>
                <w:b w:val="0"/>
                <w:color w:val="auto"/>
                <w:kern w:val="0"/>
                <w:sz w:val="20"/>
                <w:szCs w:val="20"/>
                <w:lang w:val="en-GB" w:eastAsia="ja-JP" w:bidi="en-US"/>
              </w:rPr>
              <w:t>ラベルメッセージはP</w:t>
            </w:r>
            <w:r w:rsidRPr="000629CF">
              <w:rPr>
                <w:rFonts w:ascii="ＭＳ ゴシック" w:eastAsia="ＭＳ ゴシック" w:hAnsi="ＭＳ ゴシック" w:cs="Times New Roman"/>
                <w:b w:val="0"/>
                <w:color w:val="auto"/>
                <w:kern w:val="0"/>
                <w:sz w:val="20"/>
                <w:szCs w:val="20"/>
                <w:lang w:val="en-GB" w:eastAsia="ja-JP" w:bidi="en-US"/>
              </w:rPr>
              <w:t>EFC ST 2001:2020</w:t>
            </w:r>
            <w:r w:rsidRPr="000629CF">
              <w:rPr>
                <w:rFonts w:ascii="ＭＳ ゴシック" w:eastAsia="ＭＳ ゴシック" w:hAnsi="ＭＳ ゴシック" w:cs="Times New Roman" w:hint="eastAsia"/>
                <w:b w:val="0"/>
                <w:color w:val="auto"/>
                <w:kern w:val="0"/>
                <w:sz w:val="20"/>
                <w:szCs w:val="20"/>
                <w:lang w:val="en-GB" w:eastAsia="ja-JP" w:bidi="en-US"/>
              </w:rPr>
              <w:t>の8</w:t>
            </w:r>
            <w:r w:rsidRPr="000629CF">
              <w:rPr>
                <w:rFonts w:ascii="ＭＳ ゴシック" w:eastAsia="ＭＳ ゴシック" w:hAnsi="ＭＳ ゴシック" w:cs="Times New Roman"/>
                <w:b w:val="0"/>
                <w:color w:val="auto"/>
                <w:kern w:val="0"/>
                <w:sz w:val="20"/>
                <w:szCs w:val="20"/>
                <w:lang w:val="en-GB" w:eastAsia="ja-JP" w:bidi="en-US"/>
              </w:rPr>
              <w:t>.1.4.3</w:t>
            </w:r>
            <w:r w:rsidRPr="000629CF">
              <w:rPr>
                <w:rFonts w:ascii="ＭＳ ゴシック" w:eastAsia="ＭＳ ゴシック" w:hAnsi="ＭＳ ゴシック" w:cs="Times New Roman" w:hint="eastAsia"/>
                <w:b w:val="0"/>
                <w:color w:val="auto"/>
                <w:kern w:val="0"/>
                <w:sz w:val="20"/>
                <w:szCs w:val="20"/>
                <w:lang w:val="en-GB" w:eastAsia="ja-JP" w:bidi="en-US"/>
              </w:rPr>
              <w:t>項に</w:t>
            </w:r>
            <w:r>
              <w:rPr>
                <w:rFonts w:ascii="ＭＳ ゴシック" w:eastAsia="ＭＳ ゴシック" w:hAnsi="ＭＳ ゴシック" w:cs="Times New Roman" w:hint="eastAsia"/>
                <w:b w:val="0"/>
                <w:color w:val="auto"/>
                <w:kern w:val="0"/>
                <w:sz w:val="20"/>
                <w:szCs w:val="20"/>
                <w:lang w:val="en-GB" w:eastAsia="ja-JP" w:bidi="en-US"/>
              </w:rPr>
              <w:t>基づいて</w:t>
            </w:r>
            <w:r w:rsidRPr="000629CF">
              <w:rPr>
                <w:rFonts w:ascii="ＭＳ ゴシック" w:eastAsia="ＭＳ ゴシック" w:hAnsi="ＭＳ ゴシック" w:cs="Times New Roman" w:hint="eastAsia"/>
                <w:b w:val="0"/>
                <w:color w:val="auto"/>
                <w:kern w:val="0"/>
                <w:sz w:val="20"/>
                <w:szCs w:val="20"/>
                <w:lang w:val="en-GB" w:eastAsia="ja-JP" w:bidi="en-US"/>
              </w:rPr>
              <w:t>他の言語による使用も可能である。</w:t>
            </w:r>
          </w:p>
          <w:p w14:paraId="06ACC98C" w14:textId="32516D6D" w:rsidR="007051AB" w:rsidRPr="00935FDF" w:rsidRDefault="007051AB" w:rsidP="007051AB">
            <w:pPr>
              <w:pStyle w:val="af5"/>
              <w:widowControl w:val="0"/>
              <w:numPr>
                <w:ilvl w:val="0"/>
                <w:numId w:val="6"/>
              </w:numPr>
              <w:autoSpaceDE w:val="0"/>
              <w:autoSpaceDN w:val="0"/>
              <w:ind w:left="179" w:hanging="179"/>
              <w:contextualSpacing w:val="0"/>
              <w:rPr>
                <w:rFonts w:ascii="ＭＳ ゴシック" w:eastAsia="ＭＳ ゴシック" w:hAnsi="ＭＳ ゴシック"/>
                <w:bCs/>
                <w:sz w:val="20"/>
                <w:szCs w:val="20"/>
                <w:lang w:val="en-GB" w:eastAsia="ja-JP"/>
              </w:rPr>
            </w:pPr>
            <w:r w:rsidRPr="00935FDF">
              <w:rPr>
                <w:rFonts w:ascii="ＭＳ ゴシック" w:eastAsia="ＭＳ ゴシック" w:hAnsi="ＭＳ ゴシック" w:hint="eastAsia"/>
                <w:bCs/>
                <w:sz w:val="20"/>
                <w:szCs w:val="20"/>
                <w:lang w:val="en-GB" w:eastAsia="ja-JP"/>
              </w:rPr>
              <w:t>P</w:t>
            </w:r>
            <w:r w:rsidRPr="00935FDF">
              <w:rPr>
                <w:rFonts w:ascii="ＭＳ ゴシック" w:eastAsia="ＭＳ ゴシック" w:hAnsi="ＭＳ ゴシック"/>
                <w:bCs/>
                <w:sz w:val="20"/>
                <w:szCs w:val="20"/>
                <w:lang w:val="en-GB" w:eastAsia="ja-JP"/>
              </w:rPr>
              <w:t>EFC ST 2002:2020</w:t>
            </w:r>
            <w:r w:rsidRPr="00935FDF">
              <w:rPr>
                <w:rFonts w:ascii="ＭＳ ゴシック" w:eastAsia="ＭＳ ゴシック" w:hAnsi="ＭＳ ゴシック" w:hint="eastAsia"/>
                <w:bCs/>
                <w:sz w:val="20"/>
                <w:szCs w:val="20"/>
                <w:lang w:val="en-GB" w:eastAsia="ja-JP"/>
              </w:rPr>
              <w:t>に基づいてP</w:t>
            </w:r>
            <w:r w:rsidRPr="00935FDF">
              <w:rPr>
                <w:rFonts w:ascii="ＭＳ ゴシック" w:eastAsia="ＭＳ ゴシック" w:hAnsi="ＭＳ ゴシック"/>
                <w:bCs/>
                <w:sz w:val="20"/>
                <w:szCs w:val="20"/>
                <w:lang w:val="en-GB" w:eastAsia="ja-JP"/>
              </w:rPr>
              <w:t>EFC</w:t>
            </w:r>
            <w:r w:rsidRPr="00935FDF">
              <w:rPr>
                <w:rFonts w:ascii="ＭＳ ゴシック" w:eastAsia="ＭＳ ゴシック" w:hAnsi="ＭＳ ゴシック" w:hint="eastAsia"/>
                <w:bCs/>
                <w:sz w:val="20"/>
                <w:szCs w:val="20"/>
                <w:lang w:val="en-GB" w:eastAsia="ja-JP"/>
              </w:rPr>
              <w:t>によって承認された各国独自のC</w:t>
            </w:r>
            <w:r w:rsidRPr="00935FDF">
              <w:rPr>
                <w:rFonts w:ascii="ＭＳ ゴシック" w:eastAsia="ＭＳ ゴシック" w:hAnsi="ＭＳ ゴシック"/>
                <w:bCs/>
                <w:sz w:val="20"/>
                <w:szCs w:val="20"/>
                <w:lang w:val="en-GB" w:eastAsia="ja-JP"/>
              </w:rPr>
              <w:t>OC</w:t>
            </w:r>
            <w:r w:rsidRPr="00935FDF">
              <w:rPr>
                <w:rFonts w:ascii="ＭＳ ゴシック" w:eastAsia="ＭＳ ゴシック" w:hAnsi="ＭＳ ゴシック" w:hint="eastAsia"/>
                <w:bCs/>
                <w:sz w:val="20"/>
                <w:szCs w:val="20"/>
                <w:lang w:val="en-GB" w:eastAsia="ja-JP"/>
              </w:rPr>
              <w:t>規格に基づく認証を受けた企業（3</w:t>
            </w:r>
            <w:r w:rsidRPr="00935FDF">
              <w:rPr>
                <w:rFonts w:ascii="ＭＳ ゴシック" w:eastAsia="ＭＳ ゴシック" w:hAnsi="ＭＳ ゴシック"/>
                <w:bCs/>
                <w:sz w:val="20"/>
                <w:szCs w:val="20"/>
                <w:lang w:val="en-GB" w:eastAsia="ja-JP"/>
              </w:rPr>
              <w:t>.26</w:t>
            </w:r>
            <w:r w:rsidRPr="00935FDF">
              <w:rPr>
                <w:rFonts w:ascii="ＭＳ ゴシック" w:eastAsia="ＭＳ ゴシック" w:hAnsi="ＭＳ ゴシック" w:hint="eastAsia"/>
                <w:bCs/>
                <w:sz w:val="20"/>
                <w:szCs w:val="20"/>
                <w:lang w:val="en-GB" w:eastAsia="ja-JP"/>
              </w:rPr>
              <w:t>項のPEFC-COCを参照）は、P</w:t>
            </w:r>
            <w:r w:rsidRPr="00935FDF">
              <w:rPr>
                <w:rFonts w:ascii="ＭＳ ゴシック" w:eastAsia="ＭＳ ゴシック" w:hAnsi="ＭＳ ゴシック"/>
                <w:bCs/>
                <w:sz w:val="20"/>
                <w:szCs w:val="20"/>
                <w:lang w:val="en-GB" w:eastAsia="ja-JP"/>
              </w:rPr>
              <w:t>EFC ST 2002:2020</w:t>
            </w:r>
            <w:r w:rsidRPr="00935FDF">
              <w:rPr>
                <w:rFonts w:ascii="ＭＳ ゴシック" w:eastAsia="ＭＳ ゴシック" w:hAnsi="ＭＳ ゴシック" w:hint="eastAsia"/>
                <w:bCs/>
                <w:sz w:val="20"/>
                <w:szCs w:val="20"/>
                <w:lang w:val="en-GB" w:eastAsia="ja-JP"/>
              </w:rPr>
              <w:t>に基づいて認証を受けた企業に向けて原材料を提供する場合、PEFC-COC主張を行う必要がある。</w:t>
            </w:r>
          </w:p>
          <w:p w14:paraId="398E3D98" w14:textId="4A31B406" w:rsidR="007051AB" w:rsidRDefault="007051AB" w:rsidP="007051AB">
            <w:pPr>
              <w:pStyle w:val="af5"/>
              <w:widowControl w:val="0"/>
              <w:autoSpaceDE w:val="0"/>
              <w:autoSpaceDN w:val="0"/>
              <w:ind w:left="179"/>
              <w:contextualSpacing w:val="0"/>
              <w:rPr>
                <w:rFonts w:ascii="ＭＳ ゴシック" w:eastAsia="ＭＳ ゴシック" w:hAnsi="ＭＳ ゴシック"/>
                <w:bCs/>
                <w:sz w:val="20"/>
                <w:szCs w:val="22"/>
                <w:lang w:val="en-GB" w:eastAsia="ja-JP"/>
              </w:rPr>
            </w:pPr>
            <w:r w:rsidRPr="00935FDF">
              <w:rPr>
                <w:rFonts w:ascii="ＭＳ ゴシック" w:eastAsia="ＭＳ ゴシック" w:hAnsi="ＭＳ ゴシック" w:hint="eastAsia"/>
                <w:bCs/>
                <w:sz w:val="20"/>
                <w:szCs w:val="20"/>
                <w:lang w:val="en-GB" w:eastAsia="ja-JP"/>
              </w:rPr>
              <w:t>PEFC承認を受けた各国独自のC</w:t>
            </w:r>
            <w:r w:rsidRPr="00935FDF">
              <w:rPr>
                <w:rFonts w:ascii="ＭＳ ゴシック" w:eastAsia="ＭＳ ゴシック" w:hAnsi="ＭＳ ゴシック"/>
                <w:bCs/>
                <w:sz w:val="20"/>
                <w:szCs w:val="20"/>
                <w:lang w:val="en-GB" w:eastAsia="ja-JP"/>
              </w:rPr>
              <w:t>OC</w:t>
            </w:r>
            <w:r w:rsidRPr="00935FDF">
              <w:rPr>
                <w:rFonts w:ascii="ＭＳ ゴシック" w:eastAsia="ＭＳ ゴシック" w:hAnsi="ＭＳ ゴシック" w:hint="eastAsia"/>
                <w:bCs/>
                <w:sz w:val="20"/>
                <w:szCs w:val="20"/>
                <w:lang w:val="en-GB" w:eastAsia="ja-JP"/>
              </w:rPr>
              <w:t>規格とP</w:t>
            </w:r>
            <w:r w:rsidRPr="00935FDF">
              <w:rPr>
                <w:rFonts w:ascii="ＭＳ ゴシック" w:eastAsia="ＭＳ ゴシック" w:hAnsi="ＭＳ ゴシック"/>
                <w:bCs/>
                <w:sz w:val="20"/>
                <w:szCs w:val="20"/>
                <w:lang w:val="en-GB" w:eastAsia="ja-JP"/>
              </w:rPr>
              <w:t>EFC</w:t>
            </w:r>
            <w:r w:rsidRPr="00935FDF">
              <w:rPr>
                <w:rFonts w:ascii="ＭＳ ゴシック" w:eastAsia="ＭＳ ゴシック" w:hAnsi="ＭＳ ゴシック" w:hint="eastAsia"/>
                <w:bCs/>
                <w:sz w:val="20"/>
                <w:szCs w:val="20"/>
                <w:lang w:val="en-GB" w:eastAsia="ja-JP"/>
              </w:rPr>
              <w:t>国際規格との間の同等性と主張の流れについては下記を参照の。</w:t>
            </w:r>
          </w:p>
          <w:p w14:paraId="26E381CD" w14:textId="00F76F64" w:rsidR="007051AB" w:rsidRDefault="007051AB" w:rsidP="007051AB">
            <w:pPr>
              <w:pStyle w:val="af5"/>
              <w:widowControl w:val="0"/>
              <w:autoSpaceDE w:val="0"/>
              <w:autoSpaceDN w:val="0"/>
              <w:ind w:leftChars="-162" w:left="-1" w:hangingChars="194" w:hanging="388"/>
              <w:contextualSpacing w:val="0"/>
              <w:rPr>
                <w:rFonts w:ascii="ＭＳ ゴシック" w:eastAsia="ＭＳ ゴシック" w:hAnsi="ＭＳ ゴシック"/>
                <w:bCs/>
                <w:color w:val="FF0000"/>
                <w:sz w:val="20"/>
                <w:szCs w:val="20"/>
                <w:lang w:val="en-GB" w:eastAsia="ja-JP"/>
              </w:rPr>
            </w:pPr>
          </w:p>
          <w:tbl>
            <w:tblPr>
              <w:tblStyle w:val="a8"/>
              <w:tblW w:w="0" w:type="auto"/>
              <w:tblLayout w:type="fixed"/>
              <w:tblLook w:val="04A0" w:firstRow="1" w:lastRow="0" w:firstColumn="1" w:lastColumn="0" w:noHBand="0" w:noVBand="1"/>
            </w:tblPr>
            <w:tblGrid>
              <w:gridCol w:w="1161"/>
              <w:gridCol w:w="993"/>
              <w:gridCol w:w="992"/>
              <w:gridCol w:w="1589"/>
            </w:tblGrid>
            <w:tr w:rsidR="007051AB" w14:paraId="516FBF1F" w14:textId="77777777" w:rsidTr="00DD1C4B">
              <w:tc>
                <w:tcPr>
                  <w:tcW w:w="1161" w:type="dxa"/>
                  <w:vMerge w:val="restart"/>
                </w:tcPr>
                <w:p w14:paraId="4B144EC5" w14:textId="77777777"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P</w:t>
                  </w:r>
                  <w:r w:rsidRPr="00DD1C4B">
                    <w:rPr>
                      <w:rFonts w:ascii="ＭＳ ゴシック" w:eastAsia="ＭＳ ゴシック" w:hAnsi="ＭＳ ゴシック"/>
                      <w:bCs/>
                      <w:sz w:val="18"/>
                      <w:szCs w:val="18"/>
                      <w:lang w:val="en-GB" w:eastAsia="ja-JP"/>
                    </w:rPr>
                    <w:t>EFC</w:t>
                  </w:r>
                  <w:r w:rsidRPr="00DD1C4B">
                    <w:rPr>
                      <w:rFonts w:ascii="ＭＳ ゴシック" w:eastAsia="ＭＳ ゴシック" w:hAnsi="ＭＳ ゴシック" w:hint="eastAsia"/>
                      <w:bCs/>
                      <w:sz w:val="18"/>
                      <w:szCs w:val="18"/>
                      <w:lang w:val="en-GB" w:eastAsia="ja-JP"/>
                    </w:rPr>
                    <w:t>主張</w:t>
                  </w:r>
                </w:p>
                <w:p w14:paraId="643C06A5" w14:textId="0FF76A70"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T 2002:2020</w:t>
                  </w:r>
                </w:p>
              </w:tc>
              <w:tc>
                <w:tcPr>
                  <w:tcW w:w="3574" w:type="dxa"/>
                  <w:gridSpan w:val="3"/>
                </w:tcPr>
                <w:p w14:paraId="2F184730" w14:textId="6B99F57A" w:rsidR="007051AB" w:rsidRPr="00DD1C4B" w:rsidRDefault="007051AB" w:rsidP="007051AB">
                  <w:pPr>
                    <w:autoSpaceDE w:val="0"/>
                    <w:autoSpaceDN w:val="0"/>
                    <w:spacing w:line="320" w:lineRule="exact"/>
                    <w:jc w:val="center"/>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同等の各国制度独自の主張S</w:t>
                  </w:r>
                  <w:r w:rsidRPr="00DD1C4B">
                    <w:rPr>
                      <w:rFonts w:ascii="ＭＳ ゴシック" w:eastAsia="ＭＳ ゴシック" w:hAnsi="ＭＳ ゴシック"/>
                      <w:bCs/>
                      <w:sz w:val="18"/>
                      <w:szCs w:val="18"/>
                      <w:lang w:val="en-GB" w:eastAsia="ja-JP"/>
                    </w:rPr>
                    <w:t>GEC</w:t>
                  </w:r>
                </w:p>
              </w:tc>
            </w:tr>
            <w:tr w:rsidR="007051AB" w14:paraId="2B179684" w14:textId="77777777" w:rsidTr="00DD1C4B">
              <w:trPr>
                <w:trHeight w:val="767"/>
              </w:trPr>
              <w:tc>
                <w:tcPr>
                  <w:tcW w:w="1161" w:type="dxa"/>
                  <w:vMerge/>
                </w:tcPr>
                <w:p w14:paraId="4703FB6D" w14:textId="77777777"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p>
              </w:tc>
              <w:tc>
                <w:tcPr>
                  <w:tcW w:w="993" w:type="dxa"/>
                </w:tcPr>
                <w:p w14:paraId="6DA9E959" w14:textId="77777777" w:rsidR="007051AB" w:rsidRPr="00DD1C4B" w:rsidRDefault="007051AB" w:rsidP="007051AB">
                  <w:pPr>
                    <w:autoSpaceDE w:val="0"/>
                    <w:autoSpaceDN w:val="0"/>
                    <w:spacing w:line="320" w:lineRule="exact"/>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GEC COC</w:t>
                  </w:r>
                </w:p>
                <w:p w14:paraId="7ED16567" w14:textId="7594D760" w:rsidR="007051AB" w:rsidRPr="00DD1C4B" w:rsidRDefault="007051AB" w:rsidP="007051AB">
                  <w:pPr>
                    <w:autoSpaceDE w:val="0"/>
                    <w:autoSpaceDN w:val="0"/>
                    <w:spacing w:line="320" w:lineRule="exact"/>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主張</w:t>
                  </w:r>
                </w:p>
              </w:tc>
              <w:tc>
                <w:tcPr>
                  <w:tcW w:w="992" w:type="dxa"/>
                </w:tcPr>
                <w:p w14:paraId="6A42DB0C" w14:textId="77777777"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CFCC COC</w:t>
                  </w:r>
                </w:p>
                <w:p w14:paraId="422C1455" w14:textId="5DFD931B"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主張＊</w:t>
                  </w:r>
                </w:p>
              </w:tc>
              <w:tc>
                <w:tcPr>
                  <w:tcW w:w="1589" w:type="dxa"/>
                </w:tcPr>
                <w:p w14:paraId="100B3652" w14:textId="77777777" w:rsidR="007051AB" w:rsidRPr="00DD1C4B" w:rsidRDefault="007051AB" w:rsidP="007051AB">
                  <w:pPr>
                    <w:autoSpaceDE w:val="0"/>
                    <w:autoSpaceDN w:val="0"/>
                    <w:spacing w:line="320" w:lineRule="exact"/>
                    <w:ind w:left="57"/>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FI COC</w:t>
                  </w:r>
                </w:p>
                <w:p w14:paraId="3014DAB8" w14:textId="188579D2" w:rsidR="007051AB" w:rsidRPr="00DD1C4B" w:rsidRDefault="007051AB" w:rsidP="007051AB">
                  <w:pPr>
                    <w:autoSpaceDE w:val="0"/>
                    <w:autoSpaceDN w:val="0"/>
                    <w:spacing w:line="320" w:lineRule="exact"/>
                    <w:ind w:left="57"/>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主張＊</w:t>
                  </w:r>
                </w:p>
              </w:tc>
            </w:tr>
            <w:tr w:rsidR="007051AB" w14:paraId="112CC417" w14:textId="77777777" w:rsidTr="00DD1C4B">
              <w:trPr>
                <w:trHeight w:val="825"/>
              </w:trPr>
              <w:tc>
                <w:tcPr>
                  <w:tcW w:w="1161" w:type="dxa"/>
                </w:tcPr>
                <w:p w14:paraId="42F61F58" w14:textId="77C515A4"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1</w:t>
                  </w:r>
                  <w:r w:rsidRPr="00DD1C4B">
                    <w:rPr>
                      <w:rFonts w:ascii="ＭＳ ゴシック" w:eastAsia="ＭＳ ゴシック" w:hAnsi="ＭＳ ゴシック"/>
                      <w:bCs/>
                      <w:sz w:val="18"/>
                      <w:szCs w:val="18"/>
                      <w:lang w:val="en-GB" w:eastAsia="ja-JP"/>
                    </w:rPr>
                    <w:t>00%PEFC</w:t>
                  </w:r>
                  <w:r w:rsidRPr="00DD1C4B">
                    <w:rPr>
                      <w:rFonts w:ascii="ＭＳ ゴシック" w:eastAsia="ＭＳ ゴシック" w:hAnsi="ＭＳ ゴシック" w:hint="eastAsia"/>
                      <w:bCs/>
                      <w:sz w:val="18"/>
                      <w:szCs w:val="18"/>
                      <w:lang w:val="en-GB" w:eastAsia="ja-JP"/>
                    </w:rPr>
                    <w:t>由来</w:t>
                  </w:r>
                </w:p>
              </w:tc>
              <w:tc>
                <w:tcPr>
                  <w:tcW w:w="993" w:type="dxa"/>
                </w:tcPr>
                <w:p w14:paraId="771D4131" w14:textId="2417BAAE" w:rsidR="007051AB" w:rsidRPr="00DD1C4B" w:rsidRDefault="007051AB" w:rsidP="007051AB">
                  <w:pPr>
                    <w:autoSpaceDE w:val="0"/>
                    <w:autoSpaceDN w:val="0"/>
                    <w:spacing w:line="320" w:lineRule="exact"/>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1</w:t>
                  </w:r>
                  <w:r w:rsidRPr="00DD1C4B">
                    <w:rPr>
                      <w:rFonts w:ascii="ＭＳ ゴシック" w:eastAsia="ＭＳ ゴシック" w:hAnsi="ＭＳ ゴシック"/>
                      <w:bCs/>
                      <w:sz w:val="18"/>
                      <w:szCs w:val="18"/>
                      <w:lang w:val="en-GB" w:eastAsia="ja-JP"/>
                    </w:rPr>
                    <w:t>00%</w:t>
                  </w:r>
                  <w:r w:rsidRPr="00DD1C4B">
                    <w:rPr>
                      <w:rFonts w:ascii="ＭＳ ゴシック" w:eastAsia="ＭＳ ゴシック" w:hAnsi="ＭＳ ゴシック" w:hint="eastAsia"/>
                      <w:bCs/>
                      <w:sz w:val="18"/>
                      <w:szCs w:val="18"/>
                      <w:lang w:val="en-GB" w:eastAsia="ja-JP"/>
                    </w:rPr>
                    <w:t>SGEC由来</w:t>
                  </w:r>
                </w:p>
              </w:tc>
              <w:tc>
                <w:tcPr>
                  <w:tcW w:w="992" w:type="dxa"/>
                </w:tcPr>
                <w:p w14:paraId="079C6C6F" w14:textId="77777777"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1</w:t>
                  </w:r>
                  <w:r w:rsidRPr="00DD1C4B">
                    <w:rPr>
                      <w:rFonts w:ascii="ＭＳ ゴシック" w:eastAsia="ＭＳ ゴシック" w:hAnsi="ＭＳ ゴシック"/>
                      <w:bCs/>
                      <w:sz w:val="18"/>
                      <w:szCs w:val="18"/>
                      <w:lang w:val="en-GB" w:eastAsia="ja-JP"/>
                    </w:rPr>
                    <w:t>00% CFCC</w:t>
                  </w:r>
                </w:p>
                <w:p w14:paraId="385AE6EB" w14:textId="5A819452"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由来</w:t>
                  </w:r>
                </w:p>
              </w:tc>
              <w:tc>
                <w:tcPr>
                  <w:tcW w:w="1589" w:type="dxa"/>
                </w:tcPr>
                <w:p w14:paraId="7C775AB8" w14:textId="0E127444" w:rsidR="007051AB" w:rsidRPr="00DD1C4B" w:rsidRDefault="007051AB" w:rsidP="007051AB">
                  <w:pPr>
                    <w:autoSpaceDE w:val="0"/>
                    <w:autoSpaceDN w:val="0"/>
                    <w:spacing w:line="320" w:lineRule="exact"/>
                    <w:ind w:left="57"/>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bCs/>
                      <w:sz w:val="18"/>
                      <w:szCs w:val="18"/>
                      <w:lang w:val="en-GB" w:eastAsia="ja-JP"/>
                    </w:rPr>
                    <w:t>SFI 100%</w:t>
                  </w:r>
                </w:p>
                <w:p w14:paraId="1259916D" w14:textId="3B775156" w:rsidR="007051AB" w:rsidRPr="00DD1C4B" w:rsidRDefault="007051AB" w:rsidP="007051AB">
                  <w:pPr>
                    <w:autoSpaceDE w:val="0"/>
                    <w:autoSpaceDN w:val="0"/>
                    <w:spacing w:line="320" w:lineRule="exact"/>
                    <w:ind w:left="57"/>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認証林から</w:t>
                  </w:r>
                </w:p>
              </w:tc>
            </w:tr>
            <w:tr w:rsidR="007051AB" w14:paraId="10135841" w14:textId="77777777" w:rsidTr="00DD1C4B">
              <w:tc>
                <w:tcPr>
                  <w:tcW w:w="1161" w:type="dxa"/>
                </w:tcPr>
                <w:p w14:paraId="191C1AF5" w14:textId="77777777"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X</w:t>
                  </w:r>
                  <w:r w:rsidRPr="00DD1C4B">
                    <w:rPr>
                      <w:rFonts w:ascii="ＭＳ ゴシック" w:eastAsia="ＭＳ ゴシック" w:hAnsi="ＭＳ ゴシック"/>
                      <w:bCs/>
                      <w:sz w:val="18"/>
                      <w:szCs w:val="18"/>
                      <w:lang w:val="en-GB" w:eastAsia="ja-JP"/>
                    </w:rPr>
                    <w:t>%</w:t>
                  </w:r>
                  <w:r w:rsidRPr="00DD1C4B">
                    <w:rPr>
                      <w:rFonts w:ascii="ＭＳ ゴシック" w:eastAsia="ＭＳ ゴシック" w:hAnsi="ＭＳ ゴシック" w:hint="eastAsia"/>
                      <w:bCs/>
                      <w:sz w:val="18"/>
                      <w:szCs w:val="18"/>
                      <w:lang w:val="en-GB" w:eastAsia="ja-JP"/>
                    </w:rPr>
                    <w:t>PEF</w:t>
                  </w:r>
                  <w:r w:rsidRPr="00DD1C4B">
                    <w:rPr>
                      <w:rFonts w:ascii="ＭＳ ゴシック" w:eastAsia="ＭＳ ゴシック" w:hAnsi="ＭＳ ゴシック"/>
                      <w:bCs/>
                      <w:sz w:val="18"/>
                      <w:szCs w:val="18"/>
                      <w:lang w:val="en-GB" w:eastAsia="ja-JP"/>
                    </w:rPr>
                    <w:t>C</w:t>
                  </w:r>
                </w:p>
                <w:p w14:paraId="09D4CDCF" w14:textId="6E38EE55"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認証</w:t>
                  </w:r>
                </w:p>
                <w:p w14:paraId="7D6B5063" w14:textId="7B04FFC3" w:rsidR="007051AB" w:rsidRPr="00DD1C4B" w:rsidRDefault="007051AB" w:rsidP="007051AB">
                  <w:pPr>
                    <w:autoSpaceDE w:val="0"/>
                    <w:autoSpaceDN w:val="0"/>
                    <w:spacing w:line="320" w:lineRule="exact"/>
                    <w:ind w:left="52"/>
                    <w:jc w:val="left"/>
                    <w:rPr>
                      <w:rFonts w:ascii="ＭＳ ゴシック" w:eastAsia="ＭＳ ゴシック" w:hAnsi="ＭＳ ゴシック"/>
                      <w:bCs/>
                      <w:sz w:val="18"/>
                      <w:szCs w:val="18"/>
                      <w:lang w:val="en-GB" w:eastAsia="ja-JP"/>
                    </w:rPr>
                  </w:pPr>
                </w:p>
              </w:tc>
              <w:tc>
                <w:tcPr>
                  <w:tcW w:w="993" w:type="dxa"/>
                </w:tcPr>
                <w:p w14:paraId="4432DED0" w14:textId="77777777" w:rsidR="007051AB" w:rsidRPr="00DD1C4B" w:rsidRDefault="007051AB" w:rsidP="007051AB">
                  <w:pPr>
                    <w:autoSpaceDE w:val="0"/>
                    <w:autoSpaceDN w:val="0"/>
                    <w:spacing w:line="320" w:lineRule="exact"/>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X</w:t>
                  </w:r>
                  <w:r w:rsidRPr="00DD1C4B">
                    <w:rPr>
                      <w:rFonts w:ascii="ＭＳ ゴシック" w:eastAsia="ＭＳ ゴシック" w:hAnsi="ＭＳ ゴシック"/>
                      <w:bCs/>
                      <w:sz w:val="18"/>
                      <w:szCs w:val="18"/>
                      <w:lang w:val="en-GB" w:eastAsia="ja-JP"/>
                    </w:rPr>
                    <w:t>%</w:t>
                  </w:r>
                  <w:r w:rsidRPr="00DD1C4B">
                    <w:rPr>
                      <w:rFonts w:ascii="ＭＳ ゴシック" w:eastAsia="ＭＳ ゴシック" w:hAnsi="ＭＳ ゴシック" w:hint="eastAsia"/>
                      <w:bCs/>
                      <w:sz w:val="18"/>
                      <w:szCs w:val="18"/>
                      <w:lang w:val="en-GB" w:eastAsia="ja-JP"/>
                    </w:rPr>
                    <w:t>SGEC</w:t>
                  </w:r>
                </w:p>
                <w:p w14:paraId="18F7E259" w14:textId="34372FD5" w:rsidR="007051AB" w:rsidRPr="00DD1C4B" w:rsidRDefault="007051AB" w:rsidP="007051AB">
                  <w:pPr>
                    <w:autoSpaceDE w:val="0"/>
                    <w:autoSpaceDN w:val="0"/>
                    <w:spacing w:line="320" w:lineRule="exact"/>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認証</w:t>
                  </w:r>
                </w:p>
              </w:tc>
              <w:tc>
                <w:tcPr>
                  <w:tcW w:w="992" w:type="dxa"/>
                </w:tcPr>
                <w:p w14:paraId="2C57FB66" w14:textId="77777777"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X%CFCC</w:t>
                  </w:r>
                </w:p>
                <w:p w14:paraId="78B337E3" w14:textId="16754801" w:rsidR="007051AB" w:rsidRPr="00DD1C4B" w:rsidRDefault="007051AB" w:rsidP="007051AB">
                  <w:pPr>
                    <w:autoSpaceDE w:val="0"/>
                    <w:autoSpaceDN w:val="0"/>
                    <w:spacing w:line="320" w:lineRule="exact"/>
                    <w:ind w:left="108"/>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認証</w:t>
                  </w:r>
                </w:p>
              </w:tc>
              <w:tc>
                <w:tcPr>
                  <w:tcW w:w="1589" w:type="dxa"/>
                </w:tcPr>
                <w:p w14:paraId="3BF5944A" w14:textId="6E83D1C1"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FIX%</w:t>
                  </w:r>
                  <w:r w:rsidRPr="00DD1C4B">
                    <w:rPr>
                      <w:rFonts w:ascii="ＭＳ ゴシック" w:eastAsia="ＭＳ ゴシック" w:hAnsi="ＭＳ ゴシック" w:hint="eastAsia"/>
                      <w:bCs/>
                      <w:sz w:val="18"/>
                      <w:szCs w:val="18"/>
                      <w:lang w:val="en-GB" w:eastAsia="ja-JP"/>
                    </w:rPr>
                    <w:t>認証林含有</w:t>
                  </w:r>
                </w:p>
                <w:p w14:paraId="7D1AD64E" w14:textId="77777777"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FI</w:t>
                  </w:r>
                  <w:r w:rsidRPr="00DD1C4B">
                    <w:rPr>
                      <w:rFonts w:ascii="ＭＳ ゴシック" w:eastAsia="ＭＳ ゴシック" w:hAnsi="ＭＳ ゴシック" w:hint="eastAsia"/>
                      <w:bCs/>
                      <w:sz w:val="18"/>
                      <w:szCs w:val="18"/>
                      <w:lang w:val="en-GB" w:eastAsia="ja-JP"/>
                    </w:rPr>
                    <w:t>クレジットまたはクレジット方式で計算された1</w:t>
                  </w:r>
                  <w:r w:rsidRPr="00DD1C4B">
                    <w:rPr>
                      <w:rFonts w:ascii="ＭＳ ゴシック" w:eastAsia="ＭＳ ゴシック" w:hAnsi="ＭＳ ゴシック"/>
                      <w:bCs/>
                      <w:sz w:val="18"/>
                      <w:szCs w:val="18"/>
                      <w:lang w:val="en-GB" w:eastAsia="ja-JP"/>
                    </w:rPr>
                    <w:t>00%</w:t>
                  </w:r>
                </w:p>
                <w:p w14:paraId="0AF649A0" w14:textId="4DDC16CD"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・SFI最低X</w:t>
                  </w:r>
                  <w:r w:rsidRPr="00DD1C4B">
                    <w:rPr>
                      <w:rFonts w:ascii="ＭＳ ゴシック" w:eastAsia="ＭＳ ゴシック" w:hAnsi="ＭＳ ゴシック"/>
                      <w:bCs/>
                      <w:sz w:val="18"/>
                      <w:szCs w:val="18"/>
                      <w:lang w:val="en-GB" w:eastAsia="ja-JP"/>
                    </w:rPr>
                    <w:t>%</w:t>
                  </w:r>
                  <w:r w:rsidRPr="00DD1C4B">
                    <w:rPr>
                      <w:rFonts w:ascii="ＭＳ ゴシック" w:eastAsia="ＭＳ ゴシック" w:hAnsi="ＭＳ ゴシック" w:hint="eastAsia"/>
                      <w:bCs/>
                      <w:sz w:val="18"/>
                      <w:szCs w:val="18"/>
                      <w:lang w:val="en-GB" w:eastAsia="ja-JP"/>
                    </w:rPr>
                    <w:t>認証林含有</w:t>
                  </w:r>
                </w:p>
                <w:p w14:paraId="797D2E4F" w14:textId="4826190B"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cs="ＭＳ 明朝"/>
                      <w:color w:val="000000" w:themeColor="text1"/>
                      <w:sz w:val="18"/>
                      <w:szCs w:val="18"/>
                      <w:lang w:val="en-GB" w:eastAsia="ja-JP"/>
                    </w:rPr>
                  </w:pPr>
                  <w:r w:rsidRPr="00DD1C4B">
                    <w:rPr>
                      <w:rFonts w:ascii="ＭＳ ゴシック" w:eastAsia="ＭＳ ゴシック" w:hAnsi="ＭＳ ゴシック" w:hint="eastAsia"/>
                      <w:bCs/>
                      <w:sz w:val="18"/>
                      <w:szCs w:val="18"/>
                      <w:lang w:val="en-GB" w:eastAsia="ja-JP"/>
                    </w:rPr>
                    <w:t>・</w:t>
                  </w:r>
                  <w:r w:rsidRPr="00DD1C4B">
                    <w:rPr>
                      <w:rFonts w:ascii="ＭＳ ゴシック" w:eastAsia="ＭＳ ゴシック" w:hAnsi="ＭＳ ゴシック" w:cs="Calibri"/>
                      <w:color w:val="000000" w:themeColor="text1"/>
                      <w:sz w:val="18"/>
                      <w:szCs w:val="18"/>
                      <w:lang w:val="en-GB" w:eastAsia="ja-JP"/>
                    </w:rPr>
                    <w:t>SFI100%</w:t>
                  </w:r>
                  <w:r w:rsidRPr="00DD1C4B">
                    <w:rPr>
                      <w:rFonts w:ascii="ＭＳ ゴシック" w:eastAsia="ＭＳ ゴシック" w:hAnsi="ＭＳ ゴシック" w:cs="ＭＳ 明朝" w:hint="eastAsia"/>
                      <w:color w:val="000000" w:themeColor="text1"/>
                      <w:sz w:val="18"/>
                      <w:szCs w:val="18"/>
                      <w:lang w:val="en-GB" w:eastAsia="ja-JP"/>
                    </w:rPr>
                    <w:t>認証林原材料</w:t>
                  </w:r>
                </w:p>
                <w:p w14:paraId="22434212" w14:textId="77777777"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cs="ＭＳ 明朝"/>
                      <w:color w:val="000000" w:themeColor="text1"/>
                      <w:sz w:val="18"/>
                      <w:szCs w:val="18"/>
                      <w:lang w:val="en-GB" w:eastAsia="ja-JP"/>
                    </w:rPr>
                  </w:pPr>
                  <w:r w:rsidRPr="00DD1C4B">
                    <w:rPr>
                      <w:rFonts w:ascii="ＭＳ ゴシック" w:eastAsia="ＭＳ ゴシック" w:hAnsi="ＭＳ ゴシック" w:cs="ＭＳ 明朝" w:hint="eastAsia"/>
                      <w:color w:val="000000" w:themeColor="text1"/>
                      <w:sz w:val="18"/>
                      <w:szCs w:val="18"/>
                      <w:lang w:val="en-GB" w:eastAsia="ja-JP"/>
                    </w:rPr>
                    <w:t>‐容認可能な森林管理規格からの原材料が1</w:t>
                  </w:r>
                  <w:r w:rsidRPr="00DD1C4B">
                    <w:rPr>
                      <w:rFonts w:ascii="ＭＳ ゴシック" w:eastAsia="ＭＳ ゴシック" w:hAnsi="ＭＳ ゴシック" w:cs="ＭＳ 明朝"/>
                      <w:color w:val="000000" w:themeColor="text1"/>
                      <w:sz w:val="18"/>
                      <w:szCs w:val="18"/>
                      <w:lang w:val="en-GB" w:eastAsia="ja-JP"/>
                    </w:rPr>
                    <w:t>00%</w:t>
                  </w:r>
                  <w:r w:rsidRPr="00DD1C4B">
                    <w:rPr>
                      <w:rFonts w:ascii="ＭＳ ゴシック" w:eastAsia="ＭＳ ゴシック" w:hAnsi="ＭＳ ゴシック" w:cs="ＭＳ 明朝" w:hint="eastAsia"/>
                      <w:color w:val="000000" w:themeColor="text1"/>
                      <w:sz w:val="18"/>
                      <w:szCs w:val="18"/>
                      <w:lang w:val="en-GB" w:eastAsia="ja-JP"/>
                    </w:rPr>
                    <w:t>認証林含有量の主張を構成する</w:t>
                  </w:r>
                </w:p>
                <w:p w14:paraId="4BFEC216" w14:textId="77777777" w:rsidR="007051AB" w:rsidRPr="00DD1C4B" w:rsidRDefault="007051AB" w:rsidP="007051AB">
                  <w:pPr>
                    <w:autoSpaceDE w:val="0"/>
                    <w:autoSpaceDN w:val="0"/>
                    <w:spacing w:line="320" w:lineRule="exact"/>
                    <w:ind w:leftChars="-35" w:left="1" w:hangingChars="47" w:hanging="85"/>
                    <w:jc w:val="left"/>
                    <w:rPr>
                      <w:rFonts w:ascii="Calibri" w:eastAsia="Calibri" w:hAnsi="Calibri" w:cs="Calibri"/>
                      <w:color w:val="000000" w:themeColor="text1"/>
                      <w:sz w:val="18"/>
                      <w:szCs w:val="18"/>
                      <w:lang w:val="it-IT" w:eastAsia="ja-JP"/>
                    </w:rPr>
                  </w:pPr>
                  <w:r w:rsidRPr="00DD1C4B">
                    <w:rPr>
                      <w:rFonts w:ascii="ＭＳ ゴシック" w:eastAsia="ＭＳ ゴシック" w:hAnsi="ＭＳ ゴシック" w:cs="ＭＳ 明朝" w:hint="eastAsia"/>
                      <w:color w:val="000000" w:themeColor="text1"/>
                      <w:sz w:val="18"/>
                      <w:szCs w:val="18"/>
                      <w:lang w:val="en-GB" w:eastAsia="ja-JP"/>
                    </w:rPr>
                    <w:t>・</w:t>
                  </w:r>
                  <w:r w:rsidRPr="00DD1C4B">
                    <w:rPr>
                      <w:rFonts w:ascii="ＭＳ ゴシック" w:eastAsia="ＭＳ ゴシック" w:hAnsi="ＭＳ ゴシック" w:cs="Calibri"/>
                      <w:color w:val="000000" w:themeColor="text1"/>
                      <w:sz w:val="18"/>
                      <w:szCs w:val="18"/>
                      <w:lang w:val="it-IT" w:eastAsia="ja-JP"/>
                    </w:rPr>
                    <w:t>SFI X% SFI</w:t>
                  </w:r>
                  <w:r w:rsidRPr="00DD1C4B">
                    <w:rPr>
                      <w:rFonts w:ascii="ＭＳ ゴシック" w:eastAsia="ＭＳ ゴシック" w:hAnsi="ＭＳ ゴシック" w:cs="ＭＳ 明朝" w:hint="eastAsia"/>
                      <w:color w:val="000000" w:themeColor="text1"/>
                      <w:sz w:val="18"/>
                      <w:szCs w:val="18"/>
                      <w:lang w:val="it-IT" w:eastAsia="ja-JP"/>
                    </w:rPr>
                    <w:t>リサイクル含有量</w:t>
                  </w:r>
                </w:p>
                <w:p w14:paraId="382F24CC" w14:textId="77777777"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cs="ＭＳ 明朝"/>
                      <w:color w:val="000000" w:themeColor="text1"/>
                      <w:sz w:val="18"/>
                      <w:szCs w:val="18"/>
                      <w:lang w:val="it-IT" w:eastAsia="ja-JP"/>
                    </w:rPr>
                  </w:pPr>
                  <w:r w:rsidRPr="00DD1C4B">
                    <w:rPr>
                      <w:rFonts w:ascii="ＭＳ 明朝" w:hAnsi="ＭＳ 明朝" w:cs="ＭＳ 明朝" w:hint="eastAsia"/>
                      <w:color w:val="000000" w:themeColor="text1"/>
                      <w:sz w:val="18"/>
                      <w:szCs w:val="18"/>
                      <w:lang w:val="it-IT" w:eastAsia="ja-JP"/>
                    </w:rPr>
                    <w:t>・</w:t>
                  </w:r>
                  <w:r w:rsidRPr="00DD1C4B">
                    <w:rPr>
                      <w:rFonts w:ascii="ＭＳ ゴシック" w:eastAsia="ＭＳ ゴシック" w:hAnsi="ＭＳ ゴシック" w:cs="Calibri"/>
                      <w:color w:val="000000" w:themeColor="text1"/>
                      <w:sz w:val="18"/>
                      <w:szCs w:val="18"/>
                      <w:lang w:val="it-IT" w:eastAsia="ja-JP"/>
                    </w:rPr>
                    <w:t xml:space="preserve">SFI X% </w:t>
                  </w:r>
                  <w:r w:rsidRPr="00DD1C4B">
                    <w:rPr>
                      <w:rFonts w:ascii="ＭＳ ゴシック" w:eastAsia="ＭＳ ゴシック" w:hAnsi="ＭＳ ゴシック" w:cs="ＭＳ 明朝" w:hint="eastAsia"/>
                      <w:color w:val="000000" w:themeColor="text1"/>
                      <w:sz w:val="18"/>
                      <w:szCs w:val="18"/>
                      <w:lang w:val="it-IT" w:eastAsia="ja-JP"/>
                    </w:rPr>
                    <w:t>プレコンシューマーリサイクル</w:t>
                  </w:r>
                </w:p>
                <w:p w14:paraId="0E73EB37" w14:textId="5C9ACBA3" w:rsidR="007051AB" w:rsidRPr="00DD1C4B" w:rsidRDefault="007051AB" w:rsidP="007051AB">
                  <w:pPr>
                    <w:autoSpaceDE w:val="0"/>
                    <w:autoSpaceDN w:val="0"/>
                    <w:spacing w:line="320" w:lineRule="exact"/>
                    <w:ind w:leftChars="-35" w:left="1" w:hangingChars="47" w:hanging="85"/>
                    <w:jc w:val="left"/>
                    <w:rPr>
                      <w:rFonts w:ascii="ＭＳ ゴシック" w:eastAsia="ＭＳ ゴシック" w:hAnsi="ＭＳ ゴシック"/>
                      <w:bCs/>
                      <w:sz w:val="18"/>
                      <w:szCs w:val="18"/>
                      <w:lang w:val="en-GB" w:eastAsia="ja-JP"/>
                    </w:rPr>
                  </w:pPr>
                  <w:r w:rsidRPr="00DD1C4B">
                    <w:rPr>
                      <w:rFonts w:ascii="ＭＳ ゴシック" w:eastAsia="ＭＳ ゴシック" w:hAnsi="ＭＳ ゴシック" w:cs="ＭＳ 明朝" w:hint="eastAsia"/>
                      <w:color w:val="000000" w:themeColor="text1"/>
                      <w:sz w:val="18"/>
                      <w:szCs w:val="18"/>
                      <w:lang w:val="it-IT" w:eastAsia="ja-JP"/>
                    </w:rPr>
                    <w:t>・</w:t>
                  </w:r>
                  <w:r w:rsidRPr="00DD1C4B">
                    <w:rPr>
                      <w:rFonts w:ascii="ＭＳ ゴシック" w:eastAsia="ＭＳ ゴシック" w:hAnsi="ＭＳ ゴシック" w:cs="ＭＳ 明朝"/>
                      <w:color w:val="000000" w:themeColor="text1"/>
                      <w:sz w:val="18"/>
                      <w:szCs w:val="18"/>
                      <w:lang w:val="it-IT" w:eastAsia="ja-JP"/>
                    </w:rPr>
                    <w:t>SFI%</w:t>
                  </w:r>
                  <w:r w:rsidRPr="00DD1C4B">
                    <w:rPr>
                      <w:rFonts w:ascii="ＭＳ ゴシック" w:eastAsia="ＭＳ ゴシック" w:hAnsi="ＭＳ ゴシック" w:cs="ＭＳ 明朝" w:hint="eastAsia"/>
                      <w:color w:val="000000" w:themeColor="text1"/>
                      <w:sz w:val="18"/>
                      <w:szCs w:val="18"/>
                      <w:lang w:val="it-IT" w:eastAsia="ja-JP"/>
                    </w:rPr>
                    <w:t>ポストコンシューマーリサイクル</w:t>
                  </w:r>
                </w:p>
              </w:tc>
            </w:tr>
            <w:tr w:rsidR="007051AB" w14:paraId="3C648B97" w14:textId="77777777" w:rsidTr="00DD1C4B">
              <w:tc>
                <w:tcPr>
                  <w:tcW w:w="1161" w:type="dxa"/>
                </w:tcPr>
                <w:p w14:paraId="78B58F10" w14:textId="77777777" w:rsidR="007051AB" w:rsidRPr="00DD1C4B" w:rsidRDefault="007051AB" w:rsidP="007051AB">
                  <w:pPr>
                    <w:autoSpaceDE w:val="0"/>
                    <w:autoSpaceDN w:val="0"/>
                    <w:spacing w:line="320" w:lineRule="exact"/>
                    <w:ind w:left="52"/>
                    <w:jc w:val="center"/>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P</w:t>
                  </w:r>
                  <w:r w:rsidRPr="00DD1C4B">
                    <w:rPr>
                      <w:rFonts w:ascii="ＭＳ ゴシック" w:eastAsia="ＭＳ ゴシック" w:hAnsi="ＭＳ ゴシック"/>
                      <w:bCs/>
                      <w:sz w:val="18"/>
                      <w:szCs w:val="18"/>
                      <w:lang w:val="en-GB" w:eastAsia="ja-JP"/>
                    </w:rPr>
                    <w:t>EFC</w:t>
                  </w:r>
                </w:p>
                <w:p w14:paraId="512D5CBA" w14:textId="5B8782E6" w:rsidR="007051AB" w:rsidRPr="00DD1C4B" w:rsidRDefault="007051AB" w:rsidP="007051AB">
                  <w:pPr>
                    <w:autoSpaceDE w:val="0"/>
                    <w:autoSpaceDN w:val="0"/>
                    <w:spacing w:line="320" w:lineRule="exact"/>
                    <w:ind w:left="52"/>
                    <w:jc w:val="center"/>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管理材</w:t>
                  </w:r>
                </w:p>
              </w:tc>
              <w:tc>
                <w:tcPr>
                  <w:tcW w:w="993" w:type="dxa"/>
                </w:tcPr>
                <w:p w14:paraId="391DD4E5" w14:textId="77777777" w:rsidR="007051AB" w:rsidRPr="00DD1C4B" w:rsidRDefault="007051AB" w:rsidP="007051AB">
                  <w:pPr>
                    <w:autoSpaceDE w:val="0"/>
                    <w:autoSpaceDN w:val="0"/>
                    <w:spacing w:line="320" w:lineRule="exac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GEC</w:t>
                  </w:r>
                </w:p>
                <w:p w14:paraId="544B1E5D" w14:textId="683E4D06" w:rsidR="007051AB" w:rsidRPr="00DD1C4B" w:rsidRDefault="007051AB" w:rsidP="007051AB">
                  <w:pPr>
                    <w:autoSpaceDE w:val="0"/>
                    <w:autoSpaceDN w:val="0"/>
                    <w:spacing w:line="320" w:lineRule="exact"/>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管理材</w:t>
                  </w:r>
                </w:p>
              </w:tc>
              <w:tc>
                <w:tcPr>
                  <w:tcW w:w="992" w:type="dxa"/>
                </w:tcPr>
                <w:p w14:paraId="01D06221" w14:textId="77777777" w:rsidR="007051AB" w:rsidRPr="00DD1C4B" w:rsidRDefault="007051AB" w:rsidP="007051AB">
                  <w:pPr>
                    <w:autoSpaceDE w:val="0"/>
                    <w:autoSpaceDN w:val="0"/>
                    <w:spacing w:line="320" w:lineRule="exact"/>
                    <w:ind w:left="108"/>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C</w:t>
                  </w:r>
                  <w:r w:rsidRPr="00DD1C4B">
                    <w:rPr>
                      <w:rFonts w:ascii="ＭＳ ゴシック" w:eastAsia="ＭＳ ゴシック" w:hAnsi="ＭＳ ゴシック"/>
                      <w:bCs/>
                      <w:sz w:val="18"/>
                      <w:szCs w:val="18"/>
                      <w:lang w:val="en-GB" w:eastAsia="ja-JP"/>
                    </w:rPr>
                    <w:t>FCC</w:t>
                  </w:r>
                </w:p>
                <w:p w14:paraId="60D8CAF9" w14:textId="33E45E68" w:rsidR="007051AB" w:rsidRPr="00DD1C4B" w:rsidRDefault="007051AB" w:rsidP="007051AB">
                  <w:pPr>
                    <w:autoSpaceDE w:val="0"/>
                    <w:autoSpaceDN w:val="0"/>
                    <w:spacing w:line="320" w:lineRule="exact"/>
                    <w:ind w:left="108"/>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管理材</w:t>
                  </w:r>
                </w:p>
              </w:tc>
              <w:tc>
                <w:tcPr>
                  <w:tcW w:w="1589" w:type="dxa"/>
                </w:tcPr>
                <w:p w14:paraId="77EF8F97" w14:textId="3229518C" w:rsidR="007051AB" w:rsidRPr="00DD1C4B" w:rsidRDefault="007051AB" w:rsidP="007051AB">
                  <w:pPr>
                    <w:autoSpaceDE w:val="0"/>
                    <w:autoSpaceDN w:val="0"/>
                    <w:spacing w:line="320" w:lineRule="exact"/>
                    <w:ind w:left="0"/>
                    <w:rPr>
                      <w:rFonts w:ascii="ＭＳ ゴシック" w:eastAsia="ＭＳ ゴシック" w:hAnsi="ＭＳ ゴシック"/>
                      <w:bCs/>
                      <w:sz w:val="18"/>
                      <w:szCs w:val="18"/>
                      <w:lang w:val="en-GB" w:eastAsia="ja-JP"/>
                    </w:rPr>
                  </w:pPr>
                  <w:r w:rsidRPr="00DD1C4B">
                    <w:rPr>
                      <w:rFonts w:ascii="ＭＳ ゴシック" w:eastAsia="ＭＳ ゴシック" w:hAnsi="ＭＳ ゴシック" w:hint="eastAsia"/>
                      <w:bCs/>
                      <w:sz w:val="18"/>
                      <w:szCs w:val="18"/>
                      <w:lang w:val="en-GB" w:eastAsia="ja-JP"/>
                    </w:rPr>
                    <w:t>・S</w:t>
                  </w:r>
                  <w:r w:rsidRPr="00DD1C4B">
                    <w:rPr>
                      <w:rFonts w:ascii="ＭＳ ゴシック" w:eastAsia="ＭＳ ゴシック" w:hAnsi="ＭＳ ゴシック"/>
                      <w:bCs/>
                      <w:sz w:val="18"/>
                      <w:szCs w:val="18"/>
                      <w:lang w:val="en-GB" w:eastAsia="ja-JP"/>
                    </w:rPr>
                    <w:t>FI%</w:t>
                  </w:r>
                  <w:r w:rsidRPr="00DD1C4B">
                    <w:rPr>
                      <w:rFonts w:ascii="ＭＳ ゴシック" w:eastAsia="ＭＳ ゴシック" w:hAnsi="ＭＳ ゴシック" w:hint="eastAsia"/>
                      <w:bCs/>
                      <w:sz w:val="18"/>
                      <w:szCs w:val="18"/>
                      <w:lang w:val="en-GB" w:eastAsia="ja-JP"/>
                    </w:rPr>
                    <w:t>認証調達またはS</w:t>
                  </w:r>
                  <w:r w:rsidRPr="00DD1C4B">
                    <w:rPr>
                      <w:rFonts w:ascii="ＭＳ ゴシック" w:eastAsia="ＭＳ ゴシック" w:hAnsi="ＭＳ ゴシック"/>
                      <w:bCs/>
                      <w:sz w:val="18"/>
                      <w:szCs w:val="18"/>
                      <w:lang w:val="en-GB" w:eastAsia="ja-JP"/>
                    </w:rPr>
                    <w:t>FI</w:t>
                  </w:r>
                  <w:r w:rsidRPr="00DD1C4B">
                    <w:rPr>
                      <w:rFonts w:ascii="ＭＳ ゴシック" w:eastAsia="ＭＳ ゴシック" w:hAnsi="ＭＳ ゴシック" w:hint="eastAsia"/>
                      <w:bCs/>
                      <w:sz w:val="18"/>
                      <w:szCs w:val="18"/>
                      <w:lang w:val="en-GB" w:eastAsia="ja-JP"/>
                    </w:rPr>
                    <w:t>認証調達</w:t>
                  </w:r>
                </w:p>
              </w:tc>
            </w:tr>
          </w:tbl>
          <w:p w14:paraId="20DDC87D" w14:textId="285253F8" w:rsidR="007051AB" w:rsidRPr="00F25063" w:rsidRDefault="007051AB" w:rsidP="007051AB">
            <w:pPr>
              <w:pStyle w:val="af5"/>
              <w:widowControl w:val="0"/>
              <w:autoSpaceDE w:val="0"/>
              <w:autoSpaceDN w:val="0"/>
              <w:ind w:left="179"/>
              <w:contextualSpacing w:val="0"/>
              <w:rPr>
                <w:rFonts w:ascii="ＭＳ ゴシック" w:eastAsia="ＭＳ ゴシック" w:hAnsi="ＭＳ ゴシック"/>
                <w:sz w:val="21"/>
                <w:szCs w:val="21"/>
                <w:lang w:eastAsia="ja-JP"/>
              </w:rPr>
            </w:pPr>
            <w:r w:rsidRPr="00935FDF">
              <w:rPr>
                <w:rFonts w:ascii="ＭＳ ゴシック" w:eastAsia="ＭＳ ゴシック" w:hAnsi="ＭＳ ゴシック" w:hint="eastAsia"/>
                <w:sz w:val="21"/>
                <w:szCs w:val="21"/>
                <w:lang w:eastAsia="ja-JP"/>
              </w:rPr>
              <w:lastRenderedPageBreak/>
              <w:t>（訳注：＊実際の主張は英語で行われると思われるが、参考として和訳を示す。）</w:t>
            </w:r>
          </w:p>
          <w:tbl>
            <w:tblPr>
              <w:tblStyle w:val="a8"/>
              <w:tblW w:w="0" w:type="auto"/>
              <w:tblInd w:w="10" w:type="dxa"/>
              <w:tblLayout w:type="fixed"/>
              <w:tblLook w:val="04A0" w:firstRow="1" w:lastRow="0" w:firstColumn="1" w:lastColumn="0" w:noHBand="0" w:noVBand="1"/>
            </w:tblPr>
            <w:tblGrid>
              <w:gridCol w:w="2367"/>
              <w:gridCol w:w="2368"/>
            </w:tblGrid>
            <w:tr w:rsidR="007051AB" w14:paraId="7006C523" w14:textId="77777777" w:rsidTr="00BD5122">
              <w:tc>
                <w:tcPr>
                  <w:tcW w:w="2367" w:type="dxa"/>
                </w:tcPr>
                <w:p w14:paraId="4C1FF16C" w14:textId="7CF57857"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P</w:t>
                  </w:r>
                  <w:r>
                    <w:rPr>
                      <w:rFonts w:ascii="ＭＳ ゴシック" w:eastAsia="ＭＳ ゴシック" w:hAnsi="ＭＳ ゴシック"/>
                      <w:bCs/>
                      <w:sz w:val="20"/>
                      <w:szCs w:val="22"/>
                      <w:lang w:val="en-GB" w:eastAsia="ja-JP"/>
                    </w:rPr>
                    <w:t>EFC</w:t>
                  </w:r>
                  <w:r>
                    <w:rPr>
                      <w:rFonts w:ascii="ＭＳ ゴシック" w:eastAsia="ＭＳ ゴシック" w:hAnsi="ＭＳ ゴシック" w:hint="eastAsia"/>
                      <w:bCs/>
                      <w:sz w:val="20"/>
                      <w:szCs w:val="22"/>
                      <w:lang w:val="en-GB" w:eastAsia="ja-JP"/>
                    </w:rPr>
                    <w:t>主張</w:t>
                  </w:r>
                  <w:r>
                    <w:rPr>
                      <w:rFonts w:ascii="ＭＳ ゴシック" w:eastAsia="ＭＳ ゴシック" w:hAnsi="ＭＳ ゴシック"/>
                      <w:bCs/>
                      <w:sz w:val="20"/>
                      <w:szCs w:val="22"/>
                      <w:lang w:val="en-GB" w:eastAsia="ja-JP"/>
                    </w:rPr>
                    <w:t>ST2002:2020</w:t>
                  </w:r>
                </w:p>
              </w:tc>
              <w:tc>
                <w:tcPr>
                  <w:tcW w:w="2368" w:type="dxa"/>
                </w:tcPr>
                <w:p w14:paraId="007DAA9C" w14:textId="211D3AA7"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S</w:t>
                  </w:r>
                  <w:r>
                    <w:rPr>
                      <w:rFonts w:ascii="ＭＳ ゴシック" w:eastAsia="ＭＳ ゴシック" w:hAnsi="ＭＳ ゴシック"/>
                      <w:bCs/>
                      <w:sz w:val="20"/>
                      <w:szCs w:val="22"/>
                      <w:lang w:val="en-GB" w:eastAsia="ja-JP"/>
                    </w:rPr>
                    <w:t>GEC</w:t>
                  </w:r>
                  <w:r>
                    <w:rPr>
                      <w:rFonts w:ascii="ＭＳ ゴシック" w:eastAsia="ＭＳ ゴシック" w:hAnsi="ＭＳ ゴシック" w:hint="eastAsia"/>
                      <w:bCs/>
                      <w:sz w:val="20"/>
                      <w:szCs w:val="22"/>
                      <w:lang w:val="en-GB" w:eastAsia="ja-JP"/>
                    </w:rPr>
                    <w:t>主張</w:t>
                  </w:r>
                </w:p>
              </w:tc>
            </w:tr>
            <w:tr w:rsidR="007051AB" w14:paraId="3C018845" w14:textId="77777777" w:rsidTr="00BD5122">
              <w:tc>
                <w:tcPr>
                  <w:tcW w:w="2367" w:type="dxa"/>
                </w:tcPr>
                <w:p w14:paraId="4EC5BED6" w14:textId="335F37C8"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1</w:t>
                  </w:r>
                  <w:r>
                    <w:rPr>
                      <w:rFonts w:ascii="ＭＳ ゴシック" w:eastAsia="ＭＳ ゴシック" w:hAnsi="ＭＳ ゴシック"/>
                      <w:bCs/>
                      <w:sz w:val="20"/>
                      <w:szCs w:val="22"/>
                      <w:lang w:val="en-GB" w:eastAsia="ja-JP"/>
                    </w:rPr>
                    <w:t>00%</w:t>
                  </w:r>
                  <w:r>
                    <w:rPr>
                      <w:rFonts w:ascii="ＭＳ ゴシック" w:eastAsia="ＭＳ ゴシック" w:hAnsi="ＭＳ ゴシック" w:hint="eastAsia"/>
                      <w:bCs/>
                      <w:sz w:val="20"/>
                      <w:szCs w:val="22"/>
                      <w:lang w:val="en-GB" w:eastAsia="ja-JP"/>
                    </w:rPr>
                    <w:t>PEFC由来</w:t>
                  </w:r>
                </w:p>
              </w:tc>
              <w:tc>
                <w:tcPr>
                  <w:tcW w:w="2368" w:type="dxa"/>
                </w:tcPr>
                <w:p w14:paraId="1336E525" w14:textId="5F3F9DD1"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1</w:t>
                  </w:r>
                  <w:r>
                    <w:rPr>
                      <w:rFonts w:ascii="ＭＳ ゴシック" w:eastAsia="ＭＳ ゴシック" w:hAnsi="ＭＳ ゴシック"/>
                      <w:bCs/>
                      <w:sz w:val="20"/>
                      <w:szCs w:val="22"/>
                      <w:lang w:val="en-GB" w:eastAsia="ja-JP"/>
                    </w:rPr>
                    <w:t>00%</w:t>
                  </w:r>
                  <w:r>
                    <w:rPr>
                      <w:rFonts w:ascii="ＭＳ ゴシック" w:eastAsia="ＭＳ ゴシック" w:hAnsi="ＭＳ ゴシック" w:hint="eastAsia"/>
                      <w:bCs/>
                      <w:sz w:val="20"/>
                      <w:szCs w:val="22"/>
                      <w:lang w:val="en-GB" w:eastAsia="ja-JP"/>
                    </w:rPr>
                    <w:t>SGEC由来</w:t>
                  </w:r>
                </w:p>
              </w:tc>
            </w:tr>
            <w:tr w:rsidR="007051AB" w14:paraId="1436D518" w14:textId="77777777" w:rsidTr="00BD5122">
              <w:tc>
                <w:tcPr>
                  <w:tcW w:w="2367" w:type="dxa"/>
                </w:tcPr>
                <w:p w14:paraId="21D59204" w14:textId="4ADE57E5"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X</w:t>
                  </w:r>
                  <w:r>
                    <w:rPr>
                      <w:rFonts w:ascii="ＭＳ ゴシック" w:eastAsia="ＭＳ ゴシック" w:hAnsi="ＭＳ ゴシック"/>
                      <w:bCs/>
                      <w:sz w:val="20"/>
                      <w:szCs w:val="22"/>
                      <w:lang w:val="en-GB" w:eastAsia="ja-JP"/>
                    </w:rPr>
                    <w:t>%</w:t>
                  </w:r>
                  <w:r>
                    <w:rPr>
                      <w:rFonts w:ascii="ＭＳ ゴシック" w:eastAsia="ＭＳ ゴシック" w:hAnsi="ＭＳ ゴシック" w:hint="eastAsia"/>
                      <w:bCs/>
                      <w:sz w:val="20"/>
                      <w:szCs w:val="22"/>
                      <w:lang w:val="en-GB" w:eastAsia="ja-JP"/>
                    </w:rPr>
                    <w:t>PEFC認証</w:t>
                  </w:r>
                </w:p>
              </w:tc>
              <w:tc>
                <w:tcPr>
                  <w:tcW w:w="2368" w:type="dxa"/>
                </w:tcPr>
                <w:p w14:paraId="194F59DB" w14:textId="038748C2"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X</w:t>
                  </w:r>
                  <w:r>
                    <w:rPr>
                      <w:rFonts w:ascii="ＭＳ ゴシック" w:eastAsia="ＭＳ ゴシック" w:hAnsi="ＭＳ ゴシック"/>
                      <w:bCs/>
                      <w:sz w:val="20"/>
                      <w:szCs w:val="22"/>
                      <w:lang w:val="en-GB" w:eastAsia="ja-JP"/>
                    </w:rPr>
                    <w:t>%</w:t>
                  </w:r>
                  <w:r>
                    <w:rPr>
                      <w:rFonts w:ascii="ＭＳ ゴシック" w:eastAsia="ＭＳ ゴシック" w:hAnsi="ＭＳ ゴシック" w:hint="eastAsia"/>
                      <w:bCs/>
                      <w:sz w:val="20"/>
                      <w:szCs w:val="22"/>
                      <w:lang w:val="en-GB" w:eastAsia="ja-JP"/>
                    </w:rPr>
                    <w:t>SGEC認証</w:t>
                  </w:r>
                </w:p>
              </w:tc>
            </w:tr>
            <w:tr w:rsidR="007051AB" w14:paraId="5D54D864" w14:textId="77777777" w:rsidTr="00BD5122">
              <w:tc>
                <w:tcPr>
                  <w:tcW w:w="2367" w:type="dxa"/>
                </w:tcPr>
                <w:p w14:paraId="1699A57B" w14:textId="3BCF4F9F"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P</w:t>
                  </w:r>
                  <w:r>
                    <w:rPr>
                      <w:rFonts w:ascii="ＭＳ ゴシック" w:eastAsia="ＭＳ ゴシック" w:hAnsi="ＭＳ ゴシック"/>
                      <w:bCs/>
                      <w:sz w:val="20"/>
                      <w:szCs w:val="22"/>
                      <w:lang w:val="en-GB" w:eastAsia="ja-JP"/>
                    </w:rPr>
                    <w:t>EFC</w:t>
                  </w:r>
                  <w:r>
                    <w:rPr>
                      <w:rFonts w:ascii="ＭＳ ゴシック" w:eastAsia="ＭＳ ゴシック" w:hAnsi="ＭＳ ゴシック" w:hint="eastAsia"/>
                      <w:bCs/>
                      <w:sz w:val="20"/>
                      <w:szCs w:val="22"/>
                      <w:lang w:val="en-GB" w:eastAsia="ja-JP"/>
                    </w:rPr>
                    <w:t>管理材</w:t>
                  </w:r>
                </w:p>
              </w:tc>
              <w:tc>
                <w:tcPr>
                  <w:tcW w:w="2368" w:type="dxa"/>
                </w:tcPr>
                <w:p w14:paraId="1F6E1629" w14:textId="30A01734" w:rsidR="007051AB" w:rsidRDefault="007051AB" w:rsidP="007051AB">
                  <w:pPr>
                    <w:autoSpaceDE w:val="0"/>
                    <w:autoSpaceDN w:val="0"/>
                    <w:rPr>
                      <w:rFonts w:ascii="ＭＳ ゴシック" w:eastAsia="ＭＳ ゴシック" w:hAnsi="ＭＳ ゴシック"/>
                      <w:bCs/>
                      <w:sz w:val="20"/>
                      <w:szCs w:val="22"/>
                      <w:lang w:val="en-GB" w:eastAsia="ja-JP"/>
                    </w:rPr>
                  </w:pPr>
                  <w:r>
                    <w:rPr>
                      <w:rFonts w:ascii="ＭＳ ゴシック" w:eastAsia="ＭＳ ゴシック" w:hAnsi="ＭＳ ゴシック" w:hint="eastAsia"/>
                      <w:bCs/>
                      <w:sz w:val="20"/>
                      <w:szCs w:val="22"/>
                      <w:lang w:val="en-GB" w:eastAsia="ja-JP"/>
                    </w:rPr>
                    <w:t>S</w:t>
                  </w:r>
                  <w:r>
                    <w:rPr>
                      <w:rFonts w:ascii="ＭＳ ゴシック" w:eastAsia="ＭＳ ゴシック" w:hAnsi="ＭＳ ゴシック"/>
                      <w:bCs/>
                      <w:sz w:val="20"/>
                      <w:szCs w:val="22"/>
                      <w:lang w:val="en-GB" w:eastAsia="ja-JP"/>
                    </w:rPr>
                    <w:t>GEC</w:t>
                  </w:r>
                  <w:r>
                    <w:rPr>
                      <w:rFonts w:ascii="ＭＳ ゴシック" w:eastAsia="ＭＳ ゴシック" w:hAnsi="ＭＳ ゴシック" w:hint="eastAsia"/>
                      <w:bCs/>
                      <w:sz w:val="20"/>
                      <w:szCs w:val="22"/>
                      <w:lang w:val="en-GB" w:eastAsia="ja-JP"/>
                    </w:rPr>
                    <w:t>管理材</w:t>
                  </w:r>
                </w:p>
              </w:tc>
            </w:tr>
          </w:tbl>
          <w:p w14:paraId="4DA1EB7D" w14:textId="27BAB8A1" w:rsidR="007051AB" w:rsidRDefault="007051AB" w:rsidP="007051AB">
            <w:pPr>
              <w:autoSpaceDE w:val="0"/>
              <w:autoSpaceDN w:val="0"/>
              <w:ind w:leftChars="-35" w:left="1" w:hangingChars="47" w:hanging="85"/>
              <w:rPr>
                <w:rFonts w:ascii="ＭＳ ゴシック" w:eastAsia="ＭＳ ゴシック" w:hAnsi="ＭＳ ゴシック"/>
                <w:bCs/>
                <w:sz w:val="18"/>
                <w:szCs w:val="18"/>
                <w:lang w:val="en-GB" w:eastAsia="ja-JP"/>
              </w:rPr>
            </w:pPr>
          </w:p>
          <w:tbl>
            <w:tblPr>
              <w:tblStyle w:val="a8"/>
              <w:tblW w:w="0" w:type="auto"/>
              <w:tblLayout w:type="fixed"/>
              <w:tblLook w:val="04A0" w:firstRow="1" w:lastRow="0" w:firstColumn="1" w:lastColumn="0" w:noHBand="0" w:noVBand="1"/>
            </w:tblPr>
            <w:tblGrid>
              <w:gridCol w:w="2367"/>
              <w:gridCol w:w="2368"/>
            </w:tblGrid>
            <w:tr w:rsidR="007051AB" w14:paraId="3BB02692" w14:textId="77777777" w:rsidTr="00FE0244">
              <w:tc>
                <w:tcPr>
                  <w:tcW w:w="2367" w:type="dxa"/>
                </w:tcPr>
                <w:p w14:paraId="73496E30" w14:textId="3FD3F9CF"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rPr>
                    <w:t>PEFC ST 2002:2020</w:t>
                  </w:r>
                </w:p>
              </w:tc>
              <w:tc>
                <w:tcPr>
                  <w:tcW w:w="2368" w:type="dxa"/>
                </w:tcPr>
                <w:p w14:paraId="63151AC0" w14:textId="4C776D07"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rPr>
                    <w:t>CFCC Claim</w:t>
                  </w:r>
                </w:p>
              </w:tc>
            </w:tr>
            <w:tr w:rsidR="007051AB" w14:paraId="3D484466" w14:textId="77777777" w:rsidTr="00FE0244">
              <w:tc>
                <w:tcPr>
                  <w:tcW w:w="2367" w:type="dxa"/>
                </w:tcPr>
                <w:p w14:paraId="6FC47B50" w14:textId="6357B4EB"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rPr>
                    <w:t>100% PEFC Origin</w:t>
                  </w:r>
                </w:p>
              </w:tc>
              <w:tc>
                <w:tcPr>
                  <w:tcW w:w="2368" w:type="dxa"/>
                </w:tcPr>
                <w:p w14:paraId="5FBBA8D1" w14:textId="36C4797B"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rPr>
                    <w:t>100% CFCC Origin</w:t>
                  </w:r>
                </w:p>
              </w:tc>
            </w:tr>
            <w:tr w:rsidR="007051AB" w14:paraId="27C0EB72" w14:textId="77777777" w:rsidTr="00FE0244">
              <w:tc>
                <w:tcPr>
                  <w:tcW w:w="2367" w:type="dxa"/>
                </w:tcPr>
                <w:p w14:paraId="1874DB2B" w14:textId="2A7542EB"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rPr>
                    <w:t>X% PEFC certified</w:t>
                  </w:r>
                </w:p>
              </w:tc>
              <w:tc>
                <w:tcPr>
                  <w:tcW w:w="2368" w:type="dxa"/>
                </w:tcPr>
                <w:p w14:paraId="5608B97E" w14:textId="6F95060A"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rPr>
                    <w:t>X% CFCC certified</w:t>
                  </w:r>
                </w:p>
              </w:tc>
            </w:tr>
            <w:tr w:rsidR="007051AB" w14:paraId="22C1F8AE" w14:textId="77777777" w:rsidTr="00FE0244">
              <w:tc>
                <w:tcPr>
                  <w:tcW w:w="2367" w:type="dxa"/>
                </w:tcPr>
                <w:p w14:paraId="2F1531A2" w14:textId="2E52A373"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rPr>
                    <w:t>PEFC controlled sources</w:t>
                  </w:r>
                </w:p>
              </w:tc>
              <w:tc>
                <w:tcPr>
                  <w:tcW w:w="2368" w:type="dxa"/>
                </w:tcPr>
                <w:p w14:paraId="5B1DD6B0" w14:textId="2D70ADE5" w:rsidR="007051AB" w:rsidRPr="00FE0244" w:rsidRDefault="007051AB" w:rsidP="007051AB">
                  <w:pPr>
                    <w:autoSpaceDE w:val="0"/>
                    <w:autoSpaceDN w:val="0"/>
                    <w:jc w:val="left"/>
                    <w:rPr>
                      <w:rFonts w:ascii="ＭＳ ゴシック" w:eastAsia="ＭＳ ゴシック" w:hAnsi="ＭＳ ゴシック"/>
                      <w:bCs/>
                      <w:sz w:val="18"/>
                      <w:szCs w:val="18"/>
                      <w:lang w:val="en-GB" w:eastAsia="ja-JP"/>
                    </w:rPr>
                  </w:pPr>
                  <w:r w:rsidRPr="00FE0244">
                    <w:rPr>
                      <w:rFonts w:ascii="ＭＳ ゴシック" w:eastAsia="ＭＳ ゴシック" w:hAnsi="ＭＳ ゴシック"/>
                      <w:sz w:val="18"/>
                      <w:szCs w:val="18"/>
                      <w:lang w:val="en-GB"/>
                    </w:rPr>
                    <w:t>CFCC controlled sources</w:t>
                  </w:r>
                </w:p>
              </w:tc>
            </w:tr>
          </w:tbl>
          <w:p w14:paraId="2431BDF1" w14:textId="77777777" w:rsidR="007051AB" w:rsidRPr="00FB20F9" w:rsidRDefault="007051AB" w:rsidP="007051AB">
            <w:pPr>
              <w:pStyle w:val="TDHeading1"/>
              <w:spacing w:before="0" w:after="0"/>
              <w:ind w:left="181"/>
              <w:rPr>
                <w:rFonts w:ascii="ＭＳ ゴシック" w:eastAsia="ＭＳ ゴシック" w:hAnsi="ＭＳ ゴシック"/>
                <w:b w:val="0"/>
                <w:color w:val="auto"/>
                <w:sz w:val="20"/>
                <w:szCs w:val="20"/>
                <w:lang w:val="en-GB" w:eastAsia="ja-JP"/>
              </w:rPr>
            </w:pPr>
          </w:p>
          <w:p w14:paraId="628F95F2" w14:textId="1FFF677C" w:rsidR="007051AB" w:rsidRPr="00F25063" w:rsidRDefault="007051AB" w:rsidP="007051AB">
            <w:pPr>
              <w:pStyle w:val="TDHeading1"/>
              <w:numPr>
                <w:ilvl w:val="0"/>
                <w:numId w:val="2"/>
              </w:numPr>
              <w:spacing w:before="0" w:after="0"/>
              <w:ind w:left="181" w:hanging="181"/>
              <w:rPr>
                <w:rFonts w:ascii="ＭＳ ゴシック" w:eastAsia="ＭＳ ゴシック" w:hAnsi="ＭＳ ゴシック"/>
                <w:b w:val="0"/>
                <w:color w:val="auto"/>
                <w:sz w:val="20"/>
                <w:szCs w:val="20"/>
                <w:lang w:val="en-GB" w:eastAsia="ja-JP"/>
              </w:rPr>
            </w:pPr>
            <w:bookmarkStart w:id="3" w:name="_Hlk118102889"/>
            <w:r w:rsidRPr="00F25063">
              <w:rPr>
                <w:rFonts w:ascii="ＭＳ ゴシック" w:eastAsia="ＭＳ ゴシック" w:hAnsi="ＭＳ ゴシック" w:cs="ＭＳ 明朝" w:hint="eastAsia"/>
                <w:b w:val="0"/>
                <w:color w:val="auto"/>
                <w:sz w:val="20"/>
                <w:szCs w:val="20"/>
                <w:lang w:val="en-GB" w:eastAsia="ja-JP"/>
              </w:rPr>
              <w:t>P</w:t>
            </w:r>
            <w:r w:rsidRPr="00F25063">
              <w:rPr>
                <w:rFonts w:ascii="ＭＳ ゴシック" w:eastAsia="ＭＳ ゴシック" w:hAnsi="ＭＳ ゴシック" w:cs="ＭＳ 明朝"/>
                <w:b w:val="0"/>
                <w:color w:val="auto"/>
                <w:sz w:val="20"/>
                <w:szCs w:val="20"/>
                <w:lang w:val="en-GB" w:eastAsia="ja-JP"/>
              </w:rPr>
              <w:t>EFC ST 2002</w:t>
            </w:r>
            <w:r w:rsidRPr="00F25063">
              <w:rPr>
                <w:rFonts w:ascii="ＭＳ ゴシック" w:eastAsia="ＭＳ ゴシック" w:hAnsi="ＭＳ ゴシック" w:cs="ＭＳ 明朝" w:hint="eastAsia"/>
                <w:b w:val="0"/>
                <w:color w:val="auto"/>
                <w:sz w:val="20"/>
                <w:szCs w:val="20"/>
                <w:lang w:val="en-GB" w:eastAsia="ja-JP"/>
              </w:rPr>
              <w:t>に従って、P</w:t>
            </w:r>
            <w:r w:rsidRPr="00F25063">
              <w:rPr>
                <w:rFonts w:ascii="ＭＳ ゴシック" w:eastAsia="ＭＳ ゴシック" w:hAnsi="ＭＳ ゴシック" w:cs="ＭＳ 明朝"/>
                <w:b w:val="0"/>
                <w:color w:val="auto"/>
                <w:sz w:val="20"/>
                <w:szCs w:val="20"/>
                <w:lang w:val="en-GB" w:eastAsia="ja-JP"/>
              </w:rPr>
              <w:t>EFC</w:t>
            </w:r>
            <w:r w:rsidRPr="00F25063">
              <w:rPr>
                <w:rFonts w:ascii="ＭＳ ゴシック" w:eastAsia="ＭＳ ゴシック" w:hAnsi="ＭＳ ゴシック" w:cs="ＭＳ 明朝" w:hint="eastAsia"/>
                <w:b w:val="0"/>
                <w:color w:val="auto"/>
                <w:sz w:val="20"/>
                <w:szCs w:val="20"/>
                <w:lang w:val="en-GB" w:eastAsia="ja-JP"/>
              </w:rPr>
              <w:t>の承認を受けた各国制度独自のCO</w:t>
            </w:r>
            <w:r w:rsidRPr="00F25063">
              <w:rPr>
                <w:rFonts w:ascii="ＭＳ ゴシック" w:eastAsia="ＭＳ ゴシック" w:hAnsi="ＭＳ ゴシック" w:cs="ＭＳ 明朝"/>
                <w:b w:val="0"/>
                <w:color w:val="auto"/>
                <w:sz w:val="20"/>
                <w:szCs w:val="20"/>
                <w:lang w:val="en-GB" w:eastAsia="ja-JP"/>
              </w:rPr>
              <w:t>C</w:t>
            </w:r>
            <w:r w:rsidRPr="00F25063">
              <w:rPr>
                <w:rFonts w:ascii="ＭＳ ゴシック" w:eastAsia="ＭＳ ゴシック" w:hAnsi="ＭＳ ゴシック" w:cs="ＭＳ 明朝" w:hint="eastAsia"/>
                <w:b w:val="0"/>
                <w:color w:val="auto"/>
                <w:sz w:val="20"/>
                <w:szCs w:val="20"/>
                <w:lang w:val="en-GB" w:eastAsia="ja-JP"/>
              </w:rPr>
              <w:t>規格に基づく認証を受けた主体（</w:t>
            </w:r>
            <w:r w:rsidRPr="00FB20F9">
              <w:rPr>
                <w:rFonts w:ascii="ＭＳ ゴシック" w:eastAsia="ＭＳ ゴシック" w:hAnsi="ＭＳ ゴシック" w:cs="ＭＳ 明朝" w:hint="eastAsia"/>
                <w:b w:val="0"/>
                <w:color w:val="auto"/>
                <w:sz w:val="20"/>
                <w:szCs w:val="20"/>
                <w:lang w:val="en-GB" w:eastAsia="ja-JP"/>
              </w:rPr>
              <w:t>例：</w:t>
            </w:r>
            <w:r w:rsidRPr="00F25063">
              <w:rPr>
                <w:rFonts w:ascii="ＭＳ ゴシック" w:eastAsia="ＭＳ ゴシック" w:hAnsi="ＭＳ ゴシック" w:cs="ＭＳ 明朝" w:hint="eastAsia"/>
                <w:b w:val="0"/>
                <w:color w:val="auto"/>
                <w:sz w:val="20"/>
                <w:szCs w:val="20"/>
                <w:lang w:val="en-GB" w:eastAsia="ja-JP"/>
              </w:rPr>
              <w:t>S</w:t>
            </w:r>
            <w:r w:rsidRPr="00F25063">
              <w:rPr>
                <w:rFonts w:ascii="ＭＳ ゴシック" w:eastAsia="ＭＳ ゴシック" w:hAnsi="ＭＳ ゴシック" w:cs="ＭＳ 明朝"/>
                <w:b w:val="0"/>
                <w:color w:val="auto"/>
                <w:sz w:val="20"/>
                <w:szCs w:val="20"/>
                <w:lang w:val="en-GB" w:eastAsia="ja-JP"/>
              </w:rPr>
              <w:t>FI</w:t>
            </w:r>
            <w:r w:rsidRPr="00F25063">
              <w:rPr>
                <w:rFonts w:ascii="ＭＳ ゴシック" w:eastAsia="ＭＳ ゴシック" w:hAnsi="ＭＳ ゴシック" w:cs="ＭＳ 明朝" w:hint="eastAsia"/>
                <w:b w:val="0"/>
                <w:color w:val="auto"/>
                <w:sz w:val="20"/>
                <w:szCs w:val="20"/>
                <w:lang w:val="en-GB" w:eastAsia="ja-JP"/>
              </w:rPr>
              <w:t>のC</w:t>
            </w:r>
            <w:r w:rsidRPr="00F25063">
              <w:rPr>
                <w:rFonts w:ascii="ＭＳ ゴシック" w:eastAsia="ＭＳ ゴシック" w:hAnsi="ＭＳ ゴシック" w:cs="ＭＳ 明朝"/>
                <w:b w:val="0"/>
                <w:color w:val="auto"/>
                <w:sz w:val="20"/>
                <w:szCs w:val="20"/>
                <w:lang w:val="en-GB" w:eastAsia="ja-JP"/>
              </w:rPr>
              <w:t>OC ST</w:t>
            </w:r>
            <w:r w:rsidRPr="00F25063">
              <w:rPr>
                <w:rFonts w:ascii="ＭＳ ゴシック" w:eastAsia="ＭＳ ゴシック" w:hAnsi="ＭＳ ゴシック" w:cs="ＭＳ 明朝" w:hint="eastAsia"/>
                <w:b w:val="0"/>
                <w:color w:val="auto"/>
                <w:sz w:val="20"/>
                <w:szCs w:val="20"/>
                <w:lang w:val="en-GB" w:eastAsia="ja-JP"/>
              </w:rPr>
              <w:t>、S</w:t>
            </w:r>
            <w:r w:rsidRPr="00F25063">
              <w:rPr>
                <w:rFonts w:ascii="ＭＳ ゴシック" w:eastAsia="ＭＳ ゴシック" w:hAnsi="ＭＳ ゴシック" w:cs="ＭＳ 明朝"/>
                <w:b w:val="0"/>
                <w:color w:val="auto"/>
                <w:sz w:val="20"/>
                <w:szCs w:val="20"/>
                <w:lang w:val="en-GB" w:eastAsia="ja-JP"/>
              </w:rPr>
              <w:t>GEC</w:t>
            </w:r>
            <w:r w:rsidRPr="00F25063">
              <w:rPr>
                <w:rFonts w:ascii="ＭＳ ゴシック" w:eastAsia="ＭＳ ゴシック" w:hAnsi="ＭＳ ゴシック" w:cs="ＭＳ 明朝" w:hint="eastAsia"/>
                <w:b w:val="0"/>
                <w:color w:val="auto"/>
                <w:sz w:val="20"/>
                <w:szCs w:val="20"/>
                <w:lang w:val="en-GB" w:eastAsia="ja-JP"/>
              </w:rPr>
              <w:t>のC</w:t>
            </w:r>
            <w:r w:rsidRPr="00F25063">
              <w:rPr>
                <w:rFonts w:ascii="ＭＳ ゴシック" w:eastAsia="ＭＳ ゴシック" w:hAnsi="ＭＳ ゴシック" w:cs="ＭＳ 明朝"/>
                <w:b w:val="0"/>
                <w:color w:val="auto"/>
                <w:sz w:val="20"/>
                <w:szCs w:val="20"/>
                <w:lang w:val="en-GB" w:eastAsia="ja-JP"/>
              </w:rPr>
              <w:t>OC</w:t>
            </w:r>
            <w:r w:rsidRPr="00F25063">
              <w:rPr>
                <w:rFonts w:ascii="ＭＳ ゴシック" w:eastAsia="ＭＳ ゴシック" w:hAnsi="ＭＳ ゴシック" w:cs="ＭＳ 明朝" w:hint="eastAsia"/>
                <w:b w:val="0"/>
                <w:color w:val="auto"/>
                <w:sz w:val="20"/>
                <w:szCs w:val="20"/>
                <w:lang w:val="en-GB" w:eastAsia="ja-JP"/>
              </w:rPr>
              <w:t>規格）が</w:t>
            </w:r>
            <w:r>
              <w:rPr>
                <w:rFonts w:ascii="ＭＳ ゴシック" w:eastAsia="ＭＳ ゴシック" w:hAnsi="ＭＳ ゴシック" w:cs="ＭＳ 明朝" w:hint="eastAsia"/>
                <w:b w:val="0"/>
                <w:color w:val="auto"/>
                <w:sz w:val="20"/>
                <w:szCs w:val="20"/>
                <w:lang w:val="en-GB" w:eastAsia="ja-JP"/>
              </w:rPr>
              <w:t>P</w:t>
            </w:r>
            <w:r>
              <w:rPr>
                <w:rFonts w:ascii="ＭＳ ゴシック" w:eastAsia="ＭＳ ゴシック" w:hAnsi="ＭＳ ゴシック" w:cs="ＭＳ 明朝"/>
                <w:b w:val="0"/>
                <w:color w:val="auto"/>
                <w:sz w:val="20"/>
                <w:szCs w:val="20"/>
                <w:lang w:val="en-GB" w:eastAsia="ja-JP"/>
              </w:rPr>
              <w:t xml:space="preserve">EFC </w:t>
            </w:r>
            <w:r w:rsidRPr="00F25063">
              <w:rPr>
                <w:rFonts w:ascii="ＭＳ ゴシック" w:eastAsia="ＭＳ ゴシック" w:hAnsi="ＭＳ ゴシック" w:hint="eastAsia"/>
                <w:b w:val="0"/>
                <w:color w:val="auto"/>
                <w:sz w:val="20"/>
                <w:szCs w:val="20"/>
                <w:lang w:val="en-GB" w:eastAsia="ja-JP"/>
              </w:rPr>
              <w:t>S</w:t>
            </w:r>
            <w:r w:rsidRPr="00F25063">
              <w:rPr>
                <w:rFonts w:ascii="ＭＳ ゴシック" w:eastAsia="ＭＳ ゴシック" w:hAnsi="ＭＳ ゴシック"/>
                <w:b w:val="0"/>
                <w:color w:val="auto"/>
                <w:sz w:val="20"/>
                <w:szCs w:val="20"/>
                <w:lang w:val="en-GB" w:eastAsia="ja-JP"/>
              </w:rPr>
              <w:t>T 2002:2020</w:t>
            </w:r>
            <w:r w:rsidRPr="00F25063">
              <w:rPr>
                <w:rFonts w:ascii="ＭＳ ゴシック" w:eastAsia="ＭＳ ゴシック" w:hAnsi="ＭＳ ゴシック" w:cs="ＭＳ 明朝" w:hint="eastAsia"/>
                <w:b w:val="0"/>
                <w:color w:val="auto"/>
                <w:sz w:val="20"/>
                <w:szCs w:val="20"/>
                <w:lang w:val="en-GB" w:eastAsia="ja-JP"/>
              </w:rPr>
              <w:t>の認証主体に主張を繋ぐ場合は、P</w:t>
            </w:r>
            <w:r w:rsidRPr="00F25063">
              <w:rPr>
                <w:rFonts w:ascii="ＭＳ ゴシック" w:eastAsia="ＭＳ ゴシック" w:hAnsi="ＭＳ ゴシック" w:cs="ＭＳ 明朝"/>
                <w:b w:val="0"/>
                <w:color w:val="auto"/>
                <w:sz w:val="20"/>
                <w:szCs w:val="20"/>
                <w:lang w:val="en-GB" w:eastAsia="ja-JP"/>
              </w:rPr>
              <w:t>EFC</w:t>
            </w:r>
            <w:r w:rsidRPr="00F25063">
              <w:rPr>
                <w:rFonts w:ascii="ＭＳ ゴシック" w:eastAsia="ＭＳ ゴシック" w:hAnsi="ＭＳ ゴシック" w:cs="ＭＳ 明朝" w:hint="eastAsia"/>
                <w:b w:val="0"/>
                <w:color w:val="auto"/>
                <w:sz w:val="20"/>
                <w:szCs w:val="20"/>
                <w:lang w:val="en-GB" w:eastAsia="ja-JP"/>
              </w:rPr>
              <w:t>主張を使用しなければならない。（例：S</w:t>
            </w:r>
            <w:r w:rsidRPr="00F25063">
              <w:rPr>
                <w:rFonts w:ascii="ＭＳ ゴシック" w:eastAsia="ＭＳ ゴシック" w:hAnsi="ＭＳ ゴシック" w:cs="ＭＳ 明朝"/>
                <w:b w:val="0"/>
                <w:color w:val="auto"/>
                <w:sz w:val="20"/>
                <w:szCs w:val="20"/>
                <w:lang w:val="en-GB" w:eastAsia="ja-JP"/>
              </w:rPr>
              <w:t>GEC-COC</w:t>
            </w:r>
            <w:r w:rsidRPr="00F25063">
              <w:rPr>
                <w:rFonts w:ascii="ＭＳ ゴシック" w:eastAsia="ＭＳ ゴシック" w:hAnsi="ＭＳ ゴシック" w:cs="ＭＳ 明朝" w:hint="eastAsia"/>
                <w:b w:val="0"/>
                <w:color w:val="auto"/>
                <w:sz w:val="20"/>
                <w:szCs w:val="20"/>
                <w:lang w:val="en-GB" w:eastAsia="ja-JP"/>
              </w:rPr>
              <w:t>の認証主体が主張をPEFC-COC認証主体に繋ぐ場合は、当該のSGEC認証主体はP</w:t>
            </w:r>
            <w:r w:rsidRPr="00F25063">
              <w:rPr>
                <w:rFonts w:ascii="ＭＳ ゴシック" w:eastAsia="ＭＳ ゴシック" w:hAnsi="ＭＳ ゴシック" w:cs="ＭＳ 明朝"/>
                <w:b w:val="0"/>
                <w:color w:val="auto"/>
                <w:sz w:val="20"/>
                <w:szCs w:val="20"/>
                <w:lang w:val="en-GB" w:eastAsia="ja-JP"/>
              </w:rPr>
              <w:t>EFC</w:t>
            </w:r>
            <w:r w:rsidRPr="00F25063">
              <w:rPr>
                <w:rFonts w:ascii="ＭＳ ゴシック" w:eastAsia="ＭＳ ゴシック" w:hAnsi="ＭＳ ゴシック" w:cs="ＭＳ 明朝" w:hint="eastAsia"/>
                <w:b w:val="0"/>
                <w:color w:val="auto"/>
                <w:sz w:val="20"/>
                <w:szCs w:val="20"/>
                <w:lang w:val="en-GB" w:eastAsia="ja-JP"/>
              </w:rPr>
              <w:t>主張を使用しなければならない。SGEC認証主体が主張をRe</w:t>
            </w:r>
            <w:r w:rsidRPr="00F25063">
              <w:rPr>
                <w:rFonts w:ascii="ＭＳ ゴシック" w:eastAsia="ＭＳ ゴシック" w:hAnsi="ＭＳ ゴシック" w:cs="ＭＳ 明朝"/>
                <w:b w:val="0"/>
                <w:color w:val="auto"/>
                <w:sz w:val="20"/>
                <w:szCs w:val="20"/>
                <w:lang w:val="en-GB" w:eastAsia="ja-JP"/>
              </w:rPr>
              <w:t xml:space="preserve">sponsible Wood COC </w:t>
            </w:r>
            <w:r w:rsidRPr="00F25063">
              <w:rPr>
                <w:rFonts w:ascii="ＭＳ ゴシック" w:eastAsia="ＭＳ ゴシック" w:hAnsi="ＭＳ ゴシック" w:cs="ＭＳ 明朝" w:hint="eastAsia"/>
                <w:b w:val="0"/>
                <w:color w:val="auto"/>
                <w:sz w:val="20"/>
                <w:szCs w:val="20"/>
                <w:lang w:val="en-GB" w:eastAsia="ja-JP"/>
              </w:rPr>
              <w:t>認証主体に繋ぐ場合、その主体はP</w:t>
            </w:r>
            <w:r w:rsidRPr="00F25063">
              <w:rPr>
                <w:rFonts w:ascii="ＭＳ ゴシック" w:eastAsia="ＭＳ ゴシック" w:hAnsi="ＭＳ ゴシック" w:cs="ＭＳ 明朝"/>
                <w:b w:val="0"/>
                <w:color w:val="auto"/>
                <w:sz w:val="20"/>
                <w:szCs w:val="20"/>
                <w:lang w:val="en-GB" w:eastAsia="ja-JP"/>
              </w:rPr>
              <w:t>EFC</w:t>
            </w:r>
            <w:r w:rsidRPr="00F25063">
              <w:rPr>
                <w:rFonts w:ascii="ＭＳ ゴシック" w:eastAsia="ＭＳ ゴシック" w:hAnsi="ＭＳ ゴシック" w:cs="ＭＳ 明朝" w:hint="eastAsia"/>
                <w:b w:val="0"/>
                <w:color w:val="auto"/>
                <w:sz w:val="20"/>
                <w:szCs w:val="20"/>
                <w:lang w:val="en-GB" w:eastAsia="ja-JP"/>
              </w:rPr>
              <w:t>主張を使用しなければならない。組織はそうした同等性が存在すれば、二重主張を使用するオプションを有する。例、9</w:t>
            </w:r>
            <w:r w:rsidRPr="00F25063">
              <w:rPr>
                <w:rFonts w:ascii="ＭＳ ゴシック" w:eastAsia="ＭＳ ゴシック" w:hAnsi="ＭＳ ゴシック" w:cs="ＭＳ 明朝"/>
                <w:b w:val="0"/>
                <w:color w:val="auto"/>
                <w:sz w:val="20"/>
                <w:szCs w:val="20"/>
                <w:lang w:val="en-GB" w:eastAsia="ja-JP"/>
              </w:rPr>
              <w:t>2</w:t>
            </w:r>
            <w:r w:rsidRPr="00F25063">
              <w:rPr>
                <w:rFonts w:ascii="ＭＳ ゴシック" w:eastAsia="ＭＳ ゴシック" w:hAnsi="ＭＳ ゴシック" w:cs="ＭＳ 明朝" w:hint="eastAsia"/>
                <w:b w:val="0"/>
                <w:color w:val="auto"/>
                <w:sz w:val="20"/>
                <w:szCs w:val="20"/>
                <w:lang w:val="en-GB" w:eastAsia="ja-JP"/>
              </w:rPr>
              <w:t>％SGEC認証／9</w:t>
            </w:r>
            <w:r w:rsidRPr="00F25063">
              <w:rPr>
                <w:rFonts w:ascii="ＭＳ ゴシック" w:eastAsia="ＭＳ ゴシック" w:hAnsi="ＭＳ ゴシック" w:cs="ＭＳ 明朝"/>
                <w:b w:val="0"/>
                <w:color w:val="auto"/>
                <w:sz w:val="20"/>
                <w:szCs w:val="20"/>
                <w:lang w:val="en-GB" w:eastAsia="ja-JP"/>
              </w:rPr>
              <w:t>2</w:t>
            </w:r>
            <w:r w:rsidRPr="00F25063">
              <w:rPr>
                <w:rFonts w:ascii="ＭＳ ゴシック" w:eastAsia="ＭＳ ゴシック" w:hAnsi="ＭＳ ゴシック" w:cs="ＭＳ 明朝" w:hint="eastAsia"/>
                <w:b w:val="0"/>
                <w:color w:val="auto"/>
                <w:sz w:val="20"/>
                <w:szCs w:val="20"/>
                <w:lang w:val="en-GB" w:eastAsia="ja-JP"/>
              </w:rPr>
              <w:t>％PEFC認証。（要求事項.</w:t>
            </w:r>
            <w:r w:rsidRPr="00F25063">
              <w:rPr>
                <w:rFonts w:ascii="ＭＳ ゴシック" w:eastAsia="ＭＳ ゴシック" w:hAnsi="ＭＳ ゴシック" w:cs="ＭＳ 明朝"/>
                <w:b w:val="0"/>
                <w:color w:val="auto"/>
                <w:sz w:val="20"/>
                <w:szCs w:val="20"/>
                <w:lang w:val="en-GB" w:eastAsia="ja-JP"/>
              </w:rPr>
              <w:t>5.2.2</w:t>
            </w:r>
            <w:r w:rsidRPr="00F25063">
              <w:rPr>
                <w:rFonts w:ascii="ＭＳ ゴシック" w:eastAsia="ＭＳ ゴシック" w:hAnsi="ＭＳ ゴシック" w:cs="ＭＳ 明朝" w:hint="eastAsia"/>
                <w:b w:val="0"/>
                <w:color w:val="auto"/>
                <w:sz w:val="20"/>
                <w:szCs w:val="20"/>
                <w:lang w:val="en-GB" w:eastAsia="ja-JP"/>
              </w:rPr>
              <w:t>項のガイダンスを参照のこと）</w:t>
            </w:r>
          </w:p>
          <w:bookmarkEnd w:id="3"/>
          <w:p w14:paraId="582EBBAD" w14:textId="11A5F629" w:rsidR="007051AB" w:rsidRDefault="007051AB" w:rsidP="007051AB">
            <w:pPr>
              <w:pStyle w:val="af5"/>
              <w:widowControl w:val="0"/>
              <w:numPr>
                <w:ilvl w:val="0"/>
                <w:numId w:val="2"/>
              </w:numPr>
              <w:autoSpaceDE w:val="0"/>
              <w:autoSpaceDN w:val="0"/>
              <w:ind w:left="179" w:hanging="179"/>
              <w:rPr>
                <w:rFonts w:ascii="ＭＳ ゴシック" w:eastAsia="ＭＳ ゴシック" w:hAnsi="ＭＳ ゴシック"/>
                <w:bCs/>
                <w:sz w:val="20"/>
                <w:szCs w:val="20"/>
                <w:lang w:val="en-GB" w:eastAsia="ja-JP"/>
              </w:rPr>
            </w:pPr>
            <w:r w:rsidRPr="00FB20F9">
              <w:rPr>
                <w:rFonts w:ascii="ＭＳ ゴシック" w:eastAsia="ＭＳ ゴシック" w:hAnsi="ＭＳ ゴシック"/>
                <w:bCs/>
                <w:sz w:val="20"/>
                <w:szCs w:val="20"/>
                <w:lang w:val="en-GB" w:eastAsia="ja-JP"/>
              </w:rPr>
              <w:t>PEFC</w:t>
            </w:r>
            <w:r w:rsidRPr="00FB20F9">
              <w:rPr>
                <w:rFonts w:ascii="ＭＳ ゴシック" w:eastAsia="ＭＳ ゴシック" w:hAnsi="ＭＳ ゴシック" w:hint="eastAsia"/>
                <w:bCs/>
                <w:sz w:val="20"/>
                <w:szCs w:val="20"/>
                <w:lang w:val="en-GB" w:eastAsia="ja-JP"/>
              </w:rPr>
              <w:t>が容認するP</w:t>
            </w:r>
            <w:r w:rsidRPr="00FB20F9">
              <w:rPr>
                <w:rFonts w:ascii="ＭＳ ゴシック" w:eastAsia="ＭＳ ゴシック" w:hAnsi="ＭＳ ゴシック"/>
                <w:bCs/>
                <w:sz w:val="20"/>
                <w:szCs w:val="20"/>
                <w:lang w:val="en-GB" w:eastAsia="ja-JP"/>
              </w:rPr>
              <w:t>EFC</w:t>
            </w:r>
            <w:r w:rsidRPr="00FB20F9">
              <w:rPr>
                <w:rFonts w:ascii="ＭＳ ゴシック" w:eastAsia="ＭＳ ゴシック" w:hAnsi="ＭＳ ゴシック" w:hint="eastAsia"/>
                <w:bCs/>
                <w:sz w:val="20"/>
                <w:szCs w:val="20"/>
                <w:lang w:val="en-GB" w:eastAsia="ja-JP"/>
              </w:rPr>
              <w:t>主張の略文および翻訳のリス</w:t>
            </w:r>
            <w:r>
              <w:rPr>
                <w:rFonts w:ascii="ＭＳ ゴシック" w:eastAsia="ＭＳ ゴシック" w:hAnsi="ＭＳ ゴシック" w:hint="eastAsia"/>
                <w:bCs/>
                <w:sz w:val="20"/>
                <w:szCs w:val="20"/>
                <w:lang w:val="en-GB" w:eastAsia="ja-JP"/>
              </w:rPr>
              <w:t>トはこのリンクから入手可能である。</w:t>
            </w:r>
          </w:p>
          <w:p w14:paraId="36390613" w14:textId="77777777" w:rsidR="007051AB" w:rsidRDefault="007051AB" w:rsidP="007051AB">
            <w:pPr>
              <w:pStyle w:val="af5"/>
              <w:widowControl w:val="0"/>
              <w:autoSpaceDE w:val="0"/>
              <w:autoSpaceDN w:val="0"/>
              <w:ind w:left="179"/>
              <w:rPr>
                <w:rFonts w:ascii="Arial" w:hAnsi="Arial"/>
                <w:bCs/>
                <w:color w:val="2E74B5" w:themeColor="accent5" w:themeShade="BF"/>
                <w:sz w:val="20"/>
                <w:szCs w:val="20"/>
                <w:lang w:val="en-GB"/>
              </w:rPr>
            </w:pPr>
            <w:r w:rsidRPr="00543FBA">
              <w:rPr>
                <w:rFonts w:ascii="Arial" w:hAnsi="Arial"/>
                <w:bCs/>
                <w:color w:val="2E74B5" w:themeColor="accent5" w:themeShade="BF"/>
                <w:sz w:val="20"/>
                <w:szCs w:val="20"/>
                <w:lang w:val="en-GB"/>
              </w:rPr>
              <w:t>https://treee.es/claimtranslations</w:t>
            </w:r>
          </w:p>
          <w:p w14:paraId="43B33240" w14:textId="0F7A5357" w:rsidR="003A1BE2" w:rsidRPr="003A1BE2" w:rsidRDefault="003A1BE2" w:rsidP="003A1BE2">
            <w:pPr>
              <w:widowControl w:val="0"/>
              <w:autoSpaceDE w:val="0"/>
              <w:autoSpaceDN w:val="0"/>
              <w:ind w:left="200" w:hangingChars="100" w:hanging="200"/>
              <w:rPr>
                <w:rFonts w:ascii="ＭＳ ゴシック" w:eastAsia="ＭＳ ゴシック" w:hAnsi="ＭＳ ゴシック"/>
                <w:bCs/>
                <w:sz w:val="20"/>
                <w:szCs w:val="20"/>
                <w:lang w:val="en-GB" w:eastAsia="ja-JP"/>
              </w:rPr>
            </w:pPr>
          </w:p>
        </w:tc>
      </w:tr>
      <w:tr w:rsidR="007051AB" w:rsidRPr="001004C5" w14:paraId="08326B63" w14:textId="77777777" w:rsidTr="006777E5">
        <w:tc>
          <w:tcPr>
            <w:tcW w:w="5529" w:type="dxa"/>
          </w:tcPr>
          <w:p w14:paraId="6FE85521" w14:textId="29AED671" w:rsidR="007051AB" w:rsidRPr="004A3712" w:rsidRDefault="007051AB" w:rsidP="007051AB">
            <w:pPr>
              <w:pStyle w:val="a9"/>
              <w:kinsoku w:val="0"/>
              <w:overflowPunct w:val="0"/>
              <w:spacing w:line="60" w:lineRule="auto"/>
              <w:jc w:val="left"/>
              <w:rPr>
                <w:rFonts w:ascii="ＭＳ ゴシック" w:eastAsia="ＭＳ ゴシック" w:hAnsi="ＭＳ ゴシック"/>
                <w:szCs w:val="20"/>
              </w:rPr>
            </w:pPr>
            <w:r w:rsidRPr="004A3712">
              <w:rPr>
                <w:rFonts w:ascii="ＭＳ ゴシック" w:eastAsia="ＭＳ ゴシック" w:hAnsi="ＭＳ ゴシック"/>
                <w:szCs w:val="20"/>
                <w:lang w:val="en-GB"/>
              </w:rPr>
              <w:lastRenderedPageBreak/>
              <w:t>3.28</w:t>
            </w:r>
            <w:r>
              <w:rPr>
                <w:rFonts w:ascii="ＭＳ ゴシック" w:eastAsia="ＭＳ ゴシック" w:hAnsi="ＭＳ ゴシック"/>
                <w:szCs w:val="20"/>
                <w:lang w:val="en-GB"/>
              </w:rPr>
              <w:t xml:space="preserve"> </w:t>
            </w:r>
            <w:r w:rsidRPr="004A3712">
              <w:rPr>
                <w:rFonts w:ascii="ＭＳ ゴシック" w:eastAsia="ＭＳ ゴシック" w:hAnsi="ＭＳ ゴシック" w:hint="eastAsia"/>
                <w:szCs w:val="20"/>
              </w:rPr>
              <w:t>PEFC管理材</w:t>
            </w:r>
            <w:r w:rsidRPr="0055690F">
              <w:rPr>
                <w:rFonts w:ascii="ＭＳ ゴシック" w:eastAsia="ＭＳ ゴシック" w:hAnsi="ＭＳ ゴシック"/>
              </w:rPr>
              <w:t>（PEFC controlled sources）</w:t>
            </w:r>
          </w:p>
          <w:p w14:paraId="3F16C69A" w14:textId="21288AC1" w:rsidR="007051AB" w:rsidRPr="004A3712" w:rsidRDefault="007051AB" w:rsidP="007051AB">
            <w:pPr>
              <w:pStyle w:val="TDdefinitionname"/>
              <w:spacing w:after="0"/>
              <w:rPr>
                <w:rFonts w:ascii="ＭＳ ゴシック" w:eastAsia="ＭＳ ゴシック" w:hAnsi="ＭＳ ゴシック"/>
                <w:szCs w:val="20"/>
                <w:lang w:val="en-US" w:eastAsia="ja-JP"/>
              </w:rPr>
            </w:pPr>
            <w:r w:rsidRPr="004A3712">
              <w:rPr>
                <w:rFonts w:ascii="ＭＳ ゴシック" w:eastAsia="ＭＳ ゴシック" w:hAnsi="ＭＳ ゴシック" w:hint="eastAsia"/>
                <w:szCs w:val="20"/>
                <w:lang w:eastAsia="ja-JP"/>
              </w:rPr>
              <w:t>DDSを通じて</w:t>
            </w:r>
            <w:r w:rsidRPr="004A3712">
              <w:rPr>
                <w:rFonts w:ascii="ＭＳ ゴシック" w:eastAsia="ＭＳ ゴシック" w:hAnsi="ＭＳ ゴシック" w:hint="eastAsia"/>
                <w:szCs w:val="20"/>
                <w:lang w:val="en-US" w:eastAsia="ja-JP"/>
              </w:rPr>
              <w:t>組織が、</w:t>
            </w:r>
            <w:r>
              <w:rPr>
                <w:rFonts w:ascii="ＭＳ ゴシック" w:eastAsia="ＭＳ ゴシック" w:hAnsi="ＭＳ ゴシック" w:hint="eastAsia"/>
                <w:szCs w:val="20"/>
                <w:lang w:val="en-US" w:eastAsia="ja-JP"/>
              </w:rPr>
              <w:t>当該</w:t>
            </w:r>
            <w:r w:rsidRPr="004A3712">
              <w:rPr>
                <w:rFonts w:ascii="ＭＳ ゴシック" w:eastAsia="ＭＳ ゴシック" w:hAnsi="ＭＳ ゴシック" w:hint="eastAsia"/>
                <w:szCs w:val="20"/>
                <w:lang w:val="en-US" w:eastAsia="ja-JP"/>
              </w:rPr>
              <w:t>原材料が問題のある出処からであるリスクが「極小」であると決定した森林および森林外樹木産原材料を対象とする原材料カテゴリー。</w:t>
            </w:r>
          </w:p>
          <w:p w14:paraId="67CDE646" w14:textId="77777777" w:rsidR="007051AB" w:rsidRPr="004A3712" w:rsidRDefault="007051AB" w:rsidP="007051AB">
            <w:pPr>
              <w:pStyle w:val="TDdefinitionname"/>
              <w:spacing w:after="0"/>
              <w:rPr>
                <w:rFonts w:ascii="ＭＳ ゴシック" w:eastAsia="ＭＳ ゴシック" w:hAnsi="ＭＳ ゴシック"/>
                <w:szCs w:val="20"/>
                <w:lang w:val="en-US" w:eastAsia="ja-JP"/>
              </w:rPr>
            </w:pPr>
            <w:r w:rsidRPr="005D5C51">
              <w:rPr>
                <w:rFonts w:ascii="ＭＳ ゴシック" w:eastAsia="ＭＳ ゴシック" w:hAnsi="ＭＳ ゴシック" w:hint="eastAsia"/>
                <w:color w:val="0070C0"/>
                <w:szCs w:val="20"/>
                <w:lang w:val="en-US" w:eastAsia="ja-JP"/>
              </w:rPr>
              <w:t>注意書</w:t>
            </w:r>
            <w:r w:rsidRPr="004A3712">
              <w:rPr>
                <w:rFonts w:ascii="ＭＳ ゴシック" w:eastAsia="ＭＳ ゴシック" w:hAnsi="ＭＳ ゴシック" w:hint="eastAsia"/>
                <w:szCs w:val="20"/>
                <w:lang w:val="en-US" w:eastAsia="ja-JP"/>
              </w:rPr>
              <w:t xml:space="preserve">　「PEFC管理材」は、この原材料カテゴリーに属する原材料に使用することができるPEFC主張でもある。</w:t>
            </w:r>
          </w:p>
        </w:tc>
        <w:tc>
          <w:tcPr>
            <w:tcW w:w="4961" w:type="dxa"/>
          </w:tcPr>
          <w:p w14:paraId="6107ED96" w14:textId="38523322" w:rsidR="007051AB" w:rsidRPr="001004C5" w:rsidRDefault="007051AB" w:rsidP="007051AB">
            <w:pPr>
              <w:pStyle w:val="a4"/>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7051AB" w:rsidRPr="001004C5" w14:paraId="761EE849" w14:textId="77777777" w:rsidTr="006777E5">
        <w:tc>
          <w:tcPr>
            <w:tcW w:w="5529" w:type="dxa"/>
          </w:tcPr>
          <w:p w14:paraId="114E6AEB" w14:textId="5A5598AA" w:rsidR="007051AB" w:rsidRPr="000075B9" w:rsidRDefault="007051AB" w:rsidP="007051AB">
            <w:pPr>
              <w:pStyle w:val="TDdefinitionname"/>
              <w:spacing w:after="0"/>
              <w:rPr>
                <w:rFonts w:ascii="ＭＳ ゴシック" w:eastAsia="ＭＳ ゴシック" w:hAnsi="ＭＳ ゴシック"/>
                <w:szCs w:val="20"/>
                <w:lang w:eastAsia="ja-JP"/>
              </w:rPr>
            </w:pPr>
            <w:r w:rsidRPr="000075B9">
              <w:rPr>
                <w:rFonts w:ascii="ＭＳ ゴシック" w:eastAsia="ＭＳ ゴシック" w:hAnsi="ＭＳ ゴシック" w:hint="eastAsia"/>
                <w:lang w:eastAsia="ja-JP"/>
              </w:rPr>
              <w:t>3</w:t>
            </w:r>
            <w:r w:rsidRPr="000075B9">
              <w:rPr>
                <w:rFonts w:ascii="ＭＳ ゴシック" w:eastAsia="ＭＳ ゴシック" w:hAnsi="ＭＳ ゴシック"/>
                <w:lang w:eastAsia="ja-JP"/>
              </w:rPr>
              <w:t xml:space="preserve">.29 </w:t>
            </w:r>
            <w:r w:rsidRPr="000075B9">
              <w:rPr>
                <w:rFonts w:ascii="ＭＳ ゴシック" w:eastAsia="ＭＳ ゴシック" w:hAnsi="ＭＳ ゴシック" w:hint="eastAsia"/>
                <w:szCs w:val="20"/>
                <w:lang w:eastAsia="ja-JP"/>
              </w:rPr>
              <w:t>PEFC顧客</w:t>
            </w:r>
            <w:r w:rsidRPr="0055690F">
              <w:rPr>
                <w:rFonts w:ascii="ＭＳ ゴシック" w:eastAsia="ＭＳ ゴシック" w:hAnsi="ＭＳ ゴシック"/>
                <w:lang w:eastAsia="ja-JP"/>
              </w:rPr>
              <w:t>（PEFC customer）</w:t>
            </w:r>
          </w:p>
          <w:p w14:paraId="08686475" w14:textId="47353D15" w:rsidR="007051AB" w:rsidRDefault="007051AB" w:rsidP="007051AB">
            <w:pPr>
              <w:pStyle w:val="TDdefinitionname"/>
              <w:spacing w:after="0"/>
              <w:rPr>
                <w:rFonts w:ascii="ＭＳ ゴシック" w:eastAsia="ＭＳ ゴシック" w:hAnsi="ＭＳ ゴシック"/>
                <w:lang w:eastAsia="ja-JP"/>
              </w:rPr>
            </w:pPr>
            <w:r w:rsidRPr="000075B9">
              <w:rPr>
                <w:rFonts w:ascii="ＭＳ ゴシック" w:eastAsia="ＭＳ ゴシック" w:hAnsi="ＭＳ ゴシック" w:hint="eastAsia"/>
                <w:lang w:eastAsia="ja-JP"/>
              </w:rPr>
              <w:t>組織から、製品に関してPEFC主張を受け取り、その製品の法的な所有権および/または物理的な占有を得る主体。</w:t>
            </w:r>
          </w:p>
          <w:p w14:paraId="60753188" w14:textId="77777777" w:rsidR="007051AB" w:rsidRPr="000075B9" w:rsidRDefault="007051AB" w:rsidP="007051AB">
            <w:pPr>
              <w:pStyle w:val="TDdefinitionname"/>
              <w:spacing w:after="0"/>
              <w:rPr>
                <w:rFonts w:ascii="ＭＳ ゴシック" w:eastAsia="ＭＳ ゴシック" w:hAnsi="ＭＳ ゴシック"/>
                <w:lang w:eastAsia="ja-JP"/>
              </w:rPr>
            </w:pPr>
          </w:p>
          <w:p w14:paraId="27E2A0FD" w14:textId="77777777" w:rsidR="007051AB" w:rsidRPr="000075B9" w:rsidRDefault="007051AB" w:rsidP="007051AB">
            <w:pPr>
              <w:pStyle w:val="TDdefinitionname"/>
              <w:rPr>
                <w:rFonts w:ascii="ＭＳ ゴシック" w:eastAsia="ＭＳ ゴシック" w:hAnsi="ＭＳ ゴシック"/>
                <w:bCs/>
                <w:sz w:val="18"/>
                <w:szCs w:val="18"/>
                <w:lang w:eastAsia="ja-JP"/>
              </w:rPr>
            </w:pPr>
            <w:r w:rsidRPr="005D5C51">
              <w:rPr>
                <w:rFonts w:ascii="ＭＳ ゴシック" w:eastAsia="ＭＳ ゴシック" w:hAnsi="ＭＳ ゴシック" w:hint="eastAsia"/>
                <w:bCs/>
                <w:color w:val="0070C0"/>
                <w:sz w:val="18"/>
                <w:szCs w:val="18"/>
                <w:lang w:eastAsia="ja-JP"/>
              </w:rPr>
              <w:t>注意書1</w:t>
            </w:r>
            <w:r w:rsidRPr="000075B9">
              <w:rPr>
                <w:rFonts w:ascii="ＭＳ ゴシック" w:eastAsia="ＭＳ ゴシック" w:hAnsi="ＭＳ ゴシック" w:hint="eastAsia"/>
                <w:bCs/>
                <w:sz w:val="18"/>
                <w:szCs w:val="18"/>
                <w:lang w:eastAsia="ja-JP"/>
              </w:rPr>
              <w:t xml:space="preserve">　原材料/製品が、その原材料の法的な所有権を取得した主体以外の主体に物理的に納入された場合、組織はこの定義の</w:t>
            </w:r>
            <w:r w:rsidRPr="000075B9">
              <w:rPr>
                <w:rFonts w:ascii="ＭＳ ゴシック" w:eastAsia="ＭＳ ゴシック" w:hAnsi="ＭＳ ゴシック" w:hint="eastAsia"/>
                <w:bCs/>
                <w:sz w:val="18"/>
                <w:szCs w:val="18"/>
                <w:lang w:eastAsia="ja-JP"/>
              </w:rPr>
              <w:lastRenderedPageBreak/>
              <w:t>目的上単一のPEFC顧客を指名しなければならない。例えば、原材料の法的な所有権または物理的な占有のどちらか。</w:t>
            </w:r>
          </w:p>
          <w:p w14:paraId="06B8CD22" w14:textId="0AFA259F" w:rsidR="007051AB" w:rsidRPr="000075B9" w:rsidRDefault="007051AB" w:rsidP="007051AB">
            <w:pPr>
              <w:pStyle w:val="TDdefinitionname"/>
              <w:rPr>
                <w:rFonts w:ascii="ＭＳ ゴシック" w:eastAsia="ＭＳ ゴシック" w:hAnsi="ＭＳ ゴシック"/>
                <w:bCs/>
                <w:sz w:val="18"/>
                <w:szCs w:val="18"/>
                <w:lang w:eastAsia="ja-JP"/>
              </w:rPr>
            </w:pPr>
            <w:r w:rsidRPr="005D5C51">
              <w:rPr>
                <w:rFonts w:ascii="ＭＳ ゴシック" w:eastAsia="ＭＳ ゴシック" w:hAnsi="ＭＳ ゴシック" w:hint="eastAsia"/>
                <w:bCs/>
                <w:color w:val="0070C0"/>
                <w:sz w:val="18"/>
                <w:szCs w:val="18"/>
                <w:lang w:eastAsia="ja-JP"/>
              </w:rPr>
              <w:t>注意書2</w:t>
            </w:r>
            <w:r w:rsidRPr="000075B9">
              <w:rPr>
                <w:rFonts w:ascii="ＭＳ ゴシック" w:eastAsia="ＭＳ ゴシック" w:hAnsi="ＭＳ ゴシック" w:hint="eastAsia"/>
                <w:bCs/>
                <w:sz w:val="18"/>
                <w:szCs w:val="18"/>
                <w:lang w:eastAsia="ja-JP"/>
              </w:rPr>
              <w:t xml:space="preserve">　PEFC組織内で後続製品グループが設定された場合、顧客の用語は組織内の内部顧客に関しても適用される。</w:t>
            </w:r>
          </w:p>
        </w:tc>
        <w:tc>
          <w:tcPr>
            <w:tcW w:w="4961" w:type="dxa"/>
          </w:tcPr>
          <w:p w14:paraId="7AA24187" w14:textId="77777777" w:rsidR="007051AB" w:rsidRPr="00CA479F" w:rsidRDefault="007051AB" w:rsidP="007051AB">
            <w:pPr>
              <w:pStyle w:val="TDHeading1"/>
              <w:numPr>
                <w:ilvl w:val="0"/>
                <w:numId w:val="7"/>
              </w:numPr>
              <w:spacing w:before="0" w:after="0"/>
              <w:ind w:left="179" w:hanging="213"/>
              <w:rPr>
                <w:rFonts w:ascii="ＭＳ ゴシック" w:eastAsia="ＭＳ ゴシック" w:hAnsi="ＭＳ ゴシック"/>
                <w:b w:val="0"/>
                <w:bCs w:val="0"/>
                <w:color w:val="auto"/>
                <w:sz w:val="20"/>
                <w:szCs w:val="20"/>
                <w:lang w:val="en-GB" w:eastAsia="ja-JP"/>
              </w:rPr>
            </w:pPr>
            <w:r w:rsidRPr="00CA479F">
              <w:rPr>
                <w:rFonts w:ascii="ＭＳ ゴシック" w:eastAsia="ＭＳ ゴシック" w:hAnsi="ＭＳ ゴシック" w:cs="ＭＳ 明朝" w:hint="eastAsia"/>
                <w:b w:val="0"/>
                <w:bCs w:val="0"/>
                <w:color w:val="auto"/>
                <w:sz w:val="20"/>
                <w:szCs w:val="20"/>
                <w:lang w:val="en-GB" w:eastAsia="ja-JP"/>
              </w:rPr>
              <w:lastRenderedPageBreak/>
              <w:t>注意書１-</w:t>
            </w:r>
            <w:r w:rsidRPr="00CA479F">
              <w:rPr>
                <w:rFonts w:ascii="ＭＳ ゴシック" w:eastAsia="ＭＳ ゴシック" w:hAnsi="ＭＳ ゴシック" w:cs="ＭＳ 明朝"/>
                <w:b w:val="0"/>
                <w:bCs w:val="0"/>
                <w:color w:val="auto"/>
                <w:sz w:val="20"/>
                <w:szCs w:val="20"/>
                <w:lang w:val="en-GB" w:eastAsia="ja-JP"/>
              </w:rPr>
              <w:t xml:space="preserve"> </w:t>
            </w:r>
            <w:r w:rsidRPr="00CA479F">
              <w:rPr>
                <w:rFonts w:ascii="ＭＳ ゴシック" w:eastAsia="ＭＳ ゴシック" w:hAnsi="ＭＳ ゴシック" w:cs="ＭＳ 明朝" w:hint="eastAsia"/>
                <w:b w:val="0"/>
                <w:bCs w:val="0"/>
                <w:color w:val="auto"/>
                <w:sz w:val="20"/>
                <w:szCs w:val="20"/>
                <w:lang w:val="en-GB" w:eastAsia="ja-JP"/>
              </w:rPr>
              <w:t>この注意書においては「しなければならない（s</w:t>
            </w:r>
            <w:r w:rsidRPr="00CA479F">
              <w:rPr>
                <w:rFonts w:ascii="ＭＳ ゴシック" w:eastAsia="ＭＳ ゴシック" w:hAnsi="ＭＳ ゴシック" w:cs="ＭＳ 明朝"/>
                <w:b w:val="0"/>
                <w:bCs w:val="0"/>
                <w:color w:val="auto"/>
                <w:sz w:val="20"/>
                <w:szCs w:val="20"/>
                <w:lang w:val="en-GB" w:eastAsia="ja-JP"/>
              </w:rPr>
              <w:t>hall</w:t>
            </w:r>
            <w:r w:rsidRPr="00CA479F">
              <w:rPr>
                <w:rFonts w:ascii="ＭＳ ゴシック" w:eastAsia="ＭＳ ゴシック" w:hAnsi="ＭＳ ゴシック" w:cs="ＭＳ 明朝" w:hint="eastAsia"/>
                <w:b w:val="0"/>
                <w:bCs w:val="0"/>
                <w:color w:val="auto"/>
                <w:sz w:val="20"/>
                <w:szCs w:val="20"/>
                <w:lang w:val="en-GB" w:eastAsia="ja-JP"/>
              </w:rPr>
              <w:t>）は「するべきである（s</w:t>
            </w:r>
            <w:r w:rsidRPr="00CA479F">
              <w:rPr>
                <w:rFonts w:ascii="ＭＳ ゴシック" w:eastAsia="ＭＳ ゴシック" w:hAnsi="ＭＳ ゴシック" w:cs="ＭＳ 明朝"/>
                <w:b w:val="0"/>
                <w:bCs w:val="0"/>
                <w:color w:val="auto"/>
                <w:sz w:val="20"/>
                <w:szCs w:val="20"/>
                <w:lang w:val="en-GB" w:eastAsia="ja-JP"/>
              </w:rPr>
              <w:t>hould</w:t>
            </w:r>
            <w:r w:rsidRPr="00CA479F">
              <w:rPr>
                <w:rFonts w:ascii="ＭＳ ゴシック" w:eastAsia="ＭＳ ゴシック" w:hAnsi="ＭＳ ゴシック" w:cs="ＭＳ 明朝" w:hint="eastAsia"/>
                <w:b w:val="0"/>
                <w:bCs w:val="0"/>
                <w:color w:val="auto"/>
                <w:sz w:val="20"/>
                <w:szCs w:val="20"/>
                <w:lang w:val="en-GB" w:eastAsia="ja-JP"/>
              </w:rPr>
              <w:t>）と解釈される。</w:t>
            </w:r>
          </w:p>
          <w:p w14:paraId="0BF8E98B" w14:textId="5F0A7F2D" w:rsidR="007051AB" w:rsidRPr="00EE4E58" w:rsidRDefault="00865BD5" w:rsidP="007051AB">
            <w:pPr>
              <w:pStyle w:val="TDHeading1"/>
              <w:numPr>
                <w:ilvl w:val="0"/>
                <w:numId w:val="7"/>
              </w:numPr>
              <w:spacing w:before="0" w:after="0"/>
              <w:ind w:left="179" w:hanging="213"/>
              <w:rPr>
                <w:rFonts w:ascii="ＭＳ ゴシック" w:eastAsia="ＭＳ ゴシック" w:hAnsi="ＭＳ ゴシック"/>
                <w:b w:val="0"/>
                <w:bCs w:val="0"/>
                <w:color w:val="FF0000"/>
                <w:sz w:val="21"/>
                <w:szCs w:val="21"/>
                <w:lang w:eastAsia="ja-JP"/>
              </w:rPr>
            </w:pPr>
            <w:r>
              <w:rPr>
                <w:rFonts w:ascii="ＭＳ ゴシック" w:eastAsia="ＭＳ ゴシック" w:hAnsi="ＭＳ ゴシック" w:cs="ＭＳ 明朝" w:hint="eastAsia"/>
                <w:b w:val="0"/>
                <w:bCs w:val="0"/>
                <w:color w:val="auto"/>
                <w:sz w:val="20"/>
                <w:szCs w:val="20"/>
                <w:lang w:val="en-GB" w:eastAsia="ja-JP"/>
              </w:rPr>
              <w:t>定義</w:t>
            </w:r>
            <w:r w:rsidR="007051AB" w:rsidRPr="00CA479F">
              <w:rPr>
                <w:rFonts w:ascii="ＭＳ ゴシック" w:eastAsia="ＭＳ ゴシック" w:hAnsi="ＭＳ ゴシック" w:cs="ＭＳ 明朝" w:hint="eastAsia"/>
                <w:b w:val="0"/>
                <w:bCs w:val="0"/>
                <w:color w:val="auto"/>
                <w:sz w:val="20"/>
                <w:szCs w:val="20"/>
                <w:lang w:val="en-GB" w:eastAsia="ja-JP"/>
              </w:rPr>
              <w:t>3</w:t>
            </w:r>
            <w:r w:rsidR="007051AB" w:rsidRPr="00CA479F">
              <w:rPr>
                <w:rFonts w:ascii="ＭＳ ゴシック" w:eastAsia="ＭＳ ゴシック" w:hAnsi="ＭＳ ゴシック" w:cs="ＭＳ 明朝"/>
                <w:b w:val="0"/>
                <w:bCs w:val="0"/>
                <w:color w:val="auto"/>
                <w:sz w:val="20"/>
                <w:szCs w:val="20"/>
                <w:lang w:val="en-GB" w:eastAsia="ja-JP"/>
              </w:rPr>
              <w:t>.21</w:t>
            </w:r>
            <w:r w:rsidR="007051AB" w:rsidRPr="00CA479F">
              <w:rPr>
                <w:rFonts w:ascii="ＭＳ ゴシック" w:eastAsia="ＭＳ ゴシック" w:hAnsi="ＭＳ ゴシック" w:cs="ＭＳ 明朝" w:hint="eastAsia"/>
                <w:b w:val="0"/>
                <w:bCs w:val="0"/>
                <w:color w:val="auto"/>
                <w:sz w:val="20"/>
                <w:szCs w:val="20"/>
                <w:lang w:val="en-GB" w:eastAsia="ja-JP"/>
              </w:rPr>
              <w:t>組織のガイ</w:t>
            </w:r>
            <w:r w:rsidR="00BC2D20">
              <w:rPr>
                <w:rFonts w:ascii="ＭＳ ゴシック" w:eastAsia="ＭＳ ゴシック" w:hAnsi="ＭＳ ゴシック" w:cs="ＭＳ 明朝" w:hint="eastAsia"/>
                <w:b w:val="0"/>
                <w:bCs w:val="0"/>
                <w:color w:val="auto"/>
                <w:sz w:val="20"/>
                <w:szCs w:val="20"/>
                <w:lang w:val="en-GB" w:eastAsia="ja-JP"/>
              </w:rPr>
              <w:t>ドも参照のこと</w:t>
            </w:r>
          </w:p>
          <w:p w14:paraId="14EDDBE5" w14:textId="77777777" w:rsidR="004740EB" w:rsidRDefault="00185682" w:rsidP="00EE4E58">
            <w:pPr>
              <w:ind w:left="0"/>
              <w:rPr>
                <w:rFonts w:ascii="ＭＳ ゴシック" w:eastAsia="ＭＳ ゴシック" w:hAnsi="ＭＳ ゴシック"/>
                <w:b/>
                <w:bCs/>
                <w:color w:val="70AD47" w:themeColor="accent6"/>
                <w:sz w:val="20"/>
                <w:szCs w:val="20"/>
                <w:lang w:eastAsia="ja-JP"/>
              </w:rPr>
            </w:pPr>
            <w:r w:rsidRPr="00185682">
              <w:rPr>
                <w:rFonts w:ascii="ＭＳ ゴシック" w:eastAsia="ＭＳ ゴシック" w:hAnsi="ＭＳ ゴシック" w:hint="eastAsia"/>
                <w:b/>
                <w:bCs/>
                <w:color w:val="70AD47" w:themeColor="accent6"/>
                <w:sz w:val="20"/>
                <w:szCs w:val="20"/>
                <w:lang w:eastAsia="ja-JP"/>
              </w:rPr>
              <w:t>・</w:t>
            </w:r>
            <w:r w:rsidR="00EE4E58" w:rsidRPr="00185682">
              <w:rPr>
                <w:rFonts w:ascii="ＭＳ ゴシック" w:eastAsia="ＭＳ ゴシック" w:hAnsi="ＭＳ ゴシック"/>
                <w:b/>
                <w:bCs/>
                <w:color w:val="70AD47" w:themeColor="accent6"/>
                <w:sz w:val="20"/>
                <w:szCs w:val="20"/>
                <w:lang w:eastAsia="ja-JP"/>
              </w:rPr>
              <w:t>PEFC 顧客は、PEFC 認証を受けた組織でも、認証を</w:t>
            </w:r>
          </w:p>
          <w:p w14:paraId="45AC6D24" w14:textId="77777777" w:rsidR="000F4374" w:rsidRDefault="000F4374" w:rsidP="00EE4E58">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EE4E58" w:rsidRPr="00185682">
              <w:rPr>
                <w:rFonts w:ascii="ＭＳ ゴシック" w:eastAsia="ＭＳ ゴシック" w:hAnsi="ＭＳ ゴシック"/>
                <w:b/>
                <w:bCs/>
                <w:color w:val="70AD47" w:themeColor="accent6"/>
                <w:sz w:val="20"/>
                <w:szCs w:val="20"/>
                <w:lang w:eastAsia="ja-JP"/>
              </w:rPr>
              <w:t>受けていない組織でもかまわない。組織は、供給者</w:t>
            </w:r>
          </w:p>
          <w:p w14:paraId="7A691DD5" w14:textId="77777777" w:rsidR="000F4374" w:rsidRDefault="000F4374" w:rsidP="00EE4E58">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lastRenderedPageBreak/>
              <w:t xml:space="preserve"> </w:t>
            </w:r>
            <w:r w:rsidR="00EE4E58" w:rsidRPr="00185682">
              <w:rPr>
                <w:rFonts w:ascii="ＭＳ ゴシック" w:eastAsia="ＭＳ ゴシック" w:hAnsi="ＭＳ ゴシック"/>
                <w:b/>
                <w:bCs/>
                <w:color w:val="70AD47" w:themeColor="accent6"/>
                <w:sz w:val="20"/>
                <w:szCs w:val="20"/>
                <w:lang w:eastAsia="ja-JP"/>
              </w:rPr>
              <w:t>からPEFC 主張と必要な文書を受け取ると、PEFC 顧</w:t>
            </w:r>
          </w:p>
          <w:p w14:paraId="3674144E" w14:textId="2DAA6E24" w:rsidR="00EE4E58" w:rsidRPr="00185682" w:rsidRDefault="000F4374" w:rsidP="00EE4E58">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EE4E58" w:rsidRPr="00185682">
              <w:rPr>
                <w:rFonts w:ascii="ＭＳ ゴシック" w:eastAsia="ＭＳ ゴシック" w:hAnsi="ＭＳ ゴシック"/>
                <w:b/>
                <w:bCs/>
                <w:color w:val="70AD47" w:themeColor="accent6"/>
                <w:sz w:val="20"/>
                <w:szCs w:val="20"/>
                <w:lang w:eastAsia="ja-JP"/>
              </w:rPr>
              <w:t>客にな</w:t>
            </w:r>
            <w:r w:rsidR="00EE4E58" w:rsidRPr="00185682">
              <w:rPr>
                <w:rFonts w:ascii="ＭＳ ゴシック" w:eastAsia="ＭＳ ゴシック" w:hAnsi="ＭＳ ゴシック" w:hint="eastAsia"/>
                <w:b/>
                <w:bCs/>
                <w:color w:val="70AD47" w:themeColor="accent6"/>
                <w:sz w:val="20"/>
                <w:szCs w:val="20"/>
                <w:lang w:eastAsia="ja-JP"/>
              </w:rPr>
              <w:t>る</w:t>
            </w:r>
            <w:r w:rsidR="00EE4E58" w:rsidRPr="00185682">
              <w:rPr>
                <w:rFonts w:ascii="ＭＳ ゴシック" w:eastAsia="ＭＳ ゴシック" w:hAnsi="ＭＳ ゴシック"/>
                <w:b/>
                <w:bCs/>
                <w:color w:val="70AD47" w:themeColor="accent6"/>
                <w:sz w:val="20"/>
                <w:szCs w:val="20"/>
                <w:lang w:eastAsia="ja-JP"/>
              </w:rPr>
              <w:t>。</w:t>
            </w:r>
          </w:p>
          <w:p w14:paraId="3DB8D061" w14:textId="5C455EF7" w:rsidR="007051AB" w:rsidRPr="008A3556" w:rsidRDefault="007051AB" w:rsidP="00EE4E58">
            <w:pPr>
              <w:ind w:left="0"/>
              <w:rPr>
                <w:rFonts w:ascii="ＭＳ ゴシック" w:eastAsia="ＭＳ ゴシック" w:hAnsi="ＭＳ ゴシック"/>
                <w:b/>
                <w:bCs/>
                <w:color w:val="FF0000"/>
                <w:sz w:val="21"/>
                <w:szCs w:val="21"/>
                <w:lang w:eastAsia="ja-JP"/>
              </w:rPr>
            </w:pPr>
          </w:p>
        </w:tc>
      </w:tr>
      <w:tr w:rsidR="007051AB" w:rsidRPr="001004C5" w14:paraId="174AD23E" w14:textId="77777777" w:rsidTr="006777E5">
        <w:tc>
          <w:tcPr>
            <w:tcW w:w="5529" w:type="dxa"/>
          </w:tcPr>
          <w:p w14:paraId="1AC22A90" w14:textId="6829DD03" w:rsidR="007051AB" w:rsidRPr="00187BF7" w:rsidRDefault="007051AB" w:rsidP="007051AB">
            <w:pPr>
              <w:pStyle w:val="af5"/>
              <w:ind w:left="0" w:firstLineChars="89" w:firstLine="178"/>
              <w:contextualSpacing w:val="0"/>
              <w:rPr>
                <w:rFonts w:ascii="ＭＳ ゴシック" w:eastAsia="ＭＳ ゴシック" w:hAnsi="ＭＳ ゴシック"/>
                <w:sz w:val="20"/>
                <w:szCs w:val="20"/>
                <w:lang w:val="en-GB" w:eastAsia="ja-JP"/>
              </w:rPr>
            </w:pPr>
            <w:r w:rsidRPr="00187BF7">
              <w:rPr>
                <w:rFonts w:ascii="ＭＳ ゴシック" w:eastAsia="ＭＳ ゴシック" w:hAnsi="ＭＳ ゴシック"/>
                <w:sz w:val="20"/>
                <w:szCs w:val="20"/>
                <w:lang w:val="en-GB" w:eastAsia="ja-JP"/>
              </w:rPr>
              <w:lastRenderedPageBreak/>
              <w:t>3.30</w:t>
            </w:r>
            <w:r w:rsidRPr="00187BF7">
              <w:rPr>
                <w:rFonts w:ascii="ＭＳ ゴシック" w:eastAsia="ＭＳ ゴシック" w:hAnsi="ＭＳ ゴシック" w:hint="eastAsia"/>
                <w:sz w:val="20"/>
                <w:szCs w:val="20"/>
                <w:lang w:val="en-GB" w:eastAsia="ja-JP"/>
              </w:rPr>
              <w:t xml:space="preserve">　</w:t>
            </w:r>
            <w:r w:rsidRPr="00187BF7">
              <w:rPr>
                <w:rFonts w:ascii="ＭＳ ゴシック" w:eastAsia="ＭＳ ゴシック" w:hAnsi="ＭＳ ゴシック"/>
                <w:sz w:val="20"/>
                <w:szCs w:val="20"/>
                <w:lang w:val="en-GB" w:eastAsia="ja-JP"/>
              </w:rPr>
              <w:t xml:space="preserve"> </w:t>
            </w:r>
            <w:r w:rsidRPr="00187BF7">
              <w:rPr>
                <w:rFonts w:ascii="ＭＳ ゴシック" w:eastAsia="ＭＳ ゴシック" w:hAnsi="ＭＳ ゴシック" w:hint="eastAsia"/>
                <w:sz w:val="20"/>
                <w:lang w:eastAsia="ja-JP"/>
              </w:rPr>
              <w:t>PEFC製品グループ</w:t>
            </w:r>
            <w:r w:rsidRPr="0055690F">
              <w:rPr>
                <w:rFonts w:ascii="ＭＳ ゴシック" w:eastAsia="ＭＳ ゴシック" w:hAnsi="ＭＳ ゴシック"/>
                <w:sz w:val="20"/>
                <w:szCs w:val="20"/>
                <w:lang w:eastAsia="ja-JP"/>
              </w:rPr>
              <w:t>（PEFC product group）</w:t>
            </w:r>
          </w:p>
          <w:p w14:paraId="25E79B79" w14:textId="77777777" w:rsidR="007051AB" w:rsidRPr="00187BF7" w:rsidRDefault="007051AB" w:rsidP="007051AB">
            <w:pPr>
              <w:pStyle w:val="TDNormaltext"/>
              <w:spacing w:after="0"/>
              <w:rPr>
                <w:rFonts w:ascii="ＭＳ ゴシック" w:eastAsia="ＭＳ ゴシック" w:hAnsi="ＭＳ ゴシック"/>
                <w:lang w:eastAsia="ja-JP"/>
              </w:rPr>
            </w:pPr>
            <w:r w:rsidRPr="00187BF7">
              <w:rPr>
                <w:rFonts w:ascii="ＭＳ ゴシック" w:eastAsia="ＭＳ ゴシック" w:hAnsi="ＭＳ ゴシック" w:hint="eastAsia"/>
                <w:lang w:eastAsia="ja-JP"/>
              </w:rPr>
              <w:t>組織が自社のCOCの対象とする同等の投入原材料を含む製品または製品群であり、製品の名称/種類およびカテゴリー、種の種類、COC方式、原材料カテゴリー、PEFC主張によって定められる。</w:t>
            </w:r>
          </w:p>
          <w:p w14:paraId="41443D89" w14:textId="77777777" w:rsidR="007051AB" w:rsidRPr="00187BF7" w:rsidRDefault="007051AB" w:rsidP="007051AB">
            <w:pPr>
              <w:pStyle w:val="TDNormaltext"/>
              <w:spacing w:after="0"/>
              <w:rPr>
                <w:rFonts w:ascii="ＭＳ ゴシック" w:eastAsia="ＭＳ ゴシック" w:hAnsi="ＭＳ ゴシック"/>
                <w:bCs/>
                <w:sz w:val="18"/>
                <w:szCs w:val="18"/>
                <w:lang w:eastAsia="ja-JP"/>
              </w:rPr>
            </w:pPr>
            <w:r w:rsidRPr="005D5C51">
              <w:rPr>
                <w:rFonts w:ascii="ＭＳ ゴシック" w:eastAsia="ＭＳ ゴシック" w:hAnsi="ＭＳ ゴシック" w:hint="eastAsia"/>
                <w:bCs/>
                <w:color w:val="0070C0"/>
                <w:sz w:val="18"/>
                <w:szCs w:val="18"/>
                <w:lang w:eastAsia="ja-JP"/>
              </w:rPr>
              <w:t>注意書1</w:t>
            </w:r>
            <w:r w:rsidRPr="00187BF7">
              <w:rPr>
                <w:rFonts w:ascii="ＭＳ ゴシック" w:eastAsia="ＭＳ ゴシック" w:hAnsi="ＭＳ ゴシック" w:hint="eastAsia"/>
                <w:bCs/>
                <w:sz w:val="18"/>
                <w:szCs w:val="18"/>
                <w:lang w:eastAsia="ja-JP"/>
              </w:rPr>
              <w:t xml:space="preserve">　組織は、個別の製品、製品バッチ、注文書を製品グループと定めることができる。</w:t>
            </w:r>
          </w:p>
          <w:p w14:paraId="71F97CAB" w14:textId="77777777" w:rsidR="007051AB" w:rsidRPr="00187BF7" w:rsidRDefault="007051AB" w:rsidP="007051AB">
            <w:pPr>
              <w:pStyle w:val="TDNormaltext"/>
              <w:spacing w:after="0"/>
              <w:rPr>
                <w:rFonts w:ascii="ＭＳ ゴシック" w:eastAsia="ＭＳ ゴシック" w:hAnsi="ＭＳ ゴシック"/>
                <w:bCs/>
                <w:sz w:val="18"/>
                <w:szCs w:val="18"/>
                <w:lang w:eastAsia="ja-JP"/>
              </w:rPr>
            </w:pPr>
            <w:r w:rsidRPr="005D5C51">
              <w:rPr>
                <w:rFonts w:ascii="ＭＳ ゴシック" w:eastAsia="ＭＳ ゴシック" w:hAnsi="ＭＳ ゴシック" w:hint="eastAsia"/>
                <w:bCs/>
                <w:color w:val="0070C0"/>
                <w:sz w:val="18"/>
                <w:szCs w:val="18"/>
                <w:lang w:eastAsia="ja-JP"/>
              </w:rPr>
              <w:t>注意書2</w:t>
            </w:r>
            <w:r w:rsidRPr="00187BF7">
              <w:rPr>
                <w:rFonts w:ascii="ＭＳ ゴシック" w:eastAsia="ＭＳ ゴシック" w:hAnsi="ＭＳ ゴシック" w:hint="eastAsia"/>
                <w:bCs/>
                <w:sz w:val="18"/>
                <w:szCs w:val="18"/>
                <w:lang w:eastAsia="ja-JP"/>
              </w:rPr>
              <w:t xml:space="preserve">　組織は、並列または後続的な製造または取引上のプロセスに対して単一または複数の製品グループを定めることができる。</w:t>
            </w:r>
          </w:p>
          <w:p w14:paraId="0B30AC67" w14:textId="77777777" w:rsidR="007051AB" w:rsidRPr="00187BF7" w:rsidRDefault="007051AB" w:rsidP="007051AB">
            <w:pPr>
              <w:pStyle w:val="TDNormaltext"/>
              <w:spacing w:after="0"/>
              <w:rPr>
                <w:rFonts w:ascii="ＭＳ ゴシック" w:eastAsia="ＭＳ ゴシック" w:hAnsi="ＭＳ ゴシック"/>
                <w:bCs/>
                <w:sz w:val="18"/>
                <w:szCs w:val="18"/>
                <w:lang w:eastAsia="ja-JP"/>
              </w:rPr>
            </w:pPr>
            <w:r w:rsidRPr="00187BF7">
              <w:rPr>
                <w:rFonts w:ascii="ＭＳ ゴシック" w:eastAsia="ＭＳ ゴシック" w:hAnsi="ＭＳ ゴシック" w:hint="eastAsia"/>
                <w:bCs/>
                <w:sz w:val="18"/>
                <w:szCs w:val="18"/>
                <w:lang w:eastAsia="ja-JP"/>
              </w:rPr>
              <w:t>注意書3　本規格の付属書2の2.2.a)項が定めるマルチサイト組織の場合、PEFC製品グループは複数のサイトを対象とすることができる。</w:t>
            </w:r>
          </w:p>
          <w:p w14:paraId="65529DB1" w14:textId="77777777" w:rsidR="007051AB" w:rsidRPr="00DD2ECC" w:rsidRDefault="007051AB" w:rsidP="007051AB">
            <w:pPr>
              <w:pStyle w:val="a4"/>
              <w:widowControl w:val="0"/>
              <w:tabs>
                <w:tab w:val="clear" w:pos="4252"/>
                <w:tab w:val="clear" w:pos="8504"/>
              </w:tabs>
              <w:snapToGrid/>
              <w:rPr>
                <w:rFonts w:ascii="ＭＳ ゴシック" w:eastAsia="ＭＳ ゴシック" w:hAnsi="ＭＳ ゴシック"/>
                <w:b/>
                <w:bCs/>
                <w:color w:val="FF0000"/>
                <w:sz w:val="21"/>
                <w:szCs w:val="21"/>
                <w:lang w:val="en-GB" w:eastAsia="ja-JP"/>
              </w:rPr>
            </w:pPr>
          </w:p>
        </w:tc>
        <w:tc>
          <w:tcPr>
            <w:tcW w:w="4961" w:type="dxa"/>
          </w:tcPr>
          <w:p w14:paraId="2D788AEF" w14:textId="3569A7C9" w:rsidR="007051AB" w:rsidRPr="007B686A" w:rsidRDefault="007051AB" w:rsidP="007051AB">
            <w:pPr>
              <w:pStyle w:val="af5"/>
              <w:widowControl w:val="0"/>
              <w:numPr>
                <w:ilvl w:val="0"/>
                <w:numId w:val="8"/>
              </w:numPr>
              <w:autoSpaceDE w:val="0"/>
              <w:autoSpaceDN w:val="0"/>
              <w:ind w:left="179" w:hanging="193"/>
              <w:contextualSpacing w:val="0"/>
              <w:rPr>
                <w:rFonts w:ascii="ＭＳ ゴシック" w:eastAsia="ＭＳ ゴシック" w:hAnsi="ＭＳ ゴシック"/>
                <w:sz w:val="20"/>
                <w:szCs w:val="20"/>
                <w:lang w:val="en-GB" w:eastAsia="ja-JP"/>
              </w:rPr>
            </w:pPr>
            <w:r w:rsidRPr="007B686A">
              <w:rPr>
                <w:rFonts w:ascii="ＭＳ ゴシック" w:eastAsia="ＭＳ ゴシック" w:hAnsi="ＭＳ ゴシック"/>
                <w:sz w:val="20"/>
                <w:szCs w:val="20"/>
                <w:lang w:val="en-GB" w:eastAsia="ja-JP"/>
              </w:rPr>
              <w:t>PEFC</w:t>
            </w:r>
            <w:r w:rsidRPr="007B686A">
              <w:rPr>
                <w:rFonts w:ascii="ＭＳ ゴシック" w:eastAsia="ＭＳ ゴシック" w:hAnsi="ＭＳ ゴシック" w:hint="eastAsia"/>
                <w:sz w:val="20"/>
                <w:szCs w:val="20"/>
                <w:lang w:val="en-GB" w:eastAsia="ja-JP"/>
              </w:rPr>
              <w:t>製品カテゴリーのリストはPEFCのウェブサイトで入手可能である。</w:t>
            </w:r>
            <w:r>
              <w:fldChar w:fldCharType="begin"/>
            </w:r>
            <w:r>
              <w:rPr>
                <w:lang w:eastAsia="ja-JP"/>
              </w:rPr>
              <w:instrText>HYPERLINK "chrome-extension://efaidnbmnnnibpcajpcglclefindmkaj/https:/cdn.pefc.org/pefc.org/media/2022-04/be7c10d6-e37c-4ecf-8d58-1d4da052c469/d42f62cc-b733-5a22-862c-719ca97dcffd.pdf" \h</w:instrText>
            </w:r>
            <w:r>
              <w:fldChar w:fldCharType="separate"/>
            </w:r>
            <w:r w:rsidRPr="00446607">
              <w:rPr>
                <w:rStyle w:val="ab"/>
                <w:rFonts w:ascii="ＭＳ ゴシック" w:eastAsia="ＭＳ ゴシック" w:hAnsi="ＭＳ ゴシック" w:cs="Arial"/>
                <w:color w:val="auto"/>
                <w:sz w:val="20"/>
                <w:szCs w:val="20"/>
                <w:lang w:val="en-GB" w:eastAsia="ja-JP"/>
              </w:rPr>
              <w:t>PEFC website</w:t>
            </w:r>
            <w:r>
              <w:fldChar w:fldCharType="end"/>
            </w:r>
            <w:r w:rsidRPr="007B686A">
              <w:rPr>
                <w:rFonts w:ascii="ＭＳ ゴシック" w:eastAsia="ＭＳ ゴシック" w:hAnsi="ＭＳ ゴシック"/>
                <w:sz w:val="20"/>
                <w:szCs w:val="20"/>
                <w:lang w:val="en-GB" w:eastAsia="ja-JP"/>
              </w:rPr>
              <w:t xml:space="preserve">. </w:t>
            </w:r>
          </w:p>
          <w:p w14:paraId="75CB0C81" w14:textId="7A4223A7" w:rsidR="007051AB" w:rsidRPr="007B686A" w:rsidRDefault="007051AB" w:rsidP="007051AB">
            <w:pPr>
              <w:pStyle w:val="af5"/>
              <w:widowControl w:val="0"/>
              <w:numPr>
                <w:ilvl w:val="0"/>
                <w:numId w:val="8"/>
              </w:numPr>
              <w:autoSpaceDE w:val="0"/>
              <w:autoSpaceDN w:val="0"/>
              <w:ind w:left="179" w:hanging="193"/>
              <w:contextualSpacing w:val="0"/>
              <w:rPr>
                <w:rFonts w:ascii="ＭＳ ゴシック" w:eastAsia="ＭＳ ゴシック" w:hAnsi="ＭＳ ゴシック"/>
                <w:sz w:val="20"/>
                <w:szCs w:val="20"/>
                <w:lang w:val="en-GB" w:eastAsia="ja-JP"/>
              </w:rPr>
            </w:pPr>
            <w:r w:rsidRPr="007B686A">
              <w:rPr>
                <w:rFonts w:ascii="ＭＳ ゴシック" w:eastAsia="ＭＳ ゴシック" w:hAnsi="ＭＳ ゴシック" w:hint="eastAsia"/>
                <w:sz w:val="20"/>
                <w:szCs w:val="20"/>
                <w:lang w:val="en-GB" w:eastAsia="ja-JP"/>
              </w:rPr>
              <w:t xml:space="preserve">注意書3の編集上の過誤 </w:t>
            </w:r>
            <w:r w:rsidRPr="007B686A">
              <w:rPr>
                <w:rFonts w:ascii="ＭＳ ゴシック" w:eastAsia="ＭＳ ゴシック" w:hAnsi="ＭＳ ゴシック"/>
                <w:sz w:val="20"/>
                <w:szCs w:val="20"/>
                <w:lang w:val="en-GB" w:eastAsia="ja-JP"/>
              </w:rPr>
              <w:t xml:space="preserve">- </w:t>
            </w:r>
            <w:r w:rsidRPr="007B686A">
              <w:rPr>
                <w:rFonts w:ascii="ＭＳ ゴシック" w:eastAsia="ＭＳ ゴシック" w:hAnsi="ＭＳ ゴシック" w:hint="eastAsia"/>
                <w:sz w:val="20"/>
                <w:szCs w:val="20"/>
                <w:lang w:val="en-GB" w:eastAsia="ja-JP"/>
              </w:rPr>
              <w:t>この規格の付属書2の2</w:t>
            </w:r>
            <w:r w:rsidRPr="007B686A">
              <w:rPr>
                <w:rFonts w:ascii="ＭＳ ゴシック" w:eastAsia="ＭＳ ゴシック" w:hAnsi="ＭＳ ゴシック"/>
                <w:sz w:val="20"/>
                <w:szCs w:val="20"/>
                <w:lang w:val="en-GB" w:eastAsia="ja-JP"/>
              </w:rPr>
              <w:t>.3 a</w:t>
            </w:r>
            <w:r w:rsidRPr="007B686A">
              <w:rPr>
                <w:rFonts w:ascii="ＭＳ ゴシック" w:eastAsia="ＭＳ ゴシック" w:hAnsi="ＭＳ ゴシック" w:hint="eastAsia"/>
                <w:sz w:val="20"/>
                <w:szCs w:val="20"/>
                <w:lang w:val="en-GB" w:eastAsia="ja-JP"/>
              </w:rPr>
              <w:t>項が定めるマルチサイト組織の場合、P</w:t>
            </w:r>
            <w:r w:rsidRPr="007B686A">
              <w:rPr>
                <w:rFonts w:ascii="ＭＳ ゴシック" w:eastAsia="ＭＳ ゴシック" w:hAnsi="ＭＳ ゴシック"/>
                <w:sz w:val="20"/>
                <w:szCs w:val="20"/>
                <w:lang w:val="en-GB" w:eastAsia="ja-JP"/>
              </w:rPr>
              <w:t>EFC</w:t>
            </w:r>
            <w:r w:rsidRPr="007B686A">
              <w:rPr>
                <w:rFonts w:ascii="ＭＳ ゴシック" w:eastAsia="ＭＳ ゴシック" w:hAnsi="ＭＳ ゴシック" w:hint="eastAsia"/>
                <w:sz w:val="20"/>
                <w:szCs w:val="20"/>
                <w:lang w:val="en-GB" w:eastAsia="ja-JP"/>
              </w:rPr>
              <w:t>製品グループは複数のサイトを対象とすることができる。</w:t>
            </w:r>
          </w:p>
          <w:p w14:paraId="745CF1B6" w14:textId="77777777" w:rsidR="007051AB" w:rsidRDefault="007051AB" w:rsidP="007051AB">
            <w:pPr>
              <w:pStyle w:val="af5"/>
              <w:widowControl w:val="0"/>
              <w:numPr>
                <w:ilvl w:val="0"/>
                <w:numId w:val="8"/>
              </w:numPr>
              <w:autoSpaceDE w:val="0"/>
              <w:autoSpaceDN w:val="0"/>
              <w:ind w:left="179" w:hanging="214"/>
              <w:contextualSpacing w:val="0"/>
              <w:rPr>
                <w:rFonts w:ascii="ＭＳ ゴシック" w:eastAsia="ＭＳ ゴシック" w:hAnsi="ＭＳ ゴシック"/>
                <w:sz w:val="20"/>
                <w:szCs w:val="20"/>
                <w:lang w:val="en-GB" w:eastAsia="ja-JP"/>
              </w:rPr>
            </w:pPr>
            <w:r w:rsidRPr="007B686A">
              <w:rPr>
                <w:rFonts w:ascii="ＭＳ ゴシック" w:eastAsia="ＭＳ ゴシック" w:hAnsi="ＭＳ ゴシック" w:hint="eastAsia"/>
                <w:sz w:val="20"/>
                <w:szCs w:val="20"/>
                <w:lang w:val="en-GB" w:eastAsia="ja-JP"/>
              </w:rPr>
              <w:t>注意書3が述べる様に、マルチサイトのレベルにおいては複数のサイトにわたってパーセンテージとクレジット・システムの双方を使用することができる。</w:t>
            </w:r>
          </w:p>
          <w:p w14:paraId="2CB1C981" w14:textId="77777777" w:rsidR="00870A7D" w:rsidRPr="00590B2A" w:rsidRDefault="00870A7D" w:rsidP="00870A7D">
            <w:pPr>
              <w:ind w:left="201" w:hangingChars="100" w:hanging="201"/>
              <w:rPr>
                <w:rFonts w:ascii="ＭＳ ゴシック" w:eastAsia="ＭＳ ゴシック" w:hAnsi="ＭＳ ゴシック"/>
                <w:b/>
                <w:bCs/>
                <w:color w:val="70AD47" w:themeColor="accent6"/>
                <w:sz w:val="20"/>
                <w:szCs w:val="20"/>
                <w:lang w:eastAsia="ja-JP"/>
              </w:rPr>
            </w:pPr>
            <w:r w:rsidRPr="00590B2A">
              <w:rPr>
                <w:rFonts w:ascii="ＭＳ ゴシック" w:eastAsia="ＭＳ ゴシック" w:hAnsi="ＭＳ ゴシック" w:hint="eastAsia"/>
                <w:b/>
                <w:bCs/>
                <w:color w:val="70AD47" w:themeColor="accent6"/>
                <w:sz w:val="20"/>
                <w:szCs w:val="20"/>
                <w:lang w:eastAsia="ja-JP"/>
              </w:rPr>
              <w:t>・組織は、</w:t>
            </w:r>
            <w:r w:rsidRPr="00590B2A">
              <w:rPr>
                <w:rFonts w:ascii="ＭＳ ゴシック" w:eastAsia="ＭＳ ゴシック" w:hAnsi="ＭＳ ゴシック"/>
                <w:b/>
                <w:bCs/>
                <w:color w:val="70AD47" w:themeColor="accent6"/>
                <w:sz w:val="20"/>
                <w:szCs w:val="20"/>
                <w:lang w:eastAsia="ja-JP"/>
              </w:rPr>
              <w:t>PEFC 製品グループの定義が尊重される限り、自社の生産システムに最も適した方法で製品グループを設定できる。</w:t>
            </w:r>
          </w:p>
          <w:p w14:paraId="3B8C3367" w14:textId="77777777" w:rsidR="00870A7D" w:rsidRPr="00413F5F" w:rsidRDefault="00870A7D" w:rsidP="00870A7D">
            <w:pPr>
              <w:rPr>
                <w:rFonts w:ascii="ＭＳ ゴシック" w:eastAsia="ＭＳ ゴシック" w:hAnsi="ＭＳ ゴシック"/>
                <w:color w:val="FF0000"/>
                <w:sz w:val="20"/>
                <w:szCs w:val="20"/>
                <w:lang w:eastAsia="ja-JP"/>
              </w:rPr>
            </w:pPr>
          </w:p>
          <w:p w14:paraId="09AB9A4B" w14:textId="31615FEF" w:rsidR="00870A7D" w:rsidRPr="007B686A" w:rsidRDefault="00870A7D" w:rsidP="00870A7D">
            <w:pPr>
              <w:ind w:left="200" w:hangingChars="100" w:hanging="200"/>
              <w:rPr>
                <w:rFonts w:ascii="ＭＳ ゴシック" w:eastAsia="ＭＳ ゴシック" w:hAnsi="ＭＳ ゴシック"/>
                <w:sz w:val="20"/>
                <w:szCs w:val="20"/>
                <w:lang w:val="en-GB" w:eastAsia="ja-JP"/>
              </w:rPr>
            </w:pPr>
            <w:r w:rsidRPr="00413F5F">
              <w:rPr>
                <w:rFonts w:ascii="ＭＳ ゴシック" w:eastAsia="ＭＳ ゴシック" w:hAnsi="ＭＳ ゴシック" w:hint="eastAsia"/>
                <w:color w:val="FF0000"/>
                <w:sz w:val="20"/>
                <w:szCs w:val="20"/>
                <w:lang w:eastAsia="ja-JP"/>
              </w:rPr>
              <w:t>・</w:t>
            </w:r>
            <w:r w:rsidRPr="002407D6">
              <w:rPr>
                <w:rFonts w:ascii="ＭＳ ゴシック" w:eastAsia="ＭＳ ゴシック" w:hAnsi="ＭＳ ゴシック" w:hint="eastAsia"/>
                <w:b/>
                <w:bCs/>
                <w:color w:val="70AD47" w:themeColor="accent6"/>
                <w:sz w:val="20"/>
                <w:szCs w:val="20"/>
                <w:lang w:eastAsia="ja-JP"/>
              </w:rPr>
              <w:t>製品カテゴリーは製品グループ定義の</w:t>
            </w:r>
            <w:r w:rsidRPr="002407D6">
              <w:rPr>
                <w:rFonts w:ascii="ＭＳ ゴシック" w:eastAsia="ＭＳ ゴシック" w:hAnsi="ＭＳ ゴシック"/>
                <w:b/>
                <w:bCs/>
                <w:color w:val="70AD47" w:themeColor="accent6"/>
                <w:sz w:val="20"/>
                <w:szCs w:val="20"/>
                <w:lang w:eastAsia="ja-JP"/>
              </w:rPr>
              <w:t xml:space="preserve"> 1 つの属性であるが、投入段階で製品グループを定義する際に組織が最下位レベルを使用する必要はない。ただし、生産品の段階では、製品カテゴリ</w:t>
            </w:r>
            <w:r w:rsidRPr="002407D6">
              <w:rPr>
                <w:rFonts w:ascii="ＭＳ ゴシック" w:eastAsia="ＭＳ ゴシック" w:hAnsi="ＭＳ ゴシック" w:hint="eastAsia"/>
                <w:b/>
                <w:bCs/>
                <w:color w:val="70AD47" w:themeColor="accent6"/>
                <w:sz w:val="20"/>
                <w:szCs w:val="20"/>
                <w:lang w:eastAsia="ja-JP"/>
              </w:rPr>
              <w:t>ー</w:t>
            </w:r>
            <w:r w:rsidRPr="002407D6">
              <w:rPr>
                <w:rFonts w:ascii="ＭＳ ゴシック" w:eastAsia="ＭＳ ゴシック" w:hAnsi="ＭＳ ゴシック"/>
                <w:b/>
                <w:bCs/>
                <w:color w:val="70AD47" w:themeColor="accent6"/>
                <w:sz w:val="20"/>
                <w:szCs w:val="20"/>
                <w:lang w:eastAsia="ja-JP"/>
              </w:rPr>
              <w:t>は利用可能な最下位レベルを使用する必要がある。組織は、生産品の段階で適用される最下位レベルを特定し、認証書に反映されるように認証機関に適切に通知する必要がある。たとえば、ボード製造業者の場合、同じ製品グループでは、投入原材料はチップ、使用済みリサイクル木材、剪定丸太など、あらゆるタイプである可能性がある。これらの投入原材料は、異なる製品カ</w:t>
            </w:r>
            <w:r w:rsidRPr="002407D6">
              <w:rPr>
                <w:rFonts w:ascii="ＭＳ ゴシック" w:eastAsia="ＭＳ ゴシック" w:hAnsi="ＭＳ ゴシック" w:hint="eastAsia"/>
                <w:b/>
                <w:bCs/>
                <w:color w:val="70AD47" w:themeColor="accent6"/>
                <w:sz w:val="20"/>
                <w:szCs w:val="20"/>
                <w:lang w:eastAsia="ja-JP"/>
              </w:rPr>
              <w:t>テゴリーに属する。生産品は、パーティクルボード、配向性ストランドボード</w:t>
            </w:r>
            <w:r w:rsidRPr="002407D6">
              <w:rPr>
                <w:rFonts w:ascii="ＭＳ ゴシック" w:eastAsia="ＭＳ ゴシック" w:hAnsi="ＭＳ ゴシック"/>
                <w:b/>
                <w:bCs/>
                <w:color w:val="70AD47" w:themeColor="accent6"/>
                <w:sz w:val="20"/>
                <w:szCs w:val="20"/>
                <w:lang w:eastAsia="ja-JP"/>
              </w:rPr>
              <w:t xml:space="preserve"> (OSB)、およびその他のタイプのボードである可能性がある。これらの生産品は、PEFC 製品カテゴリーごとに PEFC 主張を付し販売されるように、適切な製品カテゴリーに割り当てる必要がある。</w:t>
            </w:r>
          </w:p>
        </w:tc>
      </w:tr>
      <w:tr w:rsidR="007051AB" w:rsidRPr="001004C5" w14:paraId="2C24E567" w14:textId="77777777" w:rsidTr="006777E5">
        <w:tc>
          <w:tcPr>
            <w:tcW w:w="5529" w:type="dxa"/>
          </w:tcPr>
          <w:p w14:paraId="2C704155" w14:textId="12D71F58" w:rsidR="007051AB" w:rsidRPr="00187BF7" w:rsidRDefault="007051AB" w:rsidP="007051AB">
            <w:pPr>
              <w:pStyle w:val="TDNormaltext"/>
              <w:spacing w:after="0"/>
              <w:rPr>
                <w:rFonts w:ascii="ＭＳ ゴシック" w:eastAsia="ＭＳ ゴシック" w:hAnsi="ＭＳ ゴシック"/>
                <w:lang w:eastAsia="ja-JP"/>
              </w:rPr>
            </w:pPr>
            <w:r w:rsidRPr="00187BF7">
              <w:rPr>
                <w:rFonts w:ascii="ＭＳ ゴシック" w:eastAsia="ＭＳ ゴシック" w:hAnsi="ＭＳ ゴシック" w:hint="eastAsia"/>
                <w:lang w:eastAsia="ja-JP"/>
              </w:rPr>
              <w:t>3.</w:t>
            </w:r>
            <w:r w:rsidRPr="00187BF7">
              <w:rPr>
                <w:rFonts w:ascii="ＭＳ ゴシック" w:eastAsia="ＭＳ ゴシック" w:hAnsi="ＭＳ ゴシック"/>
                <w:lang w:eastAsia="ja-JP"/>
              </w:rPr>
              <w:t>31</w:t>
            </w:r>
            <w:r w:rsidRPr="00187BF7">
              <w:rPr>
                <w:rFonts w:ascii="ＭＳ ゴシック" w:eastAsia="ＭＳ ゴシック" w:hAnsi="ＭＳ ゴシック" w:hint="eastAsia"/>
                <w:lang w:eastAsia="ja-JP"/>
              </w:rPr>
              <w:t xml:space="preserve">　 PEFC承認認証書</w:t>
            </w:r>
            <w:r w:rsidRPr="00A526B3">
              <w:rPr>
                <w:rFonts w:ascii="ＭＳ ゴシック" w:eastAsia="ＭＳ ゴシック" w:hAnsi="ＭＳ ゴシック" w:hint="eastAsia"/>
                <w:lang w:eastAsia="ja-JP"/>
              </w:rPr>
              <w:t>(</w:t>
            </w:r>
            <w:r w:rsidRPr="00A526B3">
              <w:rPr>
                <w:rFonts w:ascii="ＭＳ ゴシック" w:eastAsia="ＭＳ ゴシック" w:hAnsi="ＭＳ ゴシック"/>
              </w:rPr>
              <w:t>PEFC-recognised certificate）</w:t>
            </w:r>
          </w:p>
          <w:p w14:paraId="6987252E" w14:textId="77777777" w:rsidR="007051AB" w:rsidRPr="00187BF7" w:rsidRDefault="007051AB" w:rsidP="007051AB">
            <w:pPr>
              <w:pStyle w:val="TDNormaltext"/>
              <w:spacing w:after="0"/>
              <w:ind w:leftChars="100" w:left="806" w:hangingChars="283" w:hanging="566"/>
              <w:rPr>
                <w:rFonts w:ascii="ＭＳ ゴシック" w:eastAsia="ＭＳ ゴシック" w:hAnsi="ＭＳ ゴシック"/>
                <w:lang w:eastAsia="ja-JP"/>
              </w:rPr>
            </w:pPr>
            <w:r w:rsidRPr="00187BF7">
              <w:rPr>
                <w:rFonts w:ascii="ＭＳ ゴシック" w:eastAsia="ＭＳ ゴシック" w:hAnsi="ＭＳ ゴシック"/>
                <w:lang w:eastAsia="ja-JP"/>
              </w:rPr>
              <w:t>(a)</w:t>
            </w:r>
            <w:r w:rsidRPr="00187BF7">
              <w:rPr>
                <w:rFonts w:ascii="ＭＳ ゴシック" w:eastAsia="ＭＳ ゴシック" w:hAnsi="ＭＳ ゴシック" w:hint="eastAsia"/>
                <w:lang w:eastAsia="ja-JP"/>
              </w:rPr>
              <w:t xml:space="preserve">　PEFC評議会の承認を受けた森林認証制度／規格に照らしてPEFC公示を受けた認証機関が発行した有効期間内の森林管理認定認証書、</w:t>
            </w:r>
          </w:p>
          <w:p w14:paraId="00AA449C" w14:textId="77777777" w:rsidR="007051AB" w:rsidRPr="00187BF7" w:rsidRDefault="007051AB" w:rsidP="007051AB">
            <w:pPr>
              <w:pStyle w:val="TDNormaltext"/>
              <w:spacing w:after="0"/>
              <w:ind w:leftChars="116" w:left="818" w:hangingChars="270" w:hanging="540"/>
              <w:rPr>
                <w:rFonts w:ascii="ＭＳ ゴシック" w:eastAsia="ＭＳ ゴシック" w:hAnsi="ＭＳ ゴシック"/>
                <w:lang w:eastAsia="ja-JP"/>
              </w:rPr>
            </w:pPr>
            <w:r w:rsidRPr="00187BF7">
              <w:rPr>
                <w:rFonts w:ascii="ＭＳ ゴシック" w:eastAsia="ＭＳ ゴシック" w:hAnsi="ＭＳ ゴシック" w:hint="eastAsia"/>
                <w:lang w:eastAsia="ja-JP"/>
              </w:rPr>
              <w:t>(b)　この規格またはPEFCの承認を受けた他のCOC規格に照らしてPEFC公示を受けた認証機関が発行した有効期間内のCOC認定認証書</w:t>
            </w:r>
          </w:p>
          <w:p w14:paraId="1F16C18E" w14:textId="77777777" w:rsidR="007051AB" w:rsidRPr="00187BF7" w:rsidRDefault="007051AB" w:rsidP="007051AB">
            <w:pPr>
              <w:pStyle w:val="TDNormaltext"/>
              <w:spacing w:after="0"/>
              <w:rPr>
                <w:rFonts w:ascii="ＭＳ ゴシック" w:eastAsia="ＭＳ ゴシック" w:hAnsi="ＭＳ ゴシック"/>
                <w:sz w:val="18"/>
                <w:szCs w:val="18"/>
                <w:lang w:eastAsia="ja-JP"/>
              </w:rPr>
            </w:pPr>
            <w:r w:rsidRPr="005D5C51">
              <w:rPr>
                <w:rFonts w:ascii="ＭＳ ゴシック" w:eastAsia="ＭＳ ゴシック" w:hAnsi="ＭＳ ゴシック" w:hint="eastAsia"/>
                <w:color w:val="0070C0"/>
                <w:sz w:val="18"/>
                <w:szCs w:val="18"/>
                <w:lang w:eastAsia="ja-JP"/>
              </w:rPr>
              <w:lastRenderedPageBreak/>
              <w:t>注意書1</w:t>
            </w:r>
            <w:r w:rsidRPr="00187BF7">
              <w:rPr>
                <w:rFonts w:ascii="ＭＳ ゴシック" w:eastAsia="ＭＳ ゴシック" w:hAnsi="ＭＳ ゴシック" w:hint="eastAsia"/>
                <w:sz w:val="18"/>
                <w:szCs w:val="18"/>
                <w:lang w:eastAsia="ja-JP"/>
              </w:rPr>
              <w:t>：PEFCの承認を受けた森林認証制度とCOC規格はPEFCのウェブサイトに掲載される。</w:t>
            </w:r>
          </w:p>
          <w:p w14:paraId="3AA165D5" w14:textId="142528EF" w:rsidR="007051AB" w:rsidRPr="00187BF7" w:rsidRDefault="007051AB" w:rsidP="007051AB">
            <w:pPr>
              <w:autoSpaceDE w:val="0"/>
              <w:autoSpaceDN w:val="0"/>
              <w:adjustRightInd w:val="0"/>
              <w:rPr>
                <w:rFonts w:ascii="ＭＳ ゴシック" w:eastAsia="ＭＳ ゴシック" w:hAnsi="ＭＳ ゴシック" w:cs="ＭＳ ゴシック"/>
                <w:sz w:val="20"/>
                <w:szCs w:val="20"/>
                <w:lang w:eastAsia="ja-JP"/>
              </w:rPr>
            </w:pPr>
            <w:r w:rsidRPr="005D5C51">
              <w:rPr>
                <w:rFonts w:ascii="ＭＳ ゴシック" w:eastAsia="ＭＳ ゴシック" w:hAnsi="ＭＳ ゴシック" w:hint="eastAsia"/>
                <w:color w:val="0070C0"/>
                <w:sz w:val="18"/>
                <w:szCs w:val="18"/>
                <w:lang w:eastAsia="ja-JP"/>
              </w:rPr>
              <w:t>注意書2</w:t>
            </w:r>
            <w:r w:rsidRPr="00187BF7">
              <w:rPr>
                <w:rFonts w:ascii="ＭＳ ゴシック" w:eastAsia="ＭＳ ゴシック" w:hAnsi="ＭＳ ゴシック" w:hint="eastAsia"/>
                <w:sz w:val="18"/>
                <w:szCs w:val="18"/>
                <w:lang w:eastAsia="ja-JP"/>
              </w:rPr>
              <w:t xml:space="preserve">　グループ認証書またはマルチサイト認証書で、サイトまたはグループ加盟者が認証書の対象に含まれることが別の文書、例えば認証書または子証書の付録、によって確認される場合、その別の文書および</w:t>
            </w:r>
            <w:r>
              <w:rPr>
                <w:rFonts w:ascii="ＭＳ ゴシック" w:eastAsia="ＭＳ ゴシック" w:hAnsi="ＭＳ ゴシック" w:hint="eastAsia"/>
                <w:sz w:val="18"/>
                <w:szCs w:val="18"/>
                <w:lang w:eastAsia="ja-JP"/>
              </w:rPr>
              <w:t>当該</w:t>
            </w:r>
            <w:r w:rsidRPr="00187BF7">
              <w:rPr>
                <w:rFonts w:ascii="ＭＳ ゴシック" w:eastAsia="ＭＳ ゴシック" w:hAnsi="ＭＳ ゴシック" w:hint="eastAsia"/>
                <w:sz w:val="18"/>
                <w:szCs w:val="18"/>
                <w:lang w:eastAsia="ja-JP"/>
              </w:rPr>
              <w:t>の認証書が相俟ってそのサイト/加盟者のPEFC承認認証書と見做される。</w:t>
            </w:r>
          </w:p>
        </w:tc>
        <w:tc>
          <w:tcPr>
            <w:tcW w:w="4961" w:type="dxa"/>
          </w:tcPr>
          <w:p w14:paraId="5CCC7EAF" w14:textId="77777777" w:rsidR="007051AB" w:rsidRPr="001004C5" w:rsidRDefault="007051AB" w:rsidP="007051AB">
            <w:pPr>
              <w:pStyle w:val="a4"/>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7051AB" w:rsidRPr="001004C5" w14:paraId="3B18E52B" w14:textId="77777777" w:rsidTr="006777E5">
        <w:tc>
          <w:tcPr>
            <w:tcW w:w="5529" w:type="dxa"/>
          </w:tcPr>
          <w:p w14:paraId="1E81747D" w14:textId="5046EBEF" w:rsidR="007051AB" w:rsidRPr="00BE3BC9" w:rsidRDefault="007051AB" w:rsidP="007051AB">
            <w:pPr>
              <w:pStyle w:val="af5"/>
              <w:ind w:left="0" w:firstLineChars="89" w:firstLine="178"/>
              <w:contextualSpacing w:val="0"/>
              <w:rPr>
                <w:rFonts w:ascii="ＭＳ ゴシック" w:eastAsia="ＭＳ ゴシック" w:hAnsi="ＭＳ ゴシック"/>
                <w:sz w:val="20"/>
                <w:szCs w:val="20"/>
                <w:lang w:val="en-GB" w:eastAsia="ja-JP"/>
              </w:rPr>
            </w:pPr>
            <w:r w:rsidRPr="00BE3BC9">
              <w:rPr>
                <w:rFonts w:ascii="ＭＳ ゴシック" w:eastAsia="ＭＳ ゴシック" w:hAnsi="ＭＳ ゴシック"/>
                <w:sz w:val="20"/>
                <w:szCs w:val="20"/>
                <w:lang w:val="en-GB" w:eastAsia="ja-JP"/>
              </w:rPr>
              <w:t>3.32 PEFC</w:t>
            </w:r>
            <w:r w:rsidRPr="00BE3BC9">
              <w:rPr>
                <w:rFonts w:ascii="ＭＳ ゴシック" w:eastAsia="ＭＳ ゴシック" w:hAnsi="ＭＳ ゴシック" w:hint="eastAsia"/>
                <w:sz w:val="20"/>
                <w:szCs w:val="20"/>
                <w:lang w:val="en-GB" w:eastAsia="ja-JP"/>
              </w:rPr>
              <w:t>のウェブサイト</w:t>
            </w:r>
          </w:p>
          <w:p w14:paraId="36D06B1D" w14:textId="54636244" w:rsidR="007051AB" w:rsidRPr="001004C5" w:rsidRDefault="007051AB" w:rsidP="007051AB">
            <w:pPr>
              <w:pStyle w:val="TDNormaltext"/>
              <w:spacing w:after="0"/>
              <w:rPr>
                <w:rFonts w:ascii="ＭＳ ゴシック" w:eastAsia="ＭＳ ゴシック" w:hAnsi="ＭＳ ゴシック"/>
                <w:b/>
                <w:bCs/>
                <w:color w:val="FF0000"/>
                <w:sz w:val="21"/>
                <w:szCs w:val="21"/>
                <w:lang w:eastAsia="ja-JP"/>
              </w:rPr>
            </w:pPr>
            <w:r w:rsidRPr="00187BF7">
              <w:rPr>
                <w:rFonts w:ascii="ＭＳ ゴシック" w:eastAsia="ＭＳ ゴシック" w:hAnsi="ＭＳ ゴシック" w:hint="eastAsia"/>
                <w:bCs/>
                <w:szCs w:val="20"/>
                <w:lang w:eastAsia="ja-JP"/>
              </w:rPr>
              <w:t>これは、www.pefc.orgのアドレスにあるウェブサイトである。</w:t>
            </w:r>
            <w:r w:rsidRPr="00187BF7">
              <w:rPr>
                <w:rFonts w:ascii="ＭＳ ゴシック" w:eastAsia="ＭＳ ゴシック" w:hAnsi="ＭＳ ゴシック"/>
                <w:szCs w:val="20"/>
              </w:rPr>
              <w:t xml:space="preserve"> </w:t>
            </w:r>
            <w:hyperlink r:id="rId21" w:history="1">
              <w:r w:rsidRPr="00187BF7">
                <w:rPr>
                  <w:rStyle w:val="ab"/>
                  <w:rFonts w:ascii="ＭＳ ゴシック" w:eastAsia="ＭＳ ゴシック" w:hAnsi="ＭＳ ゴシック"/>
                  <w:szCs w:val="20"/>
                </w:rPr>
                <w:t>www.pefc.org.</w:t>
              </w:r>
            </w:hyperlink>
          </w:p>
        </w:tc>
        <w:tc>
          <w:tcPr>
            <w:tcW w:w="4961" w:type="dxa"/>
          </w:tcPr>
          <w:p w14:paraId="74AA0F46" w14:textId="77777777" w:rsidR="007051AB" w:rsidRPr="001004C5" w:rsidRDefault="007051AB" w:rsidP="007051AB">
            <w:pPr>
              <w:pStyle w:val="a4"/>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7051AB" w:rsidRPr="001004C5" w14:paraId="0E39D9FC" w14:textId="77777777" w:rsidTr="006777E5">
        <w:tc>
          <w:tcPr>
            <w:tcW w:w="5529" w:type="dxa"/>
          </w:tcPr>
          <w:p w14:paraId="451C7C76" w14:textId="690EFEBF" w:rsidR="007051AB" w:rsidRPr="00187BF7" w:rsidRDefault="007051AB" w:rsidP="007051AB">
            <w:pPr>
              <w:pStyle w:val="af5"/>
              <w:ind w:left="0" w:firstLineChars="89" w:firstLine="178"/>
              <w:contextualSpacing w:val="0"/>
              <w:rPr>
                <w:rFonts w:ascii="ＭＳ ゴシック" w:eastAsia="ＭＳ ゴシック" w:hAnsi="ＭＳ ゴシック"/>
                <w:sz w:val="20"/>
                <w:szCs w:val="20"/>
                <w:lang w:val="en-GB" w:eastAsia="ja-JP"/>
              </w:rPr>
            </w:pPr>
            <w:r w:rsidRPr="00187BF7">
              <w:rPr>
                <w:rFonts w:ascii="ＭＳ ゴシック" w:eastAsia="ＭＳ ゴシック" w:hAnsi="ＭＳ ゴシック"/>
                <w:sz w:val="20"/>
                <w:szCs w:val="20"/>
                <w:lang w:val="en-GB" w:eastAsia="ja-JP"/>
              </w:rPr>
              <w:t>3.33</w:t>
            </w:r>
            <w:r>
              <w:rPr>
                <w:rFonts w:ascii="ＭＳ ゴシック" w:eastAsia="ＭＳ ゴシック" w:hAnsi="ＭＳ ゴシック" w:hint="eastAsia"/>
                <w:sz w:val="20"/>
                <w:szCs w:val="20"/>
                <w:lang w:val="en-GB" w:eastAsia="ja-JP"/>
              </w:rPr>
              <w:t xml:space="preserve">　</w:t>
            </w:r>
            <w:r w:rsidRPr="00187BF7">
              <w:rPr>
                <w:rFonts w:ascii="ＭＳ ゴシック" w:eastAsia="ＭＳ ゴシック" w:hAnsi="ＭＳ ゴシック" w:hint="eastAsia"/>
                <w:sz w:val="20"/>
                <w:szCs w:val="20"/>
                <w:lang w:eastAsia="ja-JP"/>
              </w:rPr>
              <w:t>パーセンテージ方式</w:t>
            </w:r>
            <w:r w:rsidRPr="00A526B3">
              <w:rPr>
                <w:rFonts w:ascii="ＭＳ ゴシック" w:eastAsia="ＭＳ ゴシック" w:hAnsi="ＭＳ ゴシック"/>
                <w:sz w:val="20"/>
                <w:szCs w:val="20"/>
                <w:lang w:eastAsia="ja-JP"/>
              </w:rPr>
              <w:t>（Percentage method）</w:t>
            </w:r>
          </w:p>
          <w:p w14:paraId="70DF8C89" w14:textId="77777777" w:rsidR="007051AB" w:rsidRPr="00975BBD" w:rsidRDefault="007051AB" w:rsidP="007051AB">
            <w:pPr>
              <w:pStyle w:val="TDNormaltext"/>
              <w:spacing w:after="0"/>
              <w:rPr>
                <w:rFonts w:ascii="ＭＳ ゴシック" w:eastAsia="ＭＳ ゴシック" w:hAnsi="ＭＳ ゴシック"/>
                <w:sz w:val="18"/>
                <w:szCs w:val="18"/>
                <w:lang w:eastAsia="ja-JP"/>
              </w:rPr>
            </w:pPr>
            <w:r w:rsidRPr="00187BF7">
              <w:rPr>
                <w:rFonts w:ascii="ＭＳ ゴシック" w:eastAsia="ＭＳ ゴシック" w:hAnsi="ＭＳ ゴシック" w:hint="eastAsia"/>
                <w:szCs w:val="20"/>
                <w:lang w:eastAsia="ja-JP"/>
              </w:rPr>
              <w:t>COCの方式の一つであり、特定された主張期間に関するPEFC製品グループの認証率がそのPEFC製品グループに含まれる投入原材料に基づいて計算されるもの。</w:t>
            </w:r>
          </w:p>
        </w:tc>
        <w:tc>
          <w:tcPr>
            <w:tcW w:w="4961" w:type="dxa"/>
          </w:tcPr>
          <w:p w14:paraId="4B1F6386" w14:textId="77777777" w:rsidR="007051AB" w:rsidRPr="001004C5" w:rsidRDefault="007051AB" w:rsidP="007051AB">
            <w:pPr>
              <w:pStyle w:val="a4"/>
              <w:widowControl w:val="0"/>
              <w:tabs>
                <w:tab w:val="clear" w:pos="4252"/>
                <w:tab w:val="clear" w:pos="8504"/>
              </w:tabs>
              <w:snapToGrid/>
              <w:rPr>
                <w:rFonts w:ascii="ＭＳ ゴシック" w:eastAsia="ＭＳ ゴシック" w:hAnsi="ＭＳ ゴシック"/>
                <w:b/>
                <w:bCs/>
                <w:color w:val="FF0000"/>
                <w:sz w:val="21"/>
                <w:szCs w:val="21"/>
                <w:lang w:eastAsia="ja-JP"/>
              </w:rPr>
            </w:pPr>
          </w:p>
        </w:tc>
      </w:tr>
      <w:tr w:rsidR="007051AB" w:rsidRPr="001004C5" w14:paraId="774FA474" w14:textId="77777777" w:rsidTr="006777E5">
        <w:tc>
          <w:tcPr>
            <w:tcW w:w="5529" w:type="dxa"/>
          </w:tcPr>
          <w:p w14:paraId="5C6C44E7" w14:textId="57F84072" w:rsidR="007051AB" w:rsidRPr="00187BF7" w:rsidRDefault="007051AB" w:rsidP="007051AB">
            <w:pPr>
              <w:pStyle w:val="af5"/>
              <w:ind w:left="0" w:firstLineChars="89" w:firstLine="178"/>
              <w:contextualSpacing w:val="0"/>
              <w:rPr>
                <w:rFonts w:ascii="ＭＳ ゴシック" w:eastAsia="ＭＳ ゴシック" w:hAnsi="ＭＳ ゴシック"/>
                <w:sz w:val="20"/>
                <w:szCs w:val="20"/>
                <w:lang w:val="en-GB" w:eastAsia="ja-JP"/>
              </w:rPr>
            </w:pPr>
            <w:r w:rsidRPr="00187BF7">
              <w:rPr>
                <w:rFonts w:ascii="ＭＳ ゴシック" w:eastAsia="ＭＳ ゴシック" w:hAnsi="ＭＳ ゴシック"/>
                <w:sz w:val="20"/>
                <w:szCs w:val="20"/>
                <w:lang w:val="en-GB" w:eastAsia="ja-JP"/>
              </w:rPr>
              <w:t>3.34</w:t>
            </w:r>
            <w:r>
              <w:rPr>
                <w:rFonts w:ascii="ＭＳ ゴシック" w:eastAsia="ＭＳ ゴシック" w:hAnsi="ＭＳ ゴシック" w:hint="eastAsia"/>
                <w:sz w:val="20"/>
                <w:szCs w:val="20"/>
                <w:lang w:val="en-GB" w:eastAsia="ja-JP"/>
              </w:rPr>
              <w:t xml:space="preserve">　</w:t>
            </w:r>
            <w:r w:rsidRPr="00187BF7">
              <w:rPr>
                <w:rFonts w:ascii="ＭＳ ゴシック" w:eastAsia="ＭＳ ゴシック" w:hAnsi="ＭＳ ゴシック" w:hint="eastAsia"/>
                <w:sz w:val="20"/>
                <w:szCs w:val="20"/>
                <w:lang w:eastAsia="ja-JP"/>
              </w:rPr>
              <w:t>物理的分離方式</w:t>
            </w:r>
            <w:r w:rsidRPr="00AC6A00">
              <w:rPr>
                <w:rFonts w:ascii="ＭＳ ゴシック" w:eastAsia="ＭＳ ゴシック" w:hAnsi="ＭＳ ゴシック"/>
                <w:sz w:val="20"/>
                <w:szCs w:val="20"/>
                <w:lang w:eastAsia="ja-JP"/>
              </w:rPr>
              <w:t>（Physical separation）</w:t>
            </w:r>
          </w:p>
          <w:p w14:paraId="409C4023" w14:textId="77777777" w:rsidR="007051AB" w:rsidRPr="00975BBD" w:rsidRDefault="007051AB" w:rsidP="007051AB">
            <w:pPr>
              <w:pStyle w:val="TDNormaltext"/>
              <w:spacing w:after="0"/>
              <w:rPr>
                <w:rFonts w:ascii="ＭＳ ゴシック" w:eastAsia="ＭＳ ゴシック" w:hAnsi="ＭＳ ゴシック"/>
                <w:b/>
                <w:bCs/>
                <w:szCs w:val="20"/>
                <w:lang w:eastAsia="ja-JP"/>
              </w:rPr>
            </w:pPr>
            <w:r w:rsidRPr="00187BF7">
              <w:rPr>
                <w:rFonts w:ascii="ＭＳ ゴシック" w:eastAsia="ＭＳ ゴシック" w:hAnsi="ＭＳ ゴシック" w:hint="eastAsia"/>
                <w:szCs w:val="20"/>
                <w:lang w:eastAsia="ja-JP"/>
              </w:rPr>
              <w:t>特定されたPEFC製品グループに関するPEFC主張を管理するCOCの方式であり、組織によって実行された行為のすべてにおいてカテゴリーが異なる原材料を明確に確認および/または区別するもの。</w:t>
            </w:r>
          </w:p>
        </w:tc>
        <w:tc>
          <w:tcPr>
            <w:tcW w:w="4961" w:type="dxa"/>
          </w:tcPr>
          <w:p w14:paraId="45555FF9" w14:textId="061E43CA" w:rsidR="007051AB" w:rsidRPr="001004C5" w:rsidRDefault="007051AB" w:rsidP="007051AB">
            <w:pPr>
              <w:pStyle w:val="TDHeading1"/>
              <w:spacing w:before="0" w:after="0"/>
              <w:ind w:left="357"/>
              <w:rPr>
                <w:rFonts w:ascii="ＭＳ ゴシック" w:eastAsia="ＭＳ ゴシック" w:hAnsi="ＭＳ ゴシック"/>
                <w:b w:val="0"/>
                <w:bCs w:val="0"/>
                <w:color w:val="FF0000"/>
                <w:sz w:val="21"/>
                <w:szCs w:val="21"/>
                <w:lang w:eastAsia="ja-JP"/>
              </w:rPr>
            </w:pPr>
          </w:p>
        </w:tc>
      </w:tr>
      <w:tr w:rsidR="007051AB" w:rsidRPr="001004C5" w14:paraId="51650509" w14:textId="77777777" w:rsidTr="006777E5">
        <w:tc>
          <w:tcPr>
            <w:tcW w:w="5529" w:type="dxa"/>
          </w:tcPr>
          <w:p w14:paraId="4564DD8B" w14:textId="69D7868E" w:rsidR="007051AB" w:rsidRPr="00616F5B" w:rsidRDefault="007051AB" w:rsidP="007051AB">
            <w:pPr>
              <w:pStyle w:val="TDNormaltext"/>
              <w:spacing w:after="0"/>
              <w:rPr>
                <w:rFonts w:ascii="ＭＳ ゴシック" w:eastAsia="ＭＳ ゴシック" w:hAnsi="ＭＳ ゴシック"/>
                <w:szCs w:val="20"/>
                <w:lang w:eastAsia="ja-JP"/>
              </w:rPr>
            </w:pPr>
            <w:r w:rsidRPr="00616F5B">
              <w:rPr>
                <w:rFonts w:ascii="ＭＳ ゴシック" w:eastAsia="ＭＳ ゴシック" w:hAnsi="ＭＳ ゴシック" w:hint="eastAsia"/>
                <w:szCs w:val="20"/>
                <w:lang w:eastAsia="ja-JP"/>
              </w:rPr>
              <w:t>3</w:t>
            </w:r>
            <w:r w:rsidRPr="00616F5B">
              <w:rPr>
                <w:rFonts w:ascii="ＭＳ ゴシック" w:eastAsia="ＭＳ ゴシック" w:hAnsi="ＭＳ ゴシック"/>
                <w:szCs w:val="20"/>
                <w:lang w:eastAsia="ja-JP"/>
              </w:rPr>
              <w:t xml:space="preserve">.35 </w:t>
            </w:r>
            <w:r w:rsidRPr="00616F5B">
              <w:rPr>
                <w:rFonts w:ascii="ＭＳ ゴシック" w:eastAsia="ＭＳ ゴシック" w:hAnsi="ＭＳ ゴシック" w:hint="eastAsia"/>
                <w:szCs w:val="20"/>
                <w:lang w:eastAsia="ja-JP"/>
              </w:rPr>
              <w:t>リサイクル原材料</w:t>
            </w:r>
            <w:r w:rsidRPr="00AC6A00">
              <w:rPr>
                <w:rFonts w:ascii="ＭＳ ゴシック" w:eastAsia="ＭＳ ゴシック" w:hAnsi="ＭＳ ゴシック"/>
                <w:lang w:eastAsia="ja-JP"/>
              </w:rPr>
              <w:t>（Recycled material）</w:t>
            </w:r>
          </w:p>
          <w:p w14:paraId="4993EA72" w14:textId="77777777" w:rsidR="007051AB" w:rsidRPr="00616F5B" w:rsidRDefault="007051AB" w:rsidP="007051AB">
            <w:pPr>
              <w:pStyle w:val="TDNormaltext"/>
              <w:spacing w:after="0"/>
              <w:rPr>
                <w:rFonts w:ascii="ＭＳ ゴシック" w:eastAsia="ＭＳ ゴシック" w:hAnsi="ＭＳ ゴシック"/>
                <w:szCs w:val="20"/>
                <w:lang w:eastAsia="ja-JP"/>
              </w:rPr>
            </w:pPr>
            <w:r w:rsidRPr="00616F5B">
              <w:rPr>
                <w:rFonts w:ascii="ＭＳ ゴシック" w:eastAsia="ＭＳ ゴシック" w:hAnsi="ＭＳ ゴシック" w:hint="eastAsia"/>
                <w:szCs w:val="20"/>
                <w:lang w:eastAsia="ja-JP"/>
              </w:rPr>
              <w:t>下記の森林および森林外樹木産原材料である。</w:t>
            </w:r>
          </w:p>
          <w:p w14:paraId="4A960628" w14:textId="77777777" w:rsidR="007051AB" w:rsidRPr="00616F5B" w:rsidRDefault="007051AB" w:rsidP="007051AB">
            <w:pPr>
              <w:pStyle w:val="TDNormaltext"/>
              <w:spacing w:after="0"/>
              <w:ind w:leftChars="65" w:left="580" w:hangingChars="212" w:hanging="424"/>
              <w:rPr>
                <w:rFonts w:ascii="ＭＳ ゴシック" w:eastAsia="ＭＳ ゴシック" w:hAnsi="ＭＳ ゴシック"/>
                <w:szCs w:val="20"/>
                <w:lang w:eastAsia="ja-JP"/>
              </w:rPr>
            </w:pPr>
            <w:r w:rsidRPr="00616F5B">
              <w:rPr>
                <w:rFonts w:ascii="ＭＳ ゴシック" w:eastAsia="ＭＳ ゴシック" w:hAnsi="ＭＳ ゴシック"/>
                <w:szCs w:val="20"/>
                <w:lang w:eastAsia="ja-JP"/>
              </w:rPr>
              <w:t>(a)</w:t>
            </w:r>
            <w:r w:rsidRPr="00616F5B">
              <w:rPr>
                <w:rFonts w:ascii="ＭＳ ゴシック" w:eastAsia="ＭＳ ゴシック" w:hAnsi="ＭＳ ゴシック" w:hint="eastAsia"/>
                <w:szCs w:val="20"/>
                <w:lang w:eastAsia="ja-JP"/>
              </w:rPr>
              <w:t xml:space="preserve">　製造プロセスの中で廃棄物から再生したもの。加工直し、研磨直し、またはプロセスの中で発生する破片の再使用で、それが発生したものと同一のプロセスに再利用することができるものは除外される。また、製材副製品（例えば、おが屑、木片、木の皮など）などの副製品や林業の残留物（木の皮、枝からの木片、根など）も除外される。これらは「廃棄物」とは見做さないからである。</w:t>
            </w:r>
          </w:p>
          <w:p w14:paraId="78771833" w14:textId="77777777" w:rsidR="007051AB" w:rsidRPr="00616F5B" w:rsidRDefault="007051AB" w:rsidP="007051AB">
            <w:pPr>
              <w:pStyle w:val="TDNormaltext"/>
              <w:spacing w:after="0"/>
              <w:ind w:leftChars="64" w:left="578" w:hangingChars="212" w:hanging="424"/>
              <w:rPr>
                <w:rFonts w:ascii="ＭＳ ゴシック" w:eastAsia="ＭＳ ゴシック" w:hAnsi="ＭＳ ゴシック"/>
                <w:szCs w:val="20"/>
                <w:lang w:eastAsia="ja-JP"/>
              </w:rPr>
            </w:pPr>
            <w:r w:rsidRPr="00616F5B">
              <w:rPr>
                <w:rFonts w:ascii="ＭＳ ゴシック" w:eastAsia="ＭＳ ゴシック" w:hAnsi="ＭＳ ゴシック"/>
                <w:szCs w:val="20"/>
                <w:lang w:eastAsia="ja-JP"/>
              </w:rPr>
              <w:t>(</w:t>
            </w:r>
            <w:r w:rsidRPr="00616F5B">
              <w:rPr>
                <w:rFonts w:ascii="ＭＳ ゴシック" w:eastAsia="ＭＳ ゴシック" w:hAnsi="ＭＳ ゴシック" w:hint="eastAsia"/>
                <w:szCs w:val="20"/>
                <w:lang w:eastAsia="ja-JP"/>
              </w:rPr>
              <w:t>b)　製品の最終ユーザーの立場としての家庭または商業、工業、研究施設などから発生したもので、それ以上当初の目的に使用することができないもの。ここには、流通チェーンから返品された原材料も含まれる。</w:t>
            </w:r>
          </w:p>
          <w:p w14:paraId="0BE85D68" w14:textId="77777777" w:rsidR="007051AB" w:rsidRPr="00616F5B" w:rsidRDefault="007051AB" w:rsidP="007051AB">
            <w:pPr>
              <w:pStyle w:val="TDNormaltext"/>
              <w:autoSpaceDE w:val="0"/>
              <w:autoSpaceDN w:val="0"/>
              <w:adjustRightInd w:val="0"/>
              <w:spacing w:after="0"/>
              <w:ind w:leftChars="129" w:left="310"/>
              <w:rPr>
                <w:rFonts w:ascii="ＭＳ ゴシック" w:eastAsia="ＭＳ ゴシック" w:hAnsi="ＭＳ ゴシック"/>
                <w:szCs w:val="20"/>
                <w:lang w:eastAsia="ja-JP"/>
              </w:rPr>
            </w:pPr>
            <w:r w:rsidRPr="005D5C51">
              <w:rPr>
                <w:rStyle w:val="TDNote"/>
                <w:rFonts w:ascii="ＭＳ ゴシック" w:eastAsia="ＭＳ ゴシック" w:hAnsi="ＭＳ ゴシック" w:hint="eastAsia"/>
                <w:color w:val="0070C0"/>
                <w:sz w:val="20"/>
                <w:szCs w:val="20"/>
                <w:lang w:eastAsia="ja-JP"/>
              </w:rPr>
              <w:t>注意書1</w:t>
            </w:r>
            <w:r w:rsidRPr="00616F5B">
              <w:rPr>
                <w:rStyle w:val="TDNote"/>
                <w:rFonts w:ascii="ＭＳ ゴシック" w:eastAsia="ＭＳ ゴシック" w:hAnsi="ＭＳ ゴシック" w:hint="eastAsia"/>
                <w:sz w:val="20"/>
                <w:szCs w:val="20"/>
                <w:lang w:eastAsia="ja-JP"/>
              </w:rPr>
              <w:t>：「</w:t>
            </w:r>
            <w:r w:rsidRPr="00616F5B">
              <w:rPr>
                <w:rFonts w:ascii="ＭＳ ゴシック" w:eastAsia="ＭＳ ゴシック" w:hAnsi="ＭＳ ゴシック" w:hint="eastAsia"/>
                <w:szCs w:val="20"/>
                <w:lang w:eastAsia="ja-JP"/>
              </w:rPr>
              <w:t>それが発生したものと同一のプロセスで再利用することができる」とは一つのプロセスから発生する原材料が同一のサイトの同一プロセスに連続的に投入されるものを意味する。例としては、パネルボードの生産でプレスによって生成される残留物で連続的に同一のプレスラインに再投入されるものがある。これはリサイクル原材料とはみなされない。</w:t>
            </w:r>
          </w:p>
          <w:p w14:paraId="6C542270" w14:textId="77777777" w:rsidR="007051AB" w:rsidRPr="00616F5B" w:rsidRDefault="007051AB" w:rsidP="007051AB">
            <w:pPr>
              <w:pStyle w:val="TDNormaltext"/>
              <w:autoSpaceDE w:val="0"/>
              <w:autoSpaceDN w:val="0"/>
              <w:adjustRightInd w:val="0"/>
              <w:spacing w:after="0"/>
              <w:ind w:leftChars="128" w:left="309" w:hangingChars="1" w:hanging="2"/>
              <w:rPr>
                <w:rFonts w:ascii="ＭＳ ゴシック" w:eastAsia="ＭＳ ゴシック" w:hAnsi="ＭＳ ゴシック"/>
                <w:szCs w:val="20"/>
                <w:lang w:eastAsia="ja-JP"/>
              </w:rPr>
            </w:pPr>
            <w:r w:rsidRPr="005D5C51">
              <w:rPr>
                <w:rFonts w:ascii="ＭＳ ゴシック" w:eastAsia="ＭＳ ゴシック" w:hAnsi="ＭＳ ゴシック" w:hint="eastAsia"/>
                <w:color w:val="0070C0"/>
                <w:szCs w:val="20"/>
                <w:lang w:eastAsia="ja-JP"/>
              </w:rPr>
              <w:t>注意書2</w:t>
            </w:r>
            <w:r w:rsidRPr="00616F5B">
              <w:rPr>
                <w:rFonts w:ascii="ＭＳ ゴシック" w:eastAsia="ＭＳ ゴシック" w:hAnsi="ＭＳ ゴシック" w:hint="eastAsia"/>
                <w:szCs w:val="20"/>
                <w:lang w:eastAsia="ja-JP"/>
              </w:rPr>
              <w:t>： この定義はISO14021の定義を根拠とする。</w:t>
            </w:r>
          </w:p>
          <w:p w14:paraId="72BA23B6" w14:textId="77777777" w:rsidR="007051AB" w:rsidRPr="00616F5B" w:rsidRDefault="007051AB" w:rsidP="007051AB">
            <w:pPr>
              <w:pStyle w:val="TDNormaltext"/>
              <w:autoSpaceDE w:val="0"/>
              <w:autoSpaceDN w:val="0"/>
              <w:adjustRightInd w:val="0"/>
              <w:spacing w:after="0"/>
              <w:ind w:leftChars="128" w:left="309" w:hangingChars="1" w:hanging="2"/>
              <w:rPr>
                <w:rFonts w:ascii="ＭＳ ゴシック" w:eastAsia="ＭＳ ゴシック" w:hAnsi="ＭＳ ゴシック"/>
                <w:szCs w:val="20"/>
                <w:lang w:eastAsia="ja-JP"/>
              </w:rPr>
            </w:pPr>
            <w:r w:rsidRPr="005D5C51">
              <w:rPr>
                <w:rFonts w:ascii="ＭＳ ゴシック" w:eastAsia="ＭＳ ゴシック" w:hAnsi="ＭＳ ゴシック" w:hint="eastAsia"/>
                <w:color w:val="0070C0"/>
                <w:szCs w:val="20"/>
                <w:lang w:eastAsia="ja-JP"/>
              </w:rPr>
              <w:lastRenderedPageBreak/>
              <w:t>注意書3</w:t>
            </w:r>
            <w:r w:rsidRPr="00616F5B">
              <w:rPr>
                <w:rFonts w:ascii="ＭＳ ゴシック" w:eastAsia="ＭＳ ゴシック" w:hAnsi="ＭＳ ゴシック" w:hint="eastAsia"/>
                <w:szCs w:val="20"/>
                <w:lang w:eastAsia="ja-JP"/>
              </w:rPr>
              <w:t xml:space="preserve">：リサイクル原材料の種々の例がPEFC GD </w:t>
            </w:r>
            <w:r w:rsidRPr="00616F5B">
              <w:rPr>
                <w:rFonts w:ascii="ＭＳ ゴシック" w:eastAsia="ＭＳ ゴシック" w:hAnsi="ＭＳ ゴシック"/>
                <w:szCs w:val="20"/>
                <w:lang w:eastAsia="ja-JP"/>
              </w:rPr>
              <w:t>2001</w:t>
            </w:r>
            <w:r w:rsidRPr="00616F5B">
              <w:rPr>
                <w:rFonts w:ascii="ＭＳ ゴシック" w:eastAsia="ＭＳ ゴシック" w:hAnsi="ＭＳ ゴシック" w:hint="eastAsia"/>
                <w:szCs w:val="20"/>
                <w:lang w:eastAsia="ja-JP"/>
              </w:rPr>
              <w:t>に挙げられている。</w:t>
            </w:r>
          </w:p>
        </w:tc>
        <w:tc>
          <w:tcPr>
            <w:tcW w:w="4961" w:type="dxa"/>
          </w:tcPr>
          <w:p w14:paraId="69F8F53A" w14:textId="4CC2805D" w:rsidR="007051AB" w:rsidRPr="00783E4B" w:rsidRDefault="007051AB" w:rsidP="007051AB">
            <w:pPr>
              <w:pStyle w:val="TDHeading1"/>
              <w:numPr>
                <w:ilvl w:val="0"/>
                <w:numId w:val="8"/>
              </w:numPr>
              <w:spacing w:before="0" w:after="0"/>
              <w:ind w:left="176" w:hanging="142"/>
              <w:rPr>
                <w:rFonts w:ascii="ＭＳ ゴシック" w:eastAsia="ＭＳ ゴシック" w:hAnsi="ＭＳ ゴシック"/>
                <w:b w:val="0"/>
                <w:bCs w:val="0"/>
                <w:color w:val="auto"/>
                <w:kern w:val="0"/>
                <w:sz w:val="20"/>
                <w:szCs w:val="20"/>
                <w:lang w:val="en-GB" w:eastAsia="ja-JP"/>
              </w:rPr>
            </w:pPr>
            <w:r w:rsidRPr="00783E4B">
              <w:rPr>
                <w:rFonts w:ascii="ＭＳ ゴシック" w:eastAsia="ＭＳ ゴシック" w:hAnsi="ＭＳ ゴシック" w:hint="eastAsia"/>
                <w:b w:val="0"/>
                <w:bCs w:val="0"/>
                <w:color w:val="auto"/>
                <w:kern w:val="0"/>
                <w:sz w:val="20"/>
                <w:szCs w:val="20"/>
                <w:lang w:val="en-GB" w:eastAsia="ja-JP"/>
              </w:rPr>
              <w:lastRenderedPageBreak/>
              <w:t>もし原材料が他の認証制度に</w:t>
            </w:r>
            <w:r w:rsidRPr="004651EF">
              <w:rPr>
                <w:rFonts w:ascii="ＭＳ ゴシック" w:eastAsia="ＭＳ ゴシック" w:hAnsi="ＭＳ ゴシック" w:hint="eastAsia"/>
                <w:b w:val="0"/>
                <w:bCs w:val="0"/>
                <w:color w:val="auto"/>
                <w:kern w:val="0"/>
                <w:sz w:val="20"/>
                <w:szCs w:val="20"/>
                <w:lang w:val="en-GB" w:eastAsia="ja-JP"/>
              </w:rPr>
              <w:t>基づく</w:t>
            </w:r>
            <w:r w:rsidRPr="00783E4B">
              <w:rPr>
                <w:rFonts w:ascii="ＭＳ ゴシック" w:eastAsia="ＭＳ ゴシック" w:hAnsi="ＭＳ ゴシック" w:hint="eastAsia"/>
                <w:b w:val="0"/>
                <w:bCs w:val="0"/>
                <w:color w:val="auto"/>
                <w:kern w:val="0"/>
                <w:sz w:val="20"/>
                <w:szCs w:val="20"/>
                <w:lang w:val="en-GB" w:eastAsia="ja-JP"/>
              </w:rPr>
              <w:t>リサイクル主張の下に納入された場合、組織はそれがリサイクル原材料に関するPEFCの定義を満たすかどうかを</w:t>
            </w:r>
            <w:r>
              <w:rPr>
                <w:rFonts w:ascii="ＭＳ ゴシック" w:eastAsia="ＭＳ ゴシック" w:hAnsi="ＭＳ ゴシック" w:hint="eastAsia"/>
                <w:b w:val="0"/>
                <w:bCs w:val="0"/>
                <w:color w:val="auto"/>
                <w:kern w:val="0"/>
                <w:sz w:val="20"/>
                <w:szCs w:val="20"/>
                <w:lang w:val="en-GB" w:eastAsia="ja-JP"/>
              </w:rPr>
              <w:t xml:space="preserve">　</w:t>
            </w:r>
            <w:r w:rsidRPr="004651EF">
              <w:rPr>
                <w:rFonts w:ascii="ＭＳ ゴシック" w:eastAsia="ＭＳ ゴシック" w:hAnsi="ＭＳ ゴシック" w:hint="eastAsia"/>
                <w:b w:val="0"/>
                <w:bCs w:val="0"/>
                <w:color w:val="auto"/>
                <w:kern w:val="0"/>
                <w:sz w:val="20"/>
                <w:szCs w:val="20"/>
                <w:lang w:val="en-GB" w:eastAsia="ja-JP"/>
              </w:rPr>
              <w:t>確認す</w:t>
            </w:r>
            <w:r w:rsidRPr="00047BF2">
              <w:rPr>
                <w:rFonts w:ascii="ＭＳ ゴシック" w:eastAsia="ＭＳ ゴシック" w:hAnsi="ＭＳ ゴシック" w:hint="eastAsia"/>
                <w:b w:val="0"/>
                <w:bCs w:val="0"/>
                <w:color w:val="auto"/>
                <w:kern w:val="0"/>
                <w:sz w:val="20"/>
                <w:szCs w:val="20"/>
                <w:lang w:val="en-GB" w:eastAsia="ja-JP"/>
              </w:rPr>
              <w:t>る必要がある。</w:t>
            </w:r>
            <w:r w:rsidRPr="00783E4B">
              <w:rPr>
                <w:rFonts w:ascii="ＭＳ ゴシック" w:eastAsia="ＭＳ ゴシック" w:hAnsi="ＭＳ ゴシック" w:hint="eastAsia"/>
                <w:b w:val="0"/>
                <w:bCs w:val="0"/>
                <w:color w:val="auto"/>
                <w:kern w:val="0"/>
                <w:sz w:val="20"/>
                <w:szCs w:val="20"/>
                <w:lang w:val="en-GB" w:eastAsia="ja-JP"/>
              </w:rPr>
              <w:t>満たす場合は、リサイクル原材料として容認される。</w:t>
            </w:r>
            <w:r w:rsidRPr="009700AB">
              <w:rPr>
                <w:rFonts w:ascii="ＭＳ ゴシック" w:eastAsia="ＭＳ ゴシック" w:hAnsi="ＭＳ ゴシック"/>
                <w:b w:val="0"/>
                <w:bCs w:val="0"/>
                <w:color w:val="auto"/>
                <w:kern w:val="0"/>
                <w:sz w:val="20"/>
                <w:szCs w:val="20"/>
                <w:lang w:val="en-GB" w:eastAsia="ja-JP"/>
              </w:rPr>
              <w:t xml:space="preserve"> </w:t>
            </w:r>
          </w:p>
          <w:p w14:paraId="5E6AAC14" w14:textId="34FE4290" w:rsidR="007051AB" w:rsidRPr="00047BF2" w:rsidRDefault="007051AB" w:rsidP="007051AB">
            <w:pPr>
              <w:pStyle w:val="TDHeading1"/>
              <w:numPr>
                <w:ilvl w:val="0"/>
                <w:numId w:val="8"/>
              </w:numPr>
              <w:spacing w:before="0" w:after="0"/>
              <w:ind w:left="179" w:hanging="142"/>
              <w:rPr>
                <w:rFonts w:ascii="ＭＳ ゴシック" w:eastAsia="ＭＳ ゴシック" w:hAnsi="ＭＳ ゴシック"/>
                <w:b w:val="0"/>
                <w:bCs w:val="0"/>
                <w:color w:val="auto"/>
                <w:kern w:val="0"/>
                <w:sz w:val="20"/>
                <w:szCs w:val="20"/>
                <w:lang w:val="en-GB" w:eastAsia="ja-JP"/>
              </w:rPr>
            </w:pPr>
            <w:r w:rsidRPr="00047BF2">
              <w:rPr>
                <w:rFonts w:ascii="ＭＳ ゴシック" w:eastAsia="ＭＳ ゴシック" w:hAnsi="ＭＳ ゴシック" w:hint="eastAsia"/>
                <w:b w:val="0"/>
                <w:bCs w:val="0"/>
                <w:color w:val="auto"/>
                <w:kern w:val="0"/>
                <w:sz w:val="20"/>
                <w:szCs w:val="20"/>
                <w:lang w:val="en-GB" w:eastAsia="ja-JP"/>
              </w:rPr>
              <w:t>I</w:t>
            </w:r>
            <w:r w:rsidRPr="00047BF2">
              <w:rPr>
                <w:rFonts w:ascii="ＭＳ ゴシック" w:eastAsia="ＭＳ ゴシック" w:hAnsi="ＭＳ ゴシック"/>
                <w:b w:val="0"/>
                <w:bCs w:val="0"/>
                <w:color w:val="auto"/>
                <w:kern w:val="0"/>
                <w:sz w:val="20"/>
                <w:szCs w:val="20"/>
                <w:lang w:val="en-GB" w:eastAsia="ja-JP"/>
              </w:rPr>
              <w:t>SO14021:1999,</w:t>
            </w:r>
            <w:r w:rsidRPr="00047BF2">
              <w:rPr>
                <w:rFonts w:ascii="ＭＳ ゴシック" w:eastAsia="ＭＳ ゴシック" w:hAnsi="ＭＳ ゴシック" w:hint="eastAsia"/>
                <w:b w:val="0"/>
                <w:bCs w:val="0"/>
                <w:color w:val="auto"/>
                <w:kern w:val="0"/>
                <w:sz w:val="20"/>
                <w:szCs w:val="20"/>
                <w:lang w:val="en-GB" w:eastAsia="ja-JP"/>
              </w:rPr>
              <w:t>定義3</w:t>
            </w:r>
            <w:r w:rsidRPr="00047BF2">
              <w:rPr>
                <w:rFonts w:ascii="ＭＳ ゴシック" w:eastAsia="ＭＳ ゴシック" w:hAnsi="ＭＳ ゴシック"/>
                <w:b w:val="0"/>
                <w:bCs w:val="0"/>
                <w:color w:val="auto"/>
                <w:kern w:val="0"/>
                <w:sz w:val="20"/>
                <w:szCs w:val="20"/>
                <w:lang w:val="en-GB" w:eastAsia="ja-JP"/>
              </w:rPr>
              <w:t>.1.8</w:t>
            </w:r>
            <w:r w:rsidRPr="00047BF2">
              <w:rPr>
                <w:rFonts w:ascii="ＭＳ ゴシック" w:eastAsia="ＭＳ ゴシック" w:hAnsi="ＭＳ ゴシック" w:hint="eastAsia"/>
                <w:b w:val="0"/>
                <w:bCs w:val="0"/>
                <w:color w:val="auto"/>
                <w:kern w:val="0"/>
                <w:sz w:val="20"/>
                <w:szCs w:val="20"/>
                <w:lang w:val="en-GB" w:eastAsia="ja-JP"/>
              </w:rPr>
              <w:t>項に</w:t>
            </w:r>
            <w:r>
              <w:rPr>
                <w:rFonts w:ascii="ＭＳ ゴシック" w:eastAsia="ＭＳ ゴシック" w:hAnsi="ＭＳ ゴシック" w:hint="eastAsia"/>
                <w:b w:val="0"/>
                <w:bCs w:val="0"/>
                <w:color w:val="auto"/>
                <w:kern w:val="0"/>
                <w:sz w:val="20"/>
                <w:szCs w:val="20"/>
                <w:lang w:val="en-GB" w:eastAsia="ja-JP"/>
              </w:rPr>
              <w:t>規定される様に、</w:t>
            </w:r>
            <w:r w:rsidRPr="00047BF2">
              <w:rPr>
                <w:rFonts w:ascii="ＭＳ ゴシック" w:eastAsia="ＭＳ ゴシック" w:hAnsi="ＭＳ ゴシック" w:hint="eastAsia"/>
                <w:b w:val="0"/>
                <w:bCs w:val="0"/>
                <w:color w:val="auto"/>
                <w:kern w:val="0"/>
                <w:sz w:val="20"/>
                <w:szCs w:val="20"/>
                <w:lang w:val="en-GB" w:eastAsia="ja-JP"/>
              </w:rPr>
              <w:t>原材料のライフサイクルが完了し、意図された目的にそれ以上使用することができない。</w:t>
            </w:r>
          </w:p>
          <w:p w14:paraId="71D52FEF" w14:textId="77777777" w:rsidR="007051AB" w:rsidRPr="00783E4B" w:rsidRDefault="007051AB" w:rsidP="007051AB">
            <w:pPr>
              <w:pStyle w:val="af5"/>
              <w:numPr>
                <w:ilvl w:val="0"/>
                <w:numId w:val="8"/>
              </w:numPr>
              <w:ind w:left="179" w:hanging="142"/>
              <w:contextualSpacing w:val="0"/>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hint="eastAsia"/>
                <w:sz w:val="20"/>
                <w:szCs w:val="20"/>
                <w:lang w:val="en-GB" w:eastAsia="ja-JP" w:bidi="ar-SA"/>
              </w:rPr>
              <w:t>リサイクル原材料の宣言として容認される文書および主張の例としては、下記がある。</w:t>
            </w:r>
            <w:r w:rsidRPr="00783E4B">
              <w:rPr>
                <w:rFonts w:ascii="ＭＳ ゴシック" w:eastAsia="ＭＳ ゴシック" w:hAnsi="ＭＳ ゴシック" w:cs="Arial"/>
                <w:sz w:val="20"/>
                <w:szCs w:val="20"/>
                <w:lang w:val="en-GB" w:eastAsia="ja-JP" w:bidi="ar-SA"/>
              </w:rPr>
              <w:t xml:space="preserve"> </w:t>
            </w:r>
          </w:p>
          <w:p w14:paraId="1A9CD232" w14:textId="77777777" w:rsidR="007051AB" w:rsidRPr="00783E4B" w:rsidRDefault="007051AB" w:rsidP="007051AB">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sz w:val="20"/>
                <w:szCs w:val="20"/>
                <w:lang w:val="en-GB" w:eastAsia="ja-JP" w:bidi="ar-SA"/>
              </w:rPr>
              <w:t xml:space="preserve">EN 643 </w:t>
            </w:r>
            <w:r w:rsidRPr="00783E4B">
              <w:rPr>
                <w:rFonts w:ascii="ＭＳ ゴシック" w:eastAsia="ＭＳ ゴシック" w:hAnsi="ＭＳ ゴシック" w:cs="Arial" w:hint="eastAsia"/>
                <w:sz w:val="20"/>
                <w:szCs w:val="20"/>
                <w:lang w:val="en-GB" w:eastAsia="ja-JP" w:bidi="ar-SA"/>
              </w:rPr>
              <w:t>による分類</w:t>
            </w:r>
          </w:p>
          <w:p w14:paraId="0D389113" w14:textId="77777777" w:rsidR="007051AB" w:rsidRPr="00783E4B" w:rsidRDefault="007051AB" w:rsidP="007051AB">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hint="eastAsia"/>
                <w:sz w:val="20"/>
                <w:szCs w:val="20"/>
                <w:lang w:val="en-GB" w:eastAsia="ja-JP" w:bidi="ar-SA"/>
              </w:rPr>
              <w:t>製品の詳細説明</w:t>
            </w:r>
          </w:p>
          <w:p w14:paraId="4E222F43" w14:textId="77777777" w:rsidR="007051AB" w:rsidRPr="00783E4B" w:rsidRDefault="007051AB" w:rsidP="007051AB">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hint="eastAsia"/>
                <w:sz w:val="20"/>
                <w:szCs w:val="20"/>
                <w:lang w:val="en-GB" w:eastAsia="ja-JP" w:bidi="ar-SA"/>
              </w:rPr>
              <w:t>生産者による主張</w:t>
            </w:r>
          </w:p>
          <w:p w14:paraId="107C015F" w14:textId="77777777" w:rsidR="007051AB" w:rsidRPr="00783E4B" w:rsidRDefault="007051AB" w:rsidP="007051AB">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hint="eastAsia"/>
                <w:sz w:val="20"/>
                <w:szCs w:val="20"/>
                <w:lang w:val="en-GB" w:eastAsia="ja-JP" w:bidi="ar-SA"/>
              </w:rPr>
              <w:t>法的な声明</w:t>
            </w:r>
          </w:p>
          <w:p w14:paraId="004D5FCC" w14:textId="77777777" w:rsidR="007051AB" w:rsidRPr="00783E4B" w:rsidRDefault="007051AB" w:rsidP="007051AB">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sz w:val="20"/>
                <w:szCs w:val="20"/>
                <w:lang w:val="en-GB" w:eastAsia="ja-JP" w:bidi="ar-SA"/>
              </w:rPr>
              <w:t>ISO14021</w:t>
            </w:r>
            <w:r w:rsidRPr="00783E4B">
              <w:rPr>
                <w:rFonts w:ascii="ＭＳ ゴシック" w:eastAsia="ＭＳ ゴシック" w:hAnsi="ＭＳ ゴシック" w:cs="Arial" w:hint="eastAsia"/>
                <w:sz w:val="20"/>
                <w:szCs w:val="20"/>
                <w:lang w:val="en-GB" w:eastAsia="ja-JP" w:bidi="ar-SA"/>
              </w:rPr>
              <w:t>の主張</w:t>
            </w:r>
          </w:p>
          <w:p w14:paraId="3360D71F" w14:textId="77777777" w:rsidR="007051AB" w:rsidRPr="00783E4B" w:rsidRDefault="007051AB" w:rsidP="007051AB">
            <w:pPr>
              <w:ind w:left="1" w:firstLineChars="231" w:firstLine="462"/>
              <w:rPr>
                <w:rFonts w:ascii="ＭＳ ゴシック" w:eastAsia="ＭＳ ゴシック" w:hAnsi="ＭＳ ゴシック" w:cs="Arial"/>
                <w:sz w:val="20"/>
                <w:szCs w:val="20"/>
                <w:lang w:val="en-GB" w:eastAsia="ja-JP" w:bidi="ar-SA"/>
              </w:rPr>
            </w:pPr>
            <w:r w:rsidRPr="00783E4B">
              <w:rPr>
                <w:rFonts w:ascii="ＭＳ ゴシック" w:eastAsia="ＭＳ ゴシック" w:hAnsi="ＭＳ ゴシック" w:cs="Arial"/>
                <w:sz w:val="20"/>
                <w:szCs w:val="20"/>
                <w:lang w:val="en-GB" w:eastAsia="ja-JP" w:bidi="ar-SA"/>
              </w:rPr>
              <w:t xml:space="preserve">UNI EN 15804 </w:t>
            </w:r>
            <w:r w:rsidRPr="00783E4B">
              <w:rPr>
                <w:rFonts w:ascii="ＭＳ ゴシック" w:eastAsia="ＭＳ ゴシック" w:hAnsi="ＭＳ ゴシック" w:cs="Arial" w:hint="eastAsia"/>
                <w:sz w:val="20"/>
                <w:szCs w:val="20"/>
                <w:lang w:val="en-GB" w:eastAsia="ja-JP" w:bidi="ar-SA"/>
              </w:rPr>
              <w:t>およびU</w:t>
            </w:r>
            <w:r w:rsidRPr="00783E4B">
              <w:rPr>
                <w:rFonts w:ascii="ＭＳ ゴシック" w:eastAsia="ＭＳ ゴシック" w:hAnsi="ＭＳ ゴシック" w:cs="Arial"/>
                <w:sz w:val="20"/>
                <w:szCs w:val="20"/>
                <w:lang w:val="en-GB" w:eastAsia="ja-JP" w:bidi="ar-SA"/>
              </w:rPr>
              <w:t>SO 14025</w:t>
            </w:r>
          </w:p>
          <w:p w14:paraId="37EAD1EC" w14:textId="77777777" w:rsidR="00DF5C5C" w:rsidRDefault="007051AB" w:rsidP="00D07F3C">
            <w:pPr>
              <w:pStyle w:val="af5"/>
              <w:ind w:left="173"/>
              <w:rPr>
                <w:rFonts w:ascii="ＭＳ ゴシック" w:eastAsia="ＭＳ ゴシック" w:hAnsi="ＭＳ ゴシック" w:cs="Arial"/>
                <w:sz w:val="20"/>
                <w:szCs w:val="20"/>
                <w:lang w:val="en-GB" w:eastAsia="ja-JP" w:bidi="ar-SA"/>
              </w:rPr>
            </w:pPr>
            <w:r w:rsidRPr="00DF5C5C">
              <w:rPr>
                <w:rFonts w:ascii="ＭＳ ゴシック" w:eastAsia="ＭＳ ゴシック" w:hAnsi="ＭＳ ゴシック" w:cs="Arial"/>
                <w:sz w:val="20"/>
                <w:szCs w:val="20"/>
                <w:lang w:val="en-GB" w:eastAsia="ja-JP" w:bidi="ar-SA"/>
              </w:rPr>
              <w:t>(EPD)</w:t>
            </w:r>
            <w:r w:rsidRPr="00DF5C5C">
              <w:rPr>
                <w:rFonts w:ascii="ＭＳ ゴシック" w:eastAsia="ＭＳ ゴシック" w:hAnsi="ＭＳ ゴシック" w:cs="Arial" w:hint="eastAsia"/>
                <w:sz w:val="20"/>
                <w:szCs w:val="20"/>
                <w:lang w:val="en-GB" w:eastAsia="ja-JP" w:bidi="ar-SA"/>
              </w:rPr>
              <w:t xml:space="preserve">に準拠した環境製品宣言のタイプ </w:t>
            </w:r>
            <w:r w:rsidRPr="00DF5C5C">
              <w:rPr>
                <w:rFonts w:ascii="ＭＳ ゴシック" w:eastAsia="ＭＳ ゴシック" w:hAnsi="ＭＳ ゴシック" w:cs="Arial"/>
                <w:sz w:val="20"/>
                <w:szCs w:val="20"/>
                <w:lang w:val="en-GB" w:eastAsia="ja-JP" w:bidi="ar-SA"/>
              </w:rPr>
              <w:t>iii</w:t>
            </w:r>
            <w:r w:rsidRPr="00DF5C5C">
              <w:rPr>
                <w:rFonts w:ascii="ＭＳ ゴシック" w:eastAsia="ＭＳ ゴシック" w:hAnsi="ＭＳ ゴシック" w:cs="Arial" w:hint="eastAsia"/>
                <w:sz w:val="20"/>
                <w:szCs w:val="20"/>
                <w:lang w:val="en-GB" w:eastAsia="ja-JP" w:bidi="ar-SA"/>
              </w:rPr>
              <w:t xml:space="preserve">　</w:t>
            </w:r>
          </w:p>
          <w:p w14:paraId="69B2EE1A" w14:textId="59980453" w:rsidR="00134719" w:rsidRPr="00DF5C5C" w:rsidRDefault="00555D51" w:rsidP="00DF5C5C">
            <w:pPr>
              <w:pStyle w:val="af5"/>
              <w:numPr>
                <w:ilvl w:val="0"/>
                <w:numId w:val="90"/>
              </w:numPr>
              <w:ind w:left="173" w:hanging="142"/>
              <w:rPr>
                <w:rFonts w:ascii="ＭＳ ゴシック" w:eastAsia="ＭＳ ゴシック" w:hAnsi="ＭＳ ゴシック" w:cs="Arial"/>
                <w:sz w:val="20"/>
                <w:szCs w:val="20"/>
                <w:lang w:val="en-GB" w:eastAsia="ja-JP" w:bidi="ar-SA"/>
              </w:rPr>
            </w:pPr>
            <w:r w:rsidRPr="00DF5C5C">
              <w:rPr>
                <w:rFonts w:ascii="ＭＳ ゴシック" w:eastAsia="ＭＳ ゴシック" w:hAnsi="ＭＳ ゴシック" w:hint="eastAsia"/>
                <w:b/>
                <w:bCs/>
                <w:color w:val="70AD47" w:themeColor="accent6"/>
                <w:sz w:val="20"/>
                <w:szCs w:val="20"/>
                <w:lang w:eastAsia="ja-JP"/>
              </w:rPr>
              <w:t xml:space="preserve">PEFC </w:t>
            </w:r>
            <w:r w:rsidR="00DC4C31" w:rsidRPr="00DF5C5C">
              <w:rPr>
                <w:rFonts w:ascii="ＭＳ ゴシック" w:eastAsia="ＭＳ ゴシック" w:hAnsi="ＭＳ ゴシック" w:hint="eastAsia"/>
                <w:b/>
                <w:bCs/>
                <w:color w:val="70AD47" w:themeColor="accent6"/>
                <w:sz w:val="20"/>
                <w:szCs w:val="20"/>
                <w:lang w:eastAsia="ja-JP"/>
              </w:rPr>
              <w:t>の主張</w:t>
            </w:r>
            <w:r w:rsidRPr="00DF5C5C">
              <w:rPr>
                <w:rFonts w:ascii="ＭＳ ゴシック" w:eastAsia="ＭＳ ゴシック" w:hAnsi="ＭＳ ゴシック" w:hint="eastAsia"/>
                <w:b/>
                <w:bCs/>
                <w:color w:val="70AD47" w:themeColor="accent6"/>
                <w:sz w:val="20"/>
                <w:szCs w:val="20"/>
                <w:lang w:eastAsia="ja-JP"/>
              </w:rPr>
              <w:t>は、</w:t>
            </w:r>
            <w:r w:rsidR="00134719" w:rsidRPr="00DF5C5C">
              <w:rPr>
                <w:rFonts w:ascii="ＭＳ ゴシック" w:eastAsia="ＭＳ ゴシック" w:hAnsi="ＭＳ ゴシック"/>
                <w:b/>
                <w:bCs/>
                <w:color w:val="70AD47" w:themeColor="accent6"/>
                <w:sz w:val="20"/>
                <w:szCs w:val="20"/>
                <w:lang w:eastAsia="ja-JP"/>
              </w:rPr>
              <w:t>ISO 14021 のリサイクル材料の定義</w:t>
            </w:r>
            <w:r w:rsidR="00DC4C31" w:rsidRPr="00DF5C5C">
              <w:rPr>
                <w:rFonts w:ascii="ＭＳ ゴシック" w:eastAsia="ＭＳ ゴシック" w:hAnsi="ＭＳ ゴシック" w:hint="eastAsia"/>
                <w:b/>
                <w:bCs/>
                <w:color w:val="70AD47" w:themeColor="accent6"/>
                <w:sz w:val="20"/>
                <w:szCs w:val="20"/>
                <w:lang w:eastAsia="ja-JP"/>
              </w:rPr>
              <w:t>に基づき</w:t>
            </w:r>
            <w:r w:rsidR="00134719" w:rsidRPr="00DF5C5C">
              <w:rPr>
                <w:rFonts w:ascii="ＭＳ ゴシック" w:eastAsia="ＭＳ ゴシック" w:hAnsi="ＭＳ ゴシック"/>
                <w:b/>
                <w:bCs/>
                <w:color w:val="70AD47" w:themeColor="accent6"/>
                <w:sz w:val="20"/>
                <w:szCs w:val="20"/>
                <w:lang w:eastAsia="ja-JP"/>
              </w:rPr>
              <w:t>、実際に工場から</w:t>
            </w:r>
            <w:r w:rsidR="00F8744A" w:rsidRPr="00DF5C5C">
              <w:rPr>
                <w:rFonts w:ascii="ＭＳ ゴシック" w:eastAsia="ＭＳ ゴシック" w:hAnsi="ＭＳ ゴシック" w:hint="eastAsia"/>
                <w:b/>
                <w:bCs/>
                <w:color w:val="70AD47" w:themeColor="accent6"/>
                <w:sz w:val="20"/>
                <w:szCs w:val="20"/>
                <w:lang w:eastAsia="ja-JP"/>
              </w:rPr>
              <w:t>離れたものを</w:t>
            </w:r>
            <w:r w:rsidR="00134719" w:rsidRPr="00DF5C5C">
              <w:rPr>
                <w:rFonts w:ascii="ＭＳ ゴシック" w:eastAsia="ＭＳ ゴシック" w:hAnsi="ＭＳ ゴシック"/>
                <w:b/>
                <w:bCs/>
                <w:color w:val="70AD47" w:themeColor="accent6"/>
                <w:sz w:val="20"/>
                <w:szCs w:val="20"/>
                <w:lang w:eastAsia="ja-JP"/>
              </w:rPr>
              <w:t>、意図的に収集</w:t>
            </w:r>
            <w:r w:rsidR="00F8744A" w:rsidRPr="00DF5C5C">
              <w:rPr>
                <w:rFonts w:ascii="ＭＳ ゴシック" w:eastAsia="ＭＳ ゴシック" w:hAnsi="ＭＳ ゴシック" w:hint="eastAsia"/>
                <w:b/>
                <w:bCs/>
                <w:color w:val="70AD47" w:themeColor="accent6"/>
                <w:sz w:val="20"/>
                <w:szCs w:val="20"/>
                <w:lang w:eastAsia="ja-JP"/>
              </w:rPr>
              <w:t>し、</w:t>
            </w:r>
            <w:r w:rsidR="00134719" w:rsidRPr="00DF5C5C">
              <w:rPr>
                <w:rFonts w:ascii="ＭＳ ゴシック" w:eastAsia="ＭＳ ゴシック" w:hAnsi="ＭＳ ゴシック"/>
                <w:b/>
                <w:bCs/>
                <w:color w:val="70AD47" w:themeColor="accent6"/>
                <w:sz w:val="20"/>
                <w:szCs w:val="20"/>
                <w:lang w:eastAsia="ja-JP"/>
              </w:rPr>
              <w:t>プロセスに再</w:t>
            </w:r>
            <w:r w:rsidR="00B37D12" w:rsidRPr="00DF5C5C">
              <w:rPr>
                <w:rFonts w:ascii="ＭＳ ゴシック" w:eastAsia="ＭＳ ゴシック" w:hAnsi="ＭＳ ゴシック" w:hint="eastAsia"/>
                <w:b/>
                <w:bCs/>
                <w:color w:val="70AD47" w:themeColor="accent6"/>
                <w:sz w:val="20"/>
                <w:szCs w:val="20"/>
                <w:lang w:eastAsia="ja-JP"/>
              </w:rPr>
              <w:t>投入</w:t>
            </w:r>
            <w:r w:rsidR="00F8744A" w:rsidRPr="00DF5C5C">
              <w:rPr>
                <w:rFonts w:ascii="ＭＳ ゴシック" w:eastAsia="ＭＳ ゴシック" w:hAnsi="ＭＳ ゴシック" w:hint="eastAsia"/>
                <w:b/>
                <w:bCs/>
                <w:color w:val="70AD47" w:themeColor="accent6"/>
                <w:sz w:val="20"/>
                <w:szCs w:val="20"/>
                <w:lang w:eastAsia="ja-JP"/>
              </w:rPr>
              <w:t>した原</w:t>
            </w:r>
            <w:r w:rsidR="00134719" w:rsidRPr="00DF5C5C">
              <w:rPr>
                <w:rFonts w:ascii="ＭＳ ゴシック" w:eastAsia="ＭＳ ゴシック" w:hAnsi="ＭＳ ゴシック"/>
                <w:b/>
                <w:bCs/>
                <w:color w:val="70AD47" w:themeColor="accent6"/>
                <w:sz w:val="20"/>
                <w:szCs w:val="20"/>
                <w:lang w:eastAsia="ja-JP"/>
              </w:rPr>
              <w:t>材料に限定する</w:t>
            </w:r>
            <w:r w:rsidR="0082747C" w:rsidRPr="00DF5C5C">
              <w:rPr>
                <w:rFonts w:ascii="ＭＳ ゴシック" w:eastAsia="ＭＳ ゴシック" w:hAnsi="ＭＳ ゴシック" w:hint="eastAsia"/>
                <w:b/>
                <w:bCs/>
                <w:color w:val="70AD47" w:themeColor="accent6"/>
                <w:sz w:val="20"/>
                <w:szCs w:val="20"/>
                <w:lang w:eastAsia="ja-JP"/>
              </w:rPr>
              <w:t>ことを意図している</w:t>
            </w:r>
            <w:r w:rsidR="00134719" w:rsidRPr="00DF5C5C">
              <w:rPr>
                <w:rFonts w:ascii="ＭＳ ゴシック" w:eastAsia="ＭＳ ゴシック" w:hAnsi="ＭＳ ゴシック"/>
                <w:b/>
                <w:bCs/>
                <w:color w:val="70AD47" w:themeColor="accent6"/>
                <w:sz w:val="20"/>
                <w:szCs w:val="20"/>
                <w:lang w:eastAsia="ja-JP"/>
              </w:rPr>
              <w:t>。工場内で収集され、生産プロセス</w:t>
            </w:r>
            <w:r w:rsidR="00C91885" w:rsidRPr="00DF5C5C">
              <w:rPr>
                <w:rFonts w:ascii="ＭＳ ゴシック" w:eastAsia="ＭＳ ゴシック" w:hAnsi="ＭＳ ゴシック" w:hint="eastAsia"/>
                <w:b/>
                <w:bCs/>
                <w:color w:val="70AD47" w:themeColor="accent6"/>
                <w:sz w:val="20"/>
                <w:szCs w:val="20"/>
                <w:lang w:eastAsia="ja-JP"/>
              </w:rPr>
              <w:t>において</w:t>
            </w:r>
            <w:r w:rsidR="00134719" w:rsidRPr="00DF5C5C">
              <w:rPr>
                <w:rFonts w:ascii="ＭＳ ゴシック" w:eastAsia="ＭＳ ゴシック" w:hAnsi="ＭＳ ゴシック"/>
                <w:b/>
                <w:bCs/>
                <w:color w:val="70AD47" w:themeColor="accent6"/>
                <w:sz w:val="20"/>
                <w:szCs w:val="20"/>
                <w:lang w:eastAsia="ja-JP"/>
              </w:rPr>
              <w:t>再循環される廃棄</w:t>
            </w:r>
            <w:r w:rsidR="00C91885" w:rsidRPr="00DF5C5C">
              <w:rPr>
                <w:rFonts w:ascii="ＭＳ ゴシック" w:eastAsia="ＭＳ ゴシック" w:hAnsi="ＭＳ ゴシック" w:hint="eastAsia"/>
                <w:b/>
                <w:bCs/>
                <w:color w:val="70AD47" w:themeColor="accent6"/>
                <w:sz w:val="20"/>
                <w:szCs w:val="20"/>
                <w:lang w:eastAsia="ja-JP"/>
              </w:rPr>
              <w:t>品</w:t>
            </w:r>
            <w:r w:rsidR="00134719" w:rsidRPr="00DF5C5C">
              <w:rPr>
                <w:rFonts w:ascii="ＭＳ ゴシック" w:eastAsia="ＭＳ ゴシック" w:hAnsi="ＭＳ ゴシック"/>
                <w:b/>
                <w:bCs/>
                <w:color w:val="70AD47" w:themeColor="accent6"/>
                <w:sz w:val="20"/>
                <w:szCs w:val="20"/>
                <w:lang w:eastAsia="ja-JP"/>
              </w:rPr>
              <w:t>、再加工品、再粉砕品には、リサイクルの主張を</w:t>
            </w:r>
            <w:r w:rsidR="009D739C" w:rsidRPr="00DF5C5C">
              <w:rPr>
                <w:rFonts w:ascii="ＭＳ ゴシック" w:eastAsia="ＭＳ ゴシック" w:hAnsi="ＭＳ ゴシック" w:hint="eastAsia"/>
                <w:b/>
                <w:bCs/>
                <w:color w:val="70AD47" w:themeColor="accent6"/>
                <w:sz w:val="20"/>
                <w:szCs w:val="20"/>
                <w:lang w:eastAsia="ja-JP"/>
              </w:rPr>
              <w:t>付す</w:t>
            </w:r>
            <w:r w:rsidR="00134719" w:rsidRPr="00DF5C5C">
              <w:rPr>
                <w:rFonts w:ascii="ＭＳ ゴシック" w:eastAsia="ＭＳ ゴシック" w:hAnsi="ＭＳ ゴシック"/>
                <w:b/>
                <w:bCs/>
                <w:color w:val="70AD47" w:themeColor="accent6"/>
                <w:sz w:val="20"/>
                <w:szCs w:val="20"/>
                <w:lang w:eastAsia="ja-JP"/>
              </w:rPr>
              <w:t>べきではない。</w:t>
            </w:r>
          </w:p>
          <w:p w14:paraId="72EC5876" w14:textId="77777777" w:rsidR="00DF5C5C" w:rsidRPr="00037FDD" w:rsidRDefault="00DF5C5C" w:rsidP="00DF5C5C">
            <w:pPr>
              <w:pStyle w:val="af5"/>
              <w:numPr>
                <w:ilvl w:val="0"/>
                <w:numId w:val="88"/>
              </w:numPr>
              <w:spacing w:line="240" w:lineRule="auto"/>
              <w:ind w:left="173" w:hanging="173"/>
              <w:jc w:val="left"/>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lastRenderedPageBreak/>
              <w:t>段ボール箱メーカーからの</w:t>
            </w:r>
            <w:r>
              <w:rPr>
                <w:rFonts w:ascii="ＭＳ ゴシック" w:eastAsia="ＭＳ ゴシック" w:hAnsi="ＭＳ ゴシック" w:hint="eastAsia"/>
                <w:b/>
                <w:bCs/>
                <w:color w:val="70AD47" w:themeColor="accent6"/>
                <w:sz w:val="20"/>
                <w:szCs w:val="20"/>
                <w:lang w:eastAsia="ja-JP"/>
              </w:rPr>
              <w:t>切れ端</w:t>
            </w:r>
            <w:r w:rsidRPr="00037FDD">
              <w:rPr>
                <w:rFonts w:ascii="ＭＳ ゴシック" w:eastAsia="ＭＳ ゴシック" w:hAnsi="ＭＳ ゴシック" w:hint="eastAsia"/>
                <w:b/>
                <w:bCs/>
                <w:color w:val="70AD47" w:themeColor="accent6"/>
                <w:sz w:val="20"/>
                <w:szCs w:val="20"/>
                <w:lang w:eastAsia="ja-JP"/>
              </w:rPr>
              <w:t>が収集され、他のサイトにある段ボールシートの生産者に送付され、段ボールの製造プロセスに再度組み込まれる場合、それはプレコンシューマー</w:t>
            </w:r>
            <w:r>
              <w:rPr>
                <w:rFonts w:ascii="ＭＳ ゴシック" w:eastAsia="ＭＳ ゴシック" w:hAnsi="ＭＳ ゴシック" w:hint="eastAsia"/>
                <w:b/>
                <w:bCs/>
                <w:color w:val="70AD47" w:themeColor="accent6"/>
                <w:sz w:val="20"/>
                <w:szCs w:val="20"/>
                <w:lang w:eastAsia="ja-JP"/>
              </w:rPr>
              <w:t>原</w:t>
            </w:r>
            <w:r w:rsidRPr="00037FDD">
              <w:rPr>
                <w:rFonts w:ascii="ＭＳ ゴシック" w:eastAsia="ＭＳ ゴシック" w:hAnsi="ＭＳ ゴシック" w:hint="eastAsia"/>
                <w:b/>
                <w:bCs/>
                <w:color w:val="70AD47" w:themeColor="accent6"/>
                <w:sz w:val="20"/>
                <w:szCs w:val="20"/>
                <w:lang w:eastAsia="ja-JP"/>
              </w:rPr>
              <w:t>材料と見なされ、リサイクルの主張が可能となる。同じサイトで行われる場合、この例は適用されない。</w:t>
            </w:r>
          </w:p>
          <w:p w14:paraId="700AA5F1" w14:textId="77777777" w:rsidR="00DF5C5C" w:rsidRPr="00B55D0E" w:rsidRDefault="00DF5C5C" w:rsidP="00DF5C5C">
            <w:pPr>
              <w:spacing w:line="240" w:lineRule="auto"/>
              <w:ind w:left="0"/>
              <w:jc w:val="left"/>
              <w:rPr>
                <w:rFonts w:ascii="ＭＳ ゴシック" w:eastAsia="ＭＳ ゴシック" w:hAnsi="ＭＳ ゴシック"/>
                <w:b/>
                <w:bCs/>
                <w:color w:val="70AD47" w:themeColor="accent6"/>
                <w:sz w:val="20"/>
                <w:szCs w:val="20"/>
                <w:lang w:eastAsia="ja-JP"/>
              </w:rPr>
            </w:pPr>
          </w:p>
          <w:p w14:paraId="638D1126" w14:textId="77777777" w:rsidR="00DF5C5C" w:rsidRPr="00037FDD" w:rsidRDefault="00DF5C5C" w:rsidP="00DF5C5C">
            <w:pPr>
              <w:pStyle w:val="af5"/>
              <w:numPr>
                <w:ilvl w:val="0"/>
                <w:numId w:val="88"/>
              </w:numPr>
              <w:spacing w:line="240" w:lineRule="auto"/>
              <w:ind w:left="173" w:hanging="173"/>
              <w:jc w:val="left"/>
              <w:rPr>
                <w:rFonts w:ascii="ＭＳ ゴシック" w:eastAsia="ＭＳ ゴシック" w:hAnsi="ＭＳ ゴシック"/>
                <w:b/>
                <w:bCs/>
                <w:color w:val="70AD47" w:themeColor="accent6"/>
                <w:sz w:val="20"/>
                <w:szCs w:val="20"/>
                <w:lang w:eastAsia="ja-JP"/>
              </w:rPr>
            </w:pPr>
            <w:r w:rsidRPr="00037FDD">
              <w:rPr>
                <w:rFonts w:ascii="ＭＳ ゴシック" w:eastAsia="ＭＳ ゴシック" w:hAnsi="ＭＳ ゴシック" w:hint="eastAsia"/>
                <w:b/>
                <w:bCs/>
                <w:color w:val="70AD47" w:themeColor="accent6"/>
                <w:sz w:val="20"/>
                <w:szCs w:val="20"/>
                <w:lang w:eastAsia="ja-JP"/>
              </w:rPr>
              <w:t>枝条などの個人庭園からの廃棄物は、その</w:t>
            </w:r>
            <w:r>
              <w:rPr>
                <w:rFonts w:ascii="ＭＳ ゴシック" w:eastAsia="ＭＳ ゴシック" w:hAnsi="ＭＳ ゴシック" w:hint="eastAsia"/>
                <w:b/>
                <w:bCs/>
                <w:color w:val="70AD47" w:themeColor="accent6"/>
                <w:sz w:val="20"/>
                <w:szCs w:val="20"/>
                <w:lang w:eastAsia="ja-JP"/>
              </w:rPr>
              <w:t>原</w:t>
            </w:r>
            <w:r w:rsidRPr="00037FDD">
              <w:rPr>
                <w:rFonts w:ascii="ＭＳ ゴシック" w:eastAsia="ＭＳ ゴシック" w:hAnsi="ＭＳ ゴシック" w:hint="eastAsia"/>
                <w:b/>
                <w:bCs/>
                <w:color w:val="70AD47" w:themeColor="accent6"/>
                <w:sz w:val="20"/>
                <w:szCs w:val="20"/>
                <w:lang w:eastAsia="ja-JP"/>
              </w:rPr>
              <w:t>材料の出所が個人庭園にあることを証明する十分な証拠があり、その原材料が実際にリサイクルされていることを条件に、リサイクル</w:t>
            </w:r>
            <w:r>
              <w:rPr>
                <w:rFonts w:ascii="ＭＳ ゴシック" w:eastAsia="ＭＳ ゴシック" w:hAnsi="ＭＳ ゴシック" w:hint="eastAsia"/>
                <w:b/>
                <w:bCs/>
                <w:color w:val="70AD47" w:themeColor="accent6"/>
                <w:sz w:val="20"/>
                <w:szCs w:val="20"/>
                <w:lang w:eastAsia="ja-JP"/>
              </w:rPr>
              <w:t>原</w:t>
            </w:r>
            <w:r w:rsidRPr="00037FDD">
              <w:rPr>
                <w:rFonts w:ascii="ＭＳ ゴシック" w:eastAsia="ＭＳ ゴシック" w:hAnsi="ＭＳ ゴシック" w:hint="eastAsia"/>
                <w:b/>
                <w:bCs/>
                <w:color w:val="70AD47" w:themeColor="accent6"/>
                <w:sz w:val="20"/>
                <w:szCs w:val="20"/>
                <w:lang w:eastAsia="ja-JP"/>
              </w:rPr>
              <w:t>材料とみなすことができる。これは審査員によって検証される。</w:t>
            </w:r>
          </w:p>
          <w:p w14:paraId="10653C09" w14:textId="77777777" w:rsidR="00134719" w:rsidRPr="00A26BE5" w:rsidRDefault="00134719" w:rsidP="00134719">
            <w:pPr>
              <w:spacing w:line="240" w:lineRule="auto"/>
              <w:ind w:left="0"/>
              <w:jc w:val="left"/>
              <w:rPr>
                <w:rFonts w:ascii="ＭＳ ゴシック" w:eastAsia="ＭＳ ゴシック" w:hAnsi="ＭＳ ゴシック"/>
                <w:b/>
                <w:bCs/>
                <w:color w:val="70AD47" w:themeColor="accent6"/>
                <w:sz w:val="20"/>
                <w:szCs w:val="20"/>
                <w:lang w:eastAsia="ja-JP"/>
              </w:rPr>
            </w:pPr>
          </w:p>
          <w:p w14:paraId="16BCCE8F" w14:textId="1743993E" w:rsidR="00824C2A" w:rsidRPr="00D07F3C" w:rsidRDefault="00824C2A" w:rsidP="00D07F3C">
            <w:pPr>
              <w:pStyle w:val="af5"/>
              <w:numPr>
                <w:ilvl w:val="0"/>
                <w:numId w:val="90"/>
              </w:numPr>
              <w:spacing w:line="240" w:lineRule="auto"/>
              <w:ind w:left="173" w:hanging="173"/>
              <w:jc w:val="left"/>
              <w:rPr>
                <w:rFonts w:ascii="ＭＳ ゴシック" w:eastAsia="ＭＳ ゴシック" w:hAnsi="ＭＳ ゴシック" w:cs="Arial"/>
                <w:sz w:val="20"/>
                <w:szCs w:val="20"/>
                <w:lang w:val="en-GB" w:eastAsia="ja-JP" w:bidi="ar-SA"/>
              </w:rPr>
            </w:pPr>
            <w:r w:rsidRPr="00D07F3C">
              <w:rPr>
                <w:rFonts w:ascii="ＭＳ ゴシック" w:eastAsia="ＭＳ ゴシック" w:hAnsi="ＭＳ ゴシック" w:hint="eastAsia"/>
                <w:b/>
                <w:bCs/>
                <w:color w:val="70AD47" w:themeColor="accent6"/>
                <w:sz w:val="20"/>
                <w:szCs w:val="20"/>
                <w:lang w:eastAsia="ja-JP"/>
              </w:rPr>
              <w:t>3.35 a) で言及されている「廃棄物」という用語は、次の定義に従って理解できる。「所有者が廃棄する、または廃棄する予定である、または廃棄する必要がある物質または物体」。(出典: EU指令2008/98/EC第3条ポイント (1))</w:t>
            </w:r>
          </w:p>
          <w:p w14:paraId="482F15D2" w14:textId="216841EA" w:rsidR="007051AB" w:rsidRPr="009662F4" w:rsidRDefault="007051AB" w:rsidP="00FD7ABF">
            <w:pPr>
              <w:spacing w:line="240" w:lineRule="auto"/>
              <w:ind w:left="200" w:hangingChars="100" w:hanging="200"/>
              <w:jc w:val="left"/>
              <w:rPr>
                <w:rFonts w:ascii="ＭＳ ゴシック" w:eastAsia="ＭＳ ゴシック" w:hAnsi="ＭＳ ゴシック" w:cs="Arial"/>
                <w:sz w:val="20"/>
                <w:szCs w:val="20"/>
                <w:lang w:val="en-GB" w:eastAsia="ja-JP" w:bidi="ar-SA"/>
              </w:rPr>
            </w:pPr>
          </w:p>
        </w:tc>
      </w:tr>
    </w:tbl>
    <w:p w14:paraId="202407AC" w14:textId="77777777" w:rsidR="003F1F5A" w:rsidRDefault="003F1F5A" w:rsidP="004375F0">
      <w:pPr>
        <w:pStyle w:val="a4"/>
        <w:tabs>
          <w:tab w:val="clear" w:pos="4252"/>
          <w:tab w:val="clear" w:pos="8504"/>
        </w:tabs>
        <w:snapToGrid/>
        <w:rPr>
          <w:sz w:val="20"/>
          <w:szCs w:val="20"/>
          <w:lang w:eastAsia="ja-JP"/>
        </w:rPr>
      </w:pPr>
    </w:p>
    <w:p w14:paraId="21471991" w14:textId="77777777" w:rsidR="00C03679" w:rsidRPr="002E09DA" w:rsidRDefault="002E09DA" w:rsidP="004375F0">
      <w:pPr>
        <w:pStyle w:val="a4"/>
        <w:tabs>
          <w:tab w:val="clear" w:pos="4252"/>
          <w:tab w:val="clear" w:pos="8504"/>
        </w:tabs>
        <w:snapToGrid/>
        <w:rPr>
          <w:rFonts w:ascii="ＭＳ ゴシック" w:eastAsia="ＭＳ ゴシック" w:hAnsi="ＭＳ ゴシック"/>
          <w:b/>
          <w:bCs/>
          <w:i/>
          <w:sz w:val="18"/>
          <w:szCs w:val="18"/>
          <w:lang w:val="en-GB" w:eastAsia="ja-JP"/>
        </w:rPr>
      </w:pPr>
      <w:r w:rsidRPr="002E09DA">
        <w:rPr>
          <w:rFonts w:ascii="ＭＳ ゴシック" w:eastAsia="ＭＳ ゴシック" w:hAnsi="ＭＳ ゴシック" w:hint="eastAsia"/>
          <w:b/>
          <w:bCs/>
          <w:sz w:val="20"/>
          <w:szCs w:val="20"/>
          <w:lang w:eastAsia="ja-JP"/>
        </w:rPr>
        <w:t>リサイクル／非リサイクルとしての原材料の分類の例</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701"/>
        <w:gridCol w:w="4961"/>
      </w:tblGrid>
      <w:tr w:rsidR="00C03679" w14:paraId="26D5B002" w14:textId="77777777" w:rsidTr="00521C92">
        <w:tc>
          <w:tcPr>
            <w:tcW w:w="3828" w:type="dxa"/>
          </w:tcPr>
          <w:p w14:paraId="3FAC9F7A" w14:textId="77777777" w:rsidR="00C03679" w:rsidRDefault="002E09DA" w:rsidP="00571C98">
            <w:pPr>
              <w:pStyle w:val="a4"/>
              <w:widowControl w:val="0"/>
              <w:tabs>
                <w:tab w:val="clear" w:pos="4252"/>
                <w:tab w:val="clear" w:pos="8504"/>
              </w:tabs>
              <w:snapToGrid/>
              <w:jc w:val="center"/>
              <w:rPr>
                <w:rFonts w:ascii="ＭＳ ゴシック" w:eastAsia="ＭＳ ゴシック" w:hAnsi="ＭＳ ゴシック"/>
                <w:sz w:val="20"/>
                <w:szCs w:val="20"/>
                <w:lang w:eastAsia="ja-JP"/>
              </w:rPr>
            </w:pPr>
            <w:r>
              <w:rPr>
                <w:rFonts w:ascii="ＭＳ ゴシック" w:eastAsia="ＭＳ ゴシック" w:hAnsi="ＭＳ ゴシック" w:hint="eastAsia"/>
                <w:b/>
                <w:sz w:val="20"/>
                <w:szCs w:val="20"/>
                <w:lang w:val="en-GB" w:eastAsia="ja-JP"/>
              </w:rPr>
              <w:t>原材料の例</w:t>
            </w:r>
          </w:p>
        </w:tc>
        <w:tc>
          <w:tcPr>
            <w:tcW w:w="1701" w:type="dxa"/>
          </w:tcPr>
          <w:p w14:paraId="5C6ECFF4" w14:textId="77777777" w:rsidR="00C03679" w:rsidRDefault="002E09DA" w:rsidP="00571C98">
            <w:pPr>
              <w:pStyle w:val="a4"/>
              <w:widowControl w:val="0"/>
              <w:tabs>
                <w:tab w:val="clear" w:pos="4252"/>
                <w:tab w:val="clear" w:pos="8504"/>
              </w:tabs>
              <w:snapToGrid/>
              <w:jc w:val="center"/>
              <w:rPr>
                <w:rFonts w:ascii="ＭＳ ゴシック" w:eastAsia="ＭＳ ゴシック" w:hAnsi="ＭＳ ゴシック"/>
                <w:sz w:val="20"/>
                <w:szCs w:val="20"/>
                <w:lang w:eastAsia="ja-JP"/>
              </w:rPr>
            </w:pPr>
            <w:r>
              <w:rPr>
                <w:rFonts w:ascii="ＭＳ ゴシック" w:eastAsia="ＭＳ ゴシック" w:hAnsi="ＭＳ ゴシック" w:hint="eastAsia"/>
                <w:b/>
                <w:sz w:val="20"/>
                <w:szCs w:val="20"/>
                <w:lang w:val="en-GB" w:eastAsia="ja-JP"/>
              </w:rPr>
              <w:t>分類</w:t>
            </w:r>
          </w:p>
        </w:tc>
        <w:tc>
          <w:tcPr>
            <w:tcW w:w="4961" w:type="dxa"/>
          </w:tcPr>
          <w:p w14:paraId="222CAC2B" w14:textId="1E511B9A" w:rsidR="00C03679" w:rsidRDefault="002E09DA" w:rsidP="00571C98">
            <w:pPr>
              <w:pStyle w:val="a4"/>
              <w:widowControl w:val="0"/>
              <w:tabs>
                <w:tab w:val="clear" w:pos="4252"/>
                <w:tab w:val="clear" w:pos="8504"/>
              </w:tabs>
              <w:snapToGrid/>
              <w:jc w:val="center"/>
              <w:rPr>
                <w:rFonts w:ascii="ＭＳ ゴシック" w:eastAsia="ＭＳ ゴシック" w:hAnsi="ＭＳ ゴシック"/>
                <w:sz w:val="20"/>
                <w:szCs w:val="20"/>
                <w:lang w:eastAsia="ja-JP"/>
              </w:rPr>
            </w:pPr>
            <w:r>
              <w:rPr>
                <w:rFonts w:ascii="ＭＳ ゴシック" w:eastAsia="ＭＳ ゴシック" w:hAnsi="ＭＳ ゴシック" w:hint="eastAsia"/>
                <w:b/>
                <w:sz w:val="20"/>
                <w:szCs w:val="20"/>
                <w:lang w:val="en-GB" w:eastAsia="ja-JP"/>
              </w:rPr>
              <w:t>注意書</w:t>
            </w:r>
          </w:p>
        </w:tc>
      </w:tr>
      <w:tr w:rsidR="00E00D04" w14:paraId="77354D9C" w14:textId="77777777" w:rsidTr="00521C92">
        <w:tc>
          <w:tcPr>
            <w:tcW w:w="3828" w:type="dxa"/>
          </w:tcPr>
          <w:p w14:paraId="6ECE1404" w14:textId="77777777" w:rsidR="00E00D04" w:rsidRDefault="00E00D04">
            <w:pPr>
              <w:pStyle w:val="a4"/>
              <w:widowControl w:val="0"/>
              <w:tabs>
                <w:tab w:val="clear" w:pos="4252"/>
                <w:tab w:val="clear" w:pos="8504"/>
              </w:tabs>
              <w:snapToGrid/>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eastAsia="ja-JP"/>
              </w:rPr>
              <w:t>建設及び解体による</w:t>
            </w:r>
            <w:r w:rsidR="00980D5B">
              <w:rPr>
                <w:rFonts w:ascii="ＭＳ ゴシック" w:eastAsia="ＭＳ ゴシック" w:hAnsi="ＭＳ ゴシック" w:hint="eastAsia"/>
                <w:sz w:val="20"/>
                <w:szCs w:val="20"/>
                <w:lang w:eastAsia="ja-JP"/>
              </w:rPr>
              <w:t>木製</w:t>
            </w:r>
            <w:r>
              <w:rPr>
                <w:rFonts w:ascii="ＭＳ ゴシック" w:eastAsia="ＭＳ ゴシック" w:hAnsi="ＭＳ ゴシック" w:hint="eastAsia"/>
                <w:sz w:val="20"/>
                <w:szCs w:val="20"/>
                <w:lang w:eastAsia="ja-JP"/>
              </w:rPr>
              <w:t>瓦礫</w:t>
            </w:r>
          </w:p>
        </w:tc>
        <w:tc>
          <w:tcPr>
            <w:tcW w:w="1701" w:type="dxa"/>
          </w:tcPr>
          <w:p w14:paraId="72E2CEBE" w14:textId="77777777" w:rsidR="00E00D04" w:rsidRDefault="00E00D04">
            <w:pPr>
              <w:pStyle w:val="a4"/>
              <w:widowControl w:val="0"/>
              <w:tabs>
                <w:tab w:val="clear" w:pos="4252"/>
                <w:tab w:val="clear" w:pos="8504"/>
              </w:tabs>
              <w:snapToGrid/>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eastAsia="ja-JP"/>
              </w:rPr>
              <w:t>リサイクル</w:t>
            </w:r>
          </w:p>
        </w:tc>
        <w:tc>
          <w:tcPr>
            <w:tcW w:w="4961" w:type="dxa"/>
          </w:tcPr>
          <w:p w14:paraId="02224171" w14:textId="77777777" w:rsidR="00E00D04" w:rsidRDefault="00AA7F7F">
            <w:pPr>
              <w:pStyle w:val="a4"/>
              <w:widowControl w:val="0"/>
              <w:tabs>
                <w:tab w:val="clear" w:pos="4252"/>
                <w:tab w:val="clear" w:pos="8504"/>
              </w:tabs>
              <w:snapToGrid/>
              <w:rPr>
                <w:rFonts w:ascii="ＭＳ ゴシック" w:eastAsia="ＭＳ ゴシック" w:hAnsi="ＭＳ ゴシック"/>
                <w:color w:val="000000"/>
                <w:sz w:val="20"/>
                <w:szCs w:val="20"/>
                <w:shd w:val="clear" w:color="auto" w:fill="FFFFFF"/>
                <w:lang w:val="en-GB" w:eastAsia="ja-JP"/>
              </w:rPr>
            </w:pPr>
            <w:r>
              <w:rPr>
                <w:rFonts w:ascii="ＭＳ ゴシック" w:eastAsia="ＭＳ ゴシック" w:hAnsi="ＭＳ ゴシック" w:hint="eastAsia"/>
                <w:color w:val="000000"/>
                <w:sz w:val="20"/>
                <w:szCs w:val="20"/>
                <w:shd w:val="clear" w:color="auto" w:fill="FFFFFF"/>
                <w:lang w:val="en-GB" w:eastAsia="ja-JP"/>
              </w:rPr>
              <w:t>家屋</w:t>
            </w:r>
            <w:r w:rsidR="00C60563">
              <w:rPr>
                <w:rFonts w:ascii="ＭＳ ゴシック" w:eastAsia="ＭＳ ゴシック" w:hAnsi="ＭＳ ゴシック" w:hint="eastAsia"/>
                <w:color w:val="000000"/>
                <w:sz w:val="20"/>
                <w:szCs w:val="20"/>
                <w:shd w:val="clear" w:color="auto" w:fill="FFFFFF"/>
                <w:lang w:val="en-GB" w:eastAsia="ja-JP"/>
              </w:rPr>
              <w:t>、</w:t>
            </w:r>
            <w:r>
              <w:rPr>
                <w:rFonts w:ascii="ＭＳ ゴシック" w:eastAsia="ＭＳ ゴシック" w:hAnsi="ＭＳ ゴシック" w:hint="eastAsia"/>
                <w:color w:val="000000"/>
                <w:sz w:val="20"/>
                <w:szCs w:val="20"/>
                <w:shd w:val="clear" w:color="auto" w:fill="FFFFFF"/>
                <w:lang w:val="en-GB" w:eastAsia="ja-JP"/>
              </w:rPr>
              <w:t>ビル、工業あるいは商業施設を含む人工的な</w:t>
            </w:r>
            <w:r w:rsidR="00C60563">
              <w:rPr>
                <w:rFonts w:ascii="ＭＳ ゴシック" w:eastAsia="ＭＳ ゴシック" w:hAnsi="ＭＳ ゴシック" w:hint="eastAsia"/>
                <w:color w:val="000000"/>
                <w:sz w:val="20"/>
                <w:szCs w:val="20"/>
                <w:shd w:val="clear" w:color="auto" w:fill="FFFFFF"/>
                <w:lang w:val="en-GB" w:eastAsia="ja-JP"/>
              </w:rPr>
              <w:t>構造物の</w:t>
            </w:r>
            <w:r>
              <w:rPr>
                <w:rFonts w:ascii="ＭＳ ゴシック" w:eastAsia="ＭＳ ゴシック" w:hAnsi="ＭＳ ゴシック" w:hint="eastAsia"/>
                <w:color w:val="000000"/>
                <w:sz w:val="20"/>
                <w:szCs w:val="20"/>
                <w:shd w:val="clear" w:color="auto" w:fill="FFFFFF"/>
                <w:lang w:val="en-GB" w:eastAsia="ja-JP"/>
              </w:rPr>
              <w:t>改築、建築、解体、復旧、または修復</w:t>
            </w:r>
            <w:r w:rsidR="00C60563">
              <w:rPr>
                <w:rFonts w:ascii="ＭＳ ゴシック" w:eastAsia="ＭＳ ゴシック" w:hAnsi="ＭＳ ゴシック" w:hint="eastAsia"/>
                <w:color w:val="000000"/>
                <w:sz w:val="20"/>
                <w:szCs w:val="20"/>
                <w:shd w:val="clear" w:color="auto" w:fill="FFFFFF"/>
                <w:lang w:val="en-GB" w:eastAsia="ja-JP"/>
              </w:rPr>
              <w:t>から</w:t>
            </w:r>
            <w:r w:rsidR="00046198">
              <w:rPr>
                <w:rFonts w:ascii="ＭＳ ゴシック" w:eastAsia="ＭＳ ゴシック" w:hAnsi="ＭＳ ゴシック" w:hint="eastAsia"/>
                <w:color w:val="000000"/>
                <w:sz w:val="20"/>
                <w:szCs w:val="20"/>
                <w:shd w:val="clear" w:color="auto" w:fill="FFFFFF"/>
                <w:lang w:val="en-GB" w:eastAsia="ja-JP"/>
              </w:rPr>
              <w:t>発生</w:t>
            </w:r>
            <w:r w:rsidR="00C60563">
              <w:rPr>
                <w:rFonts w:ascii="ＭＳ ゴシック" w:eastAsia="ＭＳ ゴシック" w:hAnsi="ＭＳ ゴシック" w:hint="eastAsia"/>
                <w:color w:val="000000"/>
                <w:sz w:val="20"/>
                <w:szCs w:val="20"/>
                <w:shd w:val="clear" w:color="auto" w:fill="FFFFFF"/>
                <w:lang w:val="en-GB" w:eastAsia="ja-JP"/>
              </w:rPr>
              <w:t>する原材料</w:t>
            </w:r>
          </w:p>
        </w:tc>
      </w:tr>
      <w:tr w:rsidR="00C03679" w14:paraId="46920C9C" w14:textId="77777777" w:rsidTr="00521C92">
        <w:tc>
          <w:tcPr>
            <w:tcW w:w="3828" w:type="dxa"/>
          </w:tcPr>
          <w:p w14:paraId="52EF5767" w14:textId="77777777" w:rsidR="00C03679" w:rsidRDefault="00046198">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商業運送用の包装用品で例えば、パレット、木枠、ケース、ケーブル、鼓胴など</w:t>
            </w:r>
          </w:p>
        </w:tc>
        <w:tc>
          <w:tcPr>
            <w:tcW w:w="1701" w:type="dxa"/>
          </w:tcPr>
          <w:p w14:paraId="42F8F365" w14:textId="77777777" w:rsidR="00C03679" w:rsidRDefault="00046198">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tcPr>
          <w:p w14:paraId="639E2F86" w14:textId="77777777" w:rsidR="00C03679" w:rsidRDefault="00046198">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商業、工業、公共施設などから発生する原材料で、それ以上本来の目的に使用できないもの</w:t>
            </w:r>
          </w:p>
        </w:tc>
      </w:tr>
      <w:tr w:rsidR="00453A66" w14:paraId="3C4371C3" w14:textId="77777777" w:rsidTr="00521C92">
        <w:tc>
          <w:tcPr>
            <w:tcW w:w="3828" w:type="dxa"/>
          </w:tcPr>
          <w:p w14:paraId="6BFA89D8" w14:textId="77777777" w:rsidR="00453A66" w:rsidRDefault="00453A66">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パネルボードのメーカーが調達する家具の切り落とし</w:t>
            </w:r>
          </w:p>
        </w:tc>
        <w:tc>
          <w:tcPr>
            <w:tcW w:w="1701" w:type="dxa"/>
          </w:tcPr>
          <w:p w14:paraId="0587271F" w14:textId="77777777" w:rsidR="00453A66" w:rsidRDefault="00453A66">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tcPr>
          <w:p w14:paraId="2CF48949" w14:textId="77777777" w:rsidR="00453A66" w:rsidRDefault="00453A66">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廃棄物から転用されるもので、発生のもととなった生産加工の工程に再投入されないもの</w:t>
            </w:r>
          </w:p>
        </w:tc>
      </w:tr>
      <w:tr w:rsidR="00453A66" w:rsidRPr="00C54429" w14:paraId="5F60796E" w14:textId="77777777" w:rsidTr="00521C92">
        <w:tc>
          <w:tcPr>
            <w:tcW w:w="3828" w:type="dxa"/>
          </w:tcPr>
          <w:p w14:paraId="0270212E" w14:textId="77777777" w:rsidR="00453A66" w:rsidRDefault="00453A66">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おが屑や木片など製材からの副製品</w:t>
            </w:r>
          </w:p>
        </w:tc>
        <w:tc>
          <w:tcPr>
            <w:tcW w:w="1701" w:type="dxa"/>
          </w:tcPr>
          <w:p w14:paraId="22B5A54C" w14:textId="77777777" w:rsidR="00453A66" w:rsidRDefault="00BA0549">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非</w:t>
            </w:r>
            <w:r w:rsidR="00453A66">
              <w:rPr>
                <w:rFonts w:ascii="ＭＳ ゴシック" w:eastAsia="ＭＳ ゴシック" w:hAnsi="ＭＳ ゴシック" w:hint="eastAsia"/>
                <w:sz w:val="20"/>
                <w:szCs w:val="20"/>
                <w:lang w:eastAsia="ja-JP"/>
              </w:rPr>
              <w:t>リサイクル</w:t>
            </w:r>
          </w:p>
        </w:tc>
        <w:tc>
          <w:tcPr>
            <w:tcW w:w="4961" w:type="dxa"/>
          </w:tcPr>
          <w:p w14:paraId="2D93284F" w14:textId="77777777" w:rsidR="00453A66" w:rsidRPr="00C54429" w:rsidRDefault="00453A66">
            <w:pPr>
              <w:pStyle w:val="a4"/>
              <w:widowControl w:val="0"/>
              <w:tabs>
                <w:tab w:val="clear" w:pos="4252"/>
                <w:tab w:val="clear" w:pos="8504"/>
              </w:tabs>
              <w:snapToGrid/>
              <w:rPr>
                <w:rFonts w:ascii="ＭＳ ゴシック" w:eastAsia="ＭＳ ゴシック" w:hAnsi="ＭＳ ゴシック"/>
                <w:sz w:val="20"/>
                <w:szCs w:val="20"/>
                <w:lang w:eastAsia="ja-JP"/>
              </w:rPr>
            </w:pPr>
            <w:r w:rsidRPr="00C54429">
              <w:rPr>
                <w:rFonts w:ascii="ＭＳ ゴシック" w:eastAsia="ＭＳ ゴシック" w:hAnsi="ＭＳ ゴシック" w:hint="eastAsia"/>
                <w:sz w:val="20"/>
                <w:szCs w:val="20"/>
                <w:lang w:eastAsia="ja-JP"/>
              </w:rPr>
              <w:t>消費前、消費後にかかわらない。</w:t>
            </w:r>
          </w:p>
          <w:p w14:paraId="2801FBE2" w14:textId="34DC9F5B" w:rsidR="00453A66" w:rsidRPr="00C54429" w:rsidRDefault="00453A66">
            <w:pPr>
              <w:pStyle w:val="a4"/>
              <w:widowControl w:val="0"/>
              <w:tabs>
                <w:tab w:val="clear" w:pos="4252"/>
                <w:tab w:val="clear" w:pos="8504"/>
              </w:tabs>
              <w:snapToGrid/>
              <w:rPr>
                <w:rFonts w:ascii="ＭＳ ゴシック" w:eastAsia="ＭＳ ゴシック" w:hAnsi="ＭＳ ゴシック"/>
                <w:sz w:val="20"/>
                <w:szCs w:val="20"/>
                <w:lang w:eastAsia="ja-JP"/>
              </w:rPr>
            </w:pPr>
            <w:r w:rsidRPr="00C54429">
              <w:rPr>
                <w:rFonts w:ascii="ＭＳ ゴシック" w:eastAsia="ＭＳ ゴシック" w:hAnsi="ＭＳ ゴシック" w:hint="eastAsia"/>
                <w:sz w:val="20"/>
                <w:szCs w:val="20"/>
                <w:lang w:eastAsia="ja-JP"/>
              </w:rPr>
              <w:t>製材の副製品は消費前リサイクル原材料の定義から除外されている</w:t>
            </w:r>
          </w:p>
          <w:p w14:paraId="017E2510" w14:textId="634E2449" w:rsidR="00237782" w:rsidRPr="00C54429" w:rsidRDefault="00B02BFF">
            <w:pPr>
              <w:pStyle w:val="a4"/>
              <w:widowControl w:val="0"/>
              <w:tabs>
                <w:tab w:val="clear" w:pos="4252"/>
                <w:tab w:val="clear" w:pos="8504"/>
              </w:tabs>
              <w:snapToGrid/>
              <w:rPr>
                <w:rFonts w:ascii="ＭＳ ゴシック" w:eastAsia="ＭＳ ゴシック" w:hAnsi="ＭＳ ゴシック"/>
                <w:b/>
                <w:bCs/>
                <w:color w:val="70AD47" w:themeColor="accent6"/>
                <w:sz w:val="20"/>
                <w:szCs w:val="20"/>
                <w:lang w:eastAsia="ja-JP"/>
              </w:rPr>
            </w:pPr>
            <w:r w:rsidRPr="00047BF2">
              <w:rPr>
                <w:rFonts w:ascii="ＭＳ ゴシック" w:eastAsia="ＭＳ ゴシック" w:hAnsi="ＭＳ ゴシック" w:hint="eastAsia"/>
                <w:sz w:val="20"/>
                <w:szCs w:val="20"/>
                <w:lang w:eastAsia="ja-JP"/>
              </w:rPr>
              <w:t>一次的生産から派生した</w:t>
            </w:r>
            <w:r w:rsidR="00237782" w:rsidRPr="00047BF2">
              <w:rPr>
                <w:rFonts w:ascii="ＭＳ ゴシック" w:eastAsia="ＭＳ ゴシック" w:hAnsi="ＭＳ ゴシック" w:hint="eastAsia"/>
                <w:sz w:val="20"/>
                <w:szCs w:val="20"/>
                <w:lang w:eastAsia="ja-JP"/>
              </w:rPr>
              <w:t>コルク屑または</w:t>
            </w:r>
            <w:r w:rsidRPr="00047BF2">
              <w:rPr>
                <w:rFonts w:ascii="ＭＳ ゴシック" w:eastAsia="ＭＳ ゴシック" w:hAnsi="ＭＳ ゴシック" w:hint="eastAsia"/>
                <w:sz w:val="20"/>
                <w:szCs w:val="20"/>
                <w:lang w:eastAsia="ja-JP"/>
              </w:rPr>
              <w:t>木炭屑は</w:t>
            </w:r>
            <w:r w:rsidR="00C54429" w:rsidRPr="00BE3BC9">
              <w:rPr>
                <w:rFonts w:ascii="ＭＳ ゴシック" w:eastAsia="ＭＳ ゴシック" w:hAnsi="ＭＳ ゴシック" w:hint="eastAsia"/>
                <w:sz w:val="20"/>
                <w:szCs w:val="20"/>
                <w:lang w:eastAsia="ja-JP"/>
              </w:rPr>
              <w:t>副産物</w:t>
            </w:r>
            <w:r w:rsidRPr="00047BF2">
              <w:rPr>
                <w:rFonts w:ascii="ＭＳ ゴシック" w:eastAsia="ＭＳ ゴシック" w:hAnsi="ＭＳ ゴシック" w:hint="eastAsia"/>
                <w:sz w:val="20"/>
                <w:szCs w:val="20"/>
                <w:lang w:eastAsia="ja-JP"/>
              </w:rPr>
              <w:t>と見做され、リサイクルではない。</w:t>
            </w:r>
          </w:p>
        </w:tc>
      </w:tr>
      <w:tr w:rsidR="00453A66" w14:paraId="48C0FA5C" w14:textId="77777777" w:rsidTr="00521C92">
        <w:tc>
          <w:tcPr>
            <w:tcW w:w="3828" w:type="dxa"/>
          </w:tcPr>
          <w:p w14:paraId="131F47A8" w14:textId="77777777" w:rsidR="00453A66" w:rsidRDefault="00453A66">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売れ残りの雑誌、新聞、その他の印刷物で</w:t>
            </w:r>
            <w:r w:rsidR="00980D5B">
              <w:rPr>
                <w:rFonts w:ascii="ＭＳ ゴシック" w:eastAsia="ＭＳ ゴシック" w:hAnsi="ＭＳ ゴシック" w:hint="eastAsia"/>
                <w:sz w:val="20"/>
                <w:szCs w:val="20"/>
                <w:lang w:eastAsia="ja-JP"/>
              </w:rPr>
              <w:t>流通</w:t>
            </w:r>
            <w:r>
              <w:rPr>
                <w:rFonts w:ascii="ＭＳ ゴシック" w:eastAsia="ＭＳ ゴシック" w:hAnsi="ＭＳ ゴシック" w:hint="eastAsia"/>
                <w:sz w:val="20"/>
                <w:szCs w:val="20"/>
                <w:lang w:eastAsia="ja-JP"/>
              </w:rPr>
              <w:t>から返却されたもの</w:t>
            </w:r>
          </w:p>
        </w:tc>
        <w:tc>
          <w:tcPr>
            <w:tcW w:w="1701" w:type="dxa"/>
          </w:tcPr>
          <w:p w14:paraId="320CBD0B" w14:textId="77777777" w:rsidR="00453A66" w:rsidRDefault="00453A66">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tcPr>
          <w:p w14:paraId="2DBD0DA3" w14:textId="49F2F5E4" w:rsidR="00453A66" w:rsidRDefault="00453A66">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エンドユーザーとしての立場の工業施設から発生するもので、</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製品がそれ以上本来の目的に使用できないもの</w:t>
            </w:r>
          </w:p>
        </w:tc>
      </w:tr>
      <w:tr w:rsidR="00BA0549" w14:paraId="0DEB0C16" w14:textId="77777777" w:rsidTr="00521C92">
        <w:tc>
          <w:tcPr>
            <w:tcW w:w="3828" w:type="dxa"/>
          </w:tcPr>
          <w:p w14:paraId="2E517497" w14:textId="77777777" w:rsidR="00BA0549" w:rsidRDefault="00BA0549">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製造時の欠陥家具の再使用で、パネルボードのメーカーによって使用されるもの</w:t>
            </w:r>
          </w:p>
        </w:tc>
        <w:tc>
          <w:tcPr>
            <w:tcW w:w="1701" w:type="dxa"/>
          </w:tcPr>
          <w:p w14:paraId="05F27E2E" w14:textId="77777777" w:rsidR="00BA0549" w:rsidRDefault="00BA0549">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tcPr>
          <w:p w14:paraId="42DF5C77" w14:textId="2F3145E6" w:rsidR="00BA0549" w:rsidRDefault="00BA0549">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工業施設で発生するもので、その工業施設が</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欠陥家具の最終ユーザーであり、その製品はそれ以上当初の目的に使用できないもの</w:t>
            </w:r>
          </w:p>
        </w:tc>
      </w:tr>
      <w:tr w:rsidR="00BA0549" w14:paraId="02C16499" w14:textId="77777777" w:rsidTr="00521C92">
        <w:tc>
          <w:tcPr>
            <w:tcW w:w="3828" w:type="dxa"/>
          </w:tcPr>
          <w:p w14:paraId="0D3B6D14" w14:textId="77777777" w:rsidR="00BA0549" w:rsidRDefault="00BA0549">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印刷業者の断ち落とし</w:t>
            </w:r>
          </w:p>
        </w:tc>
        <w:tc>
          <w:tcPr>
            <w:tcW w:w="1701" w:type="dxa"/>
          </w:tcPr>
          <w:p w14:paraId="3BD45DE0" w14:textId="77777777" w:rsidR="00BA0549" w:rsidRDefault="00BA0549">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tcPr>
          <w:p w14:paraId="5D222A66" w14:textId="67746B12" w:rsidR="00BA0549" w:rsidRDefault="00BA0549">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廃棄物から転用されるもので、</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原材料はそれが</w:t>
            </w:r>
            <w:r>
              <w:rPr>
                <w:rFonts w:ascii="ＭＳ ゴシック" w:eastAsia="ＭＳ ゴシック" w:hAnsi="ＭＳ ゴシック" w:hint="eastAsia"/>
                <w:sz w:val="20"/>
                <w:szCs w:val="20"/>
                <w:lang w:eastAsia="ja-JP"/>
              </w:rPr>
              <w:lastRenderedPageBreak/>
              <w:t>発生したのと同一の生産加工工程に再投入されないもの</w:t>
            </w:r>
          </w:p>
        </w:tc>
      </w:tr>
      <w:tr w:rsidR="007B4845" w14:paraId="1FDEEB7A" w14:textId="77777777" w:rsidTr="00521C92">
        <w:tc>
          <w:tcPr>
            <w:tcW w:w="3828" w:type="dxa"/>
          </w:tcPr>
          <w:p w14:paraId="503CF761" w14:textId="77777777" w:rsidR="007B4845" w:rsidRPr="007B4845" w:rsidRDefault="007B4845" w:rsidP="007B4845">
            <w:pPr>
              <w:pStyle w:val="a4"/>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lastRenderedPageBreak/>
              <w:t>事務所や家庭からのくず紙の再使用</w:t>
            </w:r>
          </w:p>
        </w:tc>
        <w:tc>
          <w:tcPr>
            <w:tcW w:w="1701" w:type="dxa"/>
          </w:tcPr>
          <w:p w14:paraId="4DEB2E1D" w14:textId="77777777" w:rsidR="007B4845" w:rsidRPr="007B4845" w:rsidRDefault="007B4845" w:rsidP="007B4845">
            <w:pPr>
              <w:pStyle w:val="a4"/>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リサイクル</w:t>
            </w:r>
          </w:p>
        </w:tc>
        <w:tc>
          <w:tcPr>
            <w:tcW w:w="4961" w:type="dxa"/>
          </w:tcPr>
          <w:p w14:paraId="5254F244" w14:textId="77777777" w:rsidR="007B4845" w:rsidRPr="007B4845" w:rsidRDefault="007B4845" w:rsidP="007B4845">
            <w:pPr>
              <w:pStyle w:val="a4"/>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家庭から発生したもの</w:t>
            </w:r>
          </w:p>
        </w:tc>
      </w:tr>
      <w:tr w:rsidR="007B4845" w14:paraId="16981589" w14:textId="77777777" w:rsidTr="00521C92">
        <w:tc>
          <w:tcPr>
            <w:tcW w:w="3828" w:type="dxa"/>
          </w:tcPr>
          <w:p w14:paraId="45FC79D1" w14:textId="77777777" w:rsidR="007B4845" w:rsidRPr="007B4845" w:rsidRDefault="007B4845" w:rsidP="007B4845">
            <w:pPr>
              <w:pStyle w:val="a4"/>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EN643に基づく回収紙のグレード</w:t>
            </w:r>
          </w:p>
        </w:tc>
        <w:tc>
          <w:tcPr>
            <w:tcW w:w="1701" w:type="dxa"/>
          </w:tcPr>
          <w:p w14:paraId="01DA203F" w14:textId="77777777" w:rsidR="007B4845" w:rsidRPr="007B4845" w:rsidRDefault="007B4845" w:rsidP="007B4845">
            <w:pPr>
              <w:pStyle w:val="a4"/>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リサイクル</w:t>
            </w:r>
          </w:p>
        </w:tc>
        <w:tc>
          <w:tcPr>
            <w:tcW w:w="4961" w:type="dxa"/>
          </w:tcPr>
          <w:p w14:paraId="2813B1C8" w14:textId="77777777" w:rsidR="007B4845" w:rsidRPr="007B4845" w:rsidRDefault="007B4845" w:rsidP="007B4845">
            <w:pPr>
              <w:pStyle w:val="a4"/>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EN643に定められたグレードはリサイクル原材料の定義に見合う</w:t>
            </w:r>
          </w:p>
        </w:tc>
      </w:tr>
      <w:tr w:rsidR="007B4845" w14:paraId="6186688D" w14:textId="77777777" w:rsidTr="00521C92">
        <w:tc>
          <w:tcPr>
            <w:tcW w:w="3828" w:type="dxa"/>
          </w:tcPr>
          <w:p w14:paraId="637EE503" w14:textId="77777777" w:rsidR="007B4845" w:rsidRPr="007B4845" w:rsidRDefault="007B4845" w:rsidP="007B4845">
            <w:pPr>
              <w:pStyle w:val="a4"/>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製紙またはパルプ工場で発生した損紙で、それが発生したのと同一の加工工程に再投入されるもの</w:t>
            </w:r>
          </w:p>
        </w:tc>
        <w:tc>
          <w:tcPr>
            <w:tcW w:w="1701" w:type="dxa"/>
          </w:tcPr>
          <w:p w14:paraId="16247F6E" w14:textId="77777777" w:rsidR="007B4845" w:rsidRPr="007B4845" w:rsidRDefault="007B4845" w:rsidP="007B4845">
            <w:pPr>
              <w:pStyle w:val="a4"/>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リサイクルではない</w:t>
            </w:r>
          </w:p>
        </w:tc>
        <w:tc>
          <w:tcPr>
            <w:tcW w:w="4961" w:type="dxa"/>
          </w:tcPr>
          <w:p w14:paraId="1139628D" w14:textId="77777777" w:rsidR="007B4845" w:rsidRPr="007B4845" w:rsidRDefault="007B4845" w:rsidP="007B4845">
            <w:pPr>
              <w:pStyle w:val="a4"/>
              <w:widowControl w:val="0"/>
              <w:tabs>
                <w:tab w:val="clear" w:pos="4252"/>
                <w:tab w:val="clear" w:pos="8504"/>
              </w:tabs>
              <w:snapToGrid/>
              <w:rPr>
                <w:rFonts w:ascii="ＭＳ ゴシック" w:eastAsia="ＭＳ ゴシック" w:hAnsi="ＭＳ ゴシック"/>
                <w:sz w:val="20"/>
                <w:szCs w:val="20"/>
                <w:lang w:eastAsia="ja-JP"/>
              </w:rPr>
            </w:pPr>
            <w:r w:rsidRPr="007B4845">
              <w:rPr>
                <w:rFonts w:ascii="ＭＳ ゴシック" w:eastAsia="ＭＳ ゴシック" w:hAnsi="ＭＳ ゴシック" w:hint="eastAsia"/>
                <w:sz w:val="20"/>
                <w:szCs w:val="20"/>
                <w:lang w:eastAsia="ja-JP"/>
              </w:rPr>
              <w:t>工場損紙は、「加工工程から生まれる原材料で、それが発生したのと同一の工程に再使用されるもの」なので、リサイクル原材料の定義から除外される</w:t>
            </w:r>
          </w:p>
        </w:tc>
      </w:tr>
      <w:tr w:rsidR="00B02BFF" w14:paraId="0D6953F8" w14:textId="77777777" w:rsidTr="00521C92">
        <w:tc>
          <w:tcPr>
            <w:tcW w:w="3828" w:type="dxa"/>
          </w:tcPr>
          <w:p w14:paraId="0A823704" w14:textId="36DFC3D1" w:rsidR="00B02BFF" w:rsidRPr="007B4845" w:rsidRDefault="00B02BFF" w:rsidP="007B4845">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古いパレットによって製造された家具</w:t>
            </w:r>
          </w:p>
        </w:tc>
        <w:tc>
          <w:tcPr>
            <w:tcW w:w="1701" w:type="dxa"/>
          </w:tcPr>
          <w:p w14:paraId="4085562A" w14:textId="13357E5E" w:rsidR="00B02BFF" w:rsidRPr="007B4845" w:rsidRDefault="00B02BFF" w:rsidP="007B4845">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w:t>
            </w:r>
          </w:p>
        </w:tc>
        <w:tc>
          <w:tcPr>
            <w:tcW w:w="4961" w:type="dxa"/>
          </w:tcPr>
          <w:p w14:paraId="56476E8F" w14:textId="4186F767" w:rsidR="00B02BFF" w:rsidRPr="007B4845" w:rsidRDefault="00B02BFF" w:rsidP="007B4845">
            <w:pPr>
              <w:pStyle w:val="a4"/>
              <w:widowControl w:val="0"/>
              <w:tabs>
                <w:tab w:val="clear" w:pos="4252"/>
                <w:tab w:val="clear" w:pos="8504"/>
              </w:tabs>
              <w:snapToGrid/>
              <w:rPr>
                <w:rFonts w:ascii="ＭＳ ゴシック" w:eastAsia="ＭＳ ゴシック" w:hAnsi="ＭＳ ゴシック"/>
                <w:sz w:val="20"/>
                <w:szCs w:val="20"/>
                <w:lang w:eastAsia="ja-JP"/>
              </w:rPr>
            </w:pPr>
          </w:p>
        </w:tc>
      </w:tr>
      <w:tr w:rsidR="00B02BFF" w:rsidRPr="00C54429" w14:paraId="76C38636" w14:textId="77777777" w:rsidTr="00521C92">
        <w:tc>
          <w:tcPr>
            <w:tcW w:w="3828" w:type="dxa"/>
          </w:tcPr>
          <w:p w14:paraId="23550BD6" w14:textId="46CCAD76" w:rsidR="00B02BFF" w:rsidRPr="007B4845" w:rsidRDefault="00B02BFF" w:rsidP="007B4845">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木炭屑</w:t>
            </w:r>
          </w:p>
        </w:tc>
        <w:tc>
          <w:tcPr>
            <w:tcW w:w="1701" w:type="dxa"/>
          </w:tcPr>
          <w:p w14:paraId="10B3DD52" w14:textId="431849AF" w:rsidR="00B02BFF" w:rsidRPr="007B4845" w:rsidRDefault="00B02BFF" w:rsidP="007B4845">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リサイクルではない</w:t>
            </w:r>
          </w:p>
        </w:tc>
        <w:tc>
          <w:tcPr>
            <w:tcW w:w="4961" w:type="dxa"/>
          </w:tcPr>
          <w:p w14:paraId="5F3E5EB1" w14:textId="6955DD3C" w:rsidR="00B02BFF" w:rsidRPr="00047BF2" w:rsidRDefault="00B02BFF" w:rsidP="007B4845">
            <w:pPr>
              <w:pStyle w:val="a4"/>
              <w:widowControl w:val="0"/>
              <w:tabs>
                <w:tab w:val="clear" w:pos="4252"/>
                <w:tab w:val="clear" w:pos="8504"/>
              </w:tabs>
              <w:snapToGrid/>
              <w:rPr>
                <w:rFonts w:ascii="ＭＳ ゴシック" w:eastAsia="ＭＳ ゴシック" w:hAnsi="ＭＳ ゴシック"/>
                <w:sz w:val="20"/>
                <w:szCs w:val="20"/>
                <w:lang w:eastAsia="ja-JP"/>
              </w:rPr>
            </w:pPr>
            <w:r w:rsidRPr="00047BF2">
              <w:rPr>
                <w:rFonts w:ascii="ＭＳ ゴシック" w:eastAsia="ＭＳ ゴシック" w:hAnsi="ＭＳ ゴシック" w:hint="eastAsia"/>
                <w:sz w:val="20"/>
                <w:szCs w:val="20"/>
                <w:lang w:eastAsia="ja-JP"/>
              </w:rPr>
              <w:t>木炭屑は</w:t>
            </w:r>
            <w:r w:rsidR="00C54429" w:rsidRPr="00047BF2">
              <w:rPr>
                <w:rFonts w:ascii="ＭＳ ゴシック" w:eastAsia="ＭＳ ゴシック" w:hAnsi="ＭＳ ゴシック" w:hint="eastAsia"/>
                <w:sz w:val="20"/>
                <w:szCs w:val="20"/>
                <w:lang w:eastAsia="ja-JP"/>
              </w:rPr>
              <w:t>副産物</w:t>
            </w:r>
            <w:r w:rsidRPr="00047BF2">
              <w:rPr>
                <w:rFonts w:ascii="ＭＳ ゴシック" w:eastAsia="ＭＳ ゴシック" w:hAnsi="ＭＳ ゴシック" w:hint="eastAsia"/>
                <w:sz w:val="20"/>
                <w:szCs w:val="20"/>
                <w:lang w:eastAsia="ja-JP"/>
              </w:rPr>
              <w:t>と見做されるので、リサイクルとは見做されない。</w:t>
            </w:r>
          </w:p>
        </w:tc>
      </w:tr>
      <w:tr w:rsidR="00B02BFF" w14:paraId="3DA00DB0" w14:textId="77777777" w:rsidTr="00521C92">
        <w:tc>
          <w:tcPr>
            <w:tcW w:w="3828" w:type="dxa"/>
          </w:tcPr>
          <w:p w14:paraId="4BA249BA" w14:textId="018C5192" w:rsidR="00B02BFF" w:rsidRDefault="00B02BFF" w:rsidP="00B02BFF">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コルク屑</w:t>
            </w:r>
          </w:p>
        </w:tc>
        <w:tc>
          <w:tcPr>
            <w:tcW w:w="1701" w:type="dxa"/>
          </w:tcPr>
          <w:p w14:paraId="2BF3369E" w14:textId="31CB4036" w:rsidR="00B02BFF" w:rsidRDefault="00B02BFF" w:rsidP="00B02BFF">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リサイクルではない</w:t>
            </w:r>
          </w:p>
        </w:tc>
        <w:tc>
          <w:tcPr>
            <w:tcW w:w="4961" w:type="dxa"/>
          </w:tcPr>
          <w:p w14:paraId="2C832145" w14:textId="796D432D" w:rsidR="00B02BFF" w:rsidRPr="00047BF2" w:rsidRDefault="00B02BFF" w:rsidP="00B02BFF">
            <w:pPr>
              <w:pStyle w:val="a4"/>
              <w:widowControl w:val="0"/>
              <w:tabs>
                <w:tab w:val="clear" w:pos="4252"/>
                <w:tab w:val="clear" w:pos="8504"/>
              </w:tabs>
              <w:snapToGrid/>
              <w:rPr>
                <w:rFonts w:ascii="ＭＳ ゴシック" w:eastAsia="ＭＳ ゴシック" w:hAnsi="ＭＳ ゴシック"/>
                <w:sz w:val="20"/>
                <w:szCs w:val="20"/>
                <w:lang w:eastAsia="ja-JP"/>
              </w:rPr>
            </w:pPr>
            <w:r w:rsidRPr="00047BF2">
              <w:rPr>
                <w:rFonts w:ascii="ＭＳ ゴシック" w:eastAsia="ＭＳ ゴシック" w:hAnsi="ＭＳ ゴシック" w:hint="eastAsia"/>
                <w:sz w:val="20"/>
                <w:szCs w:val="20"/>
                <w:lang w:eastAsia="ja-JP"/>
              </w:rPr>
              <w:t>コルク屑は</w:t>
            </w:r>
            <w:r w:rsidR="00C54429" w:rsidRPr="00047BF2">
              <w:rPr>
                <w:rFonts w:ascii="ＭＳ ゴシック" w:eastAsia="ＭＳ ゴシック" w:hAnsi="ＭＳ ゴシック" w:hint="eastAsia"/>
                <w:sz w:val="20"/>
                <w:szCs w:val="20"/>
                <w:lang w:eastAsia="ja-JP"/>
              </w:rPr>
              <w:t>副産物</w:t>
            </w:r>
            <w:r w:rsidRPr="00047BF2">
              <w:rPr>
                <w:rFonts w:ascii="ＭＳ ゴシック" w:eastAsia="ＭＳ ゴシック" w:hAnsi="ＭＳ ゴシック" w:hint="eastAsia"/>
                <w:sz w:val="20"/>
                <w:szCs w:val="20"/>
                <w:lang w:eastAsia="ja-JP"/>
              </w:rPr>
              <w:t>と見做されるので、リサイクルとは見做されない。</w:t>
            </w:r>
          </w:p>
        </w:tc>
      </w:tr>
    </w:tbl>
    <w:p w14:paraId="7C65E54D" w14:textId="77777777" w:rsidR="003F1F5A" w:rsidRPr="007B4845" w:rsidRDefault="003F1F5A" w:rsidP="004375F0">
      <w:pPr>
        <w:pStyle w:val="a4"/>
        <w:tabs>
          <w:tab w:val="clear" w:pos="4252"/>
          <w:tab w:val="clear" w:pos="8504"/>
        </w:tabs>
        <w:snapToGrid/>
        <w:rPr>
          <w:b/>
          <w:bCs/>
          <w:color w:val="FF0000"/>
          <w:sz w:val="20"/>
          <w:szCs w:val="20"/>
          <w:lang w:eastAsia="ja-JP"/>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961"/>
      </w:tblGrid>
      <w:tr w:rsidR="008A3A45" w14:paraId="17D17528" w14:textId="77777777" w:rsidTr="00521C92">
        <w:tc>
          <w:tcPr>
            <w:tcW w:w="5529" w:type="dxa"/>
          </w:tcPr>
          <w:p w14:paraId="2FEB01A1" w14:textId="77777777" w:rsidR="00DD4760" w:rsidRPr="009662F4" w:rsidRDefault="00DD4760" w:rsidP="00DD4760">
            <w:pPr>
              <w:pStyle w:val="a4"/>
              <w:widowControl w:val="0"/>
              <w:tabs>
                <w:tab w:val="clear" w:pos="4252"/>
                <w:tab w:val="clear" w:pos="8504"/>
              </w:tabs>
              <w:snapToGrid/>
              <w:rPr>
                <w:rFonts w:ascii="ＭＳ ゴシック" w:eastAsia="ＭＳ ゴシック" w:hAnsi="ＭＳ ゴシック"/>
                <w:sz w:val="20"/>
                <w:szCs w:val="20"/>
                <w:lang w:eastAsia="ja-JP"/>
              </w:rPr>
            </w:pPr>
            <w:r w:rsidRPr="009662F4">
              <w:rPr>
                <w:rFonts w:ascii="ＭＳ ゴシック" w:eastAsia="ＭＳ ゴシック" w:hAnsi="ＭＳ ゴシック" w:hint="eastAsia"/>
                <w:sz w:val="20"/>
                <w:szCs w:val="20"/>
                <w:lang w:eastAsia="ja-JP"/>
              </w:rPr>
              <w:t>3</w:t>
            </w:r>
            <w:r w:rsidRPr="009662F4">
              <w:rPr>
                <w:rFonts w:ascii="ＭＳ ゴシック" w:eastAsia="ＭＳ ゴシック" w:hAnsi="ＭＳ ゴシック"/>
                <w:sz w:val="20"/>
                <w:szCs w:val="20"/>
                <w:lang w:eastAsia="ja-JP"/>
              </w:rPr>
              <w:t xml:space="preserve">.36 </w:t>
            </w:r>
            <w:r w:rsidRPr="009662F4">
              <w:rPr>
                <w:rFonts w:ascii="ＭＳ ゴシック" w:eastAsia="ＭＳ ゴシック" w:hAnsi="ＭＳ ゴシック" w:hint="eastAsia"/>
                <w:sz w:val="20"/>
                <w:szCs w:val="20"/>
                <w:lang w:eastAsia="ja-JP"/>
              </w:rPr>
              <w:t>移動平均による認証率</w:t>
            </w:r>
            <w:r w:rsidRPr="00AC6A00">
              <w:rPr>
                <w:rFonts w:ascii="ＭＳ ゴシック" w:eastAsia="ＭＳ ゴシック" w:hAnsi="ＭＳ ゴシック"/>
                <w:sz w:val="20"/>
                <w:szCs w:val="20"/>
                <w:lang w:eastAsia="ja-JP"/>
              </w:rPr>
              <w:t>（Rolling percentage）</w:t>
            </w:r>
          </w:p>
          <w:p w14:paraId="2DFC9786" w14:textId="45BE828F" w:rsidR="00DD4760" w:rsidRDefault="00DD4760" w:rsidP="00DD4760">
            <w:pPr>
              <w:pStyle w:val="TDNormaltext"/>
              <w:widowControl w:val="0"/>
              <w:spacing w:after="0"/>
              <w:rPr>
                <w:rFonts w:ascii="ＭＳ ゴシック" w:eastAsia="ＭＳ ゴシック" w:hAnsi="ＭＳ ゴシック"/>
                <w:szCs w:val="20"/>
                <w:lang w:eastAsia="ja-JP"/>
              </w:rPr>
            </w:pPr>
            <w:r w:rsidRPr="009662F4">
              <w:rPr>
                <w:rFonts w:ascii="ＭＳ ゴシック" w:eastAsia="ＭＳ ゴシック" w:hAnsi="ＭＳ ゴシック" w:hint="eastAsia"/>
                <w:szCs w:val="20"/>
                <w:lang w:eastAsia="ja-JP"/>
              </w:rPr>
              <w:t>特定された主張期間に関するPEFC製品グループの認証率が、</w:t>
            </w:r>
            <w:r w:rsidR="0021319B">
              <w:rPr>
                <w:rFonts w:ascii="ＭＳ ゴシック" w:eastAsia="ＭＳ ゴシック" w:hAnsi="ＭＳ ゴシック" w:hint="eastAsia"/>
                <w:szCs w:val="20"/>
                <w:lang w:eastAsia="ja-JP"/>
              </w:rPr>
              <w:t>当該</w:t>
            </w:r>
            <w:r w:rsidRPr="009662F4">
              <w:rPr>
                <w:rFonts w:ascii="ＭＳ ゴシック" w:eastAsia="ＭＳ ゴシック" w:hAnsi="ＭＳ ゴシック" w:hint="eastAsia"/>
                <w:szCs w:val="20"/>
                <w:lang w:eastAsia="ja-JP"/>
              </w:rPr>
              <w:t>の主張期間に先行する特定された期間にわたってPEFC製品グループに含まれた投入原材料の平均を基に計算されるCOCの方式。</w:t>
            </w:r>
          </w:p>
        </w:tc>
        <w:tc>
          <w:tcPr>
            <w:tcW w:w="4961" w:type="dxa"/>
          </w:tcPr>
          <w:p w14:paraId="4E4DC027" w14:textId="77777777" w:rsidR="008A3A45" w:rsidRDefault="008A3A45">
            <w:pPr>
              <w:pStyle w:val="a4"/>
              <w:widowControl w:val="0"/>
              <w:tabs>
                <w:tab w:val="clear" w:pos="4252"/>
                <w:tab w:val="clear" w:pos="8504"/>
              </w:tabs>
              <w:snapToGrid/>
              <w:rPr>
                <w:sz w:val="20"/>
                <w:szCs w:val="20"/>
                <w:lang w:eastAsia="ja-JP"/>
              </w:rPr>
            </w:pPr>
          </w:p>
        </w:tc>
      </w:tr>
      <w:tr w:rsidR="008A3A45" w14:paraId="1A1EF2EE" w14:textId="77777777" w:rsidTr="00521C92">
        <w:tc>
          <w:tcPr>
            <w:tcW w:w="5529" w:type="dxa"/>
          </w:tcPr>
          <w:p w14:paraId="689E82B7" w14:textId="77777777" w:rsidR="00DD4760" w:rsidRPr="007E5442" w:rsidRDefault="00DD4760" w:rsidP="00DD4760">
            <w:pPr>
              <w:pStyle w:val="a4"/>
              <w:widowControl w:val="0"/>
              <w:tabs>
                <w:tab w:val="clear" w:pos="4252"/>
                <w:tab w:val="clear" w:pos="8504"/>
              </w:tabs>
              <w:snapToGrid/>
              <w:rPr>
                <w:rFonts w:ascii="ＭＳ ゴシック" w:eastAsia="ＭＳ ゴシック" w:hAnsi="ＭＳ ゴシック"/>
                <w:bCs/>
                <w:sz w:val="20"/>
                <w:szCs w:val="20"/>
                <w:lang w:eastAsia="ja-JP"/>
              </w:rPr>
            </w:pPr>
            <w:r w:rsidRPr="007E5442">
              <w:rPr>
                <w:rFonts w:ascii="ＭＳ ゴシック" w:eastAsia="ＭＳ ゴシック" w:hAnsi="ＭＳ ゴシック" w:hint="eastAsia"/>
                <w:bCs/>
                <w:sz w:val="20"/>
                <w:szCs w:val="20"/>
                <w:lang w:eastAsia="ja-JP"/>
              </w:rPr>
              <w:t>3</w:t>
            </w:r>
            <w:r w:rsidRPr="007E5442">
              <w:rPr>
                <w:rFonts w:ascii="ＭＳ ゴシック" w:eastAsia="ＭＳ ゴシック" w:hAnsi="ＭＳ ゴシック"/>
                <w:bCs/>
                <w:sz w:val="20"/>
                <w:szCs w:val="20"/>
                <w:lang w:eastAsia="ja-JP"/>
              </w:rPr>
              <w:t xml:space="preserve">.37 </w:t>
            </w:r>
            <w:r>
              <w:rPr>
                <w:rFonts w:ascii="ＭＳ ゴシック" w:eastAsia="ＭＳ ゴシック" w:hAnsi="ＭＳ ゴシック" w:hint="eastAsia"/>
                <w:bCs/>
                <w:sz w:val="20"/>
                <w:szCs w:val="20"/>
                <w:lang w:eastAsia="ja-JP"/>
              </w:rPr>
              <w:t>根拠のある</w:t>
            </w:r>
            <w:r w:rsidRPr="007E5442">
              <w:rPr>
                <w:rFonts w:ascii="ＭＳ ゴシック" w:eastAsia="ＭＳ ゴシック" w:hAnsi="ＭＳ ゴシック" w:hint="eastAsia"/>
                <w:bCs/>
                <w:sz w:val="20"/>
                <w:szCs w:val="20"/>
                <w:lang w:eastAsia="ja-JP"/>
              </w:rPr>
              <w:t>懸念</w:t>
            </w:r>
            <w:r w:rsidRPr="00AC6A00">
              <w:rPr>
                <w:rFonts w:ascii="ＭＳ ゴシック" w:eastAsia="ＭＳ ゴシック" w:hAnsi="ＭＳ ゴシック"/>
                <w:sz w:val="20"/>
                <w:szCs w:val="20"/>
                <w:lang w:eastAsia="ja-JP"/>
              </w:rPr>
              <w:t>（Substantiated concern）</w:t>
            </w:r>
          </w:p>
          <w:p w14:paraId="2409A3FD" w14:textId="77777777" w:rsidR="00DD4760" w:rsidRPr="007E5442" w:rsidRDefault="00DD4760" w:rsidP="00DD4760">
            <w:pPr>
              <w:pStyle w:val="TDNormaltext"/>
              <w:spacing w:after="0"/>
              <w:rPr>
                <w:rFonts w:ascii="ＭＳ ゴシック" w:eastAsia="ＭＳ ゴシック" w:hAnsi="ＭＳ ゴシック"/>
                <w:bCs/>
                <w:szCs w:val="20"/>
                <w:lang w:eastAsia="ja-JP"/>
              </w:rPr>
            </w:pPr>
            <w:r w:rsidRPr="007E5442">
              <w:rPr>
                <w:rFonts w:ascii="ＭＳ ゴシック" w:eastAsia="ＭＳ ゴシック" w:hAnsi="ＭＳ ゴシック" w:hint="eastAsia"/>
                <w:bCs/>
                <w:szCs w:val="20"/>
                <w:lang w:eastAsia="ja-JP"/>
              </w:rPr>
              <w:t>森林および森林外樹木産原材料が、問題がある出処に由来することを示す証拠に裏付けられた情報。</w:t>
            </w:r>
          </w:p>
          <w:p w14:paraId="08812E29" w14:textId="20E4DDE7" w:rsidR="00DD4760" w:rsidRDefault="00DD4760" w:rsidP="00DD4760">
            <w:pPr>
              <w:pStyle w:val="TDNormaltext"/>
              <w:widowControl w:val="0"/>
              <w:spacing w:after="0"/>
              <w:jc w:val="left"/>
              <w:rPr>
                <w:rFonts w:ascii="ＭＳ ゴシック" w:eastAsia="ＭＳ ゴシック" w:hAnsi="ＭＳ ゴシック"/>
                <w:b/>
                <w:bCs/>
                <w:lang w:eastAsia="ja-JP"/>
              </w:rPr>
            </w:pPr>
            <w:r w:rsidRPr="00A1003E">
              <w:rPr>
                <w:rFonts w:ascii="ＭＳ ゴシック" w:eastAsia="ＭＳ ゴシック" w:hAnsi="ＭＳ ゴシック" w:hint="eastAsia"/>
                <w:bCs/>
                <w:sz w:val="18"/>
                <w:szCs w:val="18"/>
                <w:lang w:eastAsia="ja-JP"/>
              </w:rPr>
              <w:t xml:space="preserve">注意書　</w:t>
            </w:r>
            <w:r w:rsidRPr="00BE3BC9">
              <w:rPr>
                <w:rFonts w:ascii="ＭＳ ゴシック" w:eastAsia="ＭＳ ゴシック" w:hAnsi="ＭＳ ゴシック" w:hint="eastAsia"/>
                <w:sz w:val="18"/>
                <w:szCs w:val="18"/>
                <w:lang w:eastAsia="ja-JP"/>
              </w:rPr>
              <w:t>根拠のある</w:t>
            </w:r>
            <w:r w:rsidRPr="00A1003E">
              <w:rPr>
                <w:rFonts w:ascii="ＭＳ ゴシック" w:eastAsia="ＭＳ ゴシック" w:hAnsi="ＭＳ ゴシック" w:hint="eastAsia"/>
                <w:bCs/>
                <w:sz w:val="18"/>
                <w:szCs w:val="18"/>
                <w:lang w:eastAsia="ja-JP"/>
              </w:rPr>
              <w:t>懸念は、第三者および組織自身によるものであってもよい。</w:t>
            </w:r>
          </w:p>
        </w:tc>
        <w:tc>
          <w:tcPr>
            <w:tcW w:w="4961" w:type="dxa"/>
          </w:tcPr>
          <w:p w14:paraId="5ED485D4" w14:textId="56A6E940" w:rsidR="008A3A45" w:rsidRDefault="008A3A45" w:rsidP="009E1285">
            <w:pPr>
              <w:pStyle w:val="TDHeading1"/>
              <w:spacing w:before="0" w:after="0"/>
              <w:ind w:left="357"/>
              <w:rPr>
                <w:sz w:val="20"/>
                <w:szCs w:val="20"/>
                <w:lang w:eastAsia="ja-JP"/>
              </w:rPr>
            </w:pPr>
          </w:p>
        </w:tc>
      </w:tr>
      <w:tr w:rsidR="008A3A45" w14:paraId="1238ED82" w14:textId="77777777" w:rsidTr="00521C92">
        <w:tc>
          <w:tcPr>
            <w:tcW w:w="5529" w:type="dxa"/>
          </w:tcPr>
          <w:p w14:paraId="305A50EE" w14:textId="4DE5EB20" w:rsidR="008A3A45" w:rsidRDefault="008A3A45" w:rsidP="00DD1C4B">
            <w:pPr>
              <w:pStyle w:val="af5"/>
              <w:widowControl w:val="0"/>
              <w:spacing w:after="120"/>
              <w:ind w:left="0" w:firstLineChars="89" w:firstLine="178"/>
              <w:contextualSpacing w:val="0"/>
              <w:rPr>
                <w:rFonts w:ascii="ＭＳ ゴシック" w:eastAsia="ＭＳ ゴシック" w:hAnsi="ＭＳ ゴシック"/>
                <w:sz w:val="20"/>
                <w:szCs w:val="20"/>
                <w:lang w:val="en-GB" w:eastAsia="ja-JP"/>
              </w:rPr>
            </w:pPr>
            <w:r w:rsidRPr="00BE3BC9">
              <w:rPr>
                <w:rFonts w:ascii="ＭＳ ゴシック" w:eastAsia="ＭＳ ゴシック" w:hAnsi="ＭＳ ゴシック"/>
                <w:sz w:val="20"/>
                <w:szCs w:val="20"/>
                <w:lang w:val="en-GB" w:eastAsia="ja-JP"/>
              </w:rPr>
              <w:t>3</w:t>
            </w:r>
            <w:r>
              <w:rPr>
                <w:rFonts w:ascii="ＭＳ ゴシック" w:eastAsia="ＭＳ ゴシック" w:hAnsi="ＭＳ ゴシック"/>
                <w:sz w:val="20"/>
                <w:szCs w:val="20"/>
                <w:lang w:val="en-GB" w:eastAsia="ja-JP"/>
              </w:rPr>
              <w:t xml:space="preserve">.38 </w:t>
            </w:r>
            <w:r w:rsidR="00096C7C">
              <w:rPr>
                <w:rFonts w:ascii="ＭＳ ゴシック" w:eastAsia="ＭＳ ゴシック" w:hAnsi="ＭＳ ゴシック" w:hint="eastAsia"/>
                <w:sz w:val="20"/>
                <w:szCs w:val="20"/>
                <w:lang w:eastAsia="ja-JP"/>
              </w:rPr>
              <w:t>供給者</w:t>
            </w:r>
            <w:r w:rsidR="00D9297D" w:rsidRPr="00D9297D">
              <w:rPr>
                <w:rFonts w:ascii="ＭＳ ゴシック" w:eastAsia="ＭＳ ゴシック" w:hAnsi="ＭＳ ゴシック"/>
                <w:sz w:val="20"/>
                <w:szCs w:val="20"/>
                <w:lang w:eastAsia="ja-JP"/>
              </w:rPr>
              <w:t>（Supplier）</w:t>
            </w:r>
          </w:p>
          <w:p w14:paraId="13DF8458" w14:textId="77777777" w:rsidR="00096C7C" w:rsidRDefault="00096C7C" w:rsidP="00A60FFF">
            <w:pPr>
              <w:pStyle w:val="TDNormaltext"/>
              <w:widowControl w:val="0"/>
              <w:rPr>
                <w:rFonts w:ascii="ＭＳ ゴシック" w:eastAsia="ＭＳ ゴシック" w:hAnsi="ＭＳ ゴシック"/>
                <w:szCs w:val="20"/>
                <w:lang w:eastAsia="ja-JP"/>
              </w:rPr>
            </w:pPr>
            <w:r>
              <w:rPr>
                <w:rFonts w:ascii="ＭＳ ゴシック" w:eastAsia="ＭＳ ゴシック" w:hAnsi="ＭＳ ゴシック" w:hint="eastAsia"/>
                <w:szCs w:val="20"/>
                <w:lang w:eastAsia="ja-JP"/>
              </w:rPr>
              <w:t>組織のPEFC製品グループに使用される原材料を供給する主体。</w:t>
            </w:r>
          </w:p>
          <w:p w14:paraId="00E4DB32" w14:textId="73CDF304" w:rsidR="00096C7C" w:rsidRDefault="00096C7C" w:rsidP="00461833">
            <w:pPr>
              <w:widowControl w:val="0"/>
              <w:rPr>
                <w:rStyle w:val="TDNote"/>
                <w:rFonts w:ascii="ＭＳ ゴシック" w:eastAsia="ＭＳ ゴシック" w:hAnsi="ＭＳ ゴシック"/>
                <w:lang w:eastAsia="ja-JP"/>
              </w:rPr>
            </w:pPr>
            <w:r w:rsidRPr="005D5C51">
              <w:rPr>
                <w:rStyle w:val="TDNote"/>
                <w:rFonts w:ascii="ＭＳ ゴシック" w:eastAsia="ＭＳ ゴシック" w:hAnsi="ＭＳ ゴシック" w:hint="eastAsia"/>
                <w:color w:val="0070C0"/>
                <w:lang w:eastAsia="ja-JP"/>
              </w:rPr>
              <w:t>注意書1</w:t>
            </w:r>
            <w:r>
              <w:rPr>
                <w:rStyle w:val="TDNote"/>
                <w:rFonts w:ascii="ＭＳ ゴシック" w:eastAsia="ＭＳ ゴシック" w:hAnsi="ＭＳ ゴシック" w:hint="eastAsia"/>
                <w:lang w:eastAsia="ja-JP"/>
              </w:rPr>
              <w:t>：PEFC認証原材料がその原材料の所有権を持たない他の主体から物理的に納入される場合、PEFC承認認証書の対象であり、かつ、組織をPEFC顧客として指名した主体が、</w:t>
            </w:r>
            <w:r w:rsidR="0021319B">
              <w:rPr>
                <w:rStyle w:val="TDNote"/>
                <w:rFonts w:ascii="ＭＳ ゴシック" w:eastAsia="ＭＳ ゴシック" w:hAnsi="ＭＳ ゴシック" w:hint="eastAsia"/>
                <w:lang w:eastAsia="ja-JP"/>
              </w:rPr>
              <w:t>当該</w:t>
            </w:r>
            <w:r>
              <w:rPr>
                <w:rStyle w:val="TDNote"/>
                <w:rFonts w:ascii="ＭＳ ゴシック" w:eastAsia="ＭＳ ゴシック" w:hAnsi="ＭＳ ゴシック" w:hint="eastAsia"/>
                <w:lang w:eastAsia="ja-JP"/>
              </w:rPr>
              <w:t>する製品/納入に関する供給者と見做される。</w:t>
            </w:r>
          </w:p>
          <w:p w14:paraId="7E5F8DEA" w14:textId="00C03C07" w:rsidR="00096C7C" w:rsidRPr="00461833" w:rsidRDefault="00096C7C" w:rsidP="00461833">
            <w:pPr>
              <w:pStyle w:val="TDNormaltext"/>
              <w:widowControl w:val="0"/>
              <w:spacing w:after="0"/>
              <w:rPr>
                <w:rFonts w:ascii="ＭＳ ゴシック" w:eastAsia="ＭＳ ゴシック" w:hAnsi="ＭＳ ゴシック"/>
                <w:sz w:val="18"/>
                <w:szCs w:val="18"/>
                <w:lang w:eastAsia="ja-JP"/>
              </w:rPr>
            </w:pPr>
            <w:r w:rsidRPr="005D5C51">
              <w:rPr>
                <w:rStyle w:val="TDNote"/>
                <w:rFonts w:ascii="ＭＳ ゴシック" w:eastAsia="ＭＳ ゴシック" w:hAnsi="ＭＳ ゴシック" w:hint="eastAsia"/>
                <w:color w:val="0070C0"/>
                <w:lang w:eastAsia="ja-JP"/>
              </w:rPr>
              <w:t>注意書2</w:t>
            </w:r>
            <w:r>
              <w:rPr>
                <w:rStyle w:val="TDNote"/>
                <w:rFonts w:ascii="ＭＳ ゴシック" w:eastAsia="ＭＳ ゴシック" w:hAnsi="ＭＳ ゴシック" w:hint="eastAsia"/>
                <w:lang w:eastAsia="ja-JP"/>
              </w:rPr>
              <w:t>：後続製品グループが設定されている場合、「供給者」という用語は組織内部の供給者も含む。</w:t>
            </w:r>
          </w:p>
        </w:tc>
        <w:tc>
          <w:tcPr>
            <w:tcW w:w="4961" w:type="dxa"/>
          </w:tcPr>
          <w:p w14:paraId="273B9501" w14:textId="77777777" w:rsidR="008A3A45" w:rsidRPr="002F478D" w:rsidRDefault="00096C7C">
            <w:pPr>
              <w:pStyle w:val="af5"/>
              <w:widowControl w:val="0"/>
              <w:numPr>
                <w:ilvl w:val="0"/>
                <w:numId w:val="10"/>
              </w:numPr>
              <w:autoSpaceDE w:val="0"/>
              <w:autoSpaceDN w:val="0"/>
              <w:spacing w:after="120" w:line="276" w:lineRule="auto"/>
              <w:ind w:left="179" w:hanging="179"/>
              <w:contextualSpacing w:val="0"/>
              <w:rPr>
                <w:rFonts w:ascii="ＭＳ ゴシック" w:eastAsia="ＭＳ ゴシック" w:hAnsi="ＭＳ ゴシック"/>
                <w:bCs/>
                <w:sz w:val="20"/>
                <w:szCs w:val="20"/>
                <w:lang w:eastAsia="ja-JP"/>
              </w:rPr>
            </w:pPr>
            <w:r w:rsidRPr="0095536F">
              <w:rPr>
                <w:rFonts w:ascii="ＭＳ ゴシック" w:eastAsia="ＭＳ ゴシック" w:hAnsi="ＭＳ ゴシック" w:hint="eastAsia"/>
                <w:bCs/>
                <w:color w:val="000000"/>
                <w:sz w:val="20"/>
                <w:szCs w:val="20"/>
                <w:lang w:val="en-GB" w:eastAsia="ja-JP"/>
              </w:rPr>
              <w:t>定義</w:t>
            </w:r>
            <w:r w:rsidRPr="00F26B94">
              <w:rPr>
                <w:rFonts w:ascii="ＭＳ ゴシック" w:eastAsia="ＭＳ ゴシック" w:hAnsi="ＭＳ ゴシック" w:hint="eastAsia"/>
                <w:bCs/>
                <w:sz w:val="20"/>
                <w:szCs w:val="20"/>
                <w:lang w:val="en-GB" w:eastAsia="ja-JP"/>
              </w:rPr>
              <w:t>3</w:t>
            </w:r>
            <w:r w:rsidRPr="00F26B94">
              <w:rPr>
                <w:rFonts w:ascii="ＭＳ ゴシック" w:eastAsia="ＭＳ ゴシック" w:hAnsi="ＭＳ ゴシック"/>
                <w:bCs/>
                <w:sz w:val="20"/>
                <w:szCs w:val="20"/>
                <w:lang w:val="en-GB" w:eastAsia="ja-JP"/>
              </w:rPr>
              <w:t>.21</w:t>
            </w:r>
            <w:r w:rsidR="00B313A5" w:rsidRPr="00F26B94">
              <w:rPr>
                <w:rFonts w:ascii="ＭＳ ゴシック" w:eastAsia="ＭＳ ゴシック" w:hAnsi="ＭＳ ゴシック" w:hint="eastAsia"/>
                <w:bCs/>
                <w:sz w:val="20"/>
                <w:szCs w:val="20"/>
                <w:lang w:val="en-GB" w:eastAsia="ja-JP"/>
              </w:rPr>
              <w:t>項、組織</w:t>
            </w:r>
            <w:r w:rsidR="00707E68" w:rsidRPr="00F26B94">
              <w:rPr>
                <w:rFonts w:ascii="ＭＳ ゴシック" w:eastAsia="ＭＳ ゴシック" w:hAnsi="ＭＳ ゴシック" w:hint="eastAsia"/>
                <w:bCs/>
                <w:sz w:val="20"/>
                <w:szCs w:val="20"/>
                <w:lang w:val="en-GB" w:eastAsia="ja-JP"/>
              </w:rPr>
              <w:t>の</w:t>
            </w:r>
            <w:r w:rsidR="00B313A5" w:rsidRPr="0095536F">
              <w:rPr>
                <w:rFonts w:ascii="ＭＳ ゴシック" w:eastAsia="ＭＳ ゴシック" w:hAnsi="ＭＳ ゴシック" w:hint="eastAsia"/>
                <w:bCs/>
                <w:color w:val="000000"/>
                <w:sz w:val="20"/>
                <w:szCs w:val="20"/>
                <w:lang w:val="en-GB" w:eastAsia="ja-JP"/>
              </w:rPr>
              <w:t>ガイダンス</w:t>
            </w:r>
            <w:r w:rsidRPr="0095536F">
              <w:rPr>
                <w:rFonts w:ascii="ＭＳ ゴシック" w:eastAsia="ＭＳ ゴシック" w:hAnsi="ＭＳ ゴシック" w:hint="eastAsia"/>
                <w:bCs/>
                <w:color w:val="000000"/>
                <w:sz w:val="20"/>
                <w:szCs w:val="20"/>
                <w:lang w:val="en-GB" w:eastAsia="ja-JP"/>
              </w:rPr>
              <w:t>を参照</w:t>
            </w:r>
            <w:r w:rsidR="002F478D">
              <w:rPr>
                <w:rFonts w:ascii="ＭＳ ゴシック" w:eastAsia="ＭＳ ゴシック" w:hAnsi="ＭＳ ゴシック" w:hint="eastAsia"/>
                <w:bCs/>
                <w:color w:val="000000"/>
                <w:sz w:val="20"/>
                <w:szCs w:val="20"/>
                <w:lang w:val="en-GB" w:eastAsia="ja-JP"/>
              </w:rPr>
              <w:t>のこと</w:t>
            </w:r>
          </w:p>
          <w:p w14:paraId="32D4366E" w14:textId="7581AFEB" w:rsidR="002F478D" w:rsidRPr="00162E09" w:rsidRDefault="002F478D" w:rsidP="00162E09">
            <w:pPr>
              <w:widowControl w:val="0"/>
              <w:autoSpaceDE w:val="0"/>
              <w:autoSpaceDN w:val="0"/>
              <w:spacing w:after="120" w:line="276" w:lineRule="auto"/>
              <w:rPr>
                <w:rFonts w:ascii="ＭＳ ゴシック" w:eastAsia="ＭＳ ゴシック" w:hAnsi="ＭＳ ゴシック"/>
                <w:bCs/>
                <w:sz w:val="20"/>
                <w:szCs w:val="20"/>
                <w:lang w:eastAsia="ja-JP"/>
              </w:rPr>
            </w:pPr>
          </w:p>
        </w:tc>
      </w:tr>
      <w:tr w:rsidR="008A3A45" w14:paraId="0633B2AF" w14:textId="77777777" w:rsidTr="00521C92">
        <w:tc>
          <w:tcPr>
            <w:tcW w:w="5529" w:type="dxa"/>
          </w:tcPr>
          <w:p w14:paraId="2CFC5C02" w14:textId="09FDABF6" w:rsidR="0044586C" w:rsidRDefault="008A3A45" w:rsidP="00461833">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sz w:val="20"/>
                <w:szCs w:val="20"/>
                <w:lang w:val="en-GB" w:eastAsia="ja-JP"/>
              </w:rPr>
              <w:t>3.39</w:t>
            </w:r>
            <w:r w:rsidR="0044586C">
              <w:rPr>
                <w:rFonts w:ascii="ＭＳ ゴシック" w:eastAsia="ＭＳ ゴシック" w:hAnsi="ＭＳ ゴシック"/>
                <w:sz w:val="20"/>
                <w:szCs w:val="20"/>
                <w:lang w:val="en-GB" w:eastAsia="ja-JP"/>
              </w:rPr>
              <w:t xml:space="preserve"> </w:t>
            </w:r>
            <w:r w:rsidR="0044586C">
              <w:rPr>
                <w:rFonts w:ascii="ＭＳ ゴシック" w:eastAsia="ＭＳ ゴシック" w:hAnsi="ＭＳ ゴシック" w:hint="eastAsia"/>
                <w:sz w:val="20"/>
                <w:szCs w:val="20"/>
                <w:lang w:eastAsia="ja-JP"/>
              </w:rPr>
              <w:t>商標の使用</w:t>
            </w:r>
            <w:r w:rsidR="00D9297D">
              <w:t>（</w:t>
            </w:r>
            <w:r w:rsidR="00D9297D" w:rsidRPr="00D9297D">
              <w:rPr>
                <w:rFonts w:ascii="ＭＳ ゴシック" w:eastAsia="ＭＳ ゴシック" w:hAnsi="ＭＳ ゴシック"/>
                <w:sz w:val="20"/>
                <w:szCs w:val="20"/>
              </w:rPr>
              <w:t>Trademark use）</w:t>
            </w:r>
          </w:p>
          <w:p w14:paraId="28AED593" w14:textId="77777777" w:rsidR="0044586C" w:rsidRDefault="0044586C" w:rsidP="00461833">
            <w:pPr>
              <w:pStyle w:val="TDNormaltext"/>
              <w:widowControl w:val="0"/>
              <w:spacing w:after="0"/>
              <w:rPr>
                <w:rFonts w:ascii="ＭＳ ゴシック" w:eastAsia="ＭＳ ゴシック" w:hAnsi="ＭＳ ゴシック"/>
                <w:szCs w:val="20"/>
                <w:lang w:eastAsia="ja-JP"/>
              </w:rPr>
            </w:pPr>
            <w:r>
              <w:rPr>
                <w:rFonts w:ascii="ＭＳ ゴシック" w:eastAsia="ＭＳ ゴシック" w:hAnsi="ＭＳ ゴシック" w:hint="eastAsia"/>
                <w:szCs w:val="20"/>
                <w:lang w:eastAsia="ja-JP"/>
              </w:rPr>
              <w:t>PEFC商標の製品上および製品外使用。</w:t>
            </w:r>
          </w:p>
          <w:p w14:paraId="56442910" w14:textId="77777777" w:rsidR="008A3A45" w:rsidRDefault="008A3A45">
            <w:pPr>
              <w:pStyle w:val="a4"/>
              <w:widowControl w:val="0"/>
              <w:tabs>
                <w:tab w:val="clear" w:pos="4252"/>
                <w:tab w:val="clear" w:pos="8504"/>
              </w:tabs>
              <w:snapToGrid/>
              <w:rPr>
                <w:sz w:val="20"/>
                <w:szCs w:val="20"/>
                <w:lang w:val="en-GB" w:eastAsia="ja-JP"/>
              </w:rPr>
            </w:pPr>
          </w:p>
        </w:tc>
        <w:tc>
          <w:tcPr>
            <w:tcW w:w="4961" w:type="dxa"/>
          </w:tcPr>
          <w:p w14:paraId="250D2FDF" w14:textId="77777777" w:rsidR="0025192E" w:rsidRPr="0025192E" w:rsidRDefault="00FB7F5A">
            <w:pPr>
              <w:pStyle w:val="pf0"/>
              <w:widowControl w:val="0"/>
              <w:numPr>
                <w:ilvl w:val="0"/>
                <w:numId w:val="11"/>
              </w:numPr>
              <w:spacing w:before="0" w:beforeAutospacing="0" w:after="0" w:afterAutospacing="0"/>
              <w:ind w:left="179" w:hanging="179"/>
              <w:rPr>
                <w:rStyle w:val="cf01"/>
                <w:rFonts w:ascii="ＭＳ ゴシック" w:eastAsia="ＭＳ ゴシック" w:hAnsi="ＭＳ ゴシック" w:cs="Times New Roman"/>
                <w:sz w:val="20"/>
                <w:szCs w:val="20"/>
                <w:lang w:eastAsia="ja-JP"/>
              </w:rPr>
            </w:pPr>
            <w:r w:rsidRPr="00B313A5">
              <w:rPr>
                <w:rStyle w:val="cf01"/>
                <w:rFonts w:ascii="ＭＳ ゴシック" w:eastAsia="ＭＳ ゴシック" w:hAnsi="ＭＳ ゴシック" w:cs="ＭＳ 明朝" w:hint="eastAsia"/>
                <w:b w:val="0"/>
                <w:bCs w:val="0"/>
                <w:sz w:val="20"/>
                <w:szCs w:val="20"/>
                <w:lang w:val="en-GB" w:eastAsia="ja-JP"/>
              </w:rPr>
              <w:t>製</w:t>
            </w:r>
            <w:r w:rsidR="0044586C" w:rsidRPr="00B313A5">
              <w:rPr>
                <w:rStyle w:val="cf01"/>
                <w:rFonts w:ascii="ＭＳ ゴシック" w:eastAsia="ＭＳ ゴシック" w:hAnsi="ＭＳ ゴシック" w:cs="ＭＳ 明朝" w:hint="eastAsia"/>
                <w:b w:val="0"/>
                <w:bCs w:val="0"/>
                <w:sz w:val="20"/>
                <w:szCs w:val="20"/>
                <w:lang w:val="en-GB" w:eastAsia="ja-JP"/>
              </w:rPr>
              <w:t>品</w:t>
            </w:r>
            <w:r w:rsidR="0044586C">
              <w:rPr>
                <w:rStyle w:val="cf01"/>
                <w:rFonts w:ascii="ＭＳ ゴシック" w:eastAsia="ＭＳ ゴシック" w:hAnsi="ＭＳ ゴシック" w:cs="ＭＳ 明朝" w:hint="eastAsia"/>
                <w:b w:val="0"/>
                <w:bCs w:val="0"/>
                <w:sz w:val="20"/>
                <w:szCs w:val="20"/>
                <w:lang w:val="en-GB" w:eastAsia="ja-JP"/>
              </w:rPr>
              <w:t>外使用とはPEFC商標を製品上使用以外で使用することを意味</w:t>
            </w:r>
            <w:r w:rsidR="006959FA">
              <w:rPr>
                <w:rStyle w:val="cf01"/>
                <w:rFonts w:ascii="ＭＳ ゴシック" w:eastAsia="ＭＳ ゴシック" w:hAnsi="ＭＳ ゴシック" w:cs="ＭＳ 明朝" w:hint="eastAsia"/>
                <w:b w:val="0"/>
                <w:bCs w:val="0"/>
                <w:sz w:val="20"/>
                <w:szCs w:val="20"/>
                <w:lang w:val="en-GB" w:eastAsia="ja-JP"/>
              </w:rPr>
              <w:t>し、</w:t>
            </w:r>
            <w:r w:rsidR="0044586C">
              <w:rPr>
                <w:rStyle w:val="cf01"/>
                <w:rFonts w:ascii="ＭＳ ゴシック" w:eastAsia="ＭＳ ゴシック" w:hAnsi="ＭＳ ゴシック" w:cs="ＭＳ 明朝" w:hint="eastAsia"/>
                <w:b w:val="0"/>
                <w:bCs w:val="0"/>
                <w:sz w:val="20"/>
                <w:szCs w:val="20"/>
                <w:lang w:val="en-GB" w:eastAsia="ja-JP"/>
              </w:rPr>
              <w:t>特定の製品に</w:t>
            </w:r>
            <w:r w:rsidR="00162E09">
              <w:rPr>
                <w:rStyle w:val="cf01"/>
                <w:rFonts w:ascii="ＭＳ ゴシック" w:eastAsia="ＭＳ ゴシック" w:hAnsi="ＭＳ ゴシック" w:cs="ＭＳ 明朝" w:hint="eastAsia"/>
                <w:b w:val="0"/>
                <w:bCs w:val="0"/>
                <w:sz w:val="20"/>
                <w:szCs w:val="20"/>
                <w:lang w:val="en-GB" w:eastAsia="ja-JP"/>
              </w:rPr>
              <w:t>は</w:t>
            </w:r>
            <w:r w:rsidR="0044586C">
              <w:rPr>
                <w:rStyle w:val="cf01"/>
                <w:rFonts w:ascii="ＭＳ ゴシック" w:eastAsia="ＭＳ ゴシック" w:hAnsi="ＭＳ ゴシック" w:cs="ＭＳ 明朝" w:hint="eastAsia"/>
                <w:b w:val="0"/>
                <w:bCs w:val="0"/>
                <w:sz w:val="20"/>
                <w:szCs w:val="20"/>
                <w:lang w:val="en-GB" w:eastAsia="ja-JP"/>
              </w:rPr>
              <w:t>言及しない、または</w:t>
            </w:r>
            <w:r w:rsidR="006959FA">
              <w:rPr>
                <w:rStyle w:val="cf01"/>
                <w:rFonts w:ascii="ＭＳ ゴシック" w:eastAsia="ＭＳ ゴシック" w:hAnsi="ＭＳ ゴシック" w:cs="ＭＳ 明朝" w:hint="eastAsia"/>
                <w:b w:val="0"/>
                <w:bCs w:val="0"/>
                <w:sz w:val="20"/>
                <w:szCs w:val="20"/>
                <w:lang w:val="en-GB" w:eastAsia="ja-JP"/>
              </w:rPr>
              <w:t>原材料が</w:t>
            </w:r>
            <w:r w:rsidR="0044586C">
              <w:rPr>
                <w:rStyle w:val="cf01"/>
                <w:rFonts w:ascii="ＭＳ ゴシック" w:eastAsia="ＭＳ ゴシック" w:hAnsi="ＭＳ ゴシック" w:cs="ＭＳ 明朝" w:hint="eastAsia"/>
                <w:b w:val="0"/>
                <w:bCs w:val="0"/>
                <w:sz w:val="20"/>
                <w:szCs w:val="20"/>
                <w:lang w:val="en-GB" w:eastAsia="ja-JP"/>
              </w:rPr>
              <w:t>PEFC認証森林由来</w:t>
            </w:r>
            <w:r w:rsidR="006959FA">
              <w:rPr>
                <w:rStyle w:val="cf01"/>
                <w:rFonts w:ascii="ＭＳ ゴシック" w:eastAsia="ＭＳ ゴシック" w:hAnsi="ＭＳ ゴシック" w:cs="ＭＳ 明朝" w:hint="eastAsia"/>
                <w:b w:val="0"/>
                <w:bCs w:val="0"/>
                <w:sz w:val="20"/>
                <w:szCs w:val="20"/>
                <w:lang w:val="en-GB" w:eastAsia="ja-JP"/>
              </w:rPr>
              <w:t>であることに</w:t>
            </w:r>
            <w:r w:rsidR="006959FA" w:rsidRPr="0025192E">
              <w:rPr>
                <w:rStyle w:val="cf01"/>
                <w:rFonts w:ascii="ＭＳ ゴシック" w:eastAsia="ＭＳ ゴシック" w:hAnsi="ＭＳ ゴシック" w:cs="ＭＳ 明朝" w:hint="eastAsia"/>
                <w:b w:val="0"/>
                <w:bCs w:val="0"/>
                <w:sz w:val="20"/>
                <w:szCs w:val="20"/>
                <w:lang w:val="en-GB" w:eastAsia="ja-JP"/>
              </w:rPr>
              <w:t>言及しないものを</w:t>
            </w:r>
            <w:r w:rsidR="00357EE9" w:rsidRPr="0025192E">
              <w:rPr>
                <w:rStyle w:val="cf01"/>
                <w:rFonts w:ascii="ＭＳ ゴシック" w:eastAsia="ＭＳ ゴシック" w:hAnsi="ＭＳ ゴシック" w:cs="ＭＳ 明朝" w:hint="eastAsia"/>
                <w:b w:val="0"/>
                <w:bCs w:val="0"/>
                <w:sz w:val="20"/>
                <w:szCs w:val="20"/>
                <w:lang w:val="en-GB" w:eastAsia="ja-JP"/>
              </w:rPr>
              <w:t>指す</w:t>
            </w:r>
            <w:r w:rsidR="006959FA" w:rsidRPr="0025192E">
              <w:rPr>
                <w:rStyle w:val="cf01"/>
                <w:rFonts w:ascii="ＭＳ ゴシック" w:eastAsia="ＭＳ ゴシック" w:hAnsi="ＭＳ ゴシック" w:cs="ＭＳ 明朝" w:hint="eastAsia"/>
                <w:b w:val="0"/>
                <w:bCs w:val="0"/>
                <w:sz w:val="20"/>
                <w:szCs w:val="20"/>
                <w:lang w:val="en-GB" w:eastAsia="ja-JP"/>
              </w:rPr>
              <w:t>。</w:t>
            </w:r>
            <w:r w:rsidR="0095536F" w:rsidRPr="0025192E">
              <w:rPr>
                <w:rStyle w:val="cf01"/>
                <w:rFonts w:ascii="ＭＳ ゴシック" w:eastAsia="ＭＳ ゴシック" w:hAnsi="ＭＳ ゴシック" w:cs="ＭＳ 明朝" w:hint="eastAsia"/>
                <w:b w:val="0"/>
                <w:bCs w:val="0"/>
                <w:sz w:val="20"/>
                <w:szCs w:val="20"/>
                <w:lang w:val="en-GB" w:eastAsia="ja-JP"/>
              </w:rPr>
              <w:t>製品外使用の一例としては、組織がPEFC認証書を有することを宣伝するためのウェブサイト上、または認証書保有者としての立場を示すための</w:t>
            </w:r>
            <w:r w:rsidR="00865AA6" w:rsidRPr="0025192E">
              <w:rPr>
                <w:rStyle w:val="cf01"/>
                <w:rFonts w:ascii="ＭＳ ゴシック" w:eastAsia="ＭＳ ゴシック" w:hAnsi="ＭＳ ゴシック" w:cs="ＭＳ 明朝" w:hint="eastAsia"/>
                <w:b w:val="0"/>
                <w:bCs w:val="0"/>
                <w:sz w:val="20"/>
                <w:szCs w:val="20"/>
                <w:lang w:val="en-GB" w:eastAsia="ja-JP"/>
              </w:rPr>
              <w:t>インボイス</w:t>
            </w:r>
            <w:r w:rsidR="0095536F" w:rsidRPr="0025192E">
              <w:rPr>
                <w:rStyle w:val="cf01"/>
                <w:rFonts w:ascii="ＭＳ ゴシック" w:eastAsia="ＭＳ ゴシック" w:hAnsi="ＭＳ ゴシック" w:cs="ＭＳ 明朝" w:hint="eastAsia"/>
                <w:b w:val="0"/>
                <w:bCs w:val="0"/>
                <w:sz w:val="20"/>
                <w:szCs w:val="20"/>
                <w:lang w:val="en-GB" w:eastAsia="ja-JP"/>
              </w:rPr>
              <w:t>上部における使用などがある。</w:t>
            </w:r>
          </w:p>
          <w:p w14:paraId="5C2B5A4A" w14:textId="4FD121DE" w:rsidR="008A3A45" w:rsidRDefault="006959FA">
            <w:pPr>
              <w:pStyle w:val="pf0"/>
              <w:widowControl w:val="0"/>
              <w:numPr>
                <w:ilvl w:val="0"/>
                <w:numId w:val="11"/>
              </w:numPr>
              <w:spacing w:before="0" w:beforeAutospacing="0" w:after="0" w:afterAutospacing="0"/>
              <w:ind w:left="179" w:hanging="179"/>
              <w:rPr>
                <w:rFonts w:ascii="ＭＳ ゴシック" w:eastAsia="ＭＳ ゴシック" w:hAnsi="ＭＳ ゴシック"/>
                <w:b/>
                <w:bCs/>
                <w:sz w:val="20"/>
                <w:szCs w:val="20"/>
                <w:lang w:eastAsia="ja-JP"/>
              </w:rPr>
            </w:pPr>
            <w:r>
              <w:rPr>
                <w:rStyle w:val="cf01"/>
                <w:rFonts w:ascii="ＭＳ ゴシック" w:eastAsia="ＭＳ ゴシック" w:hAnsi="ＭＳ ゴシック" w:cs="ＭＳ 明朝" w:hint="eastAsia"/>
                <w:b w:val="0"/>
                <w:bCs w:val="0"/>
                <w:sz w:val="20"/>
                <w:szCs w:val="20"/>
                <w:lang w:eastAsia="ja-JP"/>
              </w:rPr>
              <w:t>製品上使用とはP</w:t>
            </w:r>
            <w:r>
              <w:rPr>
                <w:rStyle w:val="cf01"/>
                <w:rFonts w:ascii="ＭＳ ゴシック" w:eastAsia="ＭＳ ゴシック" w:hAnsi="ＭＳ ゴシック" w:cs="ＭＳ 明朝"/>
                <w:b w:val="0"/>
                <w:bCs w:val="0"/>
                <w:sz w:val="20"/>
                <w:szCs w:val="20"/>
                <w:lang w:eastAsia="ja-JP"/>
              </w:rPr>
              <w:t>EFC</w:t>
            </w:r>
            <w:r>
              <w:rPr>
                <w:rStyle w:val="cf01"/>
                <w:rFonts w:ascii="ＭＳ ゴシック" w:eastAsia="ＭＳ ゴシック" w:hAnsi="ＭＳ ゴシック" w:cs="ＭＳ 明朝" w:hint="eastAsia"/>
                <w:b w:val="0"/>
                <w:bCs w:val="0"/>
                <w:sz w:val="20"/>
                <w:szCs w:val="20"/>
                <w:lang w:eastAsia="ja-JP"/>
              </w:rPr>
              <w:t>商標をある製品のP</w:t>
            </w:r>
            <w:r>
              <w:rPr>
                <w:rStyle w:val="cf01"/>
                <w:rFonts w:ascii="ＭＳ ゴシック" w:eastAsia="ＭＳ ゴシック" w:hAnsi="ＭＳ ゴシック" w:cs="ＭＳ 明朝"/>
                <w:b w:val="0"/>
                <w:bCs w:val="0"/>
                <w:sz w:val="20"/>
                <w:szCs w:val="20"/>
                <w:lang w:eastAsia="ja-JP"/>
              </w:rPr>
              <w:t>EFC</w:t>
            </w:r>
            <w:r>
              <w:rPr>
                <w:rStyle w:val="cf01"/>
                <w:rFonts w:ascii="ＭＳ ゴシック" w:eastAsia="ＭＳ ゴシック" w:hAnsi="ＭＳ ゴシック" w:cs="ＭＳ 明朝" w:hint="eastAsia"/>
                <w:b w:val="0"/>
                <w:bCs w:val="0"/>
                <w:sz w:val="20"/>
                <w:szCs w:val="20"/>
                <w:lang w:eastAsia="ja-JP"/>
              </w:rPr>
              <w:t>認証原</w:t>
            </w:r>
            <w:r>
              <w:rPr>
                <w:rStyle w:val="cf01"/>
                <w:rFonts w:ascii="ＭＳ ゴシック" w:eastAsia="ＭＳ ゴシック" w:hAnsi="ＭＳ ゴシック" w:cs="ＭＳ 明朝" w:hint="eastAsia"/>
                <w:b w:val="0"/>
                <w:bCs w:val="0"/>
                <w:sz w:val="20"/>
                <w:szCs w:val="20"/>
                <w:lang w:eastAsia="ja-JP"/>
              </w:rPr>
              <w:lastRenderedPageBreak/>
              <w:t>材料に</w:t>
            </w:r>
            <w:r w:rsidR="00357EE9">
              <w:rPr>
                <w:rStyle w:val="cf01"/>
                <w:rFonts w:ascii="ＭＳ ゴシック" w:eastAsia="ＭＳ ゴシック" w:hAnsi="ＭＳ ゴシック" w:cs="ＭＳ 明朝" w:hint="eastAsia"/>
                <w:b w:val="0"/>
                <w:bCs w:val="0"/>
                <w:sz w:val="20"/>
                <w:szCs w:val="20"/>
                <w:lang w:eastAsia="ja-JP"/>
              </w:rPr>
              <w:t>言及</w:t>
            </w:r>
            <w:r>
              <w:rPr>
                <w:rStyle w:val="cf01"/>
                <w:rFonts w:ascii="ＭＳ ゴシック" w:eastAsia="ＭＳ ゴシック" w:hAnsi="ＭＳ ゴシック" w:cs="ＭＳ 明朝" w:hint="eastAsia"/>
                <w:b w:val="0"/>
                <w:bCs w:val="0"/>
                <w:sz w:val="20"/>
                <w:szCs w:val="20"/>
                <w:lang w:eastAsia="ja-JP"/>
              </w:rPr>
              <w:t>する</w:t>
            </w:r>
            <w:r w:rsidR="00357EE9">
              <w:rPr>
                <w:rStyle w:val="cf01"/>
                <w:rFonts w:ascii="ＭＳ ゴシック" w:eastAsia="ＭＳ ゴシック" w:hAnsi="ＭＳ ゴシック" w:cs="ＭＳ 明朝" w:hint="eastAsia"/>
                <w:b w:val="0"/>
                <w:bCs w:val="0"/>
                <w:sz w:val="20"/>
                <w:szCs w:val="20"/>
                <w:lang w:eastAsia="ja-JP"/>
              </w:rPr>
              <w:t>使用</w:t>
            </w:r>
            <w:r>
              <w:rPr>
                <w:rStyle w:val="cf01"/>
                <w:rFonts w:ascii="ＭＳ ゴシック" w:eastAsia="ＭＳ ゴシック" w:hAnsi="ＭＳ ゴシック" w:cs="ＭＳ 明朝" w:hint="eastAsia"/>
                <w:b w:val="0"/>
                <w:bCs w:val="0"/>
                <w:sz w:val="20"/>
                <w:szCs w:val="20"/>
                <w:lang w:eastAsia="ja-JP"/>
              </w:rPr>
              <w:t>、</w:t>
            </w:r>
            <w:r w:rsidR="00357EE9">
              <w:rPr>
                <w:rStyle w:val="cf01"/>
                <w:rFonts w:ascii="ＭＳ ゴシック" w:eastAsia="ＭＳ ゴシック" w:hAnsi="ＭＳ ゴシック" w:cs="ＭＳ 明朝" w:hint="eastAsia"/>
                <w:b w:val="0"/>
                <w:bCs w:val="0"/>
                <w:sz w:val="20"/>
                <w:szCs w:val="20"/>
                <w:lang w:eastAsia="ja-JP"/>
              </w:rPr>
              <w:t>あるいは</w:t>
            </w:r>
            <w:r w:rsidR="00077222">
              <w:rPr>
                <w:rStyle w:val="cf01"/>
                <w:rFonts w:ascii="ＭＳ ゴシック" w:eastAsia="ＭＳ ゴシック" w:hAnsi="ＭＳ ゴシック" w:cs="ＭＳ 明朝" w:hint="eastAsia"/>
                <w:b w:val="0"/>
                <w:bCs w:val="0"/>
                <w:sz w:val="20"/>
                <w:szCs w:val="20"/>
                <w:lang w:eastAsia="ja-JP"/>
              </w:rPr>
              <w:t>、</w:t>
            </w:r>
            <w:r>
              <w:rPr>
                <w:rStyle w:val="cf01"/>
                <w:rFonts w:ascii="ＭＳ ゴシック" w:eastAsia="ＭＳ ゴシック" w:hAnsi="ＭＳ ゴシック" w:cs="ＭＳ 明朝" w:hint="eastAsia"/>
                <w:b w:val="0"/>
                <w:bCs w:val="0"/>
                <w:sz w:val="20"/>
                <w:szCs w:val="20"/>
                <w:lang w:eastAsia="ja-JP"/>
              </w:rPr>
              <w:t>購買者または一般の人</w:t>
            </w:r>
            <w:r w:rsidR="00357EE9">
              <w:rPr>
                <w:rStyle w:val="cf01"/>
                <w:rFonts w:ascii="ＭＳ ゴシック" w:eastAsia="ＭＳ ゴシック" w:hAnsi="ＭＳ ゴシック" w:cs="ＭＳ 明朝" w:hint="eastAsia"/>
                <w:b w:val="0"/>
                <w:bCs w:val="0"/>
                <w:sz w:val="20"/>
                <w:szCs w:val="20"/>
                <w:lang w:eastAsia="ja-JP"/>
              </w:rPr>
              <w:t>がPEFC認証であると認識または理解する可能性がある使用を指す。製品上使用は</w:t>
            </w:r>
            <w:r w:rsidR="00077222">
              <w:rPr>
                <w:rStyle w:val="cf01"/>
                <w:rFonts w:ascii="ＭＳ ゴシック" w:eastAsia="ＭＳ ゴシック" w:hAnsi="ＭＳ ゴシック" w:cs="ＭＳ 明朝" w:hint="eastAsia"/>
                <w:b w:val="0"/>
                <w:bCs w:val="0"/>
                <w:sz w:val="20"/>
                <w:szCs w:val="20"/>
                <w:lang w:eastAsia="ja-JP"/>
              </w:rPr>
              <w:t>、</w:t>
            </w:r>
            <w:r w:rsidR="00357EE9">
              <w:rPr>
                <w:rStyle w:val="cf01"/>
                <w:rFonts w:ascii="ＭＳ ゴシック" w:eastAsia="ＭＳ ゴシック" w:hAnsi="ＭＳ ゴシック" w:cs="ＭＳ 明朝" w:hint="eastAsia"/>
                <w:b w:val="0"/>
                <w:bCs w:val="0"/>
                <w:sz w:val="20"/>
                <w:szCs w:val="20"/>
                <w:lang w:eastAsia="ja-JP"/>
              </w:rPr>
              <w:t>直接</w:t>
            </w:r>
            <w:r w:rsidR="00077222">
              <w:rPr>
                <w:rStyle w:val="cf01"/>
                <w:rFonts w:ascii="ＭＳ ゴシック" w:eastAsia="ＭＳ ゴシック" w:hAnsi="ＭＳ ゴシック" w:cs="ＭＳ 明朝" w:hint="eastAsia"/>
                <w:b w:val="0"/>
                <w:bCs w:val="0"/>
                <w:sz w:val="20"/>
                <w:szCs w:val="20"/>
                <w:lang w:eastAsia="ja-JP"/>
              </w:rPr>
              <w:t>使用</w:t>
            </w:r>
            <w:r w:rsidR="00357EE9">
              <w:rPr>
                <w:rStyle w:val="cf01"/>
                <w:rFonts w:ascii="ＭＳ ゴシック" w:eastAsia="ＭＳ ゴシック" w:hAnsi="ＭＳ ゴシック" w:cs="ＭＳ 明朝" w:hint="eastAsia"/>
                <w:b w:val="0"/>
                <w:bCs w:val="0"/>
                <w:sz w:val="20"/>
                <w:szCs w:val="20"/>
                <w:lang w:eastAsia="ja-JP"/>
              </w:rPr>
              <w:t>（PEFC商標が有</w:t>
            </w:r>
            <w:r w:rsidR="00357EE9" w:rsidRPr="00162E09">
              <w:rPr>
                <w:rStyle w:val="cf01"/>
                <w:rFonts w:ascii="ＭＳ ゴシック" w:eastAsia="ＭＳ ゴシック" w:hAnsi="ＭＳ ゴシック" w:cs="ＭＳ 明朝" w:hint="eastAsia"/>
                <w:b w:val="0"/>
                <w:bCs w:val="0"/>
                <w:sz w:val="20"/>
                <w:szCs w:val="20"/>
                <w:lang w:eastAsia="ja-JP"/>
              </w:rPr>
              <w:t>形</w:t>
            </w:r>
            <w:r w:rsidR="00FB7F5A" w:rsidRPr="00162E09">
              <w:rPr>
                <w:rStyle w:val="cf01"/>
                <w:rFonts w:ascii="ＭＳ ゴシック" w:eastAsia="ＭＳ ゴシック" w:hAnsi="ＭＳ ゴシック" w:cs="ＭＳ 明朝" w:hint="eastAsia"/>
                <w:b w:val="0"/>
                <w:bCs w:val="0"/>
                <w:sz w:val="20"/>
                <w:szCs w:val="20"/>
                <w:lang w:eastAsia="ja-JP"/>
              </w:rPr>
              <w:t>の</w:t>
            </w:r>
            <w:r w:rsidR="00357EE9" w:rsidRPr="00162E09">
              <w:rPr>
                <w:rStyle w:val="cf01"/>
                <w:rFonts w:ascii="ＭＳ ゴシック" w:eastAsia="ＭＳ ゴシック" w:hAnsi="ＭＳ ゴシック" w:cs="ＭＳ 明朝" w:hint="eastAsia"/>
                <w:b w:val="0"/>
                <w:bCs w:val="0"/>
                <w:sz w:val="20"/>
                <w:szCs w:val="20"/>
                <w:lang w:eastAsia="ja-JP"/>
              </w:rPr>
              <w:t>製</w:t>
            </w:r>
            <w:r w:rsidR="00357EE9">
              <w:rPr>
                <w:rStyle w:val="cf01"/>
                <w:rFonts w:ascii="ＭＳ ゴシック" w:eastAsia="ＭＳ ゴシック" w:hAnsi="ＭＳ ゴシック" w:cs="ＭＳ 明朝" w:hint="eastAsia"/>
                <w:b w:val="0"/>
                <w:bCs w:val="0"/>
                <w:sz w:val="20"/>
                <w:szCs w:val="20"/>
                <w:lang w:eastAsia="ja-JP"/>
              </w:rPr>
              <w:t>品</w:t>
            </w:r>
            <w:r w:rsidR="00077222">
              <w:rPr>
                <w:rStyle w:val="cf01"/>
                <w:rFonts w:ascii="ＭＳ ゴシック" w:eastAsia="ＭＳ ゴシック" w:hAnsi="ＭＳ ゴシック" w:cs="ＭＳ 明朝" w:hint="eastAsia"/>
                <w:b w:val="0"/>
                <w:bCs w:val="0"/>
                <w:sz w:val="20"/>
                <w:szCs w:val="20"/>
                <w:lang w:eastAsia="ja-JP"/>
              </w:rPr>
              <w:t>上に付される</w:t>
            </w:r>
            <w:r w:rsidR="00357EE9">
              <w:rPr>
                <w:rStyle w:val="cf01"/>
                <w:rFonts w:ascii="ＭＳ ゴシック" w:eastAsia="ＭＳ ゴシック" w:hAnsi="ＭＳ ゴシック" w:cs="ＭＳ 明朝" w:hint="eastAsia"/>
                <w:b w:val="0"/>
                <w:bCs w:val="0"/>
                <w:sz w:val="20"/>
                <w:szCs w:val="20"/>
                <w:lang w:eastAsia="ja-JP"/>
              </w:rPr>
              <w:t>）</w:t>
            </w:r>
            <w:r w:rsidR="00077222">
              <w:rPr>
                <w:rStyle w:val="cf01"/>
                <w:rFonts w:ascii="ＭＳ ゴシック" w:eastAsia="ＭＳ ゴシック" w:hAnsi="ＭＳ ゴシック" w:cs="ＭＳ 明朝" w:hint="eastAsia"/>
                <w:b w:val="0"/>
                <w:bCs w:val="0"/>
                <w:sz w:val="20"/>
                <w:szCs w:val="20"/>
                <w:lang w:eastAsia="ja-JP"/>
              </w:rPr>
              <w:t>、または間接使用（商標は直接製品上に使用されないがその製品に関する言及を</w:t>
            </w:r>
            <w:r w:rsidR="008D38FB" w:rsidRPr="00162E09">
              <w:rPr>
                <w:rStyle w:val="cf01"/>
                <w:rFonts w:ascii="ＭＳ ゴシック" w:eastAsia="ＭＳ ゴシック" w:hAnsi="ＭＳ ゴシック" w:cs="ＭＳ 明朝" w:hint="eastAsia"/>
                <w:b w:val="0"/>
                <w:bCs w:val="0"/>
                <w:sz w:val="20"/>
                <w:szCs w:val="20"/>
                <w:lang w:eastAsia="ja-JP"/>
              </w:rPr>
              <w:t>行う</w:t>
            </w:r>
            <w:r w:rsidR="00077222">
              <w:rPr>
                <w:rStyle w:val="cf01"/>
                <w:rFonts w:ascii="ＭＳ ゴシック" w:eastAsia="ＭＳ ゴシック" w:hAnsi="ＭＳ ゴシック" w:cs="ＭＳ 明朝" w:hint="eastAsia"/>
                <w:b w:val="0"/>
                <w:bCs w:val="0"/>
                <w:sz w:val="20"/>
                <w:szCs w:val="20"/>
                <w:lang w:eastAsia="ja-JP"/>
              </w:rPr>
              <w:t>）であっても良い。</w:t>
            </w:r>
            <w:r w:rsidR="008A3A45" w:rsidRPr="00302AA0">
              <w:rPr>
                <w:rStyle w:val="cf11"/>
                <w:rFonts w:ascii="ＭＳ ゴシック" w:eastAsia="ＭＳ ゴシック" w:hAnsi="ＭＳ ゴシック" w:cs="Arial"/>
                <w:b/>
                <w:bCs/>
                <w:color w:val="FF0000"/>
                <w:sz w:val="20"/>
                <w:szCs w:val="20"/>
                <w:lang w:val="en-GB" w:eastAsia="ja-JP"/>
              </w:rPr>
              <w:t xml:space="preserve"> </w:t>
            </w:r>
          </w:p>
        </w:tc>
      </w:tr>
      <w:tr w:rsidR="008A3A45" w14:paraId="246C65B6" w14:textId="77777777" w:rsidTr="00521C92">
        <w:tc>
          <w:tcPr>
            <w:tcW w:w="5529" w:type="dxa"/>
          </w:tcPr>
          <w:p w14:paraId="085AA956" w14:textId="78FB8595" w:rsidR="008A3A45" w:rsidRPr="00D9297D" w:rsidRDefault="008A3A45" w:rsidP="00DD1C4B">
            <w:pPr>
              <w:pStyle w:val="af5"/>
              <w:widowControl w:val="0"/>
              <w:ind w:left="0" w:firstLineChars="89" w:firstLine="178"/>
              <w:contextualSpacing w:val="0"/>
              <w:rPr>
                <w:rFonts w:ascii="ＭＳ ゴシック" w:eastAsia="ＭＳ ゴシック" w:hAnsi="ＭＳ ゴシック"/>
                <w:sz w:val="20"/>
                <w:szCs w:val="20"/>
                <w:lang w:val="en-GB" w:eastAsia="ja-JP"/>
              </w:rPr>
            </w:pPr>
            <w:r w:rsidRPr="00461833">
              <w:rPr>
                <w:rFonts w:ascii="ＭＳ ゴシック" w:eastAsia="ＭＳ ゴシック" w:hAnsi="ＭＳ ゴシック"/>
                <w:sz w:val="20"/>
                <w:szCs w:val="20"/>
                <w:lang w:val="en-GB" w:eastAsia="ja-JP"/>
              </w:rPr>
              <w:lastRenderedPageBreak/>
              <w:t>3.40</w:t>
            </w:r>
            <w:r w:rsidR="00077222" w:rsidRPr="00461833">
              <w:rPr>
                <w:rFonts w:ascii="ＭＳ ゴシック" w:eastAsia="ＭＳ ゴシック" w:hAnsi="ＭＳ ゴシック" w:hint="eastAsia"/>
                <w:sz w:val="20"/>
                <w:szCs w:val="20"/>
                <w:lang w:val="en-GB" w:eastAsia="ja-JP"/>
              </w:rPr>
              <w:t xml:space="preserve">　</w:t>
            </w:r>
            <w:r w:rsidR="00077222" w:rsidRPr="00461833">
              <w:rPr>
                <w:rFonts w:ascii="ＭＳ ゴシック" w:eastAsia="ＭＳ ゴシック" w:hAnsi="ＭＳ ゴシック" w:hint="eastAsia"/>
                <w:sz w:val="20"/>
                <w:szCs w:val="20"/>
                <w:lang w:eastAsia="ja-JP"/>
              </w:rPr>
              <w:t>森林外樹木</w:t>
            </w:r>
            <w:r w:rsidR="00077222" w:rsidRPr="00D9297D">
              <w:rPr>
                <w:rFonts w:ascii="ＭＳ ゴシック" w:eastAsia="ＭＳ ゴシック" w:hAnsi="ＭＳ ゴシック" w:hint="eastAsia"/>
                <w:sz w:val="20"/>
                <w:szCs w:val="20"/>
                <w:lang w:eastAsia="ja-JP"/>
              </w:rPr>
              <w:t xml:space="preserve"> </w:t>
            </w:r>
            <w:r w:rsidR="00D9297D" w:rsidRPr="00D9297D">
              <w:rPr>
                <w:rFonts w:ascii="ＭＳ ゴシック" w:eastAsia="ＭＳ ゴシック" w:hAnsi="ＭＳ ゴシック"/>
                <w:sz w:val="20"/>
                <w:szCs w:val="20"/>
              </w:rPr>
              <w:t>(Trees outside of Forests: TOF)</w:t>
            </w:r>
          </w:p>
          <w:p w14:paraId="191EFFD7" w14:textId="77777777" w:rsidR="00077222" w:rsidRPr="00461833" w:rsidRDefault="00077222" w:rsidP="00461833">
            <w:pPr>
              <w:pStyle w:val="TDNormaltext"/>
              <w:widowControl w:val="0"/>
              <w:spacing w:after="0"/>
              <w:rPr>
                <w:rFonts w:ascii="ＭＳ ゴシック" w:eastAsia="ＭＳ ゴシック" w:hAnsi="ＭＳ ゴシック"/>
                <w:szCs w:val="20"/>
                <w:lang w:eastAsia="ja-JP"/>
              </w:rPr>
            </w:pPr>
            <w:r w:rsidRPr="00461833">
              <w:rPr>
                <w:rFonts w:ascii="ＭＳ ゴシック" w:eastAsia="ＭＳ ゴシック" w:hAnsi="ＭＳ ゴシック" w:hint="eastAsia"/>
                <w:szCs w:val="20"/>
                <w:lang w:eastAsia="ja-JP"/>
              </w:rPr>
              <w:t>国によって林地として指定された区域外に生育する樹木。</w:t>
            </w:r>
          </w:p>
          <w:p w14:paraId="5549AC67" w14:textId="77777777" w:rsidR="008A3A45" w:rsidRPr="00461833" w:rsidRDefault="008A3A45" w:rsidP="00461833">
            <w:pPr>
              <w:pStyle w:val="a4"/>
              <w:widowControl w:val="0"/>
              <w:tabs>
                <w:tab w:val="clear" w:pos="4252"/>
                <w:tab w:val="clear" w:pos="8504"/>
              </w:tabs>
              <w:snapToGrid/>
              <w:rPr>
                <w:rFonts w:ascii="ＭＳ ゴシック" w:eastAsia="ＭＳ ゴシック" w:hAnsi="ＭＳ ゴシック"/>
                <w:sz w:val="20"/>
                <w:szCs w:val="20"/>
                <w:lang w:val="en-GB" w:eastAsia="ja-JP"/>
              </w:rPr>
            </w:pPr>
          </w:p>
        </w:tc>
        <w:tc>
          <w:tcPr>
            <w:tcW w:w="4961" w:type="dxa"/>
          </w:tcPr>
          <w:p w14:paraId="5F12D2D8" w14:textId="6673CF2F" w:rsidR="00C56914" w:rsidRPr="00894445" w:rsidRDefault="00C56914" w:rsidP="00894445">
            <w:pPr>
              <w:ind w:left="0"/>
              <w:rPr>
                <w:rFonts w:ascii="ＭＳ ゴシック" w:eastAsia="ＭＳ ゴシック" w:hAnsi="ＭＳ ゴシック"/>
                <w:b/>
                <w:bCs/>
                <w:color w:val="70AD47" w:themeColor="accent6"/>
                <w:sz w:val="20"/>
                <w:szCs w:val="20"/>
                <w:lang w:eastAsia="ja-JP"/>
              </w:rPr>
            </w:pPr>
            <w:r w:rsidRPr="00894445">
              <w:rPr>
                <w:rFonts w:ascii="ＭＳ ゴシック" w:eastAsia="ＭＳ ゴシック" w:hAnsi="ＭＳ ゴシック" w:hint="eastAsia"/>
                <w:b/>
                <w:bCs/>
                <w:color w:val="70AD47" w:themeColor="accent6"/>
                <w:sz w:val="20"/>
                <w:szCs w:val="20"/>
                <w:lang w:eastAsia="ja-JP"/>
              </w:rPr>
              <w:t>・</w:t>
            </w:r>
            <w:r w:rsidRPr="00894445">
              <w:rPr>
                <w:rFonts w:ascii="ＭＳ ゴシック" w:eastAsia="ＭＳ ゴシック" w:hAnsi="ＭＳ ゴシック"/>
                <w:b/>
                <w:bCs/>
                <w:color w:val="70AD47" w:themeColor="accent6"/>
                <w:sz w:val="20"/>
                <w:szCs w:val="20"/>
                <w:lang w:eastAsia="ja-JP"/>
              </w:rPr>
              <w:t>PEFC は、PEFC SFM 規格 ST 1003:2024 に基づく森林外の樹木 (TOF) の定義を改正した。新しい定義は次のとおり。</w:t>
            </w:r>
          </w:p>
          <w:p w14:paraId="702F800F" w14:textId="77777777" w:rsidR="00C56914" w:rsidRPr="00894445" w:rsidRDefault="00C56914" w:rsidP="00417A2F">
            <w:pPr>
              <w:keepNext/>
              <w:spacing w:before="240" w:after="60" w:line="240" w:lineRule="auto"/>
              <w:ind w:left="200" w:hangingChars="100" w:hanging="200"/>
              <w:jc w:val="left"/>
              <w:outlineLvl w:val="2"/>
              <w:rPr>
                <w:rFonts w:ascii="ＭＳ ゴシック" w:eastAsia="ＭＳ ゴシック" w:hAnsi="ＭＳ ゴシック"/>
                <w:b/>
                <w:bCs/>
                <w:color w:val="70AD47" w:themeColor="accent6"/>
                <w:sz w:val="20"/>
                <w:szCs w:val="20"/>
                <w:lang w:eastAsia="ja-JP"/>
              </w:rPr>
            </w:pPr>
            <w:r w:rsidRPr="00894445">
              <w:rPr>
                <w:rFonts w:ascii="ＭＳ ゴシック" w:eastAsia="ＭＳ ゴシック" w:hAnsi="ＭＳ ゴシック" w:hint="eastAsia"/>
                <w:color w:val="70AD47" w:themeColor="accent6"/>
                <w:sz w:val="20"/>
                <w:szCs w:val="20"/>
                <w:lang w:eastAsia="ja-JP"/>
              </w:rPr>
              <w:t xml:space="preserve">　</w:t>
            </w:r>
            <w:r w:rsidRPr="00894445">
              <w:rPr>
                <w:rFonts w:ascii="ＭＳ ゴシック" w:eastAsia="ＭＳ ゴシック" w:hAnsi="ＭＳ ゴシック" w:hint="eastAsia"/>
                <w:b/>
                <w:bCs/>
                <w:color w:val="70AD47" w:themeColor="accent6"/>
                <w:sz w:val="20"/>
                <w:szCs w:val="20"/>
                <w:lang w:eastAsia="ja-JP"/>
              </w:rPr>
              <w:t>森林外の樹木（</w:t>
            </w:r>
            <w:r w:rsidRPr="00894445">
              <w:rPr>
                <w:rFonts w:ascii="ＭＳ ゴシック" w:eastAsia="ＭＳ ゴシック" w:hAnsi="ＭＳ ゴシック"/>
                <w:b/>
                <w:bCs/>
                <w:color w:val="70AD47" w:themeColor="accent6"/>
                <w:sz w:val="20"/>
                <w:szCs w:val="20"/>
                <w:lang w:eastAsia="ja-JP"/>
              </w:rPr>
              <w:t>3.34）：</w:t>
            </w:r>
            <w:r w:rsidRPr="00894445">
              <w:rPr>
                <w:rFonts w:ascii="ＭＳ ゴシック" w:eastAsia="ＭＳ ゴシック" w:hAnsi="ＭＳ ゴシック" w:cs="ＭＳ 明朝" w:hint="eastAsia"/>
                <w:b/>
                <w:bCs/>
                <w:color w:val="70AD47" w:themeColor="accent6"/>
                <w:sz w:val="20"/>
                <w:szCs w:val="20"/>
                <w:lang w:eastAsia="ja-JP"/>
              </w:rPr>
              <w:t>国が指定した森林の区域外に生育している樹木。</w:t>
            </w:r>
            <w:r w:rsidRPr="00894445">
              <w:rPr>
                <w:rFonts w:ascii="ＭＳ ゴシック" w:eastAsia="ＭＳ ゴシック" w:hAnsi="ＭＳ ゴシック"/>
                <w:b/>
                <w:bCs/>
                <w:color w:val="70AD47" w:themeColor="accent6"/>
                <w:sz w:val="20"/>
                <w:szCs w:val="20"/>
                <w:lang w:eastAsia="ja-JP"/>
              </w:rPr>
              <w:t xml:space="preserve"> </w:t>
            </w:r>
            <w:r w:rsidRPr="00894445">
              <w:rPr>
                <w:rFonts w:ascii="ＭＳ ゴシック" w:eastAsia="ＭＳ ゴシック" w:hAnsi="ＭＳ ゴシック" w:cs="ＭＳ 明朝" w:hint="eastAsia"/>
                <w:b/>
                <w:bCs/>
                <w:color w:val="70AD47" w:themeColor="accent6"/>
                <w:sz w:val="20"/>
                <w:szCs w:val="20"/>
                <w:lang w:eastAsia="ja-JP"/>
              </w:rPr>
              <w:t>このような地域は通常、その他の樹木地、農業用地、または都市林に分類される。</w:t>
            </w:r>
          </w:p>
          <w:p w14:paraId="2D1DA5CD" w14:textId="77777777" w:rsidR="00456A29" w:rsidRPr="00417A2F" w:rsidRDefault="00C56914" w:rsidP="00C56914">
            <w:pPr>
              <w:spacing w:line="240" w:lineRule="auto"/>
              <w:ind w:left="201" w:hangingChars="100" w:hanging="201"/>
              <w:jc w:val="left"/>
              <w:rPr>
                <w:rFonts w:ascii="ＭＳ ゴシック" w:eastAsia="ＭＳ ゴシック" w:hAnsi="ＭＳ ゴシック"/>
                <w:b/>
                <w:bCs/>
                <w:color w:val="70AD47" w:themeColor="accent6"/>
                <w:sz w:val="20"/>
                <w:szCs w:val="20"/>
                <w:lang w:eastAsia="ja-JP"/>
              </w:rPr>
            </w:pPr>
            <w:r w:rsidRPr="00417A2F">
              <w:rPr>
                <w:rFonts w:ascii="ＭＳ ゴシック" w:eastAsia="ＭＳ ゴシック" w:hAnsi="ＭＳ ゴシック"/>
                <w:b/>
                <w:bCs/>
                <w:color w:val="70AD47" w:themeColor="accent6"/>
                <w:sz w:val="20"/>
                <w:szCs w:val="20"/>
                <w:lang w:eastAsia="ja-JP"/>
              </w:rPr>
              <w:t>TOF の 定義がない国では、PEFC ST 2002 が改正</w:t>
            </w:r>
            <w:r w:rsidR="00456A29" w:rsidRPr="00417A2F">
              <w:rPr>
                <w:rFonts w:ascii="ＭＳ ゴシック" w:eastAsia="ＭＳ ゴシック" w:hAnsi="ＭＳ ゴシック" w:hint="eastAsia"/>
                <w:b/>
                <w:bCs/>
                <w:color w:val="70AD47" w:themeColor="accent6"/>
                <w:sz w:val="20"/>
                <w:szCs w:val="20"/>
                <w:lang w:eastAsia="ja-JP"/>
              </w:rPr>
              <w:t>さ</w:t>
            </w:r>
          </w:p>
          <w:p w14:paraId="58F8C508" w14:textId="77777777" w:rsidR="00456A29" w:rsidRPr="00417A2F" w:rsidRDefault="00456A29" w:rsidP="00C56914">
            <w:pPr>
              <w:spacing w:line="240" w:lineRule="auto"/>
              <w:ind w:left="201" w:hangingChars="100" w:hanging="201"/>
              <w:jc w:val="left"/>
              <w:rPr>
                <w:rFonts w:ascii="ＭＳ ゴシック" w:eastAsia="ＭＳ ゴシック" w:hAnsi="ＭＳ ゴシック"/>
                <w:b/>
                <w:bCs/>
                <w:color w:val="70AD47" w:themeColor="accent6"/>
                <w:sz w:val="20"/>
                <w:szCs w:val="20"/>
                <w:lang w:eastAsia="ja-JP"/>
              </w:rPr>
            </w:pPr>
            <w:r w:rsidRPr="00417A2F">
              <w:rPr>
                <w:rFonts w:ascii="ＭＳ ゴシック" w:eastAsia="ＭＳ ゴシック" w:hAnsi="ＭＳ ゴシック" w:hint="eastAsia"/>
                <w:b/>
                <w:bCs/>
                <w:color w:val="70AD47" w:themeColor="accent6"/>
                <w:sz w:val="20"/>
                <w:szCs w:val="20"/>
                <w:lang w:eastAsia="ja-JP"/>
              </w:rPr>
              <w:t>れ、</w:t>
            </w:r>
            <w:r w:rsidR="00C56914" w:rsidRPr="00417A2F">
              <w:rPr>
                <w:rFonts w:ascii="ＭＳ ゴシック" w:eastAsia="ＭＳ ゴシック" w:hAnsi="ＭＳ ゴシック"/>
                <w:b/>
                <w:bCs/>
                <w:color w:val="70AD47" w:themeColor="accent6"/>
                <w:sz w:val="20"/>
                <w:szCs w:val="20"/>
                <w:lang w:eastAsia="ja-JP"/>
              </w:rPr>
              <w:t>この定義が更新されるまで、ST 2002 の定義ま</w:t>
            </w:r>
          </w:p>
          <w:p w14:paraId="6950A640" w14:textId="656E712D" w:rsidR="00C56914" w:rsidRPr="00417A2F" w:rsidRDefault="00C56914" w:rsidP="00C56914">
            <w:pPr>
              <w:spacing w:line="240" w:lineRule="auto"/>
              <w:ind w:left="201" w:hangingChars="100" w:hanging="201"/>
              <w:jc w:val="left"/>
              <w:rPr>
                <w:rFonts w:ascii="ＭＳ ゴシック" w:eastAsia="ＭＳ ゴシック" w:hAnsi="ＭＳ ゴシック"/>
                <w:b/>
                <w:bCs/>
                <w:color w:val="70AD47" w:themeColor="accent6"/>
                <w:sz w:val="20"/>
                <w:szCs w:val="20"/>
                <w:lang w:eastAsia="ja-JP"/>
              </w:rPr>
            </w:pPr>
            <w:r w:rsidRPr="00417A2F">
              <w:rPr>
                <w:rFonts w:ascii="ＭＳ ゴシック" w:eastAsia="ＭＳ ゴシック" w:hAnsi="ＭＳ ゴシック"/>
                <w:b/>
                <w:bCs/>
                <w:color w:val="70AD47" w:themeColor="accent6"/>
                <w:sz w:val="20"/>
                <w:szCs w:val="20"/>
                <w:lang w:eastAsia="ja-JP"/>
              </w:rPr>
              <w:t>たは新たな TOF の定義のいずれかを使用できる。</w:t>
            </w:r>
          </w:p>
          <w:p w14:paraId="5606C72E" w14:textId="1CED43AC" w:rsidR="00C56914" w:rsidRPr="00BE04C6" w:rsidRDefault="00C56914" w:rsidP="00C56914">
            <w:pPr>
              <w:spacing w:line="240" w:lineRule="auto"/>
              <w:ind w:left="201" w:hangingChars="100" w:hanging="201"/>
              <w:jc w:val="left"/>
              <w:rPr>
                <w:rFonts w:ascii="ＭＳ ゴシック" w:eastAsia="ＭＳ ゴシック" w:hAnsi="ＭＳ ゴシック"/>
                <w:b/>
                <w:bCs/>
                <w:color w:val="70AD47" w:themeColor="accent6"/>
                <w:sz w:val="20"/>
                <w:szCs w:val="20"/>
                <w:lang w:eastAsia="ja-JP"/>
              </w:rPr>
            </w:pPr>
            <w:r w:rsidRPr="00BE04C6">
              <w:rPr>
                <w:rFonts w:ascii="ＭＳ ゴシック" w:eastAsia="ＭＳ ゴシック" w:hAnsi="ＭＳ ゴシック" w:hint="eastAsia"/>
                <w:b/>
                <w:bCs/>
                <w:color w:val="70AD47" w:themeColor="accent6"/>
                <w:sz w:val="20"/>
                <w:szCs w:val="20"/>
                <w:lang w:eastAsia="ja-JP"/>
              </w:rPr>
              <w:t>・</w:t>
            </w:r>
            <w:r w:rsidRPr="00BE04C6">
              <w:rPr>
                <w:rFonts w:ascii="ＭＳ ゴシック" w:eastAsia="ＭＳ ゴシック" w:hAnsi="ＭＳ ゴシック"/>
                <w:b/>
                <w:bCs/>
                <w:color w:val="70AD47" w:themeColor="accent6"/>
                <w:sz w:val="20"/>
                <w:szCs w:val="20"/>
                <w:lang w:eastAsia="ja-JP"/>
              </w:rPr>
              <w:t>PEFC COCの対象となる TOF からの原材料には、TOF 地域からの木材および非木材産品が含まれる。TOF 地域からの非木質林産品は、ST 1003:2024 (3.25) で「</w:t>
            </w:r>
            <w:r w:rsidR="00DA6BE3" w:rsidRPr="00BE04C6">
              <w:rPr>
                <w:rFonts w:ascii="ＭＳ ゴシック" w:eastAsia="ＭＳ ゴシック" w:hAnsi="ＭＳ ゴシック" w:hint="eastAsia"/>
                <w:b/>
                <w:bCs/>
                <w:color w:val="70AD47" w:themeColor="accent6"/>
                <w:sz w:val="20"/>
                <w:szCs w:val="20"/>
                <w:lang w:eastAsia="ja-JP"/>
              </w:rPr>
              <w:t>樹木</w:t>
            </w:r>
            <w:r w:rsidR="000D5093" w:rsidRPr="00BE04C6">
              <w:rPr>
                <w:rFonts w:ascii="ＭＳ ゴシック" w:eastAsia="ＭＳ ゴシック" w:hAnsi="ＭＳ ゴシック"/>
                <w:b/>
                <w:bCs/>
                <w:color w:val="70AD47" w:themeColor="accent6"/>
                <w:sz w:val="20"/>
                <w:szCs w:val="20"/>
                <w:lang w:eastAsia="ja-JP"/>
              </w:rPr>
              <w:t>に由来する、木材以外の生物由来の産</w:t>
            </w:r>
            <w:r w:rsidR="00DA6BE3" w:rsidRPr="00BE04C6">
              <w:rPr>
                <w:rFonts w:ascii="ＭＳ ゴシック" w:eastAsia="ＭＳ ゴシック" w:hAnsi="ＭＳ ゴシック" w:hint="eastAsia"/>
                <w:b/>
                <w:bCs/>
                <w:color w:val="70AD47" w:themeColor="accent6"/>
                <w:sz w:val="20"/>
                <w:szCs w:val="20"/>
                <w:lang w:eastAsia="ja-JP"/>
              </w:rPr>
              <w:t>物</w:t>
            </w:r>
            <w:r w:rsidR="000D5093" w:rsidRPr="00BE04C6">
              <w:rPr>
                <w:rFonts w:ascii="ＭＳ ゴシック" w:eastAsia="ＭＳ ゴシック" w:hAnsi="ＭＳ ゴシック"/>
                <w:b/>
                <w:bCs/>
                <w:color w:val="70AD47" w:themeColor="accent6"/>
                <w:sz w:val="20"/>
                <w:szCs w:val="20"/>
                <w:lang w:eastAsia="ja-JP"/>
              </w:rPr>
              <w:t>からなる製品</w:t>
            </w:r>
            <w:r w:rsidR="00DA6BE3" w:rsidRPr="00BE04C6">
              <w:rPr>
                <w:rFonts w:ascii="ＭＳ ゴシック" w:eastAsia="ＭＳ ゴシック" w:hAnsi="ＭＳ ゴシック" w:hint="eastAsia"/>
                <w:b/>
                <w:bCs/>
                <w:color w:val="70AD47" w:themeColor="accent6"/>
                <w:sz w:val="20"/>
                <w:szCs w:val="20"/>
                <w:lang w:eastAsia="ja-JP"/>
              </w:rPr>
              <w:t>」</w:t>
            </w:r>
            <w:r w:rsidRPr="00BE04C6">
              <w:rPr>
                <w:rFonts w:ascii="ＭＳ ゴシック" w:eastAsia="ＭＳ ゴシック" w:hAnsi="ＭＳ ゴシック"/>
                <w:b/>
                <w:bCs/>
                <w:color w:val="70AD47" w:themeColor="accent6"/>
                <w:sz w:val="20"/>
                <w:szCs w:val="20"/>
                <w:lang w:eastAsia="ja-JP"/>
              </w:rPr>
              <w:t>と定義されている。</w:t>
            </w:r>
          </w:p>
          <w:p w14:paraId="5D14190F" w14:textId="1333336B" w:rsidR="00C56914" w:rsidRPr="00BE04C6" w:rsidRDefault="00C56914" w:rsidP="00C56914">
            <w:pPr>
              <w:spacing w:line="240" w:lineRule="auto"/>
              <w:ind w:left="201" w:hangingChars="100" w:hanging="201"/>
              <w:jc w:val="left"/>
              <w:rPr>
                <w:rFonts w:ascii="ＭＳ ゴシック" w:eastAsia="ＭＳ ゴシック" w:hAnsi="ＭＳ ゴシック"/>
                <w:b/>
                <w:bCs/>
                <w:color w:val="70AD47" w:themeColor="accent6"/>
                <w:sz w:val="20"/>
                <w:szCs w:val="20"/>
                <w:lang w:eastAsia="ja-JP"/>
              </w:rPr>
            </w:pPr>
            <w:r w:rsidRPr="00BE04C6">
              <w:rPr>
                <w:rFonts w:ascii="ＭＳ ゴシック" w:eastAsia="ＭＳ ゴシック" w:hAnsi="ＭＳ ゴシック" w:hint="eastAsia"/>
                <w:b/>
                <w:bCs/>
                <w:color w:val="70AD47" w:themeColor="accent6"/>
                <w:sz w:val="20"/>
                <w:szCs w:val="20"/>
                <w:lang w:eastAsia="ja-JP"/>
              </w:rPr>
              <w:t>・</w:t>
            </w:r>
            <w:r w:rsidRPr="00BE04C6">
              <w:rPr>
                <w:rFonts w:ascii="ＭＳ ゴシック" w:eastAsia="ＭＳ ゴシック" w:hAnsi="ＭＳ ゴシック"/>
                <w:b/>
                <w:bCs/>
                <w:color w:val="70AD47" w:themeColor="accent6"/>
                <w:sz w:val="20"/>
                <w:szCs w:val="20"/>
                <w:lang w:eastAsia="ja-JP"/>
              </w:rPr>
              <w:t xml:space="preserve">TOF </w:t>
            </w:r>
            <w:r w:rsidR="00DA6BE3" w:rsidRPr="00BE04C6">
              <w:rPr>
                <w:rFonts w:ascii="ＭＳ ゴシック" w:eastAsia="ＭＳ ゴシック" w:hAnsi="ＭＳ ゴシック" w:hint="eastAsia"/>
                <w:b/>
                <w:bCs/>
                <w:color w:val="70AD47" w:themeColor="accent6"/>
                <w:sz w:val="20"/>
                <w:szCs w:val="20"/>
                <w:lang w:eastAsia="ja-JP"/>
              </w:rPr>
              <w:t>原</w:t>
            </w:r>
            <w:r w:rsidRPr="00BE04C6">
              <w:rPr>
                <w:rFonts w:ascii="ＭＳ ゴシック" w:eastAsia="ＭＳ ゴシック" w:hAnsi="ＭＳ ゴシック"/>
                <w:b/>
                <w:bCs/>
                <w:color w:val="70AD47" w:themeColor="accent6"/>
                <w:sz w:val="20"/>
                <w:szCs w:val="20"/>
                <w:lang w:eastAsia="ja-JP"/>
              </w:rPr>
              <w:t>材料は、次の主張に基づいて納品できる。</w:t>
            </w:r>
          </w:p>
          <w:p w14:paraId="67123D1F" w14:textId="77777777" w:rsidR="00C56914" w:rsidRPr="00BE04C6" w:rsidRDefault="00C56914" w:rsidP="00C56914">
            <w:pPr>
              <w:spacing w:line="240" w:lineRule="auto"/>
              <w:ind w:leftChars="100" w:left="240" w:firstLineChars="100" w:firstLine="201"/>
              <w:jc w:val="left"/>
              <w:rPr>
                <w:rFonts w:ascii="ＭＳ ゴシック" w:eastAsia="ＭＳ ゴシック" w:hAnsi="ＭＳ ゴシック"/>
                <w:b/>
                <w:bCs/>
                <w:color w:val="70AD47" w:themeColor="accent6"/>
                <w:sz w:val="20"/>
                <w:szCs w:val="20"/>
                <w:lang w:eastAsia="ja-JP"/>
              </w:rPr>
            </w:pPr>
            <w:r w:rsidRPr="00BE04C6">
              <w:rPr>
                <w:rFonts w:ascii="ＭＳ ゴシック" w:eastAsia="ＭＳ ゴシック" w:hAnsi="ＭＳ ゴシック"/>
                <w:b/>
                <w:bCs/>
                <w:color w:val="70AD47" w:themeColor="accent6"/>
                <w:sz w:val="20"/>
                <w:szCs w:val="20"/>
                <w:lang w:eastAsia="ja-JP"/>
              </w:rPr>
              <w:t>- X% PEFC 認証またはPEFC 管理材</w:t>
            </w:r>
          </w:p>
          <w:p w14:paraId="41BFC4F3" w14:textId="4C861027" w:rsidR="00C56914" w:rsidRPr="00BE04C6" w:rsidRDefault="00C56914" w:rsidP="00C56914">
            <w:pPr>
              <w:spacing w:line="240" w:lineRule="auto"/>
              <w:ind w:left="201" w:hangingChars="100" w:hanging="201"/>
              <w:jc w:val="left"/>
              <w:rPr>
                <w:rFonts w:ascii="ＭＳ ゴシック" w:eastAsia="ＭＳ ゴシック" w:hAnsi="ＭＳ ゴシック"/>
                <w:b/>
                <w:bCs/>
                <w:color w:val="70AD47" w:themeColor="accent6"/>
                <w:sz w:val="20"/>
                <w:szCs w:val="20"/>
                <w:lang w:eastAsia="ja-JP"/>
              </w:rPr>
            </w:pPr>
            <w:r w:rsidRPr="00BE04C6">
              <w:rPr>
                <w:rFonts w:ascii="ＭＳ ゴシック" w:eastAsia="ＭＳ ゴシック" w:hAnsi="ＭＳ ゴシック" w:hint="eastAsia"/>
                <w:b/>
                <w:bCs/>
                <w:color w:val="70AD47" w:themeColor="accent6"/>
                <w:sz w:val="20"/>
                <w:szCs w:val="20"/>
                <w:lang w:eastAsia="ja-JP"/>
              </w:rPr>
              <w:t>・</w:t>
            </w:r>
            <w:r w:rsidRPr="00BE04C6">
              <w:rPr>
                <w:rFonts w:ascii="ＭＳ ゴシック" w:eastAsia="ＭＳ ゴシック" w:hAnsi="ＭＳ ゴシック"/>
                <w:b/>
                <w:bCs/>
                <w:color w:val="70AD47" w:themeColor="accent6"/>
                <w:sz w:val="20"/>
                <w:szCs w:val="20"/>
                <w:lang w:eastAsia="ja-JP"/>
              </w:rPr>
              <w:t xml:space="preserve">PEFC 主張なしで納品された TOF </w:t>
            </w:r>
            <w:r w:rsidR="00DA6BE3" w:rsidRPr="00BE04C6">
              <w:rPr>
                <w:rFonts w:ascii="ＭＳ ゴシック" w:eastAsia="ＭＳ ゴシック" w:hAnsi="ＭＳ ゴシック" w:hint="eastAsia"/>
                <w:b/>
                <w:bCs/>
                <w:color w:val="70AD47" w:themeColor="accent6"/>
                <w:sz w:val="20"/>
                <w:szCs w:val="20"/>
                <w:lang w:eastAsia="ja-JP"/>
              </w:rPr>
              <w:t>原</w:t>
            </w:r>
            <w:r w:rsidRPr="00BE04C6">
              <w:rPr>
                <w:rFonts w:ascii="ＭＳ ゴシック" w:eastAsia="ＭＳ ゴシック" w:hAnsi="ＭＳ ゴシック"/>
                <w:b/>
                <w:bCs/>
                <w:color w:val="70AD47" w:themeColor="accent6"/>
                <w:sz w:val="20"/>
                <w:szCs w:val="20"/>
                <w:lang w:eastAsia="ja-JP"/>
              </w:rPr>
              <w:t>材料は、その他の</w:t>
            </w:r>
            <w:r w:rsidR="00414362" w:rsidRPr="00BE04C6">
              <w:rPr>
                <w:rFonts w:ascii="ＭＳ ゴシック" w:eastAsia="ＭＳ ゴシック" w:hAnsi="ＭＳ ゴシック" w:hint="eastAsia"/>
                <w:b/>
                <w:bCs/>
                <w:color w:val="70AD47" w:themeColor="accent6"/>
                <w:sz w:val="20"/>
                <w:szCs w:val="20"/>
                <w:lang w:eastAsia="ja-JP"/>
              </w:rPr>
              <w:t>原</w:t>
            </w:r>
            <w:r w:rsidRPr="00BE04C6">
              <w:rPr>
                <w:rFonts w:ascii="ＭＳ ゴシック" w:eastAsia="ＭＳ ゴシック" w:hAnsi="ＭＳ ゴシック"/>
                <w:b/>
                <w:bCs/>
                <w:color w:val="70AD47" w:themeColor="accent6"/>
                <w:sz w:val="20"/>
                <w:szCs w:val="20"/>
                <w:lang w:eastAsia="ja-JP"/>
              </w:rPr>
              <w:t xml:space="preserve">材料として分類する必要がある。これら原材料は、PEFC </w:t>
            </w:r>
            <w:r w:rsidR="00B67FFB" w:rsidRPr="00BE04C6">
              <w:rPr>
                <w:rFonts w:ascii="ＭＳ ゴシック" w:eastAsia="ＭＳ ゴシック" w:hAnsi="ＭＳ ゴシック" w:hint="eastAsia"/>
                <w:b/>
                <w:bCs/>
                <w:color w:val="70AD47" w:themeColor="accent6"/>
                <w:sz w:val="20"/>
                <w:szCs w:val="20"/>
                <w:lang w:eastAsia="ja-JP"/>
              </w:rPr>
              <w:t>DDS</w:t>
            </w:r>
            <w:r w:rsidRPr="00BE04C6">
              <w:rPr>
                <w:rFonts w:ascii="ＭＳ ゴシック" w:eastAsia="ＭＳ ゴシック" w:hAnsi="ＭＳ ゴシック"/>
                <w:b/>
                <w:bCs/>
                <w:color w:val="70AD47" w:themeColor="accent6"/>
                <w:sz w:val="20"/>
                <w:szCs w:val="20"/>
                <w:lang w:eastAsia="ja-JP"/>
              </w:rPr>
              <w:t>の対象となる。極少リスクとして分類された TOF 原材料のみが、組織の PEFC COC証明書でカバーされる PEFC 製品グループ</w:t>
            </w:r>
            <w:r w:rsidR="00F41ADD" w:rsidRPr="00BE04C6">
              <w:rPr>
                <w:rFonts w:ascii="ＭＳ ゴシック" w:eastAsia="ＭＳ ゴシック" w:hAnsi="ＭＳ ゴシック" w:hint="eastAsia"/>
                <w:b/>
                <w:bCs/>
                <w:color w:val="70AD47" w:themeColor="accent6"/>
                <w:sz w:val="20"/>
                <w:szCs w:val="20"/>
                <w:lang w:eastAsia="ja-JP"/>
              </w:rPr>
              <w:t>に対する</w:t>
            </w:r>
            <w:r w:rsidRPr="00BE04C6">
              <w:rPr>
                <w:rFonts w:ascii="ＭＳ ゴシック" w:eastAsia="ＭＳ ゴシック" w:hAnsi="ＭＳ ゴシック"/>
                <w:b/>
                <w:bCs/>
                <w:color w:val="70AD47" w:themeColor="accent6"/>
                <w:sz w:val="20"/>
                <w:szCs w:val="20"/>
                <w:lang w:eastAsia="ja-JP"/>
              </w:rPr>
              <w:t>投入原材料として使用できる。</w:t>
            </w:r>
          </w:p>
          <w:p w14:paraId="3CEE7E34" w14:textId="6FFCAE84" w:rsidR="008A3A45" w:rsidRPr="0025192E" w:rsidRDefault="00C56914" w:rsidP="00C56914">
            <w:pPr>
              <w:spacing w:line="240" w:lineRule="auto"/>
              <w:ind w:left="201" w:hangingChars="100" w:hanging="201"/>
              <w:jc w:val="left"/>
              <w:rPr>
                <w:rFonts w:ascii="ＭＳ ゴシック" w:eastAsia="ＭＳ ゴシック" w:hAnsi="ＭＳ ゴシック"/>
                <w:b/>
                <w:bCs/>
                <w:color w:val="000000"/>
                <w:sz w:val="20"/>
                <w:szCs w:val="20"/>
                <w:lang w:val="en-GB" w:eastAsia="ja-JP"/>
              </w:rPr>
            </w:pPr>
            <w:r w:rsidRPr="00BE04C6">
              <w:rPr>
                <w:rFonts w:ascii="ＭＳ ゴシック" w:eastAsia="ＭＳ ゴシック" w:hAnsi="ＭＳ ゴシック" w:hint="eastAsia"/>
                <w:b/>
                <w:bCs/>
                <w:color w:val="70AD47" w:themeColor="accent6"/>
                <w:sz w:val="20"/>
                <w:szCs w:val="20"/>
                <w:lang w:eastAsia="ja-JP"/>
              </w:rPr>
              <w:t>・TOF 原材料が PEFC 認証を受けるには、TOF 原材料の原産国が、通常の SFM 原材料と同様に、TOF に関する PEFCに 承認された要求事項 ( TOF 専用のST または SFM ST の付録として) を整備している必要があり、原材料は PEFC 認証または 100% PEFC 由来の主張</w:t>
            </w:r>
            <w:r w:rsidR="00A732A2" w:rsidRPr="00BE04C6">
              <w:rPr>
                <w:rFonts w:ascii="ＭＳ ゴシック" w:eastAsia="ＭＳ ゴシック" w:hAnsi="ＭＳ ゴシック" w:hint="eastAsia"/>
                <w:b/>
                <w:bCs/>
                <w:color w:val="70AD47" w:themeColor="accent6"/>
                <w:sz w:val="20"/>
                <w:szCs w:val="20"/>
                <w:lang w:eastAsia="ja-JP"/>
              </w:rPr>
              <w:t>を付し</w:t>
            </w:r>
            <w:r w:rsidRPr="00BE04C6">
              <w:rPr>
                <w:rFonts w:ascii="ＭＳ ゴシック" w:eastAsia="ＭＳ ゴシック" w:hAnsi="ＭＳ ゴシック" w:hint="eastAsia"/>
                <w:b/>
                <w:bCs/>
                <w:color w:val="70AD47" w:themeColor="accent6"/>
                <w:sz w:val="20"/>
                <w:szCs w:val="20"/>
                <w:lang w:eastAsia="ja-JP"/>
              </w:rPr>
              <w:t>出荷される必要がある。国別の PEFC 承認規格のリストは</w:t>
            </w:r>
            <w:r w:rsidRPr="00C56914">
              <w:rPr>
                <w:rFonts w:ascii="ＭＳ ゴシック" w:eastAsia="ＭＳ ゴシック" w:hAnsi="ＭＳ ゴシック" w:hint="eastAsia"/>
                <w:color w:val="FF0000"/>
                <w:sz w:val="20"/>
                <w:szCs w:val="20"/>
                <w:lang w:eastAsia="ja-JP"/>
              </w:rPr>
              <w:t>、</w:t>
            </w:r>
            <w:hyperlink r:id="rId22" w:history="1">
              <w:r w:rsidRPr="00BE04C6">
                <w:rPr>
                  <w:rFonts w:ascii="ＭＳ ゴシック" w:eastAsia="ＭＳ ゴシック" w:hAnsi="ＭＳ ゴシック" w:cs="Arial"/>
                  <w:b/>
                  <w:bCs/>
                  <w:color w:val="0000FF"/>
                  <w:sz w:val="22"/>
                  <w:szCs w:val="22"/>
                  <w:u w:val="single"/>
                  <w:lang w:val="en-GB" w:eastAsia="fr-FR"/>
                </w:rPr>
                <w:t>PEFC website</w:t>
              </w:r>
            </w:hyperlink>
            <w:r w:rsidRPr="00BE04C6">
              <w:rPr>
                <w:rFonts w:ascii="ＭＳ ゴシック" w:eastAsia="ＭＳ ゴシック" w:hAnsi="ＭＳ ゴシック"/>
                <w:b/>
                <w:bCs/>
                <w:color w:val="70AD47" w:themeColor="accent6"/>
                <w:sz w:val="20"/>
                <w:szCs w:val="20"/>
                <w:lang w:eastAsia="ja-JP"/>
              </w:rPr>
              <w:t>から</w:t>
            </w:r>
            <w:r w:rsidRPr="00BE04C6">
              <w:rPr>
                <w:rFonts w:ascii="ＭＳ ゴシック" w:eastAsia="ＭＳ ゴシック" w:hAnsi="ＭＳ ゴシック" w:hint="eastAsia"/>
                <w:b/>
                <w:bCs/>
                <w:color w:val="70AD47" w:themeColor="accent6"/>
                <w:sz w:val="20"/>
                <w:szCs w:val="20"/>
                <w:lang w:eastAsia="ja-JP"/>
              </w:rPr>
              <w:t>入手</w:t>
            </w:r>
            <w:r w:rsidR="00BE04C6">
              <w:rPr>
                <w:rFonts w:ascii="ＭＳ ゴシック" w:eastAsia="ＭＳ ゴシック" w:hAnsi="ＭＳ ゴシック" w:hint="eastAsia"/>
                <w:b/>
                <w:bCs/>
                <w:color w:val="70AD47" w:themeColor="accent6"/>
                <w:sz w:val="20"/>
                <w:szCs w:val="20"/>
                <w:lang w:eastAsia="ja-JP"/>
              </w:rPr>
              <w:t>可能である</w:t>
            </w:r>
            <w:r w:rsidRPr="00BE04C6">
              <w:rPr>
                <w:rFonts w:ascii="ＭＳ ゴシック" w:eastAsia="ＭＳ ゴシック" w:hAnsi="ＭＳ ゴシック" w:hint="eastAsia"/>
                <w:b/>
                <w:bCs/>
                <w:color w:val="70AD47" w:themeColor="accent6"/>
                <w:sz w:val="20"/>
                <w:szCs w:val="20"/>
                <w:lang w:eastAsia="ja-JP"/>
              </w:rPr>
              <w:t>。</w:t>
            </w:r>
          </w:p>
        </w:tc>
      </w:tr>
    </w:tbl>
    <w:p w14:paraId="125F519F" w14:textId="77777777" w:rsidR="00461833" w:rsidRDefault="00461833" w:rsidP="006E6EE4">
      <w:pPr>
        <w:pStyle w:val="a4"/>
        <w:tabs>
          <w:tab w:val="clear" w:pos="4252"/>
          <w:tab w:val="clear" w:pos="8504"/>
        </w:tabs>
        <w:snapToGrid/>
        <w:rPr>
          <w:rFonts w:ascii="ＭＳ ゴシック" w:eastAsia="ＭＳ ゴシック" w:hAnsi="ＭＳ ゴシック"/>
          <w:sz w:val="21"/>
          <w:szCs w:val="21"/>
          <w:lang w:val="en-GB" w:eastAsia="ja-JP"/>
        </w:rPr>
      </w:pPr>
    </w:p>
    <w:p w14:paraId="65D7B206" w14:textId="0B3B9182" w:rsidR="003E0D7E" w:rsidRPr="00D07DC9" w:rsidRDefault="003E0D7E" w:rsidP="006E6EE4">
      <w:pPr>
        <w:pStyle w:val="a4"/>
        <w:tabs>
          <w:tab w:val="clear" w:pos="4252"/>
          <w:tab w:val="clear" w:pos="8504"/>
        </w:tabs>
        <w:snapToGrid/>
        <w:rPr>
          <w:rFonts w:ascii="ＭＳ ゴシック" w:eastAsia="ＭＳ ゴシック" w:hAnsi="ＭＳ ゴシック"/>
          <w:b/>
          <w:bCs/>
          <w:color w:val="FF0000"/>
          <w:sz w:val="20"/>
          <w:szCs w:val="20"/>
          <w:lang w:val="en-GB" w:eastAsia="ja-JP"/>
        </w:rPr>
      </w:pPr>
      <w:r w:rsidRPr="00D07DC9">
        <w:rPr>
          <w:rFonts w:ascii="ＭＳ ゴシック" w:eastAsia="ＭＳ ゴシック" w:hAnsi="ＭＳ ゴシック"/>
          <w:b/>
          <w:bCs/>
          <w:sz w:val="20"/>
          <w:szCs w:val="20"/>
          <w:lang w:val="en-GB" w:eastAsia="ja-JP"/>
        </w:rPr>
        <w:t xml:space="preserve">4. </w:t>
      </w:r>
      <w:r w:rsidR="006E6EE4" w:rsidRPr="00D07DC9">
        <w:rPr>
          <w:rFonts w:ascii="ＭＳ ゴシック" w:eastAsia="ＭＳ ゴシック" w:hAnsi="ＭＳ ゴシック" w:hint="eastAsia"/>
          <w:b/>
          <w:bCs/>
          <w:sz w:val="20"/>
          <w:szCs w:val="20"/>
          <w:lang w:val="en-GB" w:eastAsia="ja-JP"/>
        </w:rPr>
        <w:t>マネジメントシステム</w:t>
      </w:r>
      <w:r w:rsidR="004D5EE7" w:rsidRPr="00D07DC9">
        <w:rPr>
          <w:rFonts w:ascii="ＭＳ ゴシック" w:eastAsia="ＭＳ ゴシック" w:hAnsi="ＭＳ ゴシック" w:hint="eastAsia"/>
          <w:b/>
          <w:bCs/>
          <w:sz w:val="20"/>
          <w:szCs w:val="20"/>
          <w:lang w:val="en-GB" w:eastAsia="ja-JP"/>
        </w:rPr>
        <w:t>に関する</w:t>
      </w:r>
      <w:r w:rsidR="006E6EE4" w:rsidRPr="00D07DC9">
        <w:rPr>
          <w:rFonts w:ascii="ＭＳ ゴシック" w:eastAsia="ＭＳ ゴシック" w:hAnsi="ＭＳ ゴシック" w:hint="eastAsia"/>
          <w:b/>
          <w:bCs/>
          <w:sz w:val="20"/>
          <w:szCs w:val="20"/>
          <w:lang w:val="en-GB" w:eastAsia="ja-JP"/>
        </w:rPr>
        <w:t>要求事項</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212"/>
        <w:gridCol w:w="4863"/>
      </w:tblGrid>
      <w:tr w:rsidR="0090483C" w14:paraId="7C961062" w14:textId="77777777" w:rsidTr="00521C92">
        <w:tc>
          <w:tcPr>
            <w:tcW w:w="10490" w:type="dxa"/>
            <w:gridSpan w:val="3"/>
          </w:tcPr>
          <w:p w14:paraId="1ED56BD2" w14:textId="77777777" w:rsidR="0090483C" w:rsidRDefault="006E18A5" w:rsidP="0017409F">
            <w:pPr>
              <w:pStyle w:val="a4"/>
              <w:widowControl w:val="0"/>
              <w:tabs>
                <w:tab w:val="clear" w:pos="4252"/>
                <w:tab w:val="clear" w:pos="8504"/>
              </w:tabs>
              <w:snapToGrid/>
              <w:rPr>
                <w:rFonts w:ascii="ＭＳ ゴシック" w:eastAsia="ＭＳ ゴシック" w:hAnsi="ＭＳ ゴシック"/>
                <w:b/>
                <w:bCs/>
                <w:color w:val="FF0000"/>
                <w:sz w:val="21"/>
                <w:szCs w:val="21"/>
                <w:lang w:eastAsia="ja-JP"/>
              </w:rPr>
            </w:pPr>
            <w:r>
              <w:rPr>
                <w:rFonts w:ascii="ＭＳ ゴシック" w:eastAsia="ＭＳ ゴシック" w:hAnsi="ＭＳ ゴシック"/>
                <w:sz w:val="20"/>
                <w:szCs w:val="20"/>
                <w:lang w:val="en-GB"/>
              </w:rPr>
              <w:t>4.1</w:t>
            </w:r>
            <w:r>
              <w:rPr>
                <w:rFonts w:ascii="ＭＳ ゴシック" w:eastAsia="ＭＳ ゴシック" w:hAnsi="ＭＳ ゴシック" w:hint="eastAsia"/>
                <w:b/>
                <w:sz w:val="20"/>
                <w:szCs w:val="20"/>
                <w:lang w:eastAsia="ja-JP"/>
              </w:rPr>
              <w:t>全般的な要求事項</w:t>
            </w:r>
          </w:p>
        </w:tc>
      </w:tr>
      <w:tr w:rsidR="007171EF" w14:paraId="1872BAA4" w14:textId="37D3A9AF" w:rsidTr="00521C92">
        <w:tc>
          <w:tcPr>
            <w:tcW w:w="5415" w:type="dxa"/>
          </w:tcPr>
          <w:p w14:paraId="7826615A" w14:textId="3A8FCB4F" w:rsidR="007171EF" w:rsidRPr="00C857AC" w:rsidRDefault="007171EF" w:rsidP="0017409F">
            <w:pPr>
              <w:pStyle w:val="a4"/>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4</w:t>
            </w:r>
            <w:r w:rsidRPr="00C857AC">
              <w:rPr>
                <w:rFonts w:ascii="ＭＳ ゴシック" w:eastAsia="ＭＳ ゴシック" w:hAnsi="ＭＳ ゴシック"/>
                <w:bCs/>
                <w:sz w:val="20"/>
                <w:szCs w:val="20"/>
                <w:lang w:eastAsia="ja-JP"/>
              </w:rPr>
              <w:t xml:space="preserve">.1.1 </w:t>
            </w:r>
            <w:r w:rsidRPr="00C857AC">
              <w:rPr>
                <w:rFonts w:ascii="ＭＳ ゴシック" w:eastAsia="ＭＳ ゴシック" w:hAnsi="ＭＳ ゴシック" w:hint="eastAsia"/>
                <w:bCs/>
                <w:sz w:val="20"/>
                <w:szCs w:val="20"/>
                <w:lang w:eastAsia="ja-JP"/>
              </w:rPr>
              <w:t>組織は、</w:t>
            </w:r>
            <w:r w:rsidR="004D2EB4">
              <w:rPr>
                <w:rFonts w:ascii="ＭＳ ゴシック" w:eastAsia="ＭＳ ゴシック" w:hAnsi="ＭＳ ゴシック" w:hint="eastAsia"/>
                <w:bCs/>
                <w:sz w:val="20"/>
                <w:szCs w:val="20"/>
                <w:lang w:eastAsia="ja-JP"/>
              </w:rPr>
              <w:t>PEFC-COC</w:t>
            </w:r>
            <w:r w:rsidRPr="00C857AC">
              <w:rPr>
                <w:rFonts w:ascii="ＭＳ ゴシック" w:eastAsia="ＭＳ ゴシック" w:hAnsi="ＭＳ ゴシック" w:hint="eastAsia"/>
                <w:bCs/>
                <w:sz w:val="20"/>
                <w:szCs w:val="20"/>
                <w:lang w:eastAsia="ja-JP"/>
              </w:rPr>
              <w:t>のプロセスの正確な実行と維持</w:t>
            </w:r>
          </w:p>
          <w:p w14:paraId="6A85BA70" w14:textId="77777777" w:rsidR="007171EF" w:rsidRPr="00C857AC" w:rsidRDefault="007171EF" w:rsidP="0017409F">
            <w:pPr>
              <w:pStyle w:val="a4"/>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lastRenderedPageBreak/>
              <w:t>を確実にするために、本規格に則ってマネジメントシス</w:t>
            </w:r>
          </w:p>
          <w:p w14:paraId="021344C0" w14:textId="77777777" w:rsidR="007171EF" w:rsidRPr="00C857AC" w:rsidRDefault="007171EF" w:rsidP="0017409F">
            <w:pPr>
              <w:pStyle w:val="a4"/>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テムを運営しなければならない。マネジメントシステム</w:t>
            </w:r>
          </w:p>
          <w:p w14:paraId="345D3F2E" w14:textId="77777777" w:rsidR="007171EF" w:rsidRPr="00C857AC" w:rsidRDefault="007171EF" w:rsidP="0017409F">
            <w:pPr>
              <w:pStyle w:val="a4"/>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は、遂行される業務の種類、範囲、量に照らして適切で</w:t>
            </w:r>
          </w:p>
          <w:p w14:paraId="555B0E79" w14:textId="77777777" w:rsidR="007171EF" w:rsidRPr="00C857AC" w:rsidRDefault="007171EF" w:rsidP="0017409F">
            <w:pPr>
              <w:pStyle w:val="a4"/>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あり、かつ、組織のCOCに関連する外部委託先および</w:t>
            </w:r>
          </w:p>
          <w:p w14:paraId="3D68DD75" w14:textId="77777777" w:rsidR="007171EF" w:rsidRPr="00C857AC" w:rsidRDefault="007171EF" w:rsidP="0017409F">
            <w:pPr>
              <w:pStyle w:val="a4"/>
              <w:widowControl w:val="0"/>
              <w:tabs>
                <w:tab w:val="clear" w:pos="4252"/>
                <w:tab w:val="clear" w:pos="8504"/>
              </w:tabs>
              <w:snapToGrid/>
              <w:rPr>
                <w:rFonts w:ascii="ＭＳ ゴシック" w:eastAsia="ＭＳ ゴシック" w:hAnsi="ＭＳ ゴシック"/>
                <w:bCs/>
                <w:sz w:val="20"/>
                <w:szCs w:val="20"/>
                <w:lang w:eastAsia="ja-JP"/>
              </w:rPr>
            </w:pPr>
            <w:r w:rsidRPr="00C857AC">
              <w:rPr>
                <w:rFonts w:ascii="ＭＳ ゴシック" w:eastAsia="ＭＳ ゴシック" w:hAnsi="ＭＳ ゴシック" w:hint="eastAsia"/>
                <w:bCs/>
                <w:sz w:val="20"/>
                <w:szCs w:val="20"/>
                <w:lang w:eastAsia="ja-JP"/>
              </w:rPr>
              <w:t>マルチサイト組織の場合はすべてのサイトによる行為を</w:t>
            </w:r>
          </w:p>
          <w:p w14:paraId="23FF692D" w14:textId="21470A75" w:rsidR="007171EF" w:rsidRDefault="007171EF" w:rsidP="0017409F">
            <w:pPr>
              <w:pStyle w:val="a4"/>
              <w:widowControl w:val="0"/>
              <w:tabs>
                <w:tab w:val="clear" w:pos="4252"/>
                <w:tab w:val="clear" w:pos="8504"/>
              </w:tabs>
              <w:snapToGrid/>
              <w:rPr>
                <w:rFonts w:ascii="ＭＳ ゴシック" w:eastAsia="ＭＳ ゴシック" w:hAnsi="ＭＳ ゴシック"/>
                <w:b/>
                <w:bCs/>
                <w:color w:val="FF0000"/>
                <w:sz w:val="21"/>
                <w:szCs w:val="21"/>
                <w:lang w:eastAsia="ja-JP"/>
              </w:rPr>
            </w:pPr>
            <w:r w:rsidRPr="00C857AC">
              <w:rPr>
                <w:rFonts w:ascii="ＭＳ ゴシック" w:eastAsia="ＭＳ ゴシック" w:hAnsi="ＭＳ ゴシック" w:hint="eastAsia"/>
                <w:bCs/>
                <w:sz w:val="20"/>
                <w:szCs w:val="20"/>
                <w:lang w:eastAsia="ja-JP"/>
              </w:rPr>
              <w:t>対象にしなければならない。（付属書2参照）</w:t>
            </w:r>
          </w:p>
        </w:tc>
        <w:tc>
          <w:tcPr>
            <w:tcW w:w="5075" w:type="dxa"/>
            <w:gridSpan w:val="2"/>
          </w:tcPr>
          <w:p w14:paraId="4E216EF9" w14:textId="77777777" w:rsidR="007171EF" w:rsidRDefault="007171EF" w:rsidP="00AB323F">
            <w:pPr>
              <w:pStyle w:val="pf0"/>
              <w:widowControl w:val="0"/>
              <w:spacing w:before="0" w:beforeAutospacing="0" w:after="0" w:afterAutospacing="0"/>
              <w:ind w:left="179"/>
              <w:rPr>
                <w:rFonts w:ascii="ＭＳ ゴシック" w:eastAsia="ＭＳ ゴシック" w:hAnsi="ＭＳ ゴシック"/>
                <w:b/>
                <w:bCs/>
                <w:color w:val="FF0000"/>
                <w:sz w:val="21"/>
                <w:szCs w:val="21"/>
                <w:lang w:eastAsia="ja-JP"/>
              </w:rPr>
            </w:pPr>
          </w:p>
        </w:tc>
      </w:tr>
      <w:tr w:rsidR="00D421D1" w14:paraId="2F0D7748" w14:textId="7A908ECA" w:rsidTr="00521C92">
        <w:tc>
          <w:tcPr>
            <w:tcW w:w="5415" w:type="dxa"/>
            <w:tcBorders>
              <w:bottom w:val="single" w:sz="4" w:space="0" w:color="auto"/>
            </w:tcBorders>
          </w:tcPr>
          <w:p w14:paraId="6DAACA1E" w14:textId="372CA53A" w:rsidR="00D421D1" w:rsidRPr="00C857AC" w:rsidRDefault="00D421D1" w:rsidP="00D421D1">
            <w:pPr>
              <w:pStyle w:val="a4"/>
              <w:widowControl w:val="0"/>
              <w:tabs>
                <w:tab w:val="clear" w:pos="4252"/>
                <w:tab w:val="clear" w:pos="8504"/>
              </w:tabs>
              <w:snapToGrid/>
              <w:rPr>
                <w:rFonts w:ascii="ＭＳ ゴシック" w:eastAsia="ＭＳ ゴシック" w:hAnsi="ＭＳ ゴシック"/>
                <w:sz w:val="20"/>
                <w:szCs w:val="20"/>
                <w:lang w:eastAsia="ja-JP"/>
              </w:rPr>
            </w:pPr>
            <w:r>
              <w:rPr>
                <w:rFonts w:ascii="ＭＳ ゴシック" w:eastAsia="ＭＳ ゴシック" w:hAnsi="ＭＳ ゴシック"/>
                <w:color w:val="000000"/>
                <w:sz w:val="20"/>
                <w:szCs w:val="20"/>
                <w:lang w:eastAsia="ja-JP"/>
              </w:rPr>
              <w:t>4</w:t>
            </w:r>
            <w:r w:rsidRPr="00C857AC">
              <w:rPr>
                <w:rFonts w:ascii="ＭＳ ゴシック" w:eastAsia="ＭＳ ゴシック" w:hAnsi="ＭＳ ゴシック"/>
                <w:color w:val="000000"/>
                <w:sz w:val="20"/>
                <w:szCs w:val="20"/>
                <w:lang w:eastAsia="ja-JP"/>
              </w:rPr>
              <w:t>.1.2</w:t>
            </w:r>
            <w:r w:rsidRPr="00C857AC">
              <w:rPr>
                <w:rFonts w:ascii="ＭＳ ゴシック" w:eastAsia="ＭＳ ゴシック" w:hAnsi="ＭＳ ゴシック" w:hint="eastAsia"/>
                <w:color w:val="000000"/>
                <w:sz w:val="20"/>
                <w:szCs w:val="20"/>
                <w:lang w:eastAsia="ja-JP"/>
              </w:rPr>
              <w:t xml:space="preserve">　</w:t>
            </w:r>
            <w:r w:rsidRPr="00C857AC">
              <w:rPr>
                <w:rFonts w:ascii="ＭＳ ゴシック" w:eastAsia="ＭＳ ゴシック" w:hAnsi="ＭＳ ゴシック" w:hint="eastAsia"/>
                <w:sz w:val="20"/>
                <w:szCs w:val="20"/>
                <w:lang w:eastAsia="ja-JP"/>
              </w:rPr>
              <w:t>組織は、</w:t>
            </w:r>
            <w:r w:rsidR="004D2EB4">
              <w:rPr>
                <w:rFonts w:ascii="ＭＳ ゴシック" w:eastAsia="ＭＳ ゴシック" w:hAnsi="ＭＳ ゴシック" w:hint="eastAsia"/>
                <w:sz w:val="20"/>
                <w:szCs w:val="20"/>
                <w:lang w:eastAsia="ja-JP"/>
              </w:rPr>
              <w:t>PEFC-COC</w:t>
            </w:r>
            <w:r w:rsidRPr="00C857AC">
              <w:rPr>
                <w:rFonts w:ascii="ＭＳ ゴシック" w:eastAsia="ＭＳ ゴシック" w:hAnsi="ＭＳ ゴシック" w:hint="eastAsia"/>
                <w:sz w:val="20"/>
                <w:szCs w:val="20"/>
                <w:lang w:eastAsia="ja-JP"/>
              </w:rPr>
              <w:t>要求事項の対象であるPEFC</w:t>
            </w:r>
          </w:p>
          <w:p w14:paraId="71D99041" w14:textId="05B11E97" w:rsidR="00D421D1" w:rsidRPr="00C857AC" w:rsidRDefault="00D421D1" w:rsidP="00D421D1">
            <w:pPr>
              <w:pStyle w:val="a4"/>
              <w:widowControl w:val="0"/>
              <w:tabs>
                <w:tab w:val="clear" w:pos="4252"/>
                <w:tab w:val="clear" w:pos="8504"/>
              </w:tabs>
              <w:snapToGrid/>
              <w:rPr>
                <w:rFonts w:ascii="ＭＳ ゴシック" w:eastAsia="ＭＳ ゴシック" w:hAnsi="ＭＳ ゴシック"/>
                <w:sz w:val="20"/>
                <w:szCs w:val="20"/>
                <w:lang w:eastAsia="ja-JP"/>
              </w:rPr>
            </w:pPr>
            <w:r w:rsidRPr="00C857AC">
              <w:rPr>
                <w:rFonts w:ascii="ＭＳ ゴシック" w:eastAsia="ＭＳ ゴシック" w:hAnsi="ＭＳ ゴシック" w:hint="eastAsia"/>
                <w:sz w:val="20"/>
                <w:szCs w:val="20"/>
                <w:lang w:eastAsia="ja-JP"/>
              </w:rPr>
              <w:t>製品グループを特定することにより自社の</w:t>
            </w:r>
            <w:r w:rsidR="004D2EB4">
              <w:rPr>
                <w:rFonts w:ascii="ＭＳ ゴシック" w:eastAsia="ＭＳ ゴシック" w:hAnsi="ＭＳ ゴシック" w:hint="eastAsia"/>
                <w:sz w:val="20"/>
                <w:szCs w:val="20"/>
                <w:lang w:eastAsia="ja-JP"/>
              </w:rPr>
              <w:t>PEFC-COC</w:t>
            </w:r>
            <w:r w:rsidRPr="00C857AC">
              <w:rPr>
                <w:rFonts w:ascii="ＭＳ ゴシック" w:eastAsia="ＭＳ ゴシック" w:hAnsi="ＭＳ ゴシック" w:hint="eastAsia"/>
                <w:sz w:val="20"/>
                <w:szCs w:val="20"/>
                <w:lang w:eastAsia="ja-JP"/>
              </w:rPr>
              <w:t>の</w:t>
            </w:r>
          </w:p>
          <w:p w14:paraId="046EF083" w14:textId="4C18E36C" w:rsidR="00D421D1" w:rsidRDefault="00D421D1" w:rsidP="00D421D1">
            <w:pPr>
              <w:pStyle w:val="a4"/>
              <w:widowControl w:val="0"/>
              <w:tabs>
                <w:tab w:val="clear" w:pos="4252"/>
                <w:tab w:val="clear" w:pos="8504"/>
              </w:tabs>
              <w:snapToGrid/>
              <w:rPr>
                <w:rFonts w:ascii="ＭＳ ゴシック" w:eastAsia="ＭＳ ゴシック" w:hAnsi="ＭＳ ゴシック"/>
                <w:b/>
                <w:sz w:val="20"/>
                <w:szCs w:val="20"/>
                <w:lang w:eastAsia="ja-JP"/>
              </w:rPr>
            </w:pPr>
            <w:r w:rsidRPr="00C857AC">
              <w:rPr>
                <w:rFonts w:ascii="ＭＳ ゴシック" w:eastAsia="ＭＳ ゴシック" w:hAnsi="ＭＳ ゴシック" w:hint="eastAsia"/>
                <w:sz w:val="20"/>
                <w:szCs w:val="20"/>
                <w:lang w:eastAsia="ja-JP"/>
              </w:rPr>
              <w:t>対象範囲を決めなければならない。</w:t>
            </w:r>
          </w:p>
        </w:tc>
        <w:tc>
          <w:tcPr>
            <w:tcW w:w="5075" w:type="dxa"/>
            <w:gridSpan w:val="2"/>
            <w:tcBorders>
              <w:bottom w:val="single" w:sz="4" w:space="0" w:color="auto"/>
            </w:tcBorders>
          </w:tcPr>
          <w:p w14:paraId="57B61E3B" w14:textId="461E103B" w:rsidR="00267E6A" w:rsidRPr="00E36319" w:rsidRDefault="00267E6A" w:rsidP="00267E6A">
            <w:pPr>
              <w:ind w:left="200" w:hangingChars="100" w:hanging="200"/>
              <w:rPr>
                <w:rFonts w:ascii="ＭＳ ゴシック" w:eastAsia="ＭＳ ゴシック" w:hAnsi="ＭＳ ゴシック"/>
                <w:bCs/>
                <w:sz w:val="20"/>
                <w:szCs w:val="20"/>
                <w:lang w:eastAsia="ja-JP"/>
              </w:rPr>
            </w:pPr>
            <w:r w:rsidRPr="00E36319">
              <w:rPr>
                <w:rFonts w:ascii="ＭＳ ゴシック" w:eastAsia="ＭＳ ゴシック" w:hAnsi="ＭＳ ゴシック" w:hint="eastAsia"/>
                <w:bCs/>
                <w:sz w:val="20"/>
                <w:szCs w:val="20"/>
                <w:lang w:eastAsia="ja-JP"/>
              </w:rPr>
              <w:t>・PEFC ST 2003:2020 の7.7.2.d に</w:t>
            </w:r>
            <w:r w:rsidR="00E36319" w:rsidRPr="00E36319">
              <w:rPr>
                <w:rFonts w:ascii="ＭＳ ゴシック" w:eastAsia="ＭＳ ゴシック" w:hAnsi="ＭＳ ゴシック" w:hint="eastAsia"/>
                <w:bCs/>
                <w:sz w:val="20"/>
                <w:szCs w:val="20"/>
                <w:lang w:eastAsia="ja-JP"/>
              </w:rPr>
              <w:t>基づき</w:t>
            </w:r>
            <w:r w:rsidRPr="00E36319">
              <w:rPr>
                <w:rFonts w:ascii="ＭＳ ゴシック" w:eastAsia="ＭＳ ゴシック" w:hAnsi="ＭＳ ゴシック" w:hint="eastAsia"/>
                <w:bCs/>
                <w:sz w:val="20"/>
                <w:szCs w:val="20"/>
                <w:lang w:eastAsia="ja-JP"/>
              </w:rPr>
              <w:t>、認証機関は、PEFC 製品カテゴリーに従って、認証範囲の一部として、COCの対象となる製品を含める必要がある。</w:t>
            </w:r>
          </w:p>
          <w:p w14:paraId="00B29A46" w14:textId="77777777" w:rsidR="00267E6A" w:rsidRPr="00956333" w:rsidRDefault="00267E6A" w:rsidP="00267E6A">
            <w:pPr>
              <w:ind w:left="200" w:hangingChars="100" w:hanging="200"/>
              <w:rPr>
                <w:rFonts w:ascii="ＭＳ ゴシック" w:eastAsia="ＭＳ ゴシック" w:hAnsi="ＭＳ ゴシック"/>
                <w:bCs/>
                <w:color w:val="FF0000"/>
                <w:sz w:val="20"/>
                <w:szCs w:val="20"/>
                <w:lang w:eastAsia="ja-JP"/>
              </w:rPr>
            </w:pPr>
            <w:r w:rsidRPr="00E36319">
              <w:rPr>
                <w:rFonts w:ascii="ＭＳ ゴシック" w:eastAsia="ＭＳ ゴシック" w:hAnsi="ＭＳ ゴシック" w:hint="eastAsia"/>
                <w:bCs/>
                <w:sz w:val="20"/>
                <w:szCs w:val="20"/>
                <w:lang w:eastAsia="ja-JP"/>
              </w:rPr>
              <w:t>• PEFC 製品カテゴリーのリストは、PEFC の</w:t>
            </w:r>
            <w:r w:rsidRPr="00E36319">
              <w:rPr>
                <w:rFonts w:ascii="ＭＳ ゴシック" w:eastAsia="ＭＳ ゴシック" w:hAnsi="ＭＳ ゴシック" w:hint="eastAsia"/>
                <w:b/>
                <w:color w:val="4472C4" w:themeColor="accent1"/>
                <w:sz w:val="20"/>
                <w:szCs w:val="20"/>
                <w:lang w:eastAsia="ja-JP"/>
              </w:rPr>
              <w:t xml:space="preserve"> </w:t>
            </w:r>
            <w:r w:rsidRPr="00E36319">
              <w:rPr>
                <w:rFonts w:ascii="ＭＳ ゴシック" w:eastAsia="ＭＳ ゴシック" w:hAnsi="ＭＳ ゴシック" w:hint="eastAsia"/>
                <w:bCs/>
                <w:color w:val="4472C4" w:themeColor="accent1"/>
                <w:sz w:val="20"/>
                <w:szCs w:val="20"/>
                <w:lang w:eastAsia="ja-JP"/>
              </w:rPr>
              <w:t>Web サイト</w:t>
            </w:r>
            <w:r w:rsidRPr="00E36319">
              <w:rPr>
                <w:rFonts w:ascii="ＭＳ ゴシック" w:eastAsia="ＭＳ ゴシック" w:hAnsi="ＭＳ ゴシック" w:hint="eastAsia"/>
                <w:bCs/>
                <w:sz w:val="20"/>
                <w:szCs w:val="20"/>
                <w:lang w:eastAsia="ja-JP"/>
              </w:rPr>
              <w:t>で入手できる。</w:t>
            </w:r>
          </w:p>
          <w:p w14:paraId="5ED524ED" w14:textId="61746C79" w:rsidR="00267E6A" w:rsidRPr="00C85A35" w:rsidRDefault="00267E6A" w:rsidP="00267E6A">
            <w:pPr>
              <w:ind w:left="200" w:hangingChars="100" w:hanging="200"/>
              <w:rPr>
                <w:rFonts w:ascii="ＭＳ ゴシック" w:eastAsia="ＭＳ ゴシック" w:hAnsi="ＭＳ ゴシック"/>
                <w:bCs/>
                <w:sz w:val="20"/>
                <w:szCs w:val="20"/>
                <w:lang w:eastAsia="ja-JP"/>
              </w:rPr>
            </w:pPr>
            <w:r w:rsidRPr="00956333">
              <w:rPr>
                <w:rFonts w:ascii="ＭＳ ゴシック" w:eastAsia="ＭＳ ゴシック" w:hAnsi="ＭＳ ゴシック" w:hint="eastAsia"/>
                <w:bCs/>
                <w:color w:val="FF0000"/>
                <w:sz w:val="20"/>
                <w:szCs w:val="20"/>
                <w:lang w:eastAsia="ja-JP"/>
              </w:rPr>
              <w:t xml:space="preserve">• </w:t>
            </w:r>
            <w:r w:rsidRPr="00C85A35">
              <w:rPr>
                <w:rFonts w:ascii="ＭＳ ゴシック" w:eastAsia="ＭＳ ゴシック" w:hAnsi="ＭＳ ゴシック" w:hint="eastAsia"/>
                <w:bCs/>
                <w:sz w:val="20"/>
                <w:szCs w:val="20"/>
                <w:lang w:eastAsia="ja-JP"/>
              </w:rPr>
              <w:t>PEFC 主張付きの製品を販売するには、</w:t>
            </w:r>
            <w:r w:rsidR="00BC4876">
              <w:rPr>
                <w:rFonts w:ascii="ＭＳ ゴシック" w:eastAsia="ＭＳ ゴシック" w:hAnsi="ＭＳ ゴシック" w:hint="eastAsia"/>
                <w:bCs/>
                <w:sz w:val="20"/>
                <w:szCs w:val="20"/>
                <w:lang w:eastAsia="ja-JP"/>
              </w:rPr>
              <w:t>この製品に関連する</w:t>
            </w:r>
            <w:r w:rsidRPr="00C85A35">
              <w:rPr>
                <w:rFonts w:ascii="ＭＳ ゴシック" w:eastAsia="ＭＳ ゴシック" w:hAnsi="ＭＳ ゴシック" w:hint="eastAsia"/>
                <w:bCs/>
                <w:sz w:val="20"/>
                <w:szCs w:val="20"/>
                <w:lang w:eastAsia="ja-JP"/>
              </w:rPr>
              <w:t>製品カテゴリー</w:t>
            </w:r>
            <w:r w:rsidR="00BC4876">
              <w:rPr>
                <w:rFonts w:ascii="ＭＳ ゴシック" w:eastAsia="ＭＳ ゴシック" w:hAnsi="ＭＳ ゴシック" w:hint="eastAsia"/>
                <w:bCs/>
                <w:sz w:val="20"/>
                <w:szCs w:val="20"/>
                <w:lang w:eastAsia="ja-JP"/>
              </w:rPr>
              <w:t>が</w:t>
            </w:r>
            <w:r w:rsidRPr="00C85A35">
              <w:rPr>
                <w:rFonts w:ascii="ＭＳ ゴシック" w:eastAsia="ＭＳ ゴシック" w:hAnsi="ＭＳ ゴシック" w:hint="eastAsia"/>
                <w:bCs/>
                <w:sz w:val="20"/>
                <w:szCs w:val="20"/>
                <w:lang w:eastAsia="ja-JP"/>
              </w:rPr>
              <w:t>組織の認証範囲に可能な限り低いレベル</w:t>
            </w:r>
            <w:r w:rsidR="00BC4876">
              <w:rPr>
                <w:rFonts w:ascii="ＭＳ ゴシック" w:eastAsia="ＭＳ ゴシック" w:hAnsi="ＭＳ ゴシック" w:hint="eastAsia"/>
                <w:bCs/>
                <w:sz w:val="20"/>
                <w:szCs w:val="20"/>
                <w:lang w:eastAsia="ja-JP"/>
              </w:rPr>
              <w:t>で</w:t>
            </w:r>
            <w:r w:rsidRPr="00C85A35">
              <w:rPr>
                <w:rFonts w:ascii="ＭＳ ゴシック" w:eastAsia="ＭＳ ゴシック" w:hAnsi="ＭＳ ゴシック" w:hint="eastAsia"/>
                <w:bCs/>
                <w:sz w:val="20"/>
                <w:szCs w:val="20"/>
                <w:lang w:eastAsia="ja-JP"/>
              </w:rPr>
              <w:t>含</w:t>
            </w:r>
            <w:r w:rsidR="00BC4876">
              <w:rPr>
                <w:rFonts w:ascii="ＭＳ ゴシック" w:eastAsia="ＭＳ ゴシック" w:hAnsi="ＭＳ ゴシック" w:hint="eastAsia"/>
                <w:bCs/>
                <w:sz w:val="20"/>
                <w:szCs w:val="20"/>
                <w:lang w:eastAsia="ja-JP"/>
              </w:rPr>
              <w:t>まれてい</w:t>
            </w:r>
            <w:r w:rsidRPr="00C85A35">
              <w:rPr>
                <w:rFonts w:ascii="ＭＳ ゴシック" w:eastAsia="ＭＳ ゴシック" w:hAnsi="ＭＳ ゴシック" w:hint="eastAsia"/>
                <w:bCs/>
                <w:sz w:val="20"/>
                <w:szCs w:val="20"/>
                <w:lang w:eastAsia="ja-JP"/>
              </w:rPr>
              <w:t>る必要がある。</w:t>
            </w:r>
          </w:p>
          <w:p w14:paraId="31F68C77" w14:textId="77777777" w:rsidR="00267E6A" w:rsidRPr="00C85A35" w:rsidRDefault="00267E6A" w:rsidP="00267E6A">
            <w:pPr>
              <w:ind w:left="200" w:hangingChars="100" w:hanging="200"/>
              <w:rPr>
                <w:rFonts w:ascii="ＭＳ ゴシック" w:eastAsia="ＭＳ ゴシック" w:hAnsi="ＭＳ ゴシック"/>
                <w:bCs/>
                <w:sz w:val="20"/>
                <w:szCs w:val="20"/>
                <w:lang w:eastAsia="ja-JP"/>
              </w:rPr>
            </w:pPr>
            <w:r w:rsidRPr="00C85A35">
              <w:rPr>
                <w:rFonts w:ascii="ＭＳ ゴシック" w:eastAsia="ＭＳ ゴシック" w:hAnsi="ＭＳ ゴシック" w:hint="eastAsia"/>
                <w:bCs/>
                <w:sz w:val="20"/>
                <w:szCs w:val="20"/>
                <w:lang w:eastAsia="ja-JP"/>
              </w:rPr>
              <w:t>• 生産者グループ (PEFC ST 2002:2020、付属書 1、2.3.b) の場合、認証書の対象となる製品は、個々のメンバーごとに指定する必要がある。</w:t>
            </w:r>
          </w:p>
          <w:p w14:paraId="16C2CA34" w14:textId="42229FE4" w:rsidR="00D421D1" w:rsidRPr="00C85A35" w:rsidRDefault="00267E6A" w:rsidP="00267E6A">
            <w:pPr>
              <w:pStyle w:val="a4"/>
              <w:widowControl w:val="0"/>
              <w:tabs>
                <w:tab w:val="clear" w:pos="4252"/>
                <w:tab w:val="clear" w:pos="8504"/>
              </w:tabs>
              <w:snapToGrid/>
              <w:ind w:left="201" w:hangingChars="100" w:hanging="201"/>
              <w:rPr>
                <w:rFonts w:ascii="ＭＳ ゴシック" w:eastAsia="ＭＳ ゴシック" w:hAnsi="ＭＳ ゴシック"/>
                <w:b/>
                <w:bCs/>
                <w:strike/>
                <w:sz w:val="20"/>
                <w:szCs w:val="20"/>
                <w:lang w:eastAsia="ja-JP"/>
              </w:rPr>
            </w:pPr>
            <w:r w:rsidRPr="00C85A35">
              <w:rPr>
                <w:rFonts w:ascii="ＭＳ ゴシック" w:eastAsia="ＭＳ ゴシック" w:hAnsi="ＭＳ ゴシック" w:hint="eastAsia"/>
                <w:b/>
                <w:bCs/>
                <w:color w:val="70AD47" w:themeColor="accent6"/>
                <w:sz w:val="20"/>
                <w:szCs w:val="20"/>
                <w:lang w:eastAsia="ja-JP"/>
              </w:rPr>
              <w:t>・</w:t>
            </w:r>
            <w:r w:rsidRPr="00C85A35">
              <w:rPr>
                <w:rFonts w:ascii="ＭＳ ゴシック" w:eastAsia="ＭＳ ゴシック" w:hAnsi="ＭＳ ゴシック"/>
                <w:b/>
                <w:bCs/>
                <w:color w:val="70AD47" w:themeColor="accent6"/>
                <w:sz w:val="20"/>
                <w:szCs w:val="20"/>
                <w:lang w:eastAsia="ja-JP"/>
              </w:rPr>
              <w:t>PEFC ST 2003:2020 の 7.7.2 に追加された説明を参照</w:t>
            </w:r>
          </w:p>
        </w:tc>
      </w:tr>
      <w:tr w:rsidR="00D421D1" w14:paraId="1CC27858" w14:textId="5F893166" w:rsidTr="00521C92">
        <w:tc>
          <w:tcPr>
            <w:tcW w:w="5415" w:type="dxa"/>
          </w:tcPr>
          <w:p w14:paraId="32A5C6A5" w14:textId="529500F0" w:rsidR="00D421D1" w:rsidRPr="00D421D1" w:rsidRDefault="00D421D1" w:rsidP="00D421D1">
            <w:pPr>
              <w:pStyle w:val="a4"/>
              <w:widowControl w:val="0"/>
              <w:tabs>
                <w:tab w:val="clear" w:pos="4252"/>
                <w:tab w:val="clear" w:pos="8504"/>
              </w:tabs>
              <w:snapToGrid/>
              <w:rPr>
                <w:rFonts w:ascii="ＭＳ ゴシック" w:eastAsia="ＭＳ ゴシック" w:hAnsi="ＭＳ ゴシック"/>
                <w:color w:val="FF0000"/>
                <w:sz w:val="20"/>
                <w:szCs w:val="20"/>
                <w:lang w:eastAsia="ja-JP"/>
              </w:rPr>
            </w:pPr>
            <w:r w:rsidRPr="00C857AC">
              <w:rPr>
                <w:rFonts w:ascii="ＭＳ ゴシック" w:eastAsia="ＭＳ ゴシック" w:hAnsi="ＭＳ ゴシック"/>
                <w:sz w:val="20"/>
                <w:szCs w:val="20"/>
                <w:lang w:val="en-GB" w:eastAsia="ja-JP"/>
              </w:rPr>
              <w:t xml:space="preserve">4.1.3  </w:t>
            </w:r>
            <w:r w:rsidRPr="00C857AC">
              <w:rPr>
                <w:rFonts w:ascii="ＭＳ ゴシック" w:eastAsia="ＭＳ ゴシック" w:hAnsi="ＭＳ ゴシック" w:hint="eastAsia"/>
                <w:sz w:val="20"/>
                <w:szCs w:val="20"/>
                <w:lang w:eastAsia="ja-JP"/>
              </w:rPr>
              <w:t>組織によるPEFC主張およびPEFC関連の言及は、知り得る限りで正確かつ最適な形、かつ自社の</w:t>
            </w:r>
            <w:r w:rsidR="004D2EB4">
              <w:rPr>
                <w:rFonts w:ascii="ＭＳ ゴシック" w:eastAsia="ＭＳ ゴシック" w:hAnsi="ＭＳ ゴシック" w:hint="eastAsia"/>
                <w:sz w:val="20"/>
                <w:szCs w:val="20"/>
                <w:lang w:eastAsia="ja-JP"/>
              </w:rPr>
              <w:t>PEFC-COC</w:t>
            </w:r>
            <w:r w:rsidRPr="00C857AC">
              <w:rPr>
                <w:rFonts w:ascii="ＭＳ ゴシック" w:eastAsia="ＭＳ ゴシック" w:hAnsi="ＭＳ ゴシック" w:hint="eastAsia"/>
                <w:sz w:val="20"/>
                <w:szCs w:val="20"/>
                <w:lang w:eastAsia="ja-JP"/>
              </w:rPr>
              <w:t xml:space="preserve">の対象範囲でのみ行われなければならない。　　　　　　　　　　　　　　　</w:t>
            </w:r>
          </w:p>
        </w:tc>
        <w:tc>
          <w:tcPr>
            <w:tcW w:w="5075" w:type="dxa"/>
            <w:gridSpan w:val="2"/>
          </w:tcPr>
          <w:p w14:paraId="2D38FD15" w14:textId="77777777" w:rsidR="00D421D1" w:rsidRPr="007632F0" w:rsidRDefault="00D421D1" w:rsidP="00D421D1">
            <w:pPr>
              <w:pStyle w:val="a4"/>
              <w:widowControl w:val="0"/>
              <w:tabs>
                <w:tab w:val="clear" w:pos="4252"/>
                <w:tab w:val="clear" w:pos="8504"/>
              </w:tabs>
              <w:snapToGrid/>
              <w:ind w:left="200" w:hangingChars="100" w:hanging="200"/>
              <w:rPr>
                <w:rFonts w:ascii="ＭＳ ゴシック" w:eastAsia="ＭＳ ゴシック" w:hAnsi="ＭＳ ゴシック"/>
                <w:color w:val="FF0000"/>
                <w:sz w:val="20"/>
                <w:szCs w:val="20"/>
                <w:lang w:val="en-GB" w:eastAsia="ja-JP"/>
              </w:rPr>
            </w:pPr>
          </w:p>
        </w:tc>
      </w:tr>
      <w:tr w:rsidR="00D421D1" w14:paraId="79ECFCAE" w14:textId="77777777" w:rsidTr="00521C92">
        <w:tc>
          <w:tcPr>
            <w:tcW w:w="10490" w:type="dxa"/>
            <w:gridSpan w:val="3"/>
          </w:tcPr>
          <w:p w14:paraId="6B8F779F" w14:textId="77777777" w:rsidR="00D421D1" w:rsidRPr="0017409F" w:rsidRDefault="00D421D1" w:rsidP="00D421D1">
            <w:pPr>
              <w:pStyle w:val="TDNormaltext"/>
              <w:rPr>
                <w:rFonts w:ascii="ＭＳ ゴシック" w:eastAsia="ＭＳ ゴシック" w:hAnsi="ＭＳ ゴシック"/>
                <w:lang w:eastAsia="ja-JP"/>
              </w:rPr>
            </w:pPr>
            <w:r w:rsidRPr="0017409F">
              <w:rPr>
                <w:rFonts w:ascii="ＭＳ ゴシック" w:eastAsia="ＭＳ ゴシック" w:hAnsi="ＭＳ ゴシック"/>
                <w:szCs w:val="20"/>
              </w:rPr>
              <w:t xml:space="preserve">4.2 </w:t>
            </w:r>
            <w:r w:rsidRPr="0017409F">
              <w:rPr>
                <w:rFonts w:ascii="ＭＳ ゴシック" w:eastAsia="ＭＳ ゴシック" w:hAnsi="ＭＳ ゴシック" w:hint="eastAsia"/>
                <w:lang w:eastAsia="ja-JP"/>
              </w:rPr>
              <w:t>文書化された手順</w:t>
            </w:r>
          </w:p>
        </w:tc>
      </w:tr>
      <w:tr w:rsidR="00D421D1" w14:paraId="0D467E4C" w14:textId="77777777" w:rsidTr="00521C92">
        <w:tc>
          <w:tcPr>
            <w:tcW w:w="5627" w:type="dxa"/>
            <w:gridSpan w:val="2"/>
          </w:tcPr>
          <w:p w14:paraId="13A68B09" w14:textId="1498B687" w:rsidR="00D421D1" w:rsidRPr="0017409F" w:rsidRDefault="00D421D1" w:rsidP="00D421D1">
            <w:pPr>
              <w:rPr>
                <w:rFonts w:ascii="ＭＳ ゴシック" w:eastAsia="ＭＳ ゴシック" w:hAnsi="ＭＳ ゴシック"/>
                <w:sz w:val="20"/>
                <w:szCs w:val="20"/>
                <w:lang w:eastAsia="ja-JP"/>
              </w:rPr>
            </w:pPr>
            <w:r w:rsidRPr="0017409F">
              <w:rPr>
                <w:rFonts w:ascii="ＭＳ ゴシック" w:eastAsia="ＭＳ ゴシック" w:hAnsi="ＭＳ ゴシック"/>
                <w:sz w:val="20"/>
                <w:szCs w:val="20"/>
                <w:lang w:val="en-GB" w:eastAsia="ja-JP"/>
              </w:rPr>
              <w:t>4.2.1</w:t>
            </w:r>
            <w:r>
              <w:rPr>
                <w:rFonts w:ascii="ＭＳ ゴシック" w:eastAsia="ＭＳ ゴシック" w:hAnsi="ＭＳ ゴシック" w:hint="eastAsia"/>
                <w:sz w:val="20"/>
                <w:szCs w:val="20"/>
                <w:lang w:val="en-GB" w:eastAsia="ja-JP"/>
              </w:rPr>
              <w:t xml:space="preserve">　</w:t>
            </w:r>
            <w:r w:rsidRPr="0017409F">
              <w:rPr>
                <w:rFonts w:ascii="ＭＳ ゴシック" w:eastAsia="ＭＳ ゴシック" w:hAnsi="ＭＳ ゴシック" w:hint="eastAsia"/>
                <w:sz w:val="20"/>
                <w:szCs w:val="20"/>
                <w:lang w:eastAsia="ja-JP"/>
              </w:rPr>
              <w:t>組織は、自社の</w:t>
            </w:r>
            <w:r w:rsidR="004D2EB4">
              <w:rPr>
                <w:rFonts w:ascii="ＭＳ ゴシック" w:eastAsia="ＭＳ ゴシック" w:hAnsi="ＭＳ ゴシック" w:hint="eastAsia"/>
                <w:sz w:val="20"/>
                <w:szCs w:val="20"/>
                <w:lang w:eastAsia="ja-JP"/>
              </w:rPr>
              <w:t>PEFC-COC</w:t>
            </w:r>
            <w:r w:rsidRPr="0017409F">
              <w:rPr>
                <w:rFonts w:ascii="ＭＳ ゴシック" w:eastAsia="ＭＳ ゴシック" w:hAnsi="ＭＳ ゴシック" w:hint="eastAsia"/>
                <w:sz w:val="20"/>
                <w:szCs w:val="20"/>
                <w:lang w:eastAsia="ja-JP"/>
              </w:rPr>
              <w:t>に関する手順を文書化しなければならない。文書化された手順は少なくとも下記の要素を含まなければならない。</w:t>
            </w:r>
          </w:p>
          <w:p w14:paraId="77309A6E" w14:textId="0C8AE92F" w:rsidR="00D421D1" w:rsidRPr="0017409F" w:rsidRDefault="00D421D1" w:rsidP="00D421D1">
            <w:pPr>
              <w:ind w:leftChars="64" w:left="154"/>
              <w:rPr>
                <w:rFonts w:ascii="ＭＳ ゴシック" w:eastAsia="ＭＳ ゴシック" w:hAnsi="ＭＳ ゴシック"/>
                <w:sz w:val="20"/>
                <w:lang w:eastAsia="ja-JP"/>
              </w:rPr>
            </w:pPr>
            <w:r w:rsidRPr="0017409F">
              <w:rPr>
                <w:rFonts w:ascii="ＭＳ ゴシック" w:eastAsia="ＭＳ ゴシック" w:hAnsi="ＭＳ ゴシック" w:hint="eastAsia"/>
                <w:sz w:val="20"/>
                <w:lang w:eastAsia="ja-JP"/>
              </w:rPr>
              <w:t>(a)　組織の</w:t>
            </w:r>
            <w:r w:rsidR="004D2EB4">
              <w:rPr>
                <w:rFonts w:ascii="ＭＳ ゴシック" w:eastAsia="ＭＳ ゴシック" w:hAnsi="ＭＳ ゴシック" w:hint="eastAsia"/>
                <w:sz w:val="20"/>
                <w:lang w:eastAsia="ja-JP"/>
              </w:rPr>
              <w:t>PEFC-COC</w:t>
            </w:r>
            <w:r w:rsidRPr="0017409F">
              <w:rPr>
                <w:rFonts w:ascii="ＭＳ ゴシック" w:eastAsia="ＭＳ ゴシック" w:hAnsi="ＭＳ ゴシック" w:hint="eastAsia"/>
                <w:sz w:val="20"/>
                <w:lang w:eastAsia="ja-JP"/>
              </w:rPr>
              <w:t>に関連する責任および権限</w:t>
            </w:r>
          </w:p>
          <w:p w14:paraId="1EA156B7" w14:textId="77777777" w:rsidR="00D421D1" w:rsidRPr="0017409F" w:rsidRDefault="00D421D1" w:rsidP="00D421D1">
            <w:pPr>
              <w:ind w:leftChars="64" w:left="604" w:hangingChars="225" w:hanging="450"/>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lang w:eastAsia="ja-JP"/>
              </w:rPr>
              <w:t xml:space="preserve">(b) </w:t>
            </w:r>
            <w:r w:rsidRPr="0017409F">
              <w:rPr>
                <w:rFonts w:ascii="ＭＳ ゴシック" w:eastAsia="ＭＳ ゴシック" w:hAnsi="ＭＳ ゴシック" w:hint="eastAsia"/>
                <w:sz w:val="20"/>
                <w:szCs w:val="20"/>
                <w:lang w:eastAsia="ja-JP"/>
              </w:rPr>
              <w:t xml:space="preserve"> 製品グループの決定を含む、生産／取引プロセスにおける原材料のフローの記述</w:t>
            </w:r>
          </w:p>
          <w:p w14:paraId="2E885B8F" w14:textId="1D476D85" w:rsidR="00D421D1" w:rsidRPr="0017409F" w:rsidRDefault="00D421D1" w:rsidP="00D421D1">
            <w:pPr>
              <w:widowControl w:val="0"/>
              <w:autoSpaceDE w:val="0"/>
              <w:autoSpaceDN w:val="0"/>
              <w:adjustRightInd w:val="0"/>
              <w:ind w:leftChars="59" w:left="746" w:hangingChars="302" w:hanging="604"/>
              <w:rPr>
                <w:rFonts w:ascii="ＭＳ ゴシック" w:eastAsia="ＭＳ ゴシック" w:hAnsi="ＭＳ ゴシック"/>
                <w:sz w:val="20"/>
                <w:szCs w:val="20"/>
                <w:lang w:eastAsia="ja-JP"/>
              </w:rPr>
            </w:pPr>
            <w:r w:rsidRPr="008A2C4A">
              <w:rPr>
                <w:rFonts w:ascii="ＭＳ ゴシック" w:eastAsia="ＭＳ ゴシック" w:hAnsi="ＭＳ ゴシック" w:hint="eastAsia"/>
                <w:sz w:val="20"/>
                <w:szCs w:val="20"/>
                <w:lang w:eastAsia="ja-JP"/>
              </w:rPr>
              <w:t xml:space="preserve">(c)　</w:t>
            </w:r>
            <w:r w:rsidRPr="0017409F">
              <w:rPr>
                <w:rFonts w:ascii="ＭＳ ゴシック" w:eastAsia="ＭＳ ゴシック" w:hAnsi="ＭＳ ゴシック"/>
                <w:sz w:val="20"/>
                <w:szCs w:val="20"/>
                <w:lang w:eastAsia="ja-JP"/>
              </w:rPr>
              <w:t xml:space="preserve"> </w:t>
            </w:r>
            <w:r w:rsidRPr="0017409F">
              <w:rPr>
                <w:rFonts w:ascii="ＭＳ ゴシック" w:eastAsia="ＭＳ ゴシック" w:hAnsi="ＭＳ ゴシック" w:hint="eastAsia"/>
                <w:sz w:val="20"/>
                <w:szCs w:val="20"/>
                <w:lang w:eastAsia="ja-JP"/>
              </w:rPr>
              <w:t>下記を含むこの規格のすべての要求事項を対象に含む</w:t>
            </w:r>
            <w:r w:rsidR="004D2EB4">
              <w:rPr>
                <w:rFonts w:ascii="ＭＳ ゴシック" w:eastAsia="ＭＳ ゴシック" w:hAnsi="ＭＳ ゴシック" w:hint="eastAsia"/>
                <w:sz w:val="20"/>
                <w:szCs w:val="20"/>
                <w:lang w:eastAsia="ja-JP"/>
              </w:rPr>
              <w:t>PEFC-COC</w:t>
            </w:r>
            <w:r w:rsidRPr="0017409F">
              <w:rPr>
                <w:rFonts w:ascii="ＭＳ ゴシック" w:eastAsia="ＭＳ ゴシック" w:hAnsi="ＭＳ ゴシック" w:hint="eastAsia"/>
                <w:sz w:val="20"/>
                <w:szCs w:val="20"/>
                <w:lang w:eastAsia="ja-JP"/>
              </w:rPr>
              <w:t>の手順</w:t>
            </w:r>
          </w:p>
          <w:p w14:paraId="402D55D1" w14:textId="47D0379F" w:rsidR="00D421D1" w:rsidRPr="0017409F" w:rsidRDefault="00D421D1" w:rsidP="006C00C5">
            <w:pPr>
              <w:widowControl w:val="0"/>
              <w:autoSpaceDE w:val="0"/>
              <w:autoSpaceDN w:val="0"/>
              <w:adjustRightInd w:val="0"/>
              <w:ind w:left="0" w:firstLineChars="333" w:firstLine="666"/>
              <w:rPr>
                <w:rFonts w:ascii="ＭＳ ゴシック" w:eastAsia="ＭＳ ゴシック" w:hAnsi="ＭＳ ゴシック"/>
                <w:color w:val="FF0000"/>
                <w:sz w:val="20"/>
                <w:szCs w:val="20"/>
                <w:lang w:eastAsia="ja-JP"/>
              </w:rPr>
            </w:pPr>
            <w:proofErr w:type="spellStart"/>
            <w:r w:rsidRPr="0017409F">
              <w:rPr>
                <w:rFonts w:ascii="ＭＳ ゴシック" w:eastAsia="ＭＳ ゴシック" w:hAnsi="ＭＳ ゴシック"/>
                <w:sz w:val="20"/>
                <w:szCs w:val="20"/>
                <w:lang w:eastAsia="ja-JP"/>
              </w:rPr>
              <w:t>i</w:t>
            </w:r>
            <w:proofErr w:type="spellEnd"/>
            <w:r w:rsidRPr="0017409F">
              <w:rPr>
                <w:rFonts w:ascii="ＭＳ ゴシック" w:eastAsia="ＭＳ ゴシック" w:hAnsi="ＭＳ ゴシック" w:hint="eastAsia"/>
                <w:sz w:val="20"/>
                <w:szCs w:val="20"/>
                <w:lang w:eastAsia="ja-JP"/>
              </w:rPr>
              <w:t xml:space="preserve">.　</w:t>
            </w:r>
            <w:r w:rsidR="00184EB3">
              <w:rPr>
                <w:rFonts w:ascii="ＭＳ ゴシック" w:eastAsia="ＭＳ ゴシック" w:hAnsi="ＭＳ ゴシック" w:hint="eastAsia"/>
                <w:sz w:val="20"/>
                <w:szCs w:val="20"/>
                <w:lang w:eastAsia="ja-JP"/>
              </w:rPr>
              <w:t xml:space="preserve"> </w:t>
            </w:r>
            <w:r w:rsidRPr="0017409F">
              <w:rPr>
                <w:rFonts w:ascii="ＭＳ ゴシック" w:eastAsia="ＭＳ ゴシック" w:hAnsi="ＭＳ ゴシック" w:hint="eastAsia"/>
                <w:sz w:val="20"/>
                <w:szCs w:val="20"/>
                <w:lang w:eastAsia="ja-JP"/>
              </w:rPr>
              <w:t>原材料カテゴリーの確認</w:t>
            </w:r>
          </w:p>
          <w:p w14:paraId="7372136B" w14:textId="77777777" w:rsidR="00184EB3" w:rsidRDefault="00D421D1" w:rsidP="00D421D1">
            <w:pPr>
              <w:widowControl w:val="0"/>
              <w:autoSpaceDE w:val="0"/>
              <w:autoSpaceDN w:val="0"/>
              <w:adjustRightInd w:val="0"/>
              <w:ind w:leftChars="257" w:left="1185" w:hangingChars="284" w:hanging="568"/>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 xml:space="preserve">ii. </w:t>
            </w:r>
            <w:r w:rsidR="00184EB3">
              <w:rPr>
                <w:rFonts w:ascii="ＭＳ ゴシック" w:eastAsia="ＭＳ ゴシック" w:hAnsi="ＭＳ ゴシック"/>
                <w:sz w:val="20"/>
                <w:szCs w:val="20"/>
                <w:lang w:eastAsia="ja-JP"/>
              </w:rPr>
              <w:t xml:space="preserve">  </w:t>
            </w:r>
            <w:r w:rsidRPr="0017409F">
              <w:rPr>
                <w:rFonts w:ascii="ＭＳ ゴシック" w:eastAsia="ＭＳ ゴシック" w:hAnsi="ＭＳ ゴシック" w:hint="eastAsia"/>
                <w:sz w:val="20"/>
                <w:szCs w:val="20"/>
                <w:lang w:eastAsia="ja-JP"/>
              </w:rPr>
              <w:t>PEFC認証原材料、PEFC管理材、およびその他</w:t>
            </w:r>
          </w:p>
          <w:p w14:paraId="2641F6BD" w14:textId="26EA43CB" w:rsidR="00D421D1" w:rsidRPr="0017409F" w:rsidRDefault="00D421D1" w:rsidP="00184EB3">
            <w:pPr>
              <w:widowControl w:val="0"/>
              <w:autoSpaceDE w:val="0"/>
              <w:autoSpaceDN w:val="0"/>
              <w:adjustRightInd w:val="0"/>
              <w:ind w:leftChars="507" w:left="1217"/>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原材料の物理的分離</w:t>
            </w:r>
          </w:p>
          <w:p w14:paraId="4BA372E5" w14:textId="77777777" w:rsidR="00D421D1" w:rsidRPr="0017409F" w:rsidRDefault="00D421D1" w:rsidP="00D421D1">
            <w:pPr>
              <w:widowControl w:val="0"/>
              <w:autoSpaceDE w:val="0"/>
              <w:autoSpaceDN w:val="0"/>
              <w:adjustRightInd w:val="0"/>
              <w:ind w:leftChars="257" w:left="1185" w:hangingChars="284" w:hanging="568"/>
              <w:rPr>
                <w:rFonts w:ascii="ＭＳ ゴシック" w:eastAsia="ＭＳ ゴシック" w:hAnsi="ＭＳ ゴシック"/>
                <w:sz w:val="20"/>
                <w:szCs w:val="20"/>
                <w:lang w:eastAsia="ja-JP"/>
              </w:rPr>
            </w:pPr>
            <w:r w:rsidRPr="0017409F">
              <w:rPr>
                <w:rFonts w:ascii="ＭＳ ゴシック" w:eastAsia="ＭＳ ゴシック" w:hAnsi="ＭＳ ゴシック"/>
                <w:sz w:val="20"/>
                <w:szCs w:val="20"/>
                <w:lang w:eastAsia="ja-JP"/>
              </w:rPr>
              <w:t>iii.</w:t>
            </w:r>
            <w:r w:rsidRPr="0017409F">
              <w:rPr>
                <w:rFonts w:ascii="ＭＳ ゴシック" w:eastAsia="ＭＳ ゴシック" w:hAnsi="ＭＳ ゴシック" w:hint="eastAsia"/>
                <w:sz w:val="20"/>
                <w:szCs w:val="20"/>
                <w:lang w:eastAsia="ja-JP"/>
              </w:rPr>
              <w:t xml:space="preserve">　製品グループの決定、認証率の計算、クレジットアカウントの管理、生産原材料/製品への振替（パーセンテージ方式またはクレジット方式）を採用する組織の場合）</w:t>
            </w:r>
          </w:p>
          <w:p w14:paraId="587BAAE9" w14:textId="77777777" w:rsidR="00D421D1" w:rsidRPr="0017409F" w:rsidRDefault="00D421D1" w:rsidP="001978EE">
            <w:pPr>
              <w:ind w:leftChars="258" w:left="1143" w:hangingChars="262" w:hanging="524"/>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iv.　製品の販売/譲渡、PEFC主張（PEFC主張を使用している文書を含む）、およびその他の製品上および製品外の商標使用</w:t>
            </w:r>
          </w:p>
          <w:p w14:paraId="1B587FD1" w14:textId="140AB5E4" w:rsidR="00D421D1" w:rsidRPr="0017409F" w:rsidRDefault="00D421D1" w:rsidP="00D421D1">
            <w:pPr>
              <w:ind w:leftChars="258" w:left="620" w:hanging="1"/>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 xml:space="preserve">v.　</w:t>
            </w:r>
            <w:r w:rsidR="001978EE">
              <w:rPr>
                <w:rFonts w:ascii="ＭＳ ゴシック" w:eastAsia="ＭＳ ゴシック" w:hAnsi="ＭＳ ゴシック" w:hint="eastAsia"/>
                <w:sz w:val="20"/>
                <w:szCs w:val="20"/>
                <w:lang w:eastAsia="ja-JP"/>
              </w:rPr>
              <w:t xml:space="preserve"> </w:t>
            </w:r>
            <w:r w:rsidRPr="0017409F">
              <w:rPr>
                <w:rFonts w:ascii="ＭＳ ゴシック" w:eastAsia="ＭＳ ゴシック" w:hAnsi="ＭＳ ゴシック" w:hint="eastAsia"/>
                <w:sz w:val="20"/>
                <w:szCs w:val="20"/>
                <w:lang w:eastAsia="ja-JP"/>
              </w:rPr>
              <w:t>記録の保持</w:t>
            </w:r>
          </w:p>
          <w:p w14:paraId="2D2C403B" w14:textId="77777777" w:rsidR="00D421D1" w:rsidRPr="0017409F" w:rsidRDefault="00D421D1" w:rsidP="00D421D1">
            <w:pPr>
              <w:ind w:leftChars="258" w:left="620" w:hanging="1"/>
              <w:rPr>
                <w:rFonts w:ascii="ＭＳ ゴシック" w:eastAsia="ＭＳ ゴシック" w:hAnsi="ＭＳ ゴシック"/>
                <w:strike/>
                <w:sz w:val="20"/>
                <w:szCs w:val="20"/>
                <w:lang w:eastAsia="ja-JP"/>
              </w:rPr>
            </w:pPr>
            <w:r w:rsidRPr="0017409F">
              <w:rPr>
                <w:rFonts w:ascii="ＭＳ ゴシック" w:eastAsia="ＭＳ ゴシック" w:hAnsi="ＭＳ ゴシック" w:hint="eastAsia"/>
                <w:sz w:val="20"/>
                <w:szCs w:val="20"/>
                <w:lang w:eastAsia="ja-JP"/>
              </w:rPr>
              <w:lastRenderedPageBreak/>
              <w:t>vi.　内部監査および不適合の管理</w:t>
            </w:r>
          </w:p>
          <w:p w14:paraId="15A8DFF8" w14:textId="77777777" w:rsidR="00D421D1" w:rsidRPr="0017409F" w:rsidRDefault="00D421D1" w:rsidP="00D421D1">
            <w:pPr>
              <w:ind w:leftChars="258" w:left="620" w:hanging="1"/>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vii.　DDS</w:t>
            </w:r>
          </w:p>
          <w:p w14:paraId="0AA4D9FB" w14:textId="79F097CF" w:rsidR="00D421D1" w:rsidRPr="0017409F" w:rsidRDefault="00D421D1" w:rsidP="00D421D1">
            <w:pPr>
              <w:spacing w:line="240" w:lineRule="atLeast"/>
              <w:ind w:leftChars="258" w:left="620" w:hanging="1"/>
              <w:rPr>
                <w:rFonts w:ascii="ＭＳ ゴシック" w:eastAsia="ＭＳ ゴシック" w:hAnsi="ＭＳ ゴシック"/>
                <w:strike/>
                <w:sz w:val="20"/>
                <w:szCs w:val="20"/>
                <w:lang w:eastAsia="ja-JP"/>
              </w:rPr>
            </w:pPr>
            <w:r w:rsidRPr="0017409F">
              <w:rPr>
                <w:rFonts w:ascii="ＭＳ ゴシック" w:eastAsia="ＭＳ ゴシック" w:hAnsi="ＭＳ ゴシック"/>
                <w:sz w:val="20"/>
                <w:szCs w:val="20"/>
                <w:lang w:eastAsia="ja-JP"/>
              </w:rPr>
              <w:t>viii.</w:t>
            </w:r>
            <w:r w:rsidRPr="0017409F">
              <w:rPr>
                <w:rFonts w:ascii="ＭＳ ゴシック" w:eastAsia="ＭＳ ゴシック" w:hAnsi="ＭＳ ゴシック" w:hint="eastAsia"/>
                <w:sz w:val="20"/>
                <w:szCs w:val="20"/>
                <w:lang w:eastAsia="ja-JP"/>
              </w:rPr>
              <w:t>苦情解決</w:t>
            </w:r>
          </w:p>
          <w:p w14:paraId="69CE4320" w14:textId="4DD78ADC" w:rsidR="00D421D1" w:rsidRPr="0017409F" w:rsidRDefault="00D421D1" w:rsidP="00D421D1">
            <w:pPr>
              <w:spacing w:line="240" w:lineRule="atLeast"/>
              <w:ind w:leftChars="258" w:left="620" w:hanging="1"/>
              <w:rPr>
                <w:rFonts w:ascii="ＭＳ ゴシック" w:eastAsia="ＭＳ ゴシック" w:hAnsi="ＭＳ ゴシック"/>
                <w:sz w:val="20"/>
                <w:szCs w:val="20"/>
                <w:lang w:eastAsia="ja-JP"/>
              </w:rPr>
            </w:pPr>
            <w:r w:rsidRPr="0017409F">
              <w:rPr>
                <w:rFonts w:ascii="ＭＳ ゴシック" w:eastAsia="ＭＳ ゴシック" w:hAnsi="ＭＳ ゴシック" w:hint="eastAsia"/>
                <w:sz w:val="20"/>
                <w:szCs w:val="20"/>
                <w:lang w:eastAsia="ja-JP"/>
              </w:rPr>
              <w:t>ix.　外部</w:t>
            </w:r>
            <w:r w:rsidRPr="008A2C4A">
              <w:rPr>
                <w:rFonts w:ascii="ＭＳ ゴシック" w:eastAsia="ＭＳ ゴシック" w:hAnsi="ＭＳ ゴシック" w:hint="eastAsia"/>
                <w:sz w:val="20"/>
                <w:szCs w:val="20"/>
                <w:lang w:eastAsia="ja-JP"/>
              </w:rPr>
              <w:t>委託</w:t>
            </w:r>
          </w:p>
        </w:tc>
        <w:tc>
          <w:tcPr>
            <w:tcW w:w="4863" w:type="dxa"/>
          </w:tcPr>
          <w:p w14:paraId="6B433B4A" w14:textId="79E085C6" w:rsidR="00D421D1" w:rsidRPr="00AB323F" w:rsidRDefault="00D421D1" w:rsidP="00400C44">
            <w:pPr>
              <w:pStyle w:val="pf0"/>
              <w:widowControl w:val="0"/>
              <w:numPr>
                <w:ilvl w:val="0"/>
                <w:numId w:val="49"/>
              </w:numPr>
              <w:spacing w:before="0" w:beforeAutospacing="0" w:after="0" w:afterAutospacing="0"/>
              <w:ind w:left="81" w:hanging="142"/>
              <w:rPr>
                <w:rFonts w:ascii="ＭＳ ゴシック" w:eastAsia="ＭＳ ゴシック" w:hAnsi="ＭＳ ゴシック"/>
                <w:color w:val="000000"/>
                <w:sz w:val="20"/>
                <w:szCs w:val="20"/>
                <w:lang w:val="en-GB" w:eastAsia="ja-JP"/>
              </w:rPr>
            </w:pPr>
            <w:r w:rsidRPr="00B64BB9">
              <w:rPr>
                <w:rFonts w:ascii="ＭＳ ゴシック" w:eastAsia="ＭＳ ゴシック" w:hAnsi="ＭＳ ゴシック" w:hint="eastAsia"/>
                <w:color w:val="000000"/>
                <w:sz w:val="20"/>
                <w:szCs w:val="20"/>
                <w:lang w:val="en-GB" w:eastAsia="ja-JP"/>
              </w:rPr>
              <w:lastRenderedPageBreak/>
              <w:t>職務上の地位への言及で十分と考えられる。</w:t>
            </w:r>
          </w:p>
        </w:tc>
      </w:tr>
    </w:tbl>
    <w:p w14:paraId="6467D930" w14:textId="77777777" w:rsidR="003F1F5A" w:rsidRDefault="003F1F5A" w:rsidP="004375F0">
      <w:pPr>
        <w:pStyle w:val="a4"/>
        <w:tabs>
          <w:tab w:val="clear" w:pos="4252"/>
          <w:tab w:val="clear" w:pos="8504"/>
        </w:tabs>
        <w:snapToGrid/>
        <w:rPr>
          <w:sz w:val="20"/>
          <w:szCs w:val="20"/>
          <w:lang w:eastAsia="ja-JP"/>
        </w:rPr>
      </w:pPr>
    </w:p>
    <w:p w14:paraId="7F03ED63" w14:textId="7DA43122" w:rsidR="00553E67" w:rsidRDefault="00553E67" w:rsidP="00553E67">
      <w:pPr>
        <w:keepNext/>
        <w:spacing w:after="200" w:line="276" w:lineRule="auto"/>
        <w:rPr>
          <w:rFonts w:ascii="Arial" w:hAnsi="Arial"/>
          <w:b/>
          <w:bCs/>
          <w:i/>
          <w:sz w:val="18"/>
          <w:szCs w:val="18"/>
          <w:lang w:val="en-GB" w:eastAsia="ja-JP"/>
        </w:rPr>
      </w:pPr>
      <w:r>
        <w:rPr>
          <w:sz w:val="20"/>
          <w:szCs w:val="20"/>
          <w:lang w:eastAsia="ja-JP"/>
        </w:rPr>
        <w:br w:type="page"/>
      </w:r>
      <w:r w:rsidR="006C23B3" w:rsidRPr="006C23B3">
        <w:rPr>
          <w:rFonts w:ascii="ＭＳ ゴシック" w:eastAsia="ＭＳ ゴシック" w:hAnsi="ＭＳ ゴシック"/>
          <w:sz w:val="20"/>
          <w:szCs w:val="20"/>
          <w:lang w:eastAsia="ja-JP"/>
        </w:rPr>
        <w:lastRenderedPageBreak/>
        <w:t>4.2</w:t>
      </w:r>
      <w:r w:rsidR="006C23B3" w:rsidRPr="006C23B3">
        <w:rPr>
          <w:rFonts w:ascii="ＭＳ ゴシック" w:eastAsia="ＭＳ ゴシック" w:hAnsi="ＭＳ ゴシック" w:hint="eastAsia"/>
          <w:sz w:val="20"/>
          <w:szCs w:val="20"/>
          <w:lang w:eastAsia="ja-JP"/>
        </w:rPr>
        <w:t xml:space="preserve">　</w:t>
      </w:r>
      <w:r w:rsidR="005E4CD0" w:rsidRPr="006C23B3">
        <w:rPr>
          <w:rFonts w:ascii="ＭＳ ゴシック" w:eastAsia="ＭＳ ゴシック" w:hAnsi="ＭＳ ゴシック" w:hint="eastAsia"/>
          <w:b/>
          <w:bCs/>
          <w:sz w:val="20"/>
          <w:szCs w:val="20"/>
          <w:lang w:eastAsia="ja-JP"/>
        </w:rPr>
        <w:t>納入</w:t>
      </w:r>
      <w:r w:rsidR="005E4CD0" w:rsidRPr="005E4CD0">
        <w:rPr>
          <w:rFonts w:ascii="ＭＳ ゴシック" w:eastAsia="ＭＳ ゴシック" w:hAnsi="ＭＳ ゴシック" w:hint="eastAsia"/>
          <w:b/>
          <w:bCs/>
          <w:sz w:val="20"/>
          <w:szCs w:val="20"/>
          <w:lang w:eastAsia="ja-JP"/>
        </w:rPr>
        <w:t>段階における原材料</w:t>
      </w:r>
      <w:r w:rsidR="005E4CD0">
        <w:rPr>
          <w:rFonts w:ascii="ＭＳ ゴシック" w:eastAsia="ＭＳ ゴシック" w:hAnsi="ＭＳ ゴシック" w:hint="eastAsia"/>
          <w:b/>
          <w:bCs/>
          <w:sz w:val="20"/>
          <w:szCs w:val="20"/>
          <w:lang w:eastAsia="ja-JP"/>
        </w:rPr>
        <w:t>カテゴリ―</w:t>
      </w:r>
      <w:r w:rsidR="005E4CD0" w:rsidRPr="005E4CD0">
        <w:rPr>
          <w:rFonts w:ascii="ＭＳ ゴシック" w:eastAsia="ＭＳ ゴシック" w:hAnsi="ＭＳ ゴシック" w:hint="eastAsia"/>
          <w:b/>
          <w:bCs/>
          <w:sz w:val="20"/>
          <w:szCs w:val="20"/>
          <w:lang w:eastAsia="ja-JP"/>
        </w:rPr>
        <w:t>の確認</w:t>
      </w:r>
    </w:p>
    <w:p w14:paraId="54B6DED5" w14:textId="7BA85C1D" w:rsidR="00553E67" w:rsidRDefault="00325646" w:rsidP="00325646">
      <w:pPr>
        <w:pStyle w:val="a4"/>
        <w:tabs>
          <w:tab w:val="clear" w:pos="4252"/>
          <w:tab w:val="clear" w:pos="8504"/>
        </w:tabs>
        <w:snapToGrid/>
        <w:ind w:left="0"/>
      </w:pPr>
      <w:r>
        <w:rPr>
          <w:noProof/>
        </w:rPr>
        <mc:AlternateContent>
          <mc:Choice Requires="wps">
            <w:drawing>
              <wp:anchor distT="0" distB="0" distL="114300" distR="114300" simplePos="0" relativeHeight="251670532" behindDoc="0" locked="0" layoutInCell="1" allowOverlap="1" wp14:anchorId="04E2C737" wp14:editId="1BA5E948">
                <wp:simplePos x="0" y="0"/>
                <wp:positionH relativeFrom="column">
                  <wp:posOffset>2061173</wp:posOffset>
                </wp:positionH>
                <wp:positionV relativeFrom="paragraph">
                  <wp:posOffset>715645</wp:posOffset>
                </wp:positionV>
                <wp:extent cx="335267" cy="424388"/>
                <wp:effectExtent l="0" t="0" r="27305" b="13970"/>
                <wp:wrapNone/>
                <wp:docPr id="19"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67" cy="424388"/>
                        </a:xfrm>
                        <a:prstGeom prst="ellipse">
                          <a:avLst/>
                        </a:prstGeom>
                        <a:solidFill>
                          <a:srgbClr val="92D050"/>
                        </a:solidFill>
                        <a:ln w="6350" algn="ctr">
                          <a:solidFill>
                            <a:schemeClr val="tx1"/>
                          </a:solidFill>
                          <a:miter lim="800000"/>
                          <a:headEnd/>
                          <a:tailEnd/>
                        </a:ln>
                      </wps:spPr>
                      <wps:txbx>
                        <w:txbxContent>
                          <w:p w14:paraId="3AF59D82" w14:textId="5B8A96A1" w:rsidR="00325646" w:rsidRPr="005E4CD0" w:rsidRDefault="00325646" w:rsidP="00325646">
                            <w:pPr>
                              <w:ind w:left="0"/>
                              <w:jc w:val="center"/>
                              <w:rPr>
                                <w:rFonts w:ascii="Arial" w:hAnsi="Arial"/>
                                <w:color w:val="000000"/>
                                <w:kern w:val="24"/>
                                <w:sz w:val="20"/>
                                <w:szCs w:val="20"/>
                                <w:lang w:val="en-GB" w:eastAsia="ja-JP"/>
                              </w:rPr>
                            </w:pPr>
                            <w:r>
                              <w:rPr>
                                <w:rFonts w:ascii="Arial" w:hAnsi="Arial" w:hint="eastAsia"/>
                                <w:color w:val="000000"/>
                                <w:kern w:val="24"/>
                                <w:sz w:val="20"/>
                                <w:szCs w:val="20"/>
                                <w:lang w:val="en-GB" w:eastAsia="ja-JP"/>
                              </w:rPr>
                              <w:t>1</w:t>
                            </w:r>
                          </w:p>
                        </w:txbxContent>
                      </wps:txbx>
                      <wps:bodyPr rot="0" vert="horz" wrap="square" lIns="91440" tIns="45720" rIns="91440" bIns="45720" anchor="ctr" anchorCtr="0" upright="1">
                        <a:noAutofit/>
                      </wps:bodyPr>
                    </wps:wsp>
                  </a:graphicData>
                </a:graphic>
              </wp:anchor>
            </w:drawing>
          </mc:Choice>
          <mc:Fallback>
            <w:pict>
              <v:oval w14:anchorId="04E2C737" id="Oval 76" o:spid="_x0000_s1027" style="position:absolute;left:0;text-align:left;margin-left:162.3pt;margin-top:56.35pt;width:26.4pt;height:33.4pt;z-index:2516705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" fillcolor="#92d050" strokecolor="black [3213]" strokeweight=".5pt">
                <v:stroke joinstyle="miter"/>
                <v:textbox>
                  <w:txbxContent>
                    <w:p w14:paraId="3AF59D82" w14:textId="5B8A96A1" w:rsidR="00325646" w:rsidRPr="005E4CD0" w:rsidRDefault="00325646" w:rsidP="00325646">
                      <w:pPr>
                        <w:ind w:left="0"/>
                        <w:jc w:val="center"/>
                        <w:rPr>
                          <w:rFonts w:ascii="Arial" w:hAnsi="Arial"/>
                          <w:color w:val="000000"/>
                          <w:kern w:val="24"/>
                          <w:sz w:val="20"/>
                          <w:szCs w:val="20"/>
                          <w:lang w:val="en-GB" w:eastAsia="ja-JP"/>
                        </w:rPr>
                      </w:pPr>
                      <w:r>
                        <w:rPr>
                          <w:rFonts w:ascii="Arial" w:hAnsi="Arial" w:hint="eastAsia"/>
                          <w:color w:val="000000"/>
                          <w:kern w:val="24"/>
                          <w:sz w:val="20"/>
                          <w:szCs w:val="20"/>
                          <w:lang w:val="en-GB" w:eastAsia="ja-JP"/>
                        </w:rPr>
                        <w:t>1</w:t>
                      </w:r>
                    </w:p>
                  </w:txbxContent>
                </v:textbox>
              </v:oval>
            </w:pict>
          </mc:Fallback>
        </mc:AlternateContent>
      </w:r>
      <w:r w:rsidR="009F0E89">
        <w:rPr>
          <w:noProof/>
          <w:lang w:eastAsia="ja-JP" w:bidi="ar-SA"/>
        </w:rPr>
        <mc:AlternateContent>
          <mc:Choice Requires="wpg">
            <w:drawing>
              <wp:inline distT="0" distB="0" distL="0" distR="0" wp14:anchorId="0CC35E1C" wp14:editId="01B27780">
                <wp:extent cx="6562090" cy="6570345"/>
                <wp:effectExtent l="0" t="0" r="10160" b="20955"/>
                <wp:docPr id="24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1" cy="6570345"/>
                          <a:chOff x="0" y="104305"/>
                          <a:chExt cx="6853906" cy="5776670"/>
                        </a:xfrm>
                      </wpg:grpSpPr>
                      <wps:wsp>
                        <wps:cNvPr id="242" name="Rectangle 47"/>
                        <wps:cNvSpPr>
                          <a:spLocks noChangeArrowheads="1"/>
                        </wps:cNvSpPr>
                        <wps:spPr bwMode="auto">
                          <a:xfrm>
                            <a:off x="0" y="104305"/>
                            <a:ext cx="6853906" cy="5776670"/>
                          </a:xfrm>
                          <a:prstGeom prst="rect">
                            <a:avLst/>
                          </a:prstGeom>
                          <a:solidFill>
                            <a:srgbClr val="D9D9D9"/>
                          </a:solidFill>
                          <a:ln w="6350" algn="ctr">
                            <a:solidFill>
                              <a:srgbClr val="000000"/>
                            </a:solidFill>
                            <a:miter lim="800000"/>
                            <a:headEnd/>
                            <a:tailEnd/>
                          </a:ln>
                        </wps:spPr>
                        <wps:bodyPr rot="0" vert="horz" wrap="square" lIns="91440" tIns="45720" rIns="91440" bIns="45720" anchor="ctr" anchorCtr="0" upright="1">
                          <a:noAutofit/>
                        </wps:bodyPr>
                      </wps:wsp>
                      <wps:wsp>
                        <wps:cNvPr id="243" name="Straight Arrow Connector 48"/>
                        <wps:cNvCnPr>
                          <a:cxnSpLocks/>
                        </wps:cNvCnPr>
                        <wps:spPr bwMode="auto">
                          <a:xfrm>
                            <a:off x="1994424" y="800978"/>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4" name="TextBox 4"/>
                        <wps:cNvSpPr txBox="1">
                          <a:spLocks noChangeArrowheads="1"/>
                        </wps:cNvSpPr>
                        <wps:spPr bwMode="auto">
                          <a:xfrm>
                            <a:off x="203705" y="185275"/>
                            <a:ext cx="234315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D54B76" w14:textId="77777777" w:rsidR="00515522" w:rsidRPr="005E4CD0" w:rsidRDefault="00515522" w:rsidP="005E4CD0">
                              <w:pPr>
                                <w:rPr>
                                  <w:rFonts w:ascii="ＭＳ ゴシック" w:eastAsia="ＭＳ ゴシック" w:hAnsi="ＭＳ ゴシック"/>
                                  <w:b/>
                                  <w:bCs/>
                                  <w:color w:val="000000"/>
                                  <w:kern w:val="24"/>
                                  <w:sz w:val="20"/>
                                  <w:szCs w:val="20"/>
                                  <w:lang w:val="en-GB"/>
                                </w:rPr>
                              </w:pPr>
                              <w:r w:rsidRPr="005E4CD0">
                                <w:rPr>
                                  <w:rFonts w:ascii="ＭＳ ゴシック" w:eastAsia="ＭＳ ゴシック" w:hAnsi="ＭＳ ゴシック" w:hint="eastAsia"/>
                                  <w:b/>
                                  <w:bCs/>
                                  <w:color w:val="000000"/>
                                  <w:kern w:val="24"/>
                                  <w:sz w:val="20"/>
                                  <w:szCs w:val="20"/>
                                  <w:lang w:val="en-GB" w:eastAsia="ja-JP"/>
                                </w:rPr>
                                <w:t>納付書類の内容</w:t>
                              </w:r>
                            </w:p>
                          </w:txbxContent>
                        </wps:txbx>
                        <wps:bodyPr rot="0" vert="horz" wrap="square" lIns="91440" tIns="45720" rIns="91440" bIns="45720" anchor="t" anchorCtr="0" upright="1">
                          <a:noAutofit/>
                        </wps:bodyPr>
                      </wps:wsp>
                      <wps:wsp>
                        <wps:cNvPr id="245" name="Rectangle 50"/>
                        <wps:cNvSpPr>
                          <a:spLocks noChangeArrowheads="1"/>
                        </wps:cNvSpPr>
                        <wps:spPr bwMode="auto">
                          <a:xfrm>
                            <a:off x="279925" y="602978"/>
                            <a:ext cx="1714499" cy="396000"/>
                          </a:xfrm>
                          <a:prstGeom prst="rect">
                            <a:avLst/>
                          </a:prstGeom>
                          <a:solidFill>
                            <a:srgbClr val="FFFFFF"/>
                          </a:solidFill>
                          <a:ln w="6350" algn="ctr">
                            <a:solidFill>
                              <a:srgbClr val="000000"/>
                            </a:solidFill>
                            <a:miter lim="800000"/>
                            <a:headEnd/>
                            <a:tailEnd/>
                          </a:ln>
                        </wps:spPr>
                        <wps:txbx>
                          <w:txbxContent>
                            <w:p w14:paraId="19435C8F" w14:textId="77777777" w:rsidR="00515522" w:rsidRPr="00847D7B" w:rsidRDefault="00515522" w:rsidP="005E4CD0">
                              <w:pPr>
                                <w:rPr>
                                  <w:rFonts w:ascii="ＭＳ ゴシック" w:eastAsia="ＭＳ ゴシック" w:hAnsi="ＭＳ ゴシック"/>
                                  <w:color w:val="000000"/>
                                  <w:kern w:val="24"/>
                                  <w:sz w:val="18"/>
                                  <w:szCs w:val="18"/>
                                  <w:lang w:val="en-GB"/>
                                </w:rPr>
                              </w:pPr>
                              <w:r w:rsidRPr="00847D7B">
                                <w:rPr>
                                  <w:rFonts w:ascii="ＭＳ ゴシック" w:eastAsia="ＭＳ ゴシック" w:hAnsi="ＭＳ ゴシック" w:hint="eastAsia"/>
                                  <w:color w:val="000000"/>
                                  <w:kern w:val="24"/>
                                  <w:sz w:val="18"/>
                                  <w:szCs w:val="18"/>
                                  <w:lang w:val="en-GB" w:eastAsia="ja-JP"/>
                                </w:rPr>
                                <w:t>供給者の確認</w:t>
                              </w:r>
                            </w:p>
                          </w:txbxContent>
                        </wps:txbx>
                        <wps:bodyPr rot="0" vert="horz" wrap="square" lIns="91440" tIns="45720" rIns="91440" bIns="45720" anchor="ctr" anchorCtr="0" upright="1">
                          <a:noAutofit/>
                        </wps:bodyPr>
                      </wps:wsp>
                      <wps:wsp>
                        <wps:cNvPr id="246" name="Rectangle 51"/>
                        <wps:cNvSpPr>
                          <a:spLocks noChangeArrowheads="1"/>
                        </wps:cNvSpPr>
                        <wps:spPr bwMode="auto">
                          <a:xfrm>
                            <a:off x="279924" y="1156331"/>
                            <a:ext cx="1714499" cy="504000"/>
                          </a:xfrm>
                          <a:prstGeom prst="rect">
                            <a:avLst/>
                          </a:prstGeom>
                          <a:solidFill>
                            <a:srgbClr val="FFFFFF"/>
                          </a:solidFill>
                          <a:ln w="6350" algn="ctr">
                            <a:solidFill>
                              <a:srgbClr val="000000"/>
                            </a:solidFill>
                            <a:miter lim="800000"/>
                            <a:headEnd/>
                            <a:tailEnd/>
                          </a:ln>
                        </wps:spPr>
                        <wps:txbx>
                          <w:txbxContent>
                            <w:p w14:paraId="3CC539EF" w14:textId="77777777" w:rsidR="00515522" w:rsidRPr="00847D7B" w:rsidRDefault="00515522" w:rsidP="005E4CD0">
                              <w:pPr>
                                <w:rPr>
                                  <w:rFonts w:ascii="ＭＳ ゴシック" w:eastAsia="ＭＳ ゴシック" w:hAnsi="ＭＳ ゴシック"/>
                                  <w:color w:val="000000"/>
                                  <w:kern w:val="24"/>
                                  <w:sz w:val="18"/>
                                  <w:szCs w:val="18"/>
                                  <w:lang w:val="en-GB" w:eastAsia="ja-JP"/>
                                </w:rPr>
                              </w:pPr>
                              <w:r w:rsidRPr="00847D7B">
                                <w:rPr>
                                  <w:rFonts w:ascii="ＭＳ ゴシック" w:eastAsia="ＭＳ ゴシック" w:hAnsi="ＭＳ ゴシック" w:hint="eastAsia"/>
                                  <w:color w:val="000000"/>
                                  <w:kern w:val="24"/>
                                  <w:sz w:val="18"/>
                                  <w:szCs w:val="18"/>
                                  <w:lang w:val="en-GB" w:eastAsia="ja-JP"/>
                                </w:rPr>
                                <w:t>顧客の確認</w:t>
                              </w:r>
                            </w:p>
                          </w:txbxContent>
                        </wps:txbx>
                        <wps:bodyPr rot="0" vert="horz" wrap="square" lIns="91440" tIns="45720" rIns="91440" bIns="45720" anchor="ctr" anchorCtr="0" upright="1">
                          <a:noAutofit/>
                        </wps:bodyPr>
                      </wps:wsp>
                      <wps:wsp>
                        <wps:cNvPr id="247" name="Rectangle 52"/>
                        <wps:cNvSpPr>
                          <a:spLocks noChangeArrowheads="1"/>
                        </wps:cNvSpPr>
                        <wps:spPr bwMode="auto">
                          <a:xfrm>
                            <a:off x="2664638" y="602978"/>
                            <a:ext cx="3960000" cy="396000"/>
                          </a:xfrm>
                          <a:prstGeom prst="rect">
                            <a:avLst/>
                          </a:prstGeom>
                          <a:solidFill>
                            <a:srgbClr val="FFFFFF"/>
                          </a:solidFill>
                          <a:ln w="6350" algn="ctr">
                            <a:solidFill>
                              <a:srgbClr val="000000"/>
                            </a:solidFill>
                            <a:miter lim="800000"/>
                            <a:headEnd/>
                            <a:tailEnd/>
                          </a:ln>
                        </wps:spPr>
                        <wps:txbx>
                          <w:txbxContent>
                            <w:p w14:paraId="0C6980AB" w14:textId="77777777" w:rsidR="00515522" w:rsidRPr="00EE09BF" w:rsidRDefault="00515522" w:rsidP="005E4CD0">
                              <w:pPr>
                                <w:rPr>
                                  <w:rFonts w:ascii="ＭＳ ゴシック" w:eastAsia="ＭＳ ゴシック" w:hAnsi="ＭＳ ゴシック"/>
                                  <w:color w:val="000000"/>
                                  <w:kern w:val="24"/>
                                  <w:sz w:val="18"/>
                                  <w:szCs w:val="18"/>
                                  <w:lang w:val="en-GB" w:eastAsia="ja-JP"/>
                                </w:rPr>
                              </w:pPr>
                              <w:r w:rsidRPr="00EE09BF">
                                <w:rPr>
                                  <w:rFonts w:ascii="ＭＳ ゴシック" w:eastAsia="ＭＳ ゴシック" w:hAnsi="ＭＳ ゴシック" w:hint="eastAsia"/>
                                  <w:color w:val="000000"/>
                                  <w:kern w:val="24"/>
                                  <w:sz w:val="18"/>
                                  <w:szCs w:val="18"/>
                                  <w:lang w:val="en-GB" w:eastAsia="ja-JP"/>
                                </w:rPr>
                                <w:t>「主張」</w:t>
                              </w:r>
                              <w:r>
                                <w:rPr>
                                  <w:rFonts w:ascii="ＭＳ ゴシック" w:eastAsia="ＭＳ ゴシック" w:hAnsi="ＭＳ ゴシック" w:hint="eastAsia"/>
                                  <w:color w:val="000000"/>
                                  <w:kern w:val="24"/>
                                  <w:sz w:val="18"/>
                                  <w:szCs w:val="18"/>
                                  <w:lang w:val="en-GB" w:eastAsia="ja-JP"/>
                                </w:rPr>
                                <w:t>付き</w:t>
                              </w:r>
                              <w:r w:rsidRPr="00EE09BF">
                                <w:rPr>
                                  <w:rFonts w:ascii="ＭＳ ゴシック" w:eastAsia="ＭＳ ゴシック" w:hAnsi="ＭＳ ゴシック" w:hint="eastAsia"/>
                                  <w:color w:val="000000"/>
                                  <w:kern w:val="24"/>
                                  <w:sz w:val="18"/>
                                  <w:szCs w:val="18"/>
                                  <w:lang w:val="en-GB" w:eastAsia="ja-JP"/>
                                </w:rPr>
                                <w:t>の納入品と供給者の関連付け</w:t>
                              </w:r>
                              <w:r>
                                <w:rPr>
                                  <w:rFonts w:ascii="ＭＳ ゴシック" w:eastAsia="ＭＳ ゴシック" w:hAnsi="ＭＳ ゴシック" w:hint="eastAsia"/>
                                  <w:color w:val="000000"/>
                                  <w:kern w:val="24"/>
                                  <w:sz w:val="18"/>
                                  <w:szCs w:val="18"/>
                                  <w:lang w:val="en-GB" w:eastAsia="ja-JP"/>
                                </w:rPr>
                                <w:t>をする</w:t>
                              </w:r>
                              <w:r w:rsidRPr="00EE09BF">
                                <w:rPr>
                                  <w:rFonts w:ascii="ＭＳ ゴシック" w:eastAsia="ＭＳ ゴシック" w:hAnsi="ＭＳ ゴシック"/>
                                  <w:color w:val="000000"/>
                                  <w:kern w:val="24"/>
                                  <w:sz w:val="18"/>
                                  <w:szCs w:val="18"/>
                                  <w:lang w:val="en-GB" w:eastAsia="ja-JP"/>
                                </w:rPr>
                                <w:t xml:space="preserve"> (- 4.2-)</w:t>
                              </w:r>
                            </w:p>
                          </w:txbxContent>
                        </wps:txbx>
                        <wps:bodyPr rot="0" vert="horz" wrap="square" lIns="91440" tIns="45720" rIns="91440" bIns="45720" anchor="ctr" anchorCtr="0" upright="1">
                          <a:noAutofit/>
                        </wps:bodyPr>
                      </wps:wsp>
                      <wps:wsp>
                        <wps:cNvPr id="248" name="Rectangle 53"/>
                        <wps:cNvSpPr>
                          <a:spLocks noChangeArrowheads="1"/>
                        </wps:cNvSpPr>
                        <wps:spPr bwMode="auto">
                          <a:xfrm>
                            <a:off x="2664638" y="1103381"/>
                            <a:ext cx="3960000" cy="653399"/>
                          </a:xfrm>
                          <a:prstGeom prst="rect">
                            <a:avLst/>
                          </a:prstGeom>
                          <a:solidFill>
                            <a:srgbClr val="FFFFFF"/>
                          </a:solidFill>
                          <a:ln w="6350" algn="ctr">
                            <a:solidFill>
                              <a:srgbClr val="000000"/>
                            </a:solidFill>
                            <a:miter lim="800000"/>
                            <a:headEnd/>
                            <a:tailEnd/>
                          </a:ln>
                        </wps:spPr>
                        <wps:txbx>
                          <w:txbxContent>
                            <w:p w14:paraId="4B809D33" w14:textId="4A416918" w:rsidR="00515522" w:rsidRPr="00BF50FB" w:rsidRDefault="00AB323F" w:rsidP="00325646">
                              <w:pPr>
                                <w:spacing w:line="300" w:lineRule="exact"/>
                                <w:rPr>
                                  <w:rFonts w:ascii="Arial" w:hAnsi="Arial"/>
                                  <w:color w:val="000000"/>
                                  <w:kern w:val="24"/>
                                  <w:sz w:val="18"/>
                                  <w:szCs w:val="18"/>
                                  <w:lang w:val="en-GB" w:eastAsia="ja-JP"/>
                                </w:rPr>
                              </w:pPr>
                              <w:r w:rsidRPr="00BF50FB">
                                <w:rPr>
                                  <w:rFonts w:ascii="ＭＳ ゴシック" w:eastAsia="ＭＳ ゴシック" w:hAnsi="ＭＳ ゴシック" w:hint="eastAsia"/>
                                  <w:color w:val="000000"/>
                                  <w:kern w:val="24"/>
                                  <w:sz w:val="18"/>
                                  <w:szCs w:val="18"/>
                                  <w:lang w:val="en-GB" w:eastAsia="ja-JP"/>
                                </w:rPr>
                                <w:t>P</w:t>
                              </w:r>
                              <w:r w:rsidRPr="00BF50FB">
                                <w:rPr>
                                  <w:rFonts w:ascii="ＭＳ ゴシック" w:eastAsia="ＭＳ ゴシック" w:hAnsi="ＭＳ ゴシック"/>
                                  <w:color w:val="000000"/>
                                  <w:kern w:val="24"/>
                                  <w:sz w:val="18"/>
                                  <w:szCs w:val="18"/>
                                  <w:lang w:val="en-GB" w:eastAsia="ja-JP"/>
                                </w:rPr>
                                <w:t>EFC</w:t>
                              </w:r>
                              <w:r w:rsidRPr="00BF50FB">
                                <w:rPr>
                                  <w:rFonts w:ascii="ＭＳ ゴシック" w:eastAsia="ＭＳ ゴシック" w:hAnsi="ＭＳ ゴシック" w:hint="eastAsia"/>
                                  <w:color w:val="000000"/>
                                  <w:kern w:val="24"/>
                                  <w:sz w:val="18"/>
                                  <w:szCs w:val="18"/>
                                  <w:lang w:val="en-GB" w:eastAsia="ja-JP"/>
                                </w:rPr>
                                <w:t>顧客</w:t>
                              </w:r>
                              <w:r w:rsidR="00515522" w:rsidRPr="00BF50FB">
                                <w:rPr>
                                  <w:rFonts w:ascii="ＭＳ ゴシック" w:eastAsia="ＭＳ ゴシック" w:hAnsi="ＭＳ ゴシック" w:hint="eastAsia"/>
                                  <w:color w:val="000000"/>
                                  <w:kern w:val="24"/>
                                  <w:sz w:val="18"/>
                                  <w:szCs w:val="18"/>
                                  <w:lang w:val="en-GB" w:eastAsia="ja-JP"/>
                                </w:rPr>
                                <w:t>は納入書類上で該当納入品の受取人として確認されなければならない</w:t>
                              </w:r>
                              <w:r w:rsidRPr="00BF50FB">
                                <w:rPr>
                                  <w:rFonts w:ascii="ＭＳ ゴシック" w:eastAsia="ＭＳ ゴシック" w:hAnsi="ＭＳ ゴシック" w:hint="eastAsia"/>
                                  <w:color w:val="000000"/>
                                  <w:kern w:val="24"/>
                                  <w:sz w:val="18"/>
                                  <w:szCs w:val="18"/>
                                  <w:lang w:val="en-GB" w:eastAsia="ja-JP"/>
                                </w:rPr>
                                <w:t>。物理的な納入が他の主体に向けて行われた場合、組織は単一の</w:t>
                              </w:r>
                              <w:r w:rsidRPr="00BF50FB">
                                <w:rPr>
                                  <w:rFonts w:ascii="ＭＳ ゴシック" w:eastAsia="ＭＳ ゴシック" w:hAnsi="ＭＳ ゴシック"/>
                                  <w:color w:val="000000"/>
                                  <w:kern w:val="24"/>
                                  <w:sz w:val="18"/>
                                  <w:szCs w:val="18"/>
                                  <w:lang w:val="en-GB" w:eastAsia="ja-JP"/>
                                </w:rPr>
                                <w:t>PEFC顧客を</w:t>
                              </w:r>
                              <w:r w:rsidR="00BF50FB" w:rsidRPr="00BF50FB">
                                <w:rPr>
                                  <w:rFonts w:ascii="ＭＳ ゴシック" w:eastAsia="ＭＳ ゴシック" w:hAnsi="ＭＳ ゴシック" w:hint="eastAsia"/>
                                  <w:color w:val="000000"/>
                                  <w:kern w:val="24"/>
                                  <w:sz w:val="18"/>
                                  <w:szCs w:val="18"/>
                                  <w:lang w:val="en-GB" w:eastAsia="ja-JP"/>
                                </w:rPr>
                                <w:t>指名しなければならない。</w:t>
                              </w:r>
                            </w:p>
                          </w:txbxContent>
                        </wps:txbx>
                        <wps:bodyPr rot="0" vert="horz" wrap="square" lIns="91440" tIns="45720" rIns="91440" bIns="45720" anchor="ctr" anchorCtr="0" upright="1">
                          <a:noAutofit/>
                        </wps:bodyPr>
                      </wps:wsp>
                      <wps:wsp>
                        <wps:cNvPr id="249" name="Rectangle 54"/>
                        <wps:cNvSpPr>
                          <a:spLocks noChangeArrowheads="1"/>
                        </wps:cNvSpPr>
                        <wps:spPr bwMode="auto">
                          <a:xfrm>
                            <a:off x="279924" y="1817684"/>
                            <a:ext cx="1714499" cy="504000"/>
                          </a:xfrm>
                          <a:prstGeom prst="rect">
                            <a:avLst/>
                          </a:prstGeom>
                          <a:solidFill>
                            <a:srgbClr val="FFFFFF"/>
                          </a:solidFill>
                          <a:ln w="6350" algn="ctr">
                            <a:solidFill>
                              <a:srgbClr val="000000"/>
                            </a:solidFill>
                            <a:miter lim="800000"/>
                            <a:headEnd/>
                            <a:tailEnd/>
                          </a:ln>
                        </wps:spPr>
                        <wps:txbx>
                          <w:txbxContent>
                            <w:p w14:paraId="5DD6D3C8" w14:textId="77777777" w:rsidR="00515522" w:rsidRPr="00847D7B" w:rsidRDefault="00515522" w:rsidP="005E4CD0">
                              <w:pPr>
                                <w:rPr>
                                  <w:rFonts w:ascii="ＭＳ ゴシック" w:eastAsia="ＭＳ ゴシック" w:hAnsi="ＭＳ ゴシック"/>
                                  <w:color w:val="000000"/>
                                  <w:kern w:val="24"/>
                                  <w:sz w:val="18"/>
                                  <w:szCs w:val="18"/>
                                  <w:lang w:val="en-GB" w:eastAsia="ja-JP"/>
                                </w:rPr>
                              </w:pPr>
                              <w:r w:rsidRPr="00847D7B">
                                <w:rPr>
                                  <w:rFonts w:ascii="ＭＳ ゴシック" w:eastAsia="ＭＳ ゴシック" w:hAnsi="ＭＳ ゴシック" w:hint="eastAsia"/>
                                  <w:color w:val="000000"/>
                                  <w:kern w:val="24"/>
                                  <w:sz w:val="18"/>
                                  <w:szCs w:val="18"/>
                                  <w:lang w:val="en-GB" w:eastAsia="ja-JP"/>
                                </w:rPr>
                                <w:t>製品の確認</w:t>
                              </w:r>
                            </w:p>
                          </w:txbxContent>
                        </wps:txbx>
                        <wps:bodyPr rot="0" vert="horz" wrap="square" lIns="91440" tIns="45720" rIns="91440" bIns="45720" anchor="ctr" anchorCtr="0" upright="1">
                          <a:noAutofit/>
                        </wps:bodyPr>
                      </wps:wsp>
                      <wps:wsp>
                        <wps:cNvPr id="250" name="Rectangle 55"/>
                        <wps:cNvSpPr>
                          <a:spLocks noChangeArrowheads="1"/>
                        </wps:cNvSpPr>
                        <wps:spPr bwMode="auto">
                          <a:xfrm>
                            <a:off x="2661931" y="1817684"/>
                            <a:ext cx="3960000" cy="504000"/>
                          </a:xfrm>
                          <a:prstGeom prst="rect">
                            <a:avLst/>
                          </a:prstGeom>
                          <a:solidFill>
                            <a:srgbClr val="FFFFFF"/>
                          </a:solidFill>
                          <a:ln w="6350" algn="ctr">
                            <a:solidFill>
                              <a:srgbClr val="000000"/>
                            </a:solidFill>
                            <a:miter lim="800000"/>
                            <a:headEnd/>
                            <a:tailEnd/>
                          </a:ln>
                        </wps:spPr>
                        <wps:txbx>
                          <w:txbxContent>
                            <w:p w14:paraId="0A7D811B" w14:textId="77777777" w:rsidR="00515522" w:rsidRPr="005E4CD0" w:rsidRDefault="00515522" w:rsidP="005E4CD0">
                              <w:pPr>
                                <w:rPr>
                                  <w:rFonts w:ascii="Arial" w:hAnsi="Arial"/>
                                  <w:color w:val="000000"/>
                                  <w:kern w:val="24"/>
                                  <w:sz w:val="20"/>
                                  <w:szCs w:val="20"/>
                                  <w:lang w:val="en-GB" w:eastAsia="ja-JP"/>
                                </w:rPr>
                              </w:pPr>
                              <w:r w:rsidRPr="00AC2646">
                                <w:rPr>
                                  <w:rFonts w:ascii="ＭＳ ゴシック" w:eastAsia="ＭＳ ゴシック" w:hAnsi="ＭＳ ゴシック" w:hint="eastAsia"/>
                                  <w:color w:val="000000"/>
                                  <w:kern w:val="24"/>
                                  <w:sz w:val="18"/>
                                  <w:szCs w:val="18"/>
                                  <w:lang w:val="en-GB" w:eastAsia="ja-JP"/>
                                </w:rPr>
                                <w:t>認証品として納入された原材料／製品</w:t>
                              </w:r>
                              <w:r>
                                <w:rPr>
                                  <w:rFonts w:ascii="ＭＳ ゴシック" w:eastAsia="ＭＳ ゴシック" w:hAnsi="ＭＳ ゴシック" w:hint="eastAsia"/>
                                  <w:color w:val="000000"/>
                                  <w:kern w:val="24"/>
                                  <w:sz w:val="18"/>
                                  <w:szCs w:val="18"/>
                                  <w:lang w:val="en-GB" w:eastAsia="ja-JP"/>
                                </w:rPr>
                                <w:t>を確認し、該当</w:t>
                              </w:r>
                              <w:r w:rsidRPr="00AC2646">
                                <w:rPr>
                                  <w:rFonts w:ascii="ＭＳ ゴシック" w:eastAsia="ＭＳ ゴシック" w:hAnsi="ＭＳ ゴシック" w:hint="eastAsia"/>
                                  <w:color w:val="000000"/>
                                  <w:kern w:val="24"/>
                                  <w:sz w:val="18"/>
                                  <w:szCs w:val="18"/>
                                  <w:lang w:val="en-GB" w:eastAsia="ja-JP"/>
                                </w:rPr>
                                <w:t>原材料／製品</w:t>
                              </w:r>
                              <w:r>
                                <w:rPr>
                                  <w:rFonts w:ascii="ＭＳ ゴシック" w:eastAsia="ＭＳ ゴシック" w:hAnsi="ＭＳ ゴシック" w:hint="eastAsia"/>
                                  <w:color w:val="000000"/>
                                  <w:kern w:val="24"/>
                                  <w:sz w:val="18"/>
                                  <w:szCs w:val="18"/>
                                  <w:lang w:val="en-GB" w:eastAsia="ja-JP"/>
                                </w:rPr>
                                <w:t>を適切な製品グループにリンクさせる</w:t>
                              </w:r>
                            </w:p>
                          </w:txbxContent>
                        </wps:txbx>
                        <wps:bodyPr rot="0" vert="horz" wrap="square" lIns="91440" tIns="45720" rIns="91440" bIns="45720" anchor="ctr" anchorCtr="0" upright="1">
                          <a:noAutofit/>
                        </wps:bodyPr>
                      </wps:wsp>
                      <wps:wsp>
                        <wps:cNvPr id="251" name="Rectangle 56"/>
                        <wps:cNvSpPr>
                          <a:spLocks noChangeArrowheads="1"/>
                        </wps:cNvSpPr>
                        <wps:spPr bwMode="auto">
                          <a:xfrm>
                            <a:off x="279924" y="2479037"/>
                            <a:ext cx="1714499" cy="504000"/>
                          </a:xfrm>
                          <a:prstGeom prst="rect">
                            <a:avLst/>
                          </a:prstGeom>
                          <a:solidFill>
                            <a:srgbClr val="FFFFFF"/>
                          </a:solidFill>
                          <a:ln w="6350" algn="ctr">
                            <a:solidFill>
                              <a:srgbClr val="000000"/>
                            </a:solidFill>
                            <a:miter lim="800000"/>
                            <a:headEnd/>
                            <a:tailEnd/>
                          </a:ln>
                        </wps:spPr>
                        <wps:txbx>
                          <w:txbxContent>
                            <w:p w14:paraId="0E040894" w14:textId="77777777" w:rsidR="00515522" w:rsidRPr="00847D7B" w:rsidRDefault="00515522" w:rsidP="005E4CD0">
                              <w:pPr>
                                <w:rPr>
                                  <w:rFonts w:ascii="ＭＳ ゴシック" w:eastAsia="ＭＳ ゴシック" w:hAnsi="ＭＳ ゴシック"/>
                                  <w:color w:val="000000"/>
                                  <w:kern w:val="24"/>
                                  <w:sz w:val="18"/>
                                  <w:szCs w:val="18"/>
                                  <w:lang w:val="en-GB" w:eastAsia="ja-JP"/>
                                </w:rPr>
                              </w:pPr>
                              <w:r w:rsidRPr="00847D7B">
                                <w:rPr>
                                  <w:rFonts w:ascii="ＭＳ ゴシック" w:eastAsia="ＭＳ ゴシック" w:hAnsi="ＭＳ ゴシック" w:hint="eastAsia"/>
                                  <w:color w:val="000000"/>
                                  <w:kern w:val="24"/>
                                  <w:sz w:val="18"/>
                                  <w:szCs w:val="18"/>
                                  <w:lang w:val="en-GB" w:eastAsia="ja-JP"/>
                                </w:rPr>
                                <w:t>納入量</w:t>
                              </w:r>
                            </w:p>
                          </w:txbxContent>
                        </wps:txbx>
                        <wps:bodyPr rot="0" vert="horz" wrap="square" lIns="91440" tIns="45720" rIns="91440" bIns="45720" anchor="ctr" anchorCtr="0" upright="1">
                          <a:noAutofit/>
                        </wps:bodyPr>
                      </wps:wsp>
                      <wps:wsp>
                        <wps:cNvPr id="253" name="Rectangle 58"/>
                        <wps:cNvSpPr>
                          <a:spLocks noChangeArrowheads="1"/>
                        </wps:cNvSpPr>
                        <wps:spPr bwMode="auto">
                          <a:xfrm>
                            <a:off x="2661931" y="2479037"/>
                            <a:ext cx="3960000" cy="504000"/>
                          </a:xfrm>
                          <a:prstGeom prst="rect">
                            <a:avLst/>
                          </a:prstGeom>
                          <a:solidFill>
                            <a:srgbClr val="FFFFFF"/>
                          </a:solidFill>
                          <a:ln w="6350" algn="ctr">
                            <a:solidFill>
                              <a:srgbClr val="000000"/>
                            </a:solidFill>
                            <a:miter lim="800000"/>
                            <a:headEnd/>
                            <a:tailEnd/>
                          </a:ln>
                        </wps:spPr>
                        <wps:txbx>
                          <w:txbxContent>
                            <w:p w14:paraId="1788EFAD" w14:textId="77777777" w:rsidR="00515522" w:rsidRPr="005E4CD0" w:rsidRDefault="00515522" w:rsidP="005E4CD0">
                              <w:pPr>
                                <w:rPr>
                                  <w:rFonts w:ascii="Arial" w:hAnsi="Arial"/>
                                  <w:color w:val="000000"/>
                                  <w:kern w:val="24"/>
                                  <w:sz w:val="20"/>
                                  <w:szCs w:val="20"/>
                                  <w:lang w:val="en-GB" w:eastAsia="ja-JP"/>
                                </w:rPr>
                              </w:pPr>
                              <w:r w:rsidRPr="001D54A9">
                                <w:rPr>
                                  <w:rFonts w:ascii="ＭＳ ゴシック" w:eastAsia="ＭＳ ゴシック" w:hAnsi="ＭＳ ゴシック" w:hint="eastAsia"/>
                                  <w:color w:val="000000"/>
                                  <w:kern w:val="24"/>
                                  <w:sz w:val="18"/>
                                  <w:szCs w:val="18"/>
                                  <w:lang w:val="en-GB" w:eastAsia="ja-JP"/>
                                </w:rPr>
                                <w:t>パーセンテージの計算</w:t>
                              </w:r>
                              <w:r>
                                <w:rPr>
                                  <w:rFonts w:ascii="ＭＳ ゴシック" w:eastAsia="ＭＳ ゴシック" w:hAnsi="ＭＳ ゴシック" w:hint="eastAsia"/>
                                  <w:color w:val="000000"/>
                                  <w:kern w:val="24"/>
                                  <w:sz w:val="18"/>
                                  <w:szCs w:val="18"/>
                                  <w:lang w:val="en-GB" w:eastAsia="ja-JP"/>
                                </w:rPr>
                                <w:t>に投入するために</w:t>
                              </w:r>
                              <w:r w:rsidRPr="001D54A9">
                                <w:rPr>
                                  <w:rFonts w:ascii="ＭＳ ゴシック" w:eastAsia="ＭＳ ゴシック" w:hAnsi="ＭＳ ゴシック" w:hint="eastAsia"/>
                                  <w:color w:val="000000"/>
                                  <w:kern w:val="24"/>
                                  <w:sz w:val="18"/>
                                  <w:szCs w:val="18"/>
                                  <w:lang w:val="en-GB" w:eastAsia="ja-JP"/>
                                </w:rPr>
                                <w:t>納入品の量を確認する</w:t>
                              </w:r>
                            </w:p>
                          </w:txbxContent>
                        </wps:txbx>
                        <wps:bodyPr rot="0" vert="horz" wrap="square" lIns="91440" tIns="45720" rIns="91440" bIns="45720" anchor="ctr" anchorCtr="0" upright="1">
                          <a:noAutofit/>
                        </wps:bodyPr>
                      </wps:wsp>
                      <wps:wsp>
                        <wps:cNvPr id="254" name="Rectangle 59"/>
                        <wps:cNvSpPr>
                          <a:spLocks noChangeArrowheads="1"/>
                        </wps:cNvSpPr>
                        <wps:spPr bwMode="auto">
                          <a:xfrm>
                            <a:off x="279924" y="3140390"/>
                            <a:ext cx="1714499" cy="504000"/>
                          </a:xfrm>
                          <a:prstGeom prst="rect">
                            <a:avLst/>
                          </a:prstGeom>
                          <a:solidFill>
                            <a:srgbClr val="FFFFFF"/>
                          </a:solidFill>
                          <a:ln w="6350" algn="ctr">
                            <a:solidFill>
                              <a:srgbClr val="000000"/>
                            </a:solidFill>
                            <a:miter lim="800000"/>
                            <a:headEnd/>
                            <a:tailEnd/>
                          </a:ln>
                        </wps:spPr>
                        <wps:txbx>
                          <w:txbxContent>
                            <w:p w14:paraId="191FBA15" w14:textId="77777777" w:rsidR="00515522" w:rsidRPr="00847D7B" w:rsidRDefault="00515522" w:rsidP="005E4CD0">
                              <w:pPr>
                                <w:rPr>
                                  <w:rFonts w:ascii="ＭＳ ゴシック" w:eastAsia="ＭＳ ゴシック" w:hAnsi="ＭＳ ゴシック"/>
                                  <w:color w:val="000000"/>
                                  <w:kern w:val="24"/>
                                  <w:sz w:val="18"/>
                                  <w:szCs w:val="18"/>
                                  <w:lang w:val="en-GB" w:eastAsia="ja-JP"/>
                                </w:rPr>
                              </w:pPr>
                              <w:r w:rsidRPr="00847D7B">
                                <w:rPr>
                                  <w:rFonts w:ascii="ＭＳ ゴシック" w:eastAsia="ＭＳ ゴシック" w:hAnsi="ＭＳ ゴシック" w:hint="eastAsia"/>
                                  <w:color w:val="000000"/>
                                  <w:kern w:val="24"/>
                                  <w:sz w:val="18"/>
                                  <w:szCs w:val="18"/>
                                  <w:lang w:val="en-GB" w:eastAsia="ja-JP"/>
                                </w:rPr>
                                <w:t>納入日</w:t>
                              </w:r>
                            </w:p>
                          </w:txbxContent>
                        </wps:txbx>
                        <wps:bodyPr rot="0" vert="horz" wrap="square" lIns="91440" tIns="45720" rIns="91440" bIns="45720" anchor="ctr" anchorCtr="0" upright="1">
                          <a:noAutofit/>
                        </wps:bodyPr>
                      </wps:wsp>
                      <wps:wsp>
                        <wps:cNvPr id="255" name="Rectangle 60"/>
                        <wps:cNvSpPr>
                          <a:spLocks noChangeArrowheads="1"/>
                        </wps:cNvSpPr>
                        <wps:spPr bwMode="auto">
                          <a:xfrm>
                            <a:off x="2661931" y="3140390"/>
                            <a:ext cx="3960000" cy="504000"/>
                          </a:xfrm>
                          <a:prstGeom prst="rect">
                            <a:avLst/>
                          </a:prstGeom>
                          <a:solidFill>
                            <a:srgbClr val="FFFFFF"/>
                          </a:solidFill>
                          <a:ln w="6350" algn="ctr">
                            <a:solidFill>
                              <a:srgbClr val="000000"/>
                            </a:solidFill>
                            <a:miter lim="800000"/>
                            <a:headEnd/>
                            <a:tailEnd/>
                          </a:ln>
                        </wps:spPr>
                        <wps:txbx>
                          <w:txbxContent>
                            <w:p w14:paraId="3A880B56" w14:textId="77777777" w:rsidR="00515522" w:rsidRPr="003B7962" w:rsidRDefault="00515522" w:rsidP="005E4CD0">
                              <w:pPr>
                                <w:rPr>
                                  <w:rFonts w:ascii="ＭＳ ゴシック" w:eastAsia="ＭＳ ゴシック" w:hAnsi="ＭＳ ゴシック"/>
                                  <w:color w:val="000000"/>
                                  <w:kern w:val="24"/>
                                  <w:sz w:val="18"/>
                                  <w:szCs w:val="18"/>
                                  <w:lang w:val="en-GB" w:eastAsia="ja-JP"/>
                                </w:rPr>
                              </w:pPr>
                              <w:r w:rsidRPr="003B7962">
                                <w:rPr>
                                  <w:rFonts w:ascii="ＭＳ ゴシック" w:eastAsia="ＭＳ ゴシック" w:hAnsi="ＭＳ ゴシック" w:hint="eastAsia"/>
                                  <w:color w:val="000000"/>
                                  <w:kern w:val="24"/>
                                  <w:sz w:val="18"/>
                                  <w:szCs w:val="18"/>
                                  <w:lang w:val="en-GB" w:eastAsia="ja-JP"/>
                                </w:rPr>
                                <w:t>パーセンテージの計算に投入するために納入品の日付を確認する</w:t>
                              </w:r>
                            </w:p>
                          </w:txbxContent>
                        </wps:txbx>
                        <wps:bodyPr rot="0" vert="horz" wrap="square" lIns="91440" tIns="45720" rIns="91440" bIns="45720" anchor="ctr" anchorCtr="0" upright="1">
                          <a:noAutofit/>
                        </wps:bodyPr>
                      </wps:wsp>
                      <wps:wsp>
                        <wps:cNvPr id="256" name="Rectangle 61"/>
                        <wps:cNvSpPr>
                          <a:spLocks noChangeArrowheads="1"/>
                        </wps:cNvSpPr>
                        <wps:spPr bwMode="auto">
                          <a:xfrm>
                            <a:off x="279923" y="3801743"/>
                            <a:ext cx="1714499" cy="1227458"/>
                          </a:xfrm>
                          <a:prstGeom prst="rect">
                            <a:avLst/>
                          </a:prstGeom>
                          <a:solidFill>
                            <a:srgbClr val="FFFFFF"/>
                          </a:solidFill>
                          <a:ln w="6350" algn="ctr">
                            <a:solidFill>
                              <a:srgbClr val="000000"/>
                            </a:solidFill>
                            <a:miter lim="800000"/>
                            <a:headEnd/>
                            <a:tailEnd/>
                          </a:ln>
                        </wps:spPr>
                        <wps:txbx>
                          <w:txbxContent>
                            <w:p w14:paraId="606437EB" w14:textId="77777777" w:rsidR="00515522" w:rsidRDefault="00515522" w:rsidP="00325646">
                              <w:pPr>
                                <w:spacing w:line="300" w:lineRule="exact"/>
                                <w:rPr>
                                  <w:rFonts w:ascii="ＭＳ ゴシック" w:eastAsia="ＭＳ ゴシック" w:hAnsi="ＭＳ ゴシック"/>
                                  <w:color w:val="000000"/>
                                  <w:kern w:val="24"/>
                                  <w:sz w:val="18"/>
                                  <w:szCs w:val="18"/>
                                  <w:lang w:val="en-GB" w:eastAsia="zh-TW"/>
                                </w:rPr>
                              </w:pPr>
                              <w:r w:rsidRPr="008D5744">
                                <w:rPr>
                                  <w:rFonts w:ascii="ＭＳ ゴシック" w:eastAsia="ＭＳ ゴシック" w:hAnsi="ＭＳ ゴシック" w:hint="eastAsia"/>
                                  <w:color w:val="000000"/>
                                  <w:kern w:val="24"/>
                                  <w:sz w:val="18"/>
                                  <w:szCs w:val="18"/>
                                  <w:lang w:val="en-GB" w:eastAsia="zh-TW"/>
                                </w:rPr>
                                <w:t>正式主張：</w:t>
                              </w:r>
                            </w:p>
                            <w:p w14:paraId="7FC220BD" w14:textId="77777777" w:rsidR="00515522" w:rsidRPr="008D5744" w:rsidRDefault="00515522" w:rsidP="00325646">
                              <w:pPr>
                                <w:spacing w:line="300" w:lineRule="exact"/>
                                <w:rPr>
                                  <w:rFonts w:ascii="ＭＳ ゴシック" w:eastAsia="ＭＳ ゴシック" w:hAnsi="ＭＳ ゴシック"/>
                                  <w:color w:val="000000"/>
                                  <w:kern w:val="24"/>
                                  <w:sz w:val="18"/>
                                  <w:szCs w:val="18"/>
                                  <w:lang w:val="en-GB" w:eastAsia="zh-TW"/>
                                </w:rPr>
                              </w:pPr>
                              <w:r w:rsidRPr="008D5744">
                                <w:rPr>
                                  <w:rFonts w:ascii="ＭＳ ゴシック" w:eastAsia="ＭＳ ゴシック" w:hAnsi="ＭＳ ゴシック" w:hint="eastAsia"/>
                                  <w:color w:val="000000"/>
                                  <w:kern w:val="24"/>
                                  <w:sz w:val="18"/>
                                  <w:szCs w:val="18"/>
                                  <w:lang w:val="en-GB" w:eastAsia="zh-TW"/>
                                </w:rPr>
                                <w:t>「</w:t>
                              </w:r>
                              <w:r w:rsidRPr="008D5744">
                                <w:rPr>
                                  <w:rFonts w:ascii="ＭＳ ゴシック" w:eastAsia="ＭＳ ゴシック" w:hAnsi="ＭＳ ゴシック"/>
                                  <w:color w:val="000000"/>
                                  <w:kern w:val="24"/>
                                  <w:sz w:val="18"/>
                                  <w:szCs w:val="18"/>
                                  <w:lang w:val="en-GB" w:eastAsia="zh-TW"/>
                                </w:rPr>
                                <w:t>x% PEFC</w:t>
                              </w:r>
                              <w:r w:rsidRPr="008D5744">
                                <w:rPr>
                                  <w:rFonts w:ascii="ＭＳ ゴシック" w:eastAsia="ＭＳ ゴシック" w:hAnsi="ＭＳ ゴシック" w:hint="eastAsia"/>
                                  <w:color w:val="000000"/>
                                  <w:kern w:val="24"/>
                                  <w:sz w:val="18"/>
                                  <w:szCs w:val="18"/>
                                  <w:lang w:val="en-GB" w:eastAsia="zh-TW"/>
                                </w:rPr>
                                <w:t>認証</w:t>
                              </w:r>
                              <w:r w:rsidRPr="008D5744">
                                <w:rPr>
                                  <w:rFonts w:ascii="ＭＳ ゴシック" w:eastAsia="ＭＳ ゴシック" w:hAnsi="ＭＳ ゴシック"/>
                                  <w:color w:val="000000"/>
                                  <w:kern w:val="24"/>
                                  <w:sz w:val="18"/>
                                  <w:szCs w:val="18"/>
                                  <w:lang w:val="en-GB" w:eastAsia="zh-TW"/>
                                </w:rPr>
                                <w:t xml:space="preserve"> </w:t>
                              </w:r>
                              <w:r w:rsidRPr="008D5744">
                                <w:rPr>
                                  <w:rFonts w:ascii="ＭＳ ゴシック" w:eastAsia="ＭＳ ゴシック" w:hAnsi="ＭＳ ゴシック" w:hint="eastAsia"/>
                                  <w:color w:val="000000"/>
                                  <w:kern w:val="24"/>
                                  <w:sz w:val="18"/>
                                  <w:szCs w:val="18"/>
                                  <w:lang w:val="en-GB" w:eastAsia="zh-TW"/>
                                </w:rPr>
                                <w:t>」、</w:t>
                              </w:r>
                            </w:p>
                            <w:p w14:paraId="556EE1DA" w14:textId="77777777" w:rsidR="00515522" w:rsidRPr="008D5744" w:rsidRDefault="00515522" w:rsidP="00325646">
                              <w:pPr>
                                <w:spacing w:line="300" w:lineRule="exact"/>
                                <w:rPr>
                                  <w:rFonts w:ascii="ＭＳ ゴシック" w:eastAsia="ＭＳ ゴシック" w:hAnsi="ＭＳ ゴシック"/>
                                  <w:color w:val="000000"/>
                                  <w:kern w:val="24"/>
                                  <w:sz w:val="18"/>
                                  <w:szCs w:val="18"/>
                                  <w:lang w:eastAsia="ja-JP"/>
                                </w:rPr>
                              </w:pPr>
                              <w:r w:rsidRPr="008D5744">
                                <w:rPr>
                                  <w:rFonts w:ascii="ＭＳ ゴシック" w:eastAsia="ＭＳ ゴシック" w:hAnsi="ＭＳ ゴシック" w:hint="eastAsia"/>
                                  <w:color w:val="000000"/>
                                  <w:kern w:val="24"/>
                                  <w:sz w:val="18"/>
                                  <w:szCs w:val="18"/>
                                  <w:lang w:val="en-GB" w:eastAsia="ja-JP"/>
                                </w:rPr>
                                <w:t>「1</w:t>
                              </w:r>
                              <w:r w:rsidRPr="008D5744">
                                <w:rPr>
                                  <w:rFonts w:ascii="ＭＳ ゴシック" w:eastAsia="ＭＳ ゴシック" w:hAnsi="ＭＳ ゴシック"/>
                                  <w:color w:val="000000"/>
                                  <w:kern w:val="24"/>
                                  <w:sz w:val="18"/>
                                  <w:szCs w:val="18"/>
                                  <w:lang w:val="en-GB" w:eastAsia="ja-JP"/>
                                </w:rPr>
                                <w:t>00% PEFC</w:t>
                              </w:r>
                              <w:r w:rsidRPr="008D5744">
                                <w:rPr>
                                  <w:rFonts w:ascii="ＭＳ ゴシック" w:eastAsia="ＭＳ ゴシック" w:hAnsi="ＭＳ ゴシック" w:hint="eastAsia"/>
                                  <w:color w:val="000000"/>
                                  <w:kern w:val="24"/>
                                  <w:sz w:val="18"/>
                                  <w:szCs w:val="18"/>
                                  <w:lang w:val="en-GB" w:eastAsia="ja-JP"/>
                                </w:rPr>
                                <w:t>由来」、</w:t>
                              </w:r>
                            </w:p>
                            <w:p w14:paraId="19DB5751" w14:textId="77777777" w:rsidR="00515522" w:rsidRPr="008D5744" w:rsidRDefault="00515522" w:rsidP="00325646">
                              <w:pPr>
                                <w:spacing w:line="300" w:lineRule="exact"/>
                                <w:rPr>
                                  <w:rFonts w:ascii="ＭＳ ゴシック" w:eastAsia="ＭＳ ゴシック" w:hAnsi="ＭＳ ゴシック"/>
                                  <w:color w:val="000000"/>
                                  <w:kern w:val="24"/>
                                  <w:sz w:val="18"/>
                                  <w:szCs w:val="18"/>
                                  <w:lang w:val="en-GB" w:eastAsia="ja-JP"/>
                                </w:rPr>
                              </w:pPr>
                              <w:r w:rsidRPr="008D5744">
                                <w:rPr>
                                  <w:rFonts w:ascii="ＭＳ ゴシック" w:eastAsia="ＭＳ ゴシック" w:hAnsi="ＭＳ ゴシック" w:hint="eastAsia"/>
                                  <w:color w:val="000000"/>
                                  <w:kern w:val="24"/>
                                  <w:sz w:val="18"/>
                                  <w:szCs w:val="18"/>
                                  <w:lang w:val="en-GB" w:eastAsia="ja-JP"/>
                                </w:rPr>
                                <w:t>及び／又は「</w:t>
                              </w:r>
                              <w:r w:rsidRPr="008D5744">
                                <w:rPr>
                                  <w:rFonts w:ascii="ＭＳ ゴシック" w:eastAsia="ＭＳ ゴシック" w:hAnsi="ＭＳ ゴシック"/>
                                  <w:color w:val="000000"/>
                                  <w:kern w:val="24"/>
                                  <w:sz w:val="18"/>
                                  <w:szCs w:val="18"/>
                                  <w:lang w:val="en-GB" w:eastAsia="ja-JP"/>
                                </w:rPr>
                                <w:t xml:space="preserve">PEFC </w:t>
                              </w:r>
                              <w:r w:rsidRPr="008D5744">
                                <w:rPr>
                                  <w:rFonts w:ascii="ＭＳ ゴシック" w:eastAsia="ＭＳ ゴシック" w:hAnsi="ＭＳ ゴシック" w:hint="eastAsia"/>
                                  <w:color w:val="000000"/>
                                  <w:kern w:val="24"/>
                                  <w:sz w:val="18"/>
                                  <w:szCs w:val="18"/>
                                  <w:lang w:val="en-GB" w:eastAsia="ja-JP"/>
                                </w:rPr>
                                <w:t>管理材」、</w:t>
                              </w:r>
                            </w:p>
                            <w:p w14:paraId="0EB18037" w14:textId="77777777" w:rsidR="00515522" w:rsidRPr="008D5744" w:rsidRDefault="00515522" w:rsidP="00325646">
                              <w:pPr>
                                <w:spacing w:line="300" w:lineRule="exact"/>
                                <w:rPr>
                                  <w:rFonts w:ascii="ＭＳ ゴシック" w:eastAsia="ＭＳ ゴシック" w:hAnsi="ＭＳ ゴシック"/>
                                  <w:color w:val="000000"/>
                                  <w:kern w:val="24"/>
                                  <w:sz w:val="18"/>
                                  <w:szCs w:val="18"/>
                                  <w:lang w:val="en-GB" w:eastAsia="ja-JP"/>
                                </w:rPr>
                              </w:pPr>
                              <w:r w:rsidRPr="008D5744">
                                <w:rPr>
                                  <w:rFonts w:ascii="ＭＳ ゴシック" w:eastAsia="ＭＳ ゴシック" w:hAnsi="ＭＳ ゴシック" w:hint="eastAsia"/>
                                  <w:color w:val="000000"/>
                                  <w:kern w:val="24"/>
                                  <w:sz w:val="18"/>
                                  <w:szCs w:val="18"/>
                                  <w:lang w:val="en-GB" w:eastAsia="ja-JP"/>
                                </w:rPr>
                                <w:t>特に納入書類上の各製品／原材料について。</w:t>
                              </w:r>
                            </w:p>
                          </w:txbxContent>
                        </wps:txbx>
                        <wps:bodyPr rot="0" vert="horz" wrap="square" lIns="91440" tIns="45720" rIns="91440" bIns="45720" anchor="ctr" anchorCtr="0" upright="1">
                          <a:noAutofit/>
                        </wps:bodyPr>
                      </wps:wsp>
                      <wps:wsp>
                        <wps:cNvPr id="257" name="Rectangle 62"/>
                        <wps:cNvSpPr>
                          <a:spLocks noChangeArrowheads="1"/>
                        </wps:cNvSpPr>
                        <wps:spPr bwMode="auto">
                          <a:xfrm>
                            <a:off x="279923" y="5180956"/>
                            <a:ext cx="1714499" cy="504000"/>
                          </a:xfrm>
                          <a:prstGeom prst="rect">
                            <a:avLst/>
                          </a:prstGeom>
                          <a:solidFill>
                            <a:srgbClr val="FFFFFF"/>
                          </a:solidFill>
                          <a:ln w="6350" algn="ctr">
                            <a:solidFill>
                              <a:srgbClr val="000000"/>
                            </a:solidFill>
                            <a:miter lim="800000"/>
                            <a:headEnd/>
                            <a:tailEnd/>
                          </a:ln>
                        </wps:spPr>
                        <wps:txbx>
                          <w:txbxContent>
                            <w:p w14:paraId="2520875D" w14:textId="77777777" w:rsidR="00515522" w:rsidRPr="008D5744" w:rsidRDefault="00515522" w:rsidP="005E4CD0">
                              <w:pPr>
                                <w:rPr>
                                  <w:rFonts w:ascii="ＭＳ ゴシック" w:eastAsia="ＭＳ ゴシック" w:hAnsi="ＭＳ ゴシック"/>
                                  <w:color w:val="000000"/>
                                  <w:kern w:val="24"/>
                                  <w:sz w:val="18"/>
                                  <w:szCs w:val="18"/>
                                  <w:lang w:val="en-GB"/>
                                </w:rPr>
                              </w:pPr>
                              <w:r w:rsidRPr="008D5744">
                                <w:rPr>
                                  <w:rFonts w:ascii="ＭＳ ゴシック" w:eastAsia="ＭＳ ゴシック" w:hAnsi="ＭＳ ゴシック" w:hint="eastAsia"/>
                                  <w:color w:val="000000"/>
                                  <w:kern w:val="24"/>
                                  <w:sz w:val="18"/>
                                  <w:szCs w:val="18"/>
                                  <w:lang w:val="en-GB" w:eastAsia="ja-JP"/>
                                </w:rPr>
                                <w:t>供給者認証書の識別子</w:t>
                              </w:r>
                            </w:p>
                          </w:txbxContent>
                        </wps:txbx>
                        <wps:bodyPr rot="0" vert="horz" wrap="square" lIns="91440" tIns="45720" rIns="91440" bIns="45720" anchor="ctr" anchorCtr="0" upright="1">
                          <a:noAutofit/>
                        </wps:bodyPr>
                      </wps:wsp>
                      <wps:wsp>
                        <wps:cNvPr id="258" name="Rectangle 63"/>
                        <wps:cNvSpPr>
                          <a:spLocks noChangeArrowheads="1"/>
                        </wps:cNvSpPr>
                        <wps:spPr bwMode="auto">
                          <a:xfrm>
                            <a:off x="2661931" y="3801743"/>
                            <a:ext cx="3960000" cy="1227600"/>
                          </a:xfrm>
                          <a:prstGeom prst="rect">
                            <a:avLst/>
                          </a:prstGeom>
                          <a:solidFill>
                            <a:srgbClr val="FFFFFF"/>
                          </a:solidFill>
                          <a:ln w="6350" algn="ctr">
                            <a:solidFill>
                              <a:srgbClr val="000000"/>
                            </a:solidFill>
                            <a:miter lim="800000"/>
                            <a:headEnd/>
                            <a:tailEnd/>
                          </a:ln>
                        </wps:spPr>
                        <wps:txbx>
                          <w:txbxContent>
                            <w:p w14:paraId="4E66ECC4" w14:textId="77777777" w:rsidR="00515522" w:rsidRPr="00FE32FF" w:rsidRDefault="00515522" w:rsidP="00325646">
                              <w:pPr>
                                <w:spacing w:after="120" w:line="260" w:lineRule="exact"/>
                                <w:rPr>
                                  <w:rFonts w:ascii="ＭＳ ゴシック" w:eastAsia="ＭＳ ゴシック" w:hAnsi="ＭＳ ゴシック"/>
                                  <w:color w:val="000000"/>
                                  <w:kern w:val="24"/>
                                  <w:sz w:val="18"/>
                                  <w:szCs w:val="18"/>
                                  <w:lang w:val="en-GB" w:eastAsia="ja-JP"/>
                                </w:rPr>
                              </w:pPr>
                              <w:r w:rsidRPr="00FE32FF">
                                <w:rPr>
                                  <w:rFonts w:ascii="ＭＳ ゴシック" w:eastAsia="ＭＳ ゴシック" w:hAnsi="ＭＳ ゴシック" w:hint="eastAsia"/>
                                  <w:color w:val="000000"/>
                                  <w:kern w:val="24"/>
                                  <w:sz w:val="18"/>
                                  <w:szCs w:val="18"/>
                                  <w:lang w:val="en-GB" w:eastAsia="ja-JP"/>
                                </w:rPr>
                                <w:t>正式主張「</w:t>
                              </w:r>
                              <w:r w:rsidRPr="00FE32FF">
                                <w:rPr>
                                  <w:rFonts w:ascii="ＭＳ ゴシック" w:eastAsia="ＭＳ ゴシック" w:hAnsi="ＭＳ ゴシック"/>
                                  <w:color w:val="000000"/>
                                  <w:kern w:val="24"/>
                                  <w:sz w:val="18"/>
                                  <w:szCs w:val="18"/>
                                  <w:lang w:val="en-GB" w:eastAsia="ja-JP"/>
                                </w:rPr>
                                <w:t xml:space="preserve">x% PEFC </w:t>
                              </w:r>
                              <w:r w:rsidRPr="00FE32FF">
                                <w:rPr>
                                  <w:rFonts w:ascii="ＭＳ ゴシック" w:eastAsia="ＭＳ ゴシック" w:hAnsi="ＭＳ ゴシック" w:hint="eastAsia"/>
                                  <w:color w:val="000000"/>
                                  <w:kern w:val="24"/>
                                  <w:sz w:val="18"/>
                                  <w:szCs w:val="18"/>
                                  <w:lang w:val="en-GB" w:eastAsia="ja-JP"/>
                                </w:rPr>
                                <w:t>」（主張されたｘ％）または正式主張「1</w:t>
                              </w:r>
                              <w:r w:rsidRPr="00FE32FF">
                                <w:rPr>
                                  <w:rFonts w:ascii="ＭＳ ゴシック" w:eastAsia="ＭＳ ゴシック" w:hAnsi="ＭＳ ゴシック"/>
                                  <w:color w:val="000000"/>
                                  <w:kern w:val="24"/>
                                  <w:sz w:val="18"/>
                                  <w:szCs w:val="18"/>
                                  <w:lang w:val="en-GB" w:eastAsia="ja-JP"/>
                                </w:rPr>
                                <w:t>00%</w:t>
                              </w:r>
                              <w:r w:rsidRPr="00FE32FF">
                                <w:rPr>
                                  <w:rFonts w:ascii="ＭＳ ゴシック" w:eastAsia="ＭＳ ゴシック" w:hAnsi="ＭＳ ゴシック" w:hint="eastAsia"/>
                                  <w:color w:val="000000"/>
                                  <w:kern w:val="24"/>
                                  <w:sz w:val="18"/>
                                  <w:szCs w:val="18"/>
                                  <w:lang w:val="en-GB" w:eastAsia="ja-JP"/>
                                </w:rPr>
                                <w:t>P</w:t>
                              </w:r>
                              <w:r w:rsidRPr="00FE32FF">
                                <w:rPr>
                                  <w:rFonts w:ascii="ＭＳ ゴシック" w:eastAsia="ＭＳ ゴシック" w:hAnsi="ＭＳ ゴシック"/>
                                  <w:color w:val="000000"/>
                                  <w:kern w:val="24"/>
                                  <w:sz w:val="18"/>
                                  <w:szCs w:val="18"/>
                                  <w:lang w:val="en-GB" w:eastAsia="ja-JP"/>
                                </w:rPr>
                                <w:t>EFC</w:t>
                              </w:r>
                              <w:r w:rsidRPr="00FE32FF">
                                <w:rPr>
                                  <w:rFonts w:ascii="ＭＳ ゴシック" w:eastAsia="ＭＳ ゴシック" w:hAnsi="ＭＳ ゴシック" w:hint="eastAsia"/>
                                  <w:color w:val="000000"/>
                                  <w:kern w:val="24"/>
                                  <w:sz w:val="18"/>
                                  <w:szCs w:val="18"/>
                                  <w:lang w:val="en-GB" w:eastAsia="ja-JP"/>
                                </w:rPr>
                                <w:t>由来」（組織と納入品が1</w:t>
                              </w:r>
                              <w:r w:rsidRPr="00FE32FF">
                                <w:rPr>
                                  <w:rFonts w:ascii="ＭＳ ゴシック" w:eastAsia="ＭＳ ゴシック" w:hAnsi="ＭＳ ゴシック"/>
                                  <w:color w:val="000000"/>
                                  <w:kern w:val="24"/>
                                  <w:sz w:val="18"/>
                                  <w:szCs w:val="18"/>
                                  <w:lang w:val="en-GB" w:eastAsia="ja-JP"/>
                                </w:rPr>
                                <w:t>00%PEFC</w:t>
                              </w:r>
                              <w:r w:rsidRPr="00FE32FF">
                                <w:rPr>
                                  <w:rFonts w:ascii="ＭＳ ゴシック" w:eastAsia="ＭＳ ゴシック" w:hAnsi="ＭＳ ゴシック" w:hint="eastAsia"/>
                                  <w:color w:val="000000"/>
                                  <w:kern w:val="24"/>
                                  <w:sz w:val="18"/>
                                  <w:szCs w:val="18"/>
                                  <w:lang w:val="en-GB" w:eastAsia="ja-JP"/>
                                </w:rPr>
                                <w:t>由来の要求事項を満たすことは当然として）が付された納入のみが「PEFC認証原材料」と見なされる。</w:t>
                              </w:r>
                            </w:p>
                            <w:p w14:paraId="5D95F723" w14:textId="738CF8B2" w:rsidR="00515522" w:rsidRPr="005E4CD0" w:rsidRDefault="00515522" w:rsidP="00325646">
                              <w:pPr>
                                <w:spacing w:line="260" w:lineRule="exact"/>
                                <w:rPr>
                                  <w:rFonts w:ascii="Arial" w:hAnsi="Arial"/>
                                  <w:color w:val="000000"/>
                                  <w:kern w:val="24"/>
                                  <w:sz w:val="20"/>
                                  <w:szCs w:val="20"/>
                                  <w:lang w:val="en-GB" w:eastAsia="ja-JP"/>
                                </w:rPr>
                              </w:pPr>
                              <w:r w:rsidRPr="00FF71F0">
                                <w:rPr>
                                  <w:rFonts w:ascii="ＭＳ ゴシック" w:eastAsia="ＭＳ ゴシック" w:hAnsi="ＭＳ ゴシック" w:hint="eastAsia"/>
                                  <w:color w:val="000000"/>
                                  <w:kern w:val="24"/>
                                  <w:sz w:val="18"/>
                                  <w:szCs w:val="18"/>
                                  <w:lang w:val="en-GB" w:eastAsia="ja-JP"/>
                                </w:rPr>
                                <w:t>リサイクルと主張された原材料はその原材料自身（原材料のタイプ）または</w:t>
                              </w:r>
                              <w:r w:rsidRPr="00FF71F0">
                                <w:rPr>
                                  <w:rFonts w:ascii="ＭＳ ゴシック" w:eastAsia="ＭＳ ゴシック" w:hAnsi="ＭＳ ゴシック"/>
                                  <w:color w:val="000000"/>
                                  <w:kern w:val="24"/>
                                  <w:sz w:val="18"/>
                                  <w:szCs w:val="18"/>
                                  <w:lang w:val="en-GB" w:eastAsia="ja-JP"/>
                                </w:rPr>
                                <w:t xml:space="preserve"> </w:t>
                              </w:r>
                              <w:r>
                                <w:rPr>
                                  <w:rFonts w:ascii="ＭＳ ゴシック" w:eastAsia="ＭＳ ゴシック" w:hAnsi="ＭＳ ゴシック" w:hint="eastAsia"/>
                                  <w:color w:val="000000"/>
                                  <w:kern w:val="24"/>
                                  <w:sz w:val="18"/>
                                  <w:szCs w:val="18"/>
                                  <w:lang w:val="en-GB" w:eastAsia="ja-JP"/>
                                </w:rPr>
                                <w:t>関連文書に基づいて</w:t>
                              </w:r>
                              <w:r w:rsidRPr="00FF71F0">
                                <w:rPr>
                                  <w:rFonts w:ascii="ＭＳ ゴシック" w:eastAsia="ＭＳ ゴシック" w:hAnsi="ＭＳ ゴシック" w:hint="eastAsia"/>
                                  <w:color w:val="000000"/>
                                  <w:kern w:val="24"/>
                                  <w:sz w:val="18"/>
                                  <w:szCs w:val="18"/>
                                  <w:lang w:val="en-GB" w:eastAsia="ja-JP"/>
                                </w:rPr>
                                <w:t>検証されなければならない。</w:t>
                              </w:r>
                            </w:p>
                          </w:txbxContent>
                        </wps:txbx>
                        <wps:bodyPr rot="0" vert="horz" wrap="square" lIns="91440" tIns="45720" rIns="91440" bIns="45720" anchor="ctr" anchorCtr="0" upright="1">
                          <a:noAutofit/>
                        </wps:bodyPr>
                      </wps:wsp>
                      <wps:wsp>
                        <wps:cNvPr id="259" name="Rectangle 64"/>
                        <wps:cNvSpPr>
                          <a:spLocks noChangeArrowheads="1"/>
                        </wps:cNvSpPr>
                        <wps:spPr bwMode="auto">
                          <a:xfrm>
                            <a:off x="2661931" y="5180956"/>
                            <a:ext cx="3960000" cy="504000"/>
                          </a:xfrm>
                          <a:prstGeom prst="rect">
                            <a:avLst/>
                          </a:prstGeom>
                          <a:solidFill>
                            <a:srgbClr val="FFFFFF"/>
                          </a:solidFill>
                          <a:ln w="6350" algn="ctr">
                            <a:solidFill>
                              <a:srgbClr val="000000"/>
                            </a:solidFill>
                            <a:miter lim="800000"/>
                            <a:headEnd/>
                            <a:tailEnd/>
                          </a:ln>
                        </wps:spPr>
                        <wps:txbx>
                          <w:txbxContent>
                            <w:p w14:paraId="2063A674" w14:textId="77777777" w:rsidR="00515522" w:rsidRPr="00FF71F0" w:rsidRDefault="00515522" w:rsidP="005E4CD0">
                              <w:pPr>
                                <w:rPr>
                                  <w:rFonts w:ascii="ＭＳ ゴシック" w:eastAsia="ＭＳ ゴシック" w:hAnsi="ＭＳ ゴシック"/>
                                  <w:color w:val="000000"/>
                                  <w:kern w:val="24"/>
                                  <w:sz w:val="18"/>
                                  <w:szCs w:val="18"/>
                                  <w:lang w:val="en-GB" w:eastAsia="ja-JP"/>
                                </w:rPr>
                              </w:pPr>
                              <w:r w:rsidRPr="00FF71F0">
                                <w:rPr>
                                  <w:rFonts w:ascii="ＭＳ ゴシック" w:eastAsia="ＭＳ ゴシック" w:hAnsi="ＭＳ ゴシック" w:hint="eastAsia"/>
                                  <w:color w:val="000000"/>
                                  <w:kern w:val="24"/>
                                  <w:sz w:val="18"/>
                                  <w:szCs w:val="18"/>
                                  <w:lang w:val="en-GB" w:eastAsia="ja-JP"/>
                                </w:rPr>
                                <w:t>該当納入品</w:t>
                              </w:r>
                              <w:r>
                                <w:rPr>
                                  <w:rFonts w:ascii="ＭＳ ゴシック" w:eastAsia="ＭＳ ゴシック" w:hAnsi="ＭＳ ゴシック" w:hint="eastAsia"/>
                                  <w:color w:val="000000"/>
                                  <w:kern w:val="24"/>
                                  <w:sz w:val="18"/>
                                  <w:szCs w:val="18"/>
                                  <w:lang w:val="en-GB" w:eastAsia="ja-JP"/>
                                </w:rPr>
                                <w:t>と</w:t>
                              </w:r>
                              <w:r w:rsidRPr="00FF71F0">
                                <w:rPr>
                                  <w:rFonts w:ascii="ＭＳ ゴシック" w:eastAsia="ＭＳ ゴシック" w:hAnsi="ＭＳ ゴシック" w:hint="eastAsia"/>
                                  <w:color w:val="000000"/>
                                  <w:kern w:val="24"/>
                                  <w:sz w:val="18"/>
                                  <w:szCs w:val="18"/>
                                  <w:lang w:val="en-GB" w:eastAsia="ja-JP"/>
                                </w:rPr>
                                <w:t>「認証」原材料と</w:t>
                              </w:r>
                              <w:r>
                                <w:rPr>
                                  <w:rFonts w:ascii="ＭＳ ゴシック" w:eastAsia="ＭＳ ゴシック" w:hAnsi="ＭＳ ゴシック" w:hint="eastAsia"/>
                                  <w:color w:val="000000"/>
                                  <w:kern w:val="24"/>
                                  <w:sz w:val="18"/>
                                  <w:szCs w:val="18"/>
                                  <w:lang w:val="en-GB" w:eastAsia="ja-JP"/>
                                </w:rPr>
                                <w:t>の</w:t>
                              </w:r>
                              <w:r w:rsidRPr="00FF71F0">
                                <w:rPr>
                                  <w:rFonts w:ascii="ＭＳ ゴシック" w:eastAsia="ＭＳ ゴシック" w:hAnsi="ＭＳ ゴシック" w:hint="eastAsia"/>
                                  <w:color w:val="000000"/>
                                  <w:kern w:val="24"/>
                                  <w:sz w:val="18"/>
                                  <w:szCs w:val="18"/>
                                  <w:lang w:val="en-GB" w:eastAsia="ja-JP"/>
                                </w:rPr>
                                <w:t>関連付けをする（-</w:t>
                              </w:r>
                              <w:r w:rsidRPr="00FF71F0">
                                <w:rPr>
                                  <w:rFonts w:ascii="ＭＳ ゴシック" w:eastAsia="ＭＳ ゴシック" w:hAnsi="ＭＳ ゴシック"/>
                                  <w:color w:val="000000"/>
                                  <w:kern w:val="24"/>
                                  <w:sz w:val="18"/>
                                  <w:szCs w:val="18"/>
                                  <w:lang w:val="en-GB" w:eastAsia="ja-JP"/>
                                </w:rPr>
                                <w:t>4.2-</w:t>
                              </w:r>
                              <w:r w:rsidRPr="00FF71F0">
                                <w:rPr>
                                  <w:rFonts w:ascii="ＭＳ ゴシック" w:eastAsia="ＭＳ ゴシック" w:hAnsi="ＭＳ ゴシック" w:hint="eastAsia"/>
                                  <w:color w:val="000000"/>
                                  <w:kern w:val="24"/>
                                  <w:sz w:val="18"/>
                                  <w:szCs w:val="18"/>
                                  <w:lang w:val="en-GB" w:eastAsia="ja-JP"/>
                                </w:rPr>
                                <w:t>）</w:t>
                              </w:r>
                              <w:r w:rsidRPr="00FF71F0">
                                <w:rPr>
                                  <w:rFonts w:ascii="ＭＳ ゴシック" w:eastAsia="ＭＳ ゴシック" w:hAnsi="ＭＳ ゴシック"/>
                                  <w:color w:val="000000"/>
                                  <w:kern w:val="24"/>
                                  <w:sz w:val="18"/>
                                  <w:szCs w:val="18"/>
                                  <w:lang w:val="en-GB" w:eastAsia="ja-JP"/>
                                </w:rPr>
                                <w:t xml:space="preserve"> </w:t>
                              </w:r>
                            </w:p>
                          </w:txbxContent>
                        </wps:txbx>
                        <wps:bodyPr rot="0" vert="horz" wrap="square" lIns="91440" tIns="45720" rIns="91440" bIns="45720" anchor="ctr" anchorCtr="0" upright="1">
                          <a:noAutofit/>
                        </wps:bodyPr>
                      </wps:wsp>
                      <wps:wsp>
                        <wps:cNvPr id="260" name="TextBox 31"/>
                        <wps:cNvSpPr txBox="1">
                          <a:spLocks noChangeArrowheads="1"/>
                        </wps:cNvSpPr>
                        <wps:spPr bwMode="auto">
                          <a:xfrm>
                            <a:off x="2606249" y="187308"/>
                            <a:ext cx="234251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D05803" w14:textId="77777777" w:rsidR="00515522" w:rsidRPr="005E4CD0" w:rsidRDefault="00515522" w:rsidP="005E4CD0">
                              <w:pPr>
                                <w:rPr>
                                  <w:rFonts w:ascii="ＭＳ ゴシック" w:eastAsia="ＭＳ ゴシック" w:hAnsi="ＭＳ ゴシック"/>
                                  <w:b/>
                                  <w:bCs/>
                                  <w:color w:val="000000"/>
                                  <w:kern w:val="24"/>
                                  <w:sz w:val="20"/>
                                  <w:szCs w:val="20"/>
                                  <w:lang w:val="en-GB"/>
                                </w:rPr>
                              </w:pPr>
                              <w:r w:rsidRPr="005E4CD0">
                                <w:rPr>
                                  <w:rFonts w:ascii="ＭＳ ゴシック" w:eastAsia="ＭＳ ゴシック" w:hAnsi="ＭＳ ゴシック" w:hint="eastAsia"/>
                                  <w:b/>
                                  <w:bCs/>
                                  <w:color w:val="000000"/>
                                  <w:kern w:val="24"/>
                                  <w:sz w:val="20"/>
                                  <w:szCs w:val="20"/>
                                  <w:lang w:val="en-GB" w:eastAsia="ja-JP"/>
                                </w:rPr>
                                <w:t>検証</w:t>
                              </w:r>
                            </w:p>
                          </w:txbxContent>
                        </wps:txbx>
                        <wps:bodyPr rot="0" vert="horz" wrap="square" lIns="91440" tIns="45720" rIns="91440" bIns="45720" anchor="t" anchorCtr="0" upright="1">
                          <a:noAutofit/>
                        </wps:bodyPr>
                      </wps:wsp>
                      <wps:wsp>
                        <wps:cNvPr id="261" name="Straight Arrow Connector 70"/>
                        <wps:cNvCnPr>
                          <a:cxnSpLocks/>
                        </wps:cNvCnPr>
                        <wps:spPr bwMode="auto">
                          <a:xfrm>
                            <a:off x="1994422" y="1408331"/>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2" name="Straight Arrow Connector 71"/>
                        <wps:cNvCnPr>
                          <a:cxnSpLocks/>
                        </wps:cNvCnPr>
                        <wps:spPr bwMode="auto">
                          <a:xfrm>
                            <a:off x="1984599" y="2068481"/>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3" name="Straight Arrow Connector 72"/>
                        <wps:cNvCnPr>
                          <a:cxnSpLocks/>
                        </wps:cNvCnPr>
                        <wps:spPr bwMode="auto">
                          <a:xfrm>
                            <a:off x="1984599" y="2720966"/>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4" name="Straight Arrow Connector 73"/>
                        <wps:cNvCnPr>
                          <a:cxnSpLocks/>
                        </wps:cNvCnPr>
                        <wps:spPr bwMode="auto">
                          <a:xfrm>
                            <a:off x="1994422" y="3390876"/>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5" name="Straight Arrow Connector 74"/>
                        <wps:cNvCnPr>
                          <a:cxnSpLocks/>
                        </wps:cNvCnPr>
                        <wps:spPr bwMode="auto">
                          <a:xfrm>
                            <a:off x="1984599" y="4066964"/>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6" name="Straight Arrow Connector 75"/>
                        <wps:cNvCnPr>
                          <a:cxnSpLocks/>
                        </wps:cNvCnPr>
                        <wps:spPr bwMode="auto">
                          <a:xfrm>
                            <a:off x="1984599" y="5432956"/>
                            <a:ext cx="67021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7" name="Oval 76"/>
                        <wps:cNvSpPr>
                          <a:spLocks noChangeArrowheads="1"/>
                        </wps:cNvSpPr>
                        <wps:spPr bwMode="auto">
                          <a:xfrm>
                            <a:off x="2149530" y="1215209"/>
                            <a:ext cx="350176" cy="373123"/>
                          </a:xfrm>
                          <a:prstGeom prst="ellipse">
                            <a:avLst/>
                          </a:prstGeom>
                          <a:solidFill>
                            <a:srgbClr val="92D050"/>
                          </a:solidFill>
                          <a:ln w="6350" algn="ctr">
                            <a:solidFill>
                              <a:schemeClr val="tx1"/>
                            </a:solidFill>
                            <a:miter lim="800000"/>
                            <a:headEnd/>
                            <a:tailEnd/>
                          </a:ln>
                        </wps:spPr>
                        <wps:txbx>
                          <w:txbxContent>
                            <w:p w14:paraId="2F8CEAA5" w14:textId="77777777" w:rsidR="00515522" w:rsidRPr="005E4CD0" w:rsidRDefault="00515522" w:rsidP="00A53DE5">
                              <w:pPr>
                                <w:ind w:left="0"/>
                                <w:jc w:val="center"/>
                                <w:rPr>
                                  <w:rFonts w:ascii="Arial" w:hAnsi="Arial"/>
                                  <w:color w:val="000000"/>
                                  <w:kern w:val="24"/>
                                  <w:sz w:val="20"/>
                                  <w:szCs w:val="20"/>
                                  <w:lang w:val="en-GB"/>
                                </w:rPr>
                              </w:pPr>
                              <w:r w:rsidRPr="005E4CD0">
                                <w:rPr>
                                  <w:rFonts w:ascii="Arial" w:hAnsi="Arial"/>
                                  <w:color w:val="000000"/>
                                  <w:kern w:val="24"/>
                                  <w:sz w:val="20"/>
                                  <w:szCs w:val="20"/>
                                  <w:lang w:val="en-GB"/>
                                </w:rPr>
                                <w:t>2</w:t>
                              </w:r>
                            </w:p>
                          </w:txbxContent>
                        </wps:txbx>
                        <wps:bodyPr rot="0" vert="horz" wrap="square" lIns="91440" tIns="45720" rIns="91440" bIns="45720" anchor="ctr" anchorCtr="0" upright="1">
                          <a:noAutofit/>
                        </wps:bodyPr>
                      </wps:wsp>
                      <wps:wsp>
                        <wps:cNvPr id="268" name="Oval 77"/>
                        <wps:cNvSpPr>
                          <a:spLocks noChangeArrowheads="1"/>
                        </wps:cNvSpPr>
                        <wps:spPr bwMode="auto">
                          <a:xfrm>
                            <a:off x="2148177" y="1888481"/>
                            <a:ext cx="360000" cy="360000"/>
                          </a:xfrm>
                          <a:prstGeom prst="ellipse">
                            <a:avLst/>
                          </a:prstGeom>
                          <a:solidFill>
                            <a:srgbClr val="92D050"/>
                          </a:solidFill>
                          <a:ln w="6350" algn="ctr">
                            <a:solidFill>
                              <a:schemeClr val="tx1"/>
                            </a:solidFill>
                            <a:miter lim="800000"/>
                            <a:headEnd/>
                            <a:tailEnd/>
                          </a:ln>
                        </wps:spPr>
                        <wps:txbx>
                          <w:txbxContent>
                            <w:p w14:paraId="00174AB0" w14:textId="77777777" w:rsidR="00515522" w:rsidRPr="005E4CD0" w:rsidRDefault="00515522" w:rsidP="00A53DE5">
                              <w:pPr>
                                <w:ind w:left="0"/>
                                <w:jc w:val="center"/>
                                <w:rPr>
                                  <w:rFonts w:ascii="Arial" w:hAnsi="Arial"/>
                                  <w:color w:val="000000"/>
                                  <w:kern w:val="24"/>
                                  <w:sz w:val="20"/>
                                  <w:szCs w:val="20"/>
                                  <w:lang w:val="en-GB"/>
                                </w:rPr>
                              </w:pPr>
                              <w:r w:rsidRPr="005E4CD0">
                                <w:rPr>
                                  <w:rFonts w:ascii="Arial" w:hAnsi="Arial"/>
                                  <w:color w:val="000000"/>
                                  <w:kern w:val="24"/>
                                  <w:sz w:val="20"/>
                                  <w:szCs w:val="20"/>
                                  <w:lang w:val="en-GB"/>
                                </w:rPr>
                                <w:t>3</w:t>
                              </w:r>
                            </w:p>
                          </w:txbxContent>
                        </wps:txbx>
                        <wps:bodyPr rot="0" vert="horz" wrap="square" lIns="91440" tIns="45720" rIns="91440" bIns="45720" anchor="ctr" anchorCtr="0" upright="1">
                          <a:noAutofit/>
                        </wps:bodyPr>
                      </wps:wsp>
                      <wps:wsp>
                        <wps:cNvPr id="269" name="Oval 78"/>
                        <wps:cNvSpPr>
                          <a:spLocks noChangeArrowheads="1"/>
                        </wps:cNvSpPr>
                        <wps:spPr bwMode="auto">
                          <a:xfrm>
                            <a:off x="2148177" y="2551037"/>
                            <a:ext cx="360000" cy="360000"/>
                          </a:xfrm>
                          <a:prstGeom prst="ellipse">
                            <a:avLst/>
                          </a:prstGeom>
                          <a:solidFill>
                            <a:srgbClr val="92D050"/>
                          </a:solidFill>
                          <a:ln w="6350" algn="ctr">
                            <a:solidFill>
                              <a:schemeClr val="tx1"/>
                            </a:solidFill>
                            <a:miter lim="800000"/>
                            <a:headEnd/>
                            <a:tailEnd/>
                          </a:ln>
                        </wps:spPr>
                        <wps:txbx>
                          <w:txbxContent>
                            <w:p w14:paraId="3BE3F986" w14:textId="77777777" w:rsidR="00515522" w:rsidRPr="005E4CD0" w:rsidRDefault="00515522" w:rsidP="00A53DE5">
                              <w:pPr>
                                <w:ind w:left="0"/>
                                <w:jc w:val="center"/>
                                <w:rPr>
                                  <w:rFonts w:ascii="Arial" w:hAnsi="Arial"/>
                                  <w:color w:val="000000"/>
                                  <w:kern w:val="24"/>
                                  <w:sz w:val="20"/>
                                  <w:szCs w:val="20"/>
                                  <w:lang w:val="en-GB"/>
                                </w:rPr>
                              </w:pPr>
                              <w:r w:rsidRPr="005E4CD0">
                                <w:rPr>
                                  <w:rFonts w:ascii="Arial" w:hAnsi="Arial"/>
                                  <w:color w:val="000000"/>
                                  <w:kern w:val="24"/>
                                  <w:sz w:val="20"/>
                                  <w:szCs w:val="20"/>
                                  <w:lang w:val="en-GB"/>
                                </w:rPr>
                                <w:t>4</w:t>
                              </w:r>
                            </w:p>
                          </w:txbxContent>
                        </wps:txbx>
                        <wps:bodyPr rot="0" vert="horz" wrap="square" lIns="91440" tIns="45720" rIns="91440" bIns="45720" anchor="ctr" anchorCtr="0" upright="1">
                          <a:noAutofit/>
                        </wps:bodyPr>
                      </wps:wsp>
                      <wps:wsp>
                        <wps:cNvPr id="270" name="Oval 79"/>
                        <wps:cNvSpPr>
                          <a:spLocks noChangeArrowheads="1"/>
                        </wps:cNvSpPr>
                        <wps:spPr bwMode="auto">
                          <a:xfrm>
                            <a:off x="2148177" y="3210876"/>
                            <a:ext cx="360000" cy="360000"/>
                          </a:xfrm>
                          <a:prstGeom prst="ellipse">
                            <a:avLst/>
                          </a:prstGeom>
                          <a:solidFill>
                            <a:srgbClr val="92D050"/>
                          </a:solidFill>
                          <a:ln w="6350" algn="ctr">
                            <a:solidFill>
                              <a:schemeClr val="tx1"/>
                            </a:solidFill>
                            <a:miter lim="800000"/>
                            <a:headEnd/>
                            <a:tailEnd/>
                          </a:ln>
                        </wps:spPr>
                        <wps:txbx>
                          <w:txbxContent>
                            <w:p w14:paraId="728AAE1A" w14:textId="77777777" w:rsidR="00515522" w:rsidRPr="00325646" w:rsidRDefault="00515522" w:rsidP="00325646">
                              <w:pPr>
                                <w:ind w:left="0"/>
                                <w:jc w:val="center"/>
                                <w:rPr>
                                  <w:rFonts w:ascii="Arial" w:hAnsi="Arial"/>
                                  <w:kern w:val="24"/>
                                  <w:sz w:val="20"/>
                                  <w:szCs w:val="20"/>
                                  <w:lang w:val="en-GB"/>
                                </w:rPr>
                              </w:pPr>
                              <w:r w:rsidRPr="00325646">
                                <w:rPr>
                                  <w:rFonts w:ascii="Arial" w:hAnsi="Arial"/>
                                  <w:kern w:val="24"/>
                                  <w:sz w:val="20"/>
                                  <w:szCs w:val="20"/>
                                  <w:lang w:val="en-GB"/>
                                </w:rPr>
                                <w:t>5</w:t>
                              </w:r>
                            </w:p>
                          </w:txbxContent>
                        </wps:txbx>
                        <wps:bodyPr rot="0" vert="horz" wrap="square" lIns="91440" tIns="45720" rIns="91440" bIns="45720" anchor="ctr" anchorCtr="0" upright="1">
                          <a:noAutofit/>
                        </wps:bodyPr>
                      </wps:wsp>
                      <wps:wsp>
                        <wps:cNvPr id="271" name="Oval 80"/>
                        <wps:cNvSpPr>
                          <a:spLocks noChangeArrowheads="1"/>
                        </wps:cNvSpPr>
                        <wps:spPr bwMode="auto">
                          <a:xfrm>
                            <a:off x="2139706" y="3898725"/>
                            <a:ext cx="360000" cy="360000"/>
                          </a:xfrm>
                          <a:prstGeom prst="ellipse">
                            <a:avLst/>
                          </a:prstGeom>
                          <a:solidFill>
                            <a:srgbClr val="92D050"/>
                          </a:solidFill>
                          <a:ln w="6350" algn="ctr">
                            <a:solidFill>
                              <a:schemeClr val="tx1"/>
                            </a:solidFill>
                            <a:miter lim="800000"/>
                            <a:headEnd/>
                            <a:tailEnd/>
                          </a:ln>
                        </wps:spPr>
                        <wps:txbx>
                          <w:txbxContent>
                            <w:p w14:paraId="14800DFD" w14:textId="77777777" w:rsidR="00515522" w:rsidRPr="00325646" w:rsidRDefault="00515522" w:rsidP="00325646">
                              <w:pPr>
                                <w:ind w:left="0"/>
                                <w:jc w:val="center"/>
                                <w:rPr>
                                  <w:rFonts w:ascii="Arial" w:hAnsi="Arial"/>
                                  <w:kern w:val="24"/>
                                  <w:sz w:val="20"/>
                                  <w:szCs w:val="20"/>
                                  <w:lang w:val="en-GB"/>
                                </w:rPr>
                              </w:pPr>
                              <w:r w:rsidRPr="00325646">
                                <w:rPr>
                                  <w:rFonts w:ascii="Arial" w:hAnsi="Arial"/>
                                  <w:kern w:val="24"/>
                                  <w:sz w:val="20"/>
                                  <w:szCs w:val="20"/>
                                  <w:lang w:val="en-GB"/>
                                </w:rPr>
                                <w:t>6</w:t>
                              </w:r>
                            </w:p>
                          </w:txbxContent>
                        </wps:txbx>
                        <wps:bodyPr rot="0" vert="horz" wrap="square" lIns="91440" tIns="45720" rIns="91440" bIns="45720" anchor="ctr" anchorCtr="0" upright="1">
                          <a:noAutofit/>
                        </wps:bodyPr>
                      </wps:wsp>
                      <wps:wsp>
                        <wps:cNvPr id="272" name="Oval 81"/>
                        <wps:cNvSpPr>
                          <a:spLocks noChangeArrowheads="1"/>
                        </wps:cNvSpPr>
                        <wps:spPr bwMode="auto">
                          <a:xfrm>
                            <a:off x="2139706" y="5252956"/>
                            <a:ext cx="360000" cy="360000"/>
                          </a:xfrm>
                          <a:prstGeom prst="ellipse">
                            <a:avLst/>
                          </a:prstGeom>
                          <a:solidFill>
                            <a:srgbClr val="92D050"/>
                          </a:solidFill>
                          <a:ln w="6350" algn="ctr">
                            <a:solidFill>
                              <a:schemeClr val="tx1"/>
                            </a:solidFill>
                            <a:miter lim="800000"/>
                            <a:headEnd/>
                            <a:tailEnd/>
                          </a:ln>
                        </wps:spPr>
                        <wps:txbx>
                          <w:txbxContent>
                            <w:p w14:paraId="546E8B75" w14:textId="77777777" w:rsidR="00515522" w:rsidRPr="005E4CD0" w:rsidRDefault="00515522" w:rsidP="00325646">
                              <w:pPr>
                                <w:ind w:left="0"/>
                                <w:jc w:val="center"/>
                                <w:rPr>
                                  <w:rFonts w:ascii="Arial" w:hAnsi="Arial"/>
                                  <w:color w:val="000000"/>
                                  <w:kern w:val="24"/>
                                  <w:sz w:val="20"/>
                                  <w:szCs w:val="20"/>
                                  <w:lang w:val="en-GB"/>
                                </w:rPr>
                              </w:pPr>
                              <w:r w:rsidRPr="005E4CD0">
                                <w:rPr>
                                  <w:rFonts w:ascii="Arial" w:hAnsi="Arial"/>
                                  <w:color w:val="000000"/>
                                  <w:kern w:val="24"/>
                                  <w:sz w:val="20"/>
                                  <w:szCs w:val="20"/>
                                  <w:lang w:val="en-GB"/>
                                </w:rPr>
                                <w:t>7</w:t>
                              </w:r>
                            </w:p>
                          </w:txbxContent>
                        </wps:txbx>
                        <wps:bodyPr rot="0" vert="horz" wrap="square" lIns="91440" tIns="45720" rIns="91440" bIns="45720" anchor="ctr" anchorCtr="0" upright="1">
                          <a:noAutofit/>
                        </wps:bodyPr>
                      </wps:wsp>
                    </wpg:wgp>
                  </a:graphicData>
                </a:graphic>
              </wp:inline>
            </w:drawing>
          </mc:Choice>
          <mc:Fallback>
            <w:pict>
              <v:group w14:anchorId="0CC35E1C" id="Group 43" o:spid="_x0000_s1028" style="width:516.7pt;height:517.35pt;mso-position-horizontal-relative:char;mso-position-vertical-relative:line" coordorigin=",1043" coordsize="68539,57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">
                <v:rect id="Rectangle 47" o:spid="_x0000_s1029" style="position:absolute;top:1043;width:68539;height:57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" fillcolor="#d9d9d9" strokeweight=".5pt"/>
                <v:shapetype id="_x0000_t32" coordsize="21600,21600" o:spt="32" o:oned="t" path="m,l21600,21600e" filled="f">
                  <v:path arrowok="t" fillok="f" o:connecttype="none"/>
                  <o:lock v:ext="edit" shapetype="t"/>
                </v:shapetype>
                <v:shape id="Straight Arrow Connector 48" o:spid="_x0000_s1030" type="#_x0000_t32" style="position:absolute;left:19944;top:8009;width:67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" strokeweight=".5pt">
                  <v:stroke endarrow="block" joinstyle="miter"/>
                  <o:lock v:ext="edit" shapetype="f"/>
                </v:shape>
                <v:shape id="TextBox 4" o:spid="_x0000_s1031" type="#_x0000_t202" style="position:absolute;left:2037;top:1852;width:23431;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14:paraId="4FD54B76" w14:textId="77777777" w:rsidR="00515522" w:rsidRPr="005E4CD0" w:rsidRDefault="00515522" w:rsidP="005E4CD0">
                        <w:pPr>
                          <w:rPr>
                            <w:rFonts w:ascii="ＭＳ ゴシック" w:eastAsia="ＭＳ ゴシック" w:hAnsi="ＭＳ ゴシック"/>
                            <w:b/>
                            <w:bCs/>
                            <w:color w:val="000000"/>
                            <w:kern w:val="24"/>
                            <w:sz w:val="20"/>
                            <w:szCs w:val="20"/>
                            <w:lang w:val="en-GB"/>
                          </w:rPr>
                        </w:pPr>
                        <w:r w:rsidRPr="005E4CD0">
                          <w:rPr>
                            <w:rFonts w:ascii="ＭＳ ゴシック" w:eastAsia="ＭＳ ゴシック" w:hAnsi="ＭＳ ゴシック" w:hint="eastAsia"/>
                            <w:b/>
                            <w:bCs/>
                            <w:color w:val="000000"/>
                            <w:kern w:val="24"/>
                            <w:sz w:val="20"/>
                            <w:szCs w:val="20"/>
                            <w:lang w:val="en-GB" w:eastAsia="ja-JP"/>
                          </w:rPr>
                          <w:t>納付書類の内容</w:t>
                        </w:r>
                      </w:p>
                    </w:txbxContent>
                  </v:textbox>
                </v:shape>
                <v:rect id="Rectangle 50" o:spid="_x0000_s1032" style="position:absolute;left:2799;top:6029;width:17145;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" strokeweight=".5pt">
                  <v:textbox>
                    <w:txbxContent>
                      <w:p w14:paraId="19435C8F" w14:textId="77777777" w:rsidR="00515522" w:rsidRPr="00847D7B" w:rsidRDefault="00515522" w:rsidP="005E4CD0">
                        <w:pPr>
                          <w:rPr>
                            <w:rFonts w:ascii="ＭＳ ゴシック" w:eastAsia="ＭＳ ゴシック" w:hAnsi="ＭＳ ゴシック"/>
                            <w:color w:val="000000"/>
                            <w:kern w:val="24"/>
                            <w:sz w:val="18"/>
                            <w:szCs w:val="18"/>
                            <w:lang w:val="en-GB"/>
                          </w:rPr>
                        </w:pPr>
                        <w:r w:rsidRPr="00847D7B">
                          <w:rPr>
                            <w:rFonts w:ascii="ＭＳ ゴシック" w:eastAsia="ＭＳ ゴシック" w:hAnsi="ＭＳ ゴシック" w:hint="eastAsia"/>
                            <w:color w:val="000000"/>
                            <w:kern w:val="24"/>
                            <w:sz w:val="18"/>
                            <w:szCs w:val="18"/>
                            <w:lang w:val="en-GB" w:eastAsia="ja-JP"/>
                          </w:rPr>
                          <w:t>供給者の確認</w:t>
                        </w:r>
                      </w:p>
                    </w:txbxContent>
                  </v:textbox>
                </v:rect>
                <v:rect id="Rectangle 51" o:spid="_x0000_s1033" style="position:absolute;left:2799;top:11563;width:1714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" strokeweight=".5pt">
                  <v:textbox>
                    <w:txbxContent>
                      <w:p w14:paraId="3CC539EF" w14:textId="77777777" w:rsidR="00515522" w:rsidRPr="00847D7B" w:rsidRDefault="00515522" w:rsidP="005E4CD0">
                        <w:pPr>
                          <w:rPr>
                            <w:rFonts w:ascii="ＭＳ ゴシック" w:eastAsia="ＭＳ ゴシック" w:hAnsi="ＭＳ ゴシック"/>
                            <w:color w:val="000000"/>
                            <w:kern w:val="24"/>
                            <w:sz w:val="18"/>
                            <w:szCs w:val="18"/>
                            <w:lang w:val="en-GB" w:eastAsia="ja-JP"/>
                          </w:rPr>
                        </w:pPr>
                        <w:r w:rsidRPr="00847D7B">
                          <w:rPr>
                            <w:rFonts w:ascii="ＭＳ ゴシック" w:eastAsia="ＭＳ ゴシック" w:hAnsi="ＭＳ ゴシック" w:hint="eastAsia"/>
                            <w:color w:val="000000"/>
                            <w:kern w:val="24"/>
                            <w:sz w:val="18"/>
                            <w:szCs w:val="18"/>
                            <w:lang w:val="en-GB" w:eastAsia="ja-JP"/>
                          </w:rPr>
                          <w:t>顧客の確認</w:t>
                        </w:r>
                      </w:p>
                    </w:txbxContent>
                  </v:textbox>
                </v:rect>
                <v:rect id="Rectangle 52" o:spid="_x0000_s1034" style="position:absolute;left:26646;top:6029;width:3960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" strokeweight=".5pt">
                  <v:textbox>
                    <w:txbxContent>
                      <w:p w14:paraId="0C6980AB" w14:textId="77777777" w:rsidR="00515522" w:rsidRPr="00EE09BF" w:rsidRDefault="00515522" w:rsidP="005E4CD0">
                        <w:pPr>
                          <w:rPr>
                            <w:rFonts w:ascii="ＭＳ ゴシック" w:eastAsia="ＭＳ ゴシック" w:hAnsi="ＭＳ ゴシック"/>
                            <w:color w:val="000000"/>
                            <w:kern w:val="24"/>
                            <w:sz w:val="18"/>
                            <w:szCs w:val="18"/>
                            <w:lang w:val="en-GB" w:eastAsia="ja-JP"/>
                          </w:rPr>
                        </w:pPr>
                        <w:r w:rsidRPr="00EE09BF">
                          <w:rPr>
                            <w:rFonts w:ascii="ＭＳ ゴシック" w:eastAsia="ＭＳ ゴシック" w:hAnsi="ＭＳ ゴシック" w:hint="eastAsia"/>
                            <w:color w:val="000000"/>
                            <w:kern w:val="24"/>
                            <w:sz w:val="18"/>
                            <w:szCs w:val="18"/>
                            <w:lang w:val="en-GB" w:eastAsia="ja-JP"/>
                          </w:rPr>
                          <w:t>「主張」</w:t>
                        </w:r>
                        <w:r>
                          <w:rPr>
                            <w:rFonts w:ascii="ＭＳ ゴシック" w:eastAsia="ＭＳ ゴシック" w:hAnsi="ＭＳ ゴシック" w:hint="eastAsia"/>
                            <w:color w:val="000000"/>
                            <w:kern w:val="24"/>
                            <w:sz w:val="18"/>
                            <w:szCs w:val="18"/>
                            <w:lang w:val="en-GB" w:eastAsia="ja-JP"/>
                          </w:rPr>
                          <w:t>付き</w:t>
                        </w:r>
                        <w:r w:rsidRPr="00EE09BF">
                          <w:rPr>
                            <w:rFonts w:ascii="ＭＳ ゴシック" w:eastAsia="ＭＳ ゴシック" w:hAnsi="ＭＳ ゴシック" w:hint="eastAsia"/>
                            <w:color w:val="000000"/>
                            <w:kern w:val="24"/>
                            <w:sz w:val="18"/>
                            <w:szCs w:val="18"/>
                            <w:lang w:val="en-GB" w:eastAsia="ja-JP"/>
                          </w:rPr>
                          <w:t>の納入品と供給者の関連付け</w:t>
                        </w:r>
                        <w:r>
                          <w:rPr>
                            <w:rFonts w:ascii="ＭＳ ゴシック" w:eastAsia="ＭＳ ゴシック" w:hAnsi="ＭＳ ゴシック" w:hint="eastAsia"/>
                            <w:color w:val="000000"/>
                            <w:kern w:val="24"/>
                            <w:sz w:val="18"/>
                            <w:szCs w:val="18"/>
                            <w:lang w:val="en-GB" w:eastAsia="ja-JP"/>
                          </w:rPr>
                          <w:t>をする</w:t>
                        </w:r>
                        <w:r w:rsidRPr="00EE09BF">
                          <w:rPr>
                            <w:rFonts w:ascii="ＭＳ ゴシック" w:eastAsia="ＭＳ ゴシック" w:hAnsi="ＭＳ ゴシック"/>
                            <w:color w:val="000000"/>
                            <w:kern w:val="24"/>
                            <w:sz w:val="18"/>
                            <w:szCs w:val="18"/>
                            <w:lang w:val="en-GB" w:eastAsia="ja-JP"/>
                          </w:rPr>
                          <w:t xml:space="preserve"> (- 4.2-)</w:t>
                        </w:r>
                      </w:p>
                    </w:txbxContent>
                  </v:textbox>
                </v:rect>
                <v:rect id="Rectangle 53" o:spid="_x0000_s1035" style="position:absolute;left:26646;top:11033;width:39600;height:6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" strokeweight=".5pt">
                  <v:textbox>
                    <w:txbxContent>
                      <w:p w14:paraId="4B809D33" w14:textId="4A416918" w:rsidR="00515522" w:rsidRPr="00BF50FB" w:rsidRDefault="00AB323F" w:rsidP="00325646">
                        <w:pPr>
                          <w:spacing w:line="300" w:lineRule="exact"/>
                          <w:rPr>
                            <w:rFonts w:ascii="Arial" w:hAnsi="Arial"/>
                            <w:color w:val="000000"/>
                            <w:kern w:val="24"/>
                            <w:sz w:val="18"/>
                            <w:szCs w:val="18"/>
                            <w:lang w:val="en-GB" w:eastAsia="ja-JP"/>
                          </w:rPr>
                        </w:pPr>
                        <w:r w:rsidRPr="00BF50FB">
                          <w:rPr>
                            <w:rFonts w:ascii="ＭＳ ゴシック" w:eastAsia="ＭＳ ゴシック" w:hAnsi="ＭＳ ゴシック" w:hint="eastAsia"/>
                            <w:color w:val="000000"/>
                            <w:kern w:val="24"/>
                            <w:sz w:val="18"/>
                            <w:szCs w:val="18"/>
                            <w:lang w:val="en-GB" w:eastAsia="ja-JP"/>
                          </w:rPr>
                          <w:t>P</w:t>
                        </w:r>
                        <w:r w:rsidRPr="00BF50FB">
                          <w:rPr>
                            <w:rFonts w:ascii="ＭＳ ゴシック" w:eastAsia="ＭＳ ゴシック" w:hAnsi="ＭＳ ゴシック"/>
                            <w:color w:val="000000"/>
                            <w:kern w:val="24"/>
                            <w:sz w:val="18"/>
                            <w:szCs w:val="18"/>
                            <w:lang w:val="en-GB" w:eastAsia="ja-JP"/>
                          </w:rPr>
                          <w:t>EFC</w:t>
                        </w:r>
                        <w:r w:rsidRPr="00BF50FB">
                          <w:rPr>
                            <w:rFonts w:ascii="ＭＳ ゴシック" w:eastAsia="ＭＳ ゴシック" w:hAnsi="ＭＳ ゴシック" w:hint="eastAsia"/>
                            <w:color w:val="000000"/>
                            <w:kern w:val="24"/>
                            <w:sz w:val="18"/>
                            <w:szCs w:val="18"/>
                            <w:lang w:val="en-GB" w:eastAsia="ja-JP"/>
                          </w:rPr>
                          <w:t>顧客</w:t>
                        </w:r>
                        <w:r w:rsidR="00515522" w:rsidRPr="00BF50FB">
                          <w:rPr>
                            <w:rFonts w:ascii="ＭＳ ゴシック" w:eastAsia="ＭＳ ゴシック" w:hAnsi="ＭＳ ゴシック" w:hint="eastAsia"/>
                            <w:color w:val="000000"/>
                            <w:kern w:val="24"/>
                            <w:sz w:val="18"/>
                            <w:szCs w:val="18"/>
                            <w:lang w:val="en-GB" w:eastAsia="ja-JP"/>
                          </w:rPr>
                          <w:t>は納入書類上で該当納入品の受取人として確認されなければならない</w:t>
                        </w:r>
                        <w:r w:rsidRPr="00BF50FB">
                          <w:rPr>
                            <w:rFonts w:ascii="ＭＳ ゴシック" w:eastAsia="ＭＳ ゴシック" w:hAnsi="ＭＳ ゴシック" w:hint="eastAsia"/>
                            <w:color w:val="000000"/>
                            <w:kern w:val="24"/>
                            <w:sz w:val="18"/>
                            <w:szCs w:val="18"/>
                            <w:lang w:val="en-GB" w:eastAsia="ja-JP"/>
                          </w:rPr>
                          <w:t>。物理的な納入が他の主体に向けて行われた場合、組織は単一の</w:t>
                        </w:r>
                        <w:r w:rsidRPr="00BF50FB">
                          <w:rPr>
                            <w:rFonts w:ascii="ＭＳ ゴシック" w:eastAsia="ＭＳ ゴシック" w:hAnsi="ＭＳ ゴシック"/>
                            <w:color w:val="000000"/>
                            <w:kern w:val="24"/>
                            <w:sz w:val="18"/>
                            <w:szCs w:val="18"/>
                            <w:lang w:val="en-GB" w:eastAsia="ja-JP"/>
                          </w:rPr>
                          <w:t>PEFC顧客を</w:t>
                        </w:r>
                        <w:r w:rsidR="00BF50FB" w:rsidRPr="00BF50FB">
                          <w:rPr>
                            <w:rFonts w:ascii="ＭＳ ゴシック" w:eastAsia="ＭＳ ゴシック" w:hAnsi="ＭＳ ゴシック" w:hint="eastAsia"/>
                            <w:color w:val="000000"/>
                            <w:kern w:val="24"/>
                            <w:sz w:val="18"/>
                            <w:szCs w:val="18"/>
                            <w:lang w:val="en-GB" w:eastAsia="ja-JP"/>
                          </w:rPr>
                          <w:t>指名しなければならない。</w:t>
                        </w:r>
                      </w:p>
                    </w:txbxContent>
                  </v:textbox>
                </v:rect>
                <v:rect id="Rectangle 54" o:spid="_x0000_s1036" style="position:absolute;left:2799;top:18176;width:1714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" strokeweight=".5pt">
                  <v:textbox>
                    <w:txbxContent>
                      <w:p w14:paraId="5DD6D3C8" w14:textId="77777777" w:rsidR="00515522" w:rsidRPr="00847D7B" w:rsidRDefault="00515522" w:rsidP="005E4CD0">
                        <w:pPr>
                          <w:rPr>
                            <w:rFonts w:ascii="ＭＳ ゴシック" w:eastAsia="ＭＳ ゴシック" w:hAnsi="ＭＳ ゴシック"/>
                            <w:color w:val="000000"/>
                            <w:kern w:val="24"/>
                            <w:sz w:val="18"/>
                            <w:szCs w:val="18"/>
                            <w:lang w:val="en-GB" w:eastAsia="ja-JP"/>
                          </w:rPr>
                        </w:pPr>
                        <w:r w:rsidRPr="00847D7B">
                          <w:rPr>
                            <w:rFonts w:ascii="ＭＳ ゴシック" w:eastAsia="ＭＳ ゴシック" w:hAnsi="ＭＳ ゴシック" w:hint="eastAsia"/>
                            <w:color w:val="000000"/>
                            <w:kern w:val="24"/>
                            <w:sz w:val="18"/>
                            <w:szCs w:val="18"/>
                            <w:lang w:val="en-GB" w:eastAsia="ja-JP"/>
                          </w:rPr>
                          <w:t>製品の確認</w:t>
                        </w:r>
                      </w:p>
                    </w:txbxContent>
                  </v:textbox>
                </v:rect>
                <v:rect id="Rectangle 55" o:spid="_x0000_s1037" style="position:absolute;left:26619;top:18176;width:396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" strokeweight=".5pt">
                  <v:textbox>
                    <w:txbxContent>
                      <w:p w14:paraId="0A7D811B" w14:textId="77777777" w:rsidR="00515522" w:rsidRPr="005E4CD0" w:rsidRDefault="00515522" w:rsidP="005E4CD0">
                        <w:pPr>
                          <w:rPr>
                            <w:rFonts w:ascii="Arial" w:hAnsi="Arial"/>
                            <w:color w:val="000000"/>
                            <w:kern w:val="24"/>
                            <w:sz w:val="20"/>
                            <w:szCs w:val="20"/>
                            <w:lang w:val="en-GB" w:eastAsia="ja-JP"/>
                          </w:rPr>
                        </w:pPr>
                        <w:r w:rsidRPr="00AC2646">
                          <w:rPr>
                            <w:rFonts w:ascii="ＭＳ ゴシック" w:eastAsia="ＭＳ ゴシック" w:hAnsi="ＭＳ ゴシック" w:hint="eastAsia"/>
                            <w:color w:val="000000"/>
                            <w:kern w:val="24"/>
                            <w:sz w:val="18"/>
                            <w:szCs w:val="18"/>
                            <w:lang w:val="en-GB" w:eastAsia="ja-JP"/>
                          </w:rPr>
                          <w:t>認証品として納入された原材料／製品</w:t>
                        </w:r>
                        <w:r>
                          <w:rPr>
                            <w:rFonts w:ascii="ＭＳ ゴシック" w:eastAsia="ＭＳ ゴシック" w:hAnsi="ＭＳ ゴシック" w:hint="eastAsia"/>
                            <w:color w:val="000000"/>
                            <w:kern w:val="24"/>
                            <w:sz w:val="18"/>
                            <w:szCs w:val="18"/>
                            <w:lang w:val="en-GB" w:eastAsia="ja-JP"/>
                          </w:rPr>
                          <w:t>を確認し、該当</w:t>
                        </w:r>
                        <w:r w:rsidRPr="00AC2646">
                          <w:rPr>
                            <w:rFonts w:ascii="ＭＳ ゴシック" w:eastAsia="ＭＳ ゴシック" w:hAnsi="ＭＳ ゴシック" w:hint="eastAsia"/>
                            <w:color w:val="000000"/>
                            <w:kern w:val="24"/>
                            <w:sz w:val="18"/>
                            <w:szCs w:val="18"/>
                            <w:lang w:val="en-GB" w:eastAsia="ja-JP"/>
                          </w:rPr>
                          <w:t>原材料／製品</w:t>
                        </w:r>
                        <w:r>
                          <w:rPr>
                            <w:rFonts w:ascii="ＭＳ ゴシック" w:eastAsia="ＭＳ ゴシック" w:hAnsi="ＭＳ ゴシック" w:hint="eastAsia"/>
                            <w:color w:val="000000"/>
                            <w:kern w:val="24"/>
                            <w:sz w:val="18"/>
                            <w:szCs w:val="18"/>
                            <w:lang w:val="en-GB" w:eastAsia="ja-JP"/>
                          </w:rPr>
                          <w:t>を適切な製品グループにリンクさせる</w:t>
                        </w:r>
                      </w:p>
                    </w:txbxContent>
                  </v:textbox>
                </v:rect>
                <v:rect id="Rectangle 56" o:spid="_x0000_s1038" style="position:absolute;left:2799;top:24790;width:1714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" strokeweight=".5pt">
                  <v:textbox>
                    <w:txbxContent>
                      <w:p w14:paraId="0E040894" w14:textId="77777777" w:rsidR="00515522" w:rsidRPr="00847D7B" w:rsidRDefault="00515522" w:rsidP="005E4CD0">
                        <w:pPr>
                          <w:rPr>
                            <w:rFonts w:ascii="ＭＳ ゴシック" w:eastAsia="ＭＳ ゴシック" w:hAnsi="ＭＳ ゴシック"/>
                            <w:color w:val="000000"/>
                            <w:kern w:val="24"/>
                            <w:sz w:val="18"/>
                            <w:szCs w:val="18"/>
                            <w:lang w:val="en-GB" w:eastAsia="ja-JP"/>
                          </w:rPr>
                        </w:pPr>
                        <w:r w:rsidRPr="00847D7B">
                          <w:rPr>
                            <w:rFonts w:ascii="ＭＳ ゴシック" w:eastAsia="ＭＳ ゴシック" w:hAnsi="ＭＳ ゴシック" w:hint="eastAsia"/>
                            <w:color w:val="000000"/>
                            <w:kern w:val="24"/>
                            <w:sz w:val="18"/>
                            <w:szCs w:val="18"/>
                            <w:lang w:val="en-GB" w:eastAsia="ja-JP"/>
                          </w:rPr>
                          <w:t>納入量</w:t>
                        </w:r>
                      </w:p>
                    </w:txbxContent>
                  </v:textbox>
                </v:rect>
                <v:rect id="Rectangle 58" o:spid="_x0000_s1039" style="position:absolute;left:26619;top:24790;width:396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" strokeweight=".5pt">
                  <v:textbox>
                    <w:txbxContent>
                      <w:p w14:paraId="1788EFAD" w14:textId="77777777" w:rsidR="00515522" w:rsidRPr="005E4CD0" w:rsidRDefault="00515522" w:rsidP="005E4CD0">
                        <w:pPr>
                          <w:rPr>
                            <w:rFonts w:ascii="Arial" w:hAnsi="Arial"/>
                            <w:color w:val="000000"/>
                            <w:kern w:val="24"/>
                            <w:sz w:val="20"/>
                            <w:szCs w:val="20"/>
                            <w:lang w:val="en-GB" w:eastAsia="ja-JP"/>
                          </w:rPr>
                        </w:pPr>
                        <w:r w:rsidRPr="001D54A9">
                          <w:rPr>
                            <w:rFonts w:ascii="ＭＳ ゴシック" w:eastAsia="ＭＳ ゴシック" w:hAnsi="ＭＳ ゴシック" w:hint="eastAsia"/>
                            <w:color w:val="000000"/>
                            <w:kern w:val="24"/>
                            <w:sz w:val="18"/>
                            <w:szCs w:val="18"/>
                            <w:lang w:val="en-GB" w:eastAsia="ja-JP"/>
                          </w:rPr>
                          <w:t>パーセンテージの計算</w:t>
                        </w:r>
                        <w:r>
                          <w:rPr>
                            <w:rFonts w:ascii="ＭＳ ゴシック" w:eastAsia="ＭＳ ゴシック" w:hAnsi="ＭＳ ゴシック" w:hint="eastAsia"/>
                            <w:color w:val="000000"/>
                            <w:kern w:val="24"/>
                            <w:sz w:val="18"/>
                            <w:szCs w:val="18"/>
                            <w:lang w:val="en-GB" w:eastAsia="ja-JP"/>
                          </w:rPr>
                          <w:t>に投入するために</w:t>
                        </w:r>
                        <w:r w:rsidRPr="001D54A9">
                          <w:rPr>
                            <w:rFonts w:ascii="ＭＳ ゴシック" w:eastAsia="ＭＳ ゴシック" w:hAnsi="ＭＳ ゴシック" w:hint="eastAsia"/>
                            <w:color w:val="000000"/>
                            <w:kern w:val="24"/>
                            <w:sz w:val="18"/>
                            <w:szCs w:val="18"/>
                            <w:lang w:val="en-GB" w:eastAsia="ja-JP"/>
                          </w:rPr>
                          <w:t>納入品の量を確認する</w:t>
                        </w:r>
                      </w:p>
                    </w:txbxContent>
                  </v:textbox>
                </v:rect>
                <v:rect id="Rectangle 59" o:spid="_x0000_s1040" style="position:absolute;left:2799;top:31403;width:1714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" strokeweight=".5pt">
                  <v:textbox>
                    <w:txbxContent>
                      <w:p w14:paraId="191FBA15" w14:textId="77777777" w:rsidR="00515522" w:rsidRPr="00847D7B" w:rsidRDefault="00515522" w:rsidP="005E4CD0">
                        <w:pPr>
                          <w:rPr>
                            <w:rFonts w:ascii="ＭＳ ゴシック" w:eastAsia="ＭＳ ゴシック" w:hAnsi="ＭＳ ゴシック"/>
                            <w:color w:val="000000"/>
                            <w:kern w:val="24"/>
                            <w:sz w:val="18"/>
                            <w:szCs w:val="18"/>
                            <w:lang w:val="en-GB" w:eastAsia="ja-JP"/>
                          </w:rPr>
                        </w:pPr>
                        <w:r w:rsidRPr="00847D7B">
                          <w:rPr>
                            <w:rFonts w:ascii="ＭＳ ゴシック" w:eastAsia="ＭＳ ゴシック" w:hAnsi="ＭＳ ゴシック" w:hint="eastAsia"/>
                            <w:color w:val="000000"/>
                            <w:kern w:val="24"/>
                            <w:sz w:val="18"/>
                            <w:szCs w:val="18"/>
                            <w:lang w:val="en-GB" w:eastAsia="ja-JP"/>
                          </w:rPr>
                          <w:t>納入日</w:t>
                        </w:r>
                      </w:p>
                    </w:txbxContent>
                  </v:textbox>
                </v:rect>
                <v:rect id="Rectangle 60" o:spid="_x0000_s1041" style="position:absolute;left:26619;top:31403;width:396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" strokeweight=".5pt">
                  <v:textbox>
                    <w:txbxContent>
                      <w:p w14:paraId="3A880B56" w14:textId="77777777" w:rsidR="00515522" w:rsidRPr="003B7962" w:rsidRDefault="00515522" w:rsidP="005E4CD0">
                        <w:pPr>
                          <w:rPr>
                            <w:rFonts w:ascii="ＭＳ ゴシック" w:eastAsia="ＭＳ ゴシック" w:hAnsi="ＭＳ ゴシック"/>
                            <w:color w:val="000000"/>
                            <w:kern w:val="24"/>
                            <w:sz w:val="18"/>
                            <w:szCs w:val="18"/>
                            <w:lang w:val="en-GB" w:eastAsia="ja-JP"/>
                          </w:rPr>
                        </w:pPr>
                        <w:r w:rsidRPr="003B7962">
                          <w:rPr>
                            <w:rFonts w:ascii="ＭＳ ゴシック" w:eastAsia="ＭＳ ゴシック" w:hAnsi="ＭＳ ゴシック" w:hint="eastAsia"/>
                            <w:color w:val="000000"/>
                            <w:kern w:val="24"/>
                            <w:sz w:val="18"/>
                            <w:szCs w:val="18"/>
                            <w:lang w:val="en-GB" w:eastAsia="ja-JP"/>
                          </w:rPr>
                          <w:t>パーセンテージの計算に投入するために納入品の日付を確認する</w:t>
                        </w:r>
                      </w:p>
                    </w:txbxContent>
                  </v:textbox>
                </v:rect>
                <v:rect id="Rectangle 61" o:spid="_x0000_s1042" style="position:absolute;left:2799;top:38017;width:17145;height:12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" strokeweight=".5pt">
                  <v:textbox>
                    <w:txbxContent>
                      <w:p w14:paraId="606437EB" w14:textId="77777777" w:rsidR="00515522" w:rsidRDefault="00515522" w:rsidP="00325646">
                        <w:pPr>
                          <w:spacing w:line="300" w:lineRule="exact"/>
                          <w:rPr>
                            <w:rFonts w:ascii="ＭＳ ゴシック" w:eastAsia="ＭＳ ゴシック" w:hAnsi="ＭＳ ゴシック"/>
                            <w:color w:val="000000"/>
                            <w:kern w:val="24"/>
                            <w:sz w:val="18"/>
                            <w:szCs w:val="18"/>
                            <w:lang w:val="en-GB" w:eastAsia="zh-TW"/>
                          </w:rPr>
                        </w:pPr>
                        <w:r w:rsidRPr="008D5744">
                          <w:rPr>
                            <w:rFonts w:ascii="ＭＳ ゴシック" w:eastAsia="ＭＳ ゴシック" w:hAnsi="ＭＳ ゴシック" w:hint="eastAsia"/>
                            <w:color w:val="000000"/>
                            <w:kern w:val="24"/>
                            <w:sz w:val="18"/>
                            <w:szCs w:val="18"/>
                            <w:lang w:val="en-GB" w:eastAsia="zh-TW"/>
                          </w:rPr>
                          <w:t>正式主張：</w:t>
                        </w:r>
                      </w:p>
                      <w:p w14:paraId="7FC220BD" w14:textId="77777777" w:rsidR="00515522" w:rsidRPr="008D5744" w:rsidRDefault="00515522" w:rsidP="00325646">
                        <w:pPr>
                          <w:spacing w:line="300" w:lineRule="exact"/>
                          <w:rPr>
                            <w:rFonts w:ascii="ＭＳ ゴシック" w:eastAsia="ＭＳ ゴシック" w:hAnsi="ＭＳ ゴシック"/>
                            <w:color w:val="000000"/>
                            <w:kern w:val="24"/>
                            <w:sz w:val="18"/>
                            <w:szCs w:val="18"/>
                            <w:lang w:val="en-GB" w:eastAsia="zh-TW"/>
                          </w:rPr>
                        </w:pPr>
                        <w:r w:rsidRPr="008D5744">
                          <w:rPr>
                            <w:rFonts w:ascii="ＭＳ ゴシック" w:eastAsia="ＭＳ ゴシック" w:hAnsi="ＭＳ ゴシック" w:hint="eastAsia"/>
                            <w:color w:val="000000"/>
                            <w:kern w:val="24"/>
                            <w:sz w:val="18"/>
                            <w:szCs w:val="18"/>
                            <w:lang w:val="en-GB" w:eastAsia="zh-TW"/>
                          </w:rPr>
                          <w:t>「</w:t>
                        </w:r>
                        <w:r w:rsidRPr="008D5744">
                          <w:rPr>
                            <w:rFonts w:ascii="ＭＳ ゴシック" w:eastAsia="ＭＳ ゴシック" w:hAnsi="ＭＳ ゴシック"/>
                            <w:color w:val="000000"/>
                            <w:kern w:val="24"/>
                            <w:sz w:val="18"/>
                            <w:szCs w:val="18"/>
                            <w:lang w:val="en-GB" w:eastAsia="zh-TW"/>
                          </w:rPr>
                          <w:t>x% PEFC</w:t>
                        </w:r>
                        <w:r w:rsidRPr="008D5744">
                          <w:rPr>
                            <w:rFonts w:ascii="ＭＳ ゴシック" w:eastAsia="ＭＳ ゴシック" w:hAnsi="ＭＳ ゴシック" w:hint="eastAsia"/>
                            <w:color w:val="000000"/>
                            <w:kern w:val="24"/>
                            <w:sz w:val="18"/>
                            <w:szCs w:val="18"/>
                            <w:lang w:val="en-GB" w:eastAsia="zh-TW"/>
                          </w:rPr>
                          <w:t>認証</w:t>
                        </w:r>
                        <w:r w:rsidRPr="008D5744">
                          <w:rPr>
                            <w:rFonts w:ascii="ＭＳ ゴシック" w:eastAsia="ＭＳ ゴシック" w:hAnsi="ＭＳ ゴシック"/>
                            <w:color w:val="000000"/>
                            <w:kern w:val="24"/>
                            <w:sz w:val="18"/>
                            <w:szCs w:val="18"/>
                            <w:lang w:val="en-GB" w:eastAsia="zh-TW"/>
                          </w:rPr>
                          <w:t xml:space="preserve"> </w:t>
                        </w:r>
                        <w:r w:rsidRPr="008D5744">
                          <w:rPr>
                            <w:rFonts w:ascii="ＭＳ ゴシック" w:eastAsia="ＭＳ ゴシック" w:hAnsi="ＭＳ ゴシック" w:hint="eastAsia"/>
                            <w:color w:val="000000"/>
                            <w:kern w:val="24"/>
                            <w:sz w:val="18"/>
                            <w:szCs w:val="18"/>
                            <w:lang w:val="en-GB" w:eastAsia="zh-TW"/>
                          </w:rPr>
                          <w:t>」、</w:t>
                        </w:r>
                      </w:p>
                      <w:p w14:paraId="556EE1DA" w14:textId="77777777" w:rsidR="00515522" w:rsidRPr="008D5744" w:rsidRDefault="00515522" w:rsidP="00325646">
                        <w:pPr>
                          <w:spacing w:line="300" w:lineRule="exact"/>
                          <w:rPr>
                            <w:rFonts w:ascii="ＭＳ ゴシック" w:eastAsia="ＭＳ ゴシック" w:hAnsi="ＭＳ ゴシック"/>
                            <w:color w:val="000000"/>
                            <w:kern w:val="24"/>
                            <w:sz w:val="18"/>
                            <w:szCs w:val="18"/>
                            <w:lang w:eastAsia="ja-JP"/>
                          </w:rPr>
                        </w:pPr>
                        <w:r w:rsidRPr="008D5744">
                          <w:rPr>
                            <w:rFonts w:ascii="ＭＳ ゴシック" w:eastAsia="ＭＳ ゴシック" w:hAnsi="ＭＳ ゴシック" w:hint="eastAsia"/>
                            <w:color w:val="000000"/>
                            <w:kern w:val="24"/>
                            <w:sz w:val="18"/>
                            <w:szCs w:val="18"/>
                            <w:lang w:val="en-GB" w:eastAsia="ja-JP"/>
                          </w:rPr>
                          <w:t>「1</w:t>
                        </w:r>
                        <w:r w:rsidRPr="008D5744">
                          <w:rPr>
                            <w:rFonts w:ascii="ＭＳ ゴシック" w:eastAsia="ＭＳ ゴシック" w:hAnsi="ＭＳ ゴシック"/>
                            <w:color w:val="000000"/>
                            <w:kern w:val="24"/>
                            <w:sz w:val="18"/>
                            <w:szCs w:val="18"/>
                            <w:lang w:val="en-GB" w:eastAsia="ja-JP"/>
                          </w:rPr>
                          <w:t>00% PEFC</w:t>
                        </w:r>
                        <w:r w:rsidRPr="008D5744">
                          <w:rPr>
                            <w:rFonts w:ascii="ＭＳ ゴシック" w:eastAsia="ＭＳ ゴシック" w:hAnsi="ＭＳ ゴシック" w:hint="eastAsia"/>
                            <w:color w:val="000000"/>
                            <w:kern w:val="24"/>
                            <w:sz w:val="18"/>
                            <w:szCs w:val="18"/>
                            <w:lang w:val="en-GB" w:eastAsia="ja-JP"/>
                          </w:rPr>
                          <w:t>由来」、</w:t>
                        </w:r>
                      </w:p>
                      <w:p w14:paraId="19DB5751" w14:textId="77777777" w:rsidR="00515522" w:rsidRPr="008D5744" w:rsidRDefault="00515522" w:rsidP="00325646">
                        <w:pPr>
                          <w:spacing w:line="300" w:lineRule="exact"/>
                          <w:rPr>
                            <w:rFonts w:ascii="ＭＳ ゴシック" w:eastAsia="ＭＳ ゴシック" w:hAnsi="ＭＳ ゴシック"/>
                            <w:color w:val="000000"/>
                            <w:kern w:val="24"/>
                            <w:sz w:val="18"/>
                            <w:szCs w:val="18"/>
                            <w:lang w:val="en-GB" w:eastAsia="ja-JP"/>
                          </w:rPr>
                        </w:pPr>
                        <w:r w:rsidRPr="008D5744">
                          <w:rPr>
                            <w:rFonts w:ascii="ＭＳ ゴシック" w:eastAsia="ＭＳ ゴシック" w:hAnsi="ＭＳ ゴシック" w:hint="eastAsia"/>
                            <w:color w:val="000000"/>
                            <w:kern w:val="24"/>
                            <w:sz w:val="18"/>
                            <w:szCs w:val="18"/>
                            <w:lang w:val="en-GB" w:eastAsia="ja-JP"/>
                          </w:rPr>
                          <w:t>及び／又は「</w:t>
                        </w:r>
                        <w:r w:rsidRPr="008D5744">
                          <w:rPr>
                            <w:rFonts w:ascii="ＭＳ ゴシック" w:eastAsia="ＭＳ ゴシック" w:hAnsi="ＭＳ ゴシック"/>
                            <w:color w:val="000000"/>
                            <w:kern w:val="24"/>
                            <w:sz w:val="18"/>
                            <w:szCs w:val="18"/>
                            <w:lang w:val="en-GB" w:eastAsia="ja-JP"/>
                          </w:rPr>
                          <w:t xml:space="preserve">PEFC </w:t>
                        </w:r>
                        <w:r w:rsidRPr="008D5744">
                          <w:rPr>
                            <w:rFonts w:ascii="ＭＳ ゴシック" w:eastAsia="ＭＳ ゴシック" w:hAnsi="ＭＳ ゴシック" w:hint="eastAsia"/>
                            <w:color w:val="000000"/>
                            <w:kern w:val="24"/>
                            <w:sz w:val="18"/>
                            <w:szCs w:val="18"/>
                            <w:lang w:val="en-GB" w:eastAsia="ja-JP"/>
                          </w:rPr>
                          <w:t>管理材」、</w:t>
                        </w:r>
                      </w:p>
                      <w:p w14:paraId="0EB18037" w14:textId="77777777" w:rsidR="00515522" w:rsidRPr="008D5744" w:rsidRDefault="00515522" w:rsidP="00325646">
                        <w:pPr>
                          <w:spacing w:line="300" w:lineRule="exact"/>
                          <w:rPr>
                            <w:rFonts w:ascii="ＭＳ ゴシック" w:eastAsia="ＭＳ ゴシック" w:hAnsi="ＭＳ ゴシック"/>
                            <w:color w:val="000000"/>
                            <w:kern w:val="24"/>
                            <w:sz w:val="18"/>
                            <w:szCs w:val="18"/>
                            <w:lang w:val="en-GB" w:eastAsia="ja-JP"/>
                          </w:rPr>
                        </w:pPr>
                        <w:r w:rsidRPr="008D5744">
                          <w:rPr>
                            <w:rFonts w:ascii="ＭＳ ゴシック" w:eastAsia="ＭＳ ゴシック" w:hAnsi="ＭＳ ゴシック" w:hint="eastAsia"/>
                            <w:color w:val="000000"/>
                            <w:kern w:val="24"/>
                            <w:sz w:val="18"/>
                            <w:szCs w:val="18"/>
                            <w:lang w:val="en-GB" w:eastAsia="ja-JP"/>
                          </w:rPr>
                          <w:t>特に納入書類上の各製品／原材料について。</w:t>
                        </w:r>
                      </w:p>
                    </w:txbxContent>
                  </v:textbox>
                </v:rect>
                <v:rect id="Rectangle 62" o:spid="_x0000_s1043" style="position:absolute;left:2799;top:51809;width:1714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" strokeweight=".5pt">
                  <v:textbox>
                    <w:txbxContent>
                      <w:p w14:paraId="2520875D" w14:textId="77777777" w:rsidR="00515522" w:rsidRPr="008D5744" w:rsidRDefault="00515522" w:rsidP="005E4CD0">
                        <w:pPr>
                          <w:rPr>
                            <w:rFonts w:ascii="ＭＳ ゴシック" w:eastAsia="ＭＳ ゴシック" w:hAnsi="ＭＳ ゴシック"/>
                            <w:color w:val="000000"/>
                            <w:kern w:val="24"/>
                            <w:sz w:val="18"/>
                            <w:szCs w:val="18"/>
                            <w:lang w:val="en-GB"/>
                          </w:rPr>
                        </w:pPr>
                        <w:r w:rsidRPr="008D5744">
                          <w:rPr>
                            <w:rFonts w:ascii="ＭＳ ゴシック" w:eastAsia="ＭＳ ゴシック" w:hAnsi="ＭＳ ゴシック" w:hint="eastAsia"/>
                            <w:color w:val="000000"/>
                            <w:kern w:val="24"/>
                            <w:sz w:val="18"/>
                            <w:szCs w:val="18"/>
                            <w:lang w:val="en-GB" w:eastAsia="ja-JP"/>
                          </w:rPr>
                          <w:t>供給者認証書の識別子</w:t>
                        </w:r>
                      </w:p>
                    </w:txbxContent>
                  </v:textbox>
                </v:rect>
                <v:rect id="Rectangle 63" o:spid="_x0000_s1044" style="position:absolute;left:26619;top:38017;width:39600;height:12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" strokeweight=".5pt">
                  <v:textbox>
                    <w:txbxContent>
                      <w:p w14:paraId="4E66ECC4" w14:textId="77777777" w:rsidR="00515522" w:rsidRPr="00FE32FF" w:rsidRDefault="00515522" w:rsidP="00325646">
                        <w:pPr>
                          <w:spacing w:after="120" w:line="260" w:lineRule="exact"/>
                          <w:rPr>
                            <w:rFonts w:ascii="ＭＳ ゴシック" w:eastAsia="ＭＳ ゴシック" w:hAnsi="ＭＳ ゴシック"/>
                            <w:color w:val="000000"/>
                            <w:kern w:val="24"/>
                            <w:sz w:val="18"/>
                            <w:szCs w:val="18"/>
                            <w:lang w:val="en-GB" w:eastAsia="ja-JP"/>
                          </w:rPr>
                        </w:pPr>
                        <w:r w:rsidRPr="00FE32FF">
                          <w:rPr>
                            <w:rFonts w:ascii="ＭＳ ゴシック" w:eastAsia="ＭＳ ゴシック" w:hAnsi="ＭＳ ゴシック" w:hint="eastAsia"/>
                            <w:color w:val="000000"/>
                            <w:kern w:val="24"/>
                            <w:sz w:val="18"/>
                            <w:szCs w:val="18"/>
                            <w:lang w:val="en-GB" w:eastAsia="ja-JP"/>
                          </w:rPr>
                          <w:t>正式主張「</w:t>
                        </w:r>
                        <w:r w:rsidRPr="00FE32FF">
                          <w:rPr>
                            <w:rFonts w:ascii="ＭＳ ゴシック" w:eastAsia="ＭＳ ゴシック" w:hAnsi="ＭＳ ゴシック"/>
                            <w:color w:val="000000"/>
                            <w:kern w:val="24"/>
                            <w:sz w:val="18"/>
                            <w:szCs w:val="18"/>
                            <w:lang w:val="en-GB" w:eastAsia="ja-JP"/>
                          </w:rPr>
                          <w:t xml:space="preserve">x% PEFC </w:t>
                        </w:r>
                        <w:r w:rsidRPr="00FE32FF">
                          <w:rPr>
                            <w:rFonts w:ascii="ＭＳ ゴシック" w:eastAsia="ＭＳ ゴシック" w:hAnsi="ＭＳ ゴシック" w:hint="eastAsia"/>
                            <w:color w:val="000000"/>
                            <w:kern w:val="24"/>
                            <w:sz w:val="18"/>
                            <w:szCs w:val="18"/>
                            <w:lang w:val="en-GB" w:eastAsia="ja-JP"/>
                          </w:rPr>
                          <w:t>」（主張されたｘ％）または正式主張「1</w:t>
                        </w:r>
                        <w:r w:rsidRPr="00FE32FF">
                          <w:rPr>
                            <w:rFonts w:ascii="ＭＳ ゴシック" w:eastAsia="ＭＳ ゴシック" w:hAnsi="ＭＳ ゴシック"/>
                            <w:color w:val="000000"/>
                            <w:kern w:val="24"/>
                            <w:sz w:val="18"/>
                            <w:szCs w:val="18"/>
                            <w:lang w:val="en-GB" w:eastAsia="ja-JP"/>
                          </w:rPr>
                          <w:t>00%</w:t>
                        </w:r>
                        <w:r w:rsidRPr="00FE32FF">
                          <w:rPr>
                            <w:rFonts w:ascii="ＭＳ ゴシック" w:eastAsia="ＭＳ ゴシック" w:hAnsi="ＭＳ ゴシック" w:hint="eastAsia"/>
                            <w:color w:val="000000"/>
                            <w:kern w:val="24"/>
                            <w:sz w:val="18"/>
                            <w:szCs w:val="18"/>
                            <w:lang w:val="en-GB" w:eastAsia="ja-JP"/>
                          </w:rPr>
                          <w:t>P</w:t>
                        </w:r>
                        <w:r w:rsidRPr="00FE32FF">
                          <w:rPr>
                            <w:rFonts w:ascii="ＭＳ ゴシック" w:eastAsia="ＭＳ ゴシック" w:hAnsi="ＭＳ ゴシック"/>
                            <w:color w:val="000000"/>
                            <w:kern w:val="24"/>
                            <w:sz w:val="18"/>
                            <w:szCs w:val="18"/>
                            <w:lang w:val="en-GB" w:eastAsia="ja-JP"/>
                          </w:rPr>
                          <w:t>EFC</w:t>
                        </w:r>
                        <w:r w:rsidRPr="00FE32FF">
                          <w:rPr>
                            <w:rFonts w:ascii="ＭＳ ゴシック" w:eastAsia="ＭＳ ゴシック" w:hAnsi="ＭＳ ゴシック" w:hint="eastAsia"/>
                            <w:color w:val="000000"/>
                            <w:kern w:val="24"/>
                            <w:sz w:val="18"/>
                            <w:szCs w:val="18"/>
                            <w:lang w:val="en-GB" w:eastAsia="ja-JP"/>
                          </w:rPr>
                          <w:t>由来」（組織と納入品が1</w:t>
                        </w:r>
                        <w:r w:rsidRPr="00FE32FF">
                          <w:rPr>
                            <w:rFonts w:ascii="ＭＳ ゴシック" w:eastAsia="ＭＳ ゴシック" w:hAnsi="ＭＳ ゴシック"/>
                            <w:color w:val="000000"/>
                            <w:kern w:val="24"/>
                            <w:sz w:val="18"/>
                            <w:szCs w:val="18"/>
                            <w:lang w:val="en-GB" w:eastAsia="ja-JP"/>
                          </w:rPr>
                          <w:t>00%PEFC</w:t>
                        </w:r>
                        <w:r w:rsidRPr="00FE32FF">
                          <w:rPr>
                            <w:rFonts w:ascii="ＭＳ ゴシック" w:eastAsia="ＭＳ ゴシック" w:hAnsi="ＭＳ ゴシック" w:hint="eastAsia"/>
                            <w:color w:val="000000"/>
                            <w:kern w:val="24"/>
                            <w:sz w:val="18"/>
                            <w:szCs w:val="18"/>
                            <w:lang w:val="en-GB" w:eastAsia="ja-JP"/>
                          </w:rPr>
                          <w:t>由来の要求事項を満たすことは当然として）が付された納入のみが「PEFC認証原材料」と見なされる。</w:t>
                        </w:r>
                      </w:p>
                      <w:p w14:paraId="5D95F723" w14:textId="738CF8B2" w:rsidR="00515522" w:rsidRPr="005E4CD0" w:rsidRDefault="00515522" w:rsidP="00325646">
                        <w:pPr>
                          <w:spacing w:line="260" w:lineRule="exact"/>
                          <w:rPr>
                            <w:rFonts w:ascii="Arial" w:hAnsi="Arial"/>
                            <w:color w:val="000000"/>
                            <w:kern w:val="24"/>
                            <w:sz w:val="20"/>
                            <w:szCs w:val="20"/>
                            <w:lang w:val="en-GB" w:eastAsia="ja-JP"/>
                          </w:rPr>
                        </w:pPr>
                        <w:r w:rsidRPr="00FF71F0">
                          <w:rPr>
                            <w:rFonts w:ascii="ＭＳ ゴシック" w:eastAsia="ＭＳ ゴシック" w:hAnsi="ＭＳ ゴシック" w:hint="eastAsia"/>
                            <w:color w:val="000000"/>
                            <w:kern w:val="24"/>
                            <w:sz w:val="18"/>
                            <w:szCs w:val="18"/>
                            <w:lang w:val="en-GB" w:eastAsia="ja-JP"/>
                          </w:rPr>
                          <w:t>リサイクルと主張された原材料はその原材料自身（原材料のタイプ）または</w:t>
                        </w:r>
                        <w:r w:rsidRPr="00FF71F0">
                          <w:rPr>
                            <w:rFonts w:ascii="ＭＳ ゴシック" w:eastAsia="ＭＳ ゴシック" w:hAnsi="ＭＳ ゴシック"/>
                            <w:color w:val="000000"/>
                            <w:kern w:val="24"/>
                            <w:sz w:val="18"/>
                            <w:szCs w:val="18"/>
                            <w:lang w:val="en-GB" w:eastAsia="ja-JP"/>
                          </w:rPr>
                          <w:t xml:space="preserve"> </w:t>
                        </w:r>
                        <w:r>
                          <w:rPr>
                            <w:rFonts w:ascii="ＭＳ ゴシック" w:eastAsia="ＭＳ ゴシック" w:hAnsi="ＭＳ ゴシック" w:hint="eastAsia"/>
                            <w:color w:val="000000"/>
                            <w:kern w:val="24"/>
                            <w:sz w:val="18"/>
                            <w:szCs w:val="18"/>
                            <w:lang w:val="en-GB" w:eastAsia="ja-JP"/>
                          </w:rPr>
                          <w:t>関連文書に基づいて</w:t>
                        </w:r>
                        <w:r w:rsidRPr="00FF71F0">
                          <w:rPr>
                            <w:rFonts w:ascii="ＭＳ ゴシック" w:eastAsia="ＭＳ ゴシック" w:hAnsi="ＭＳ ゴシック" w:hint="eastAsia"/>
                            <w:color w:val="000000"/>
                            <w:kern w:val="24"/>
                            <w:sz w:val="18"/>
                            <w:szCs w:val="18"/>
                            <w:lang w:val="en-GB" w:eastAsia="ja-JP"/>
                          </w:rPr>
                          <w:t>検証されなければならない。</w:t>
                        </w:r>
                      </w:p>
                    </w:txbxContent>
                  </v:textbox>
                </v:rect>
                <v:rect id="Rectangle 64" o:spid="_x0000_s1045" style="position:absolute;left:26619;top:51809;width:396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" strokeweight=".5pt">
                  <v:textbox>
                    <w:txbxContent>
                      <w:p w14:paraId="2063A674" w14:textId="77777777" w:rsidR="00515522" w:rsidRPr="00FF71F0" w:rsidRDefault="00515522" w:rsidP="005E4CD0">
                        <w:pPr>
                          <w:rPr>
                            <w:rFonts w:ascii="ＭＳ ゴシック" w:eastAsia="ＭＳ ゴシック" w:hAnsi="ＭＳ ゴシック"/>
                            <w:color w:val="000000"/>
                            <w:kern w:val="24"/>
                            <w:sz w:val="18"/>
                            <w:szCs w:val="18"/>
                            <w:lang w:val="en-GB" w:eastAsia="ja-JP"/>
                          </w:rPr>
                        </w:pPr>
                        <w:r w:rsidRPr="00FF71F0">
                          <w:rPr>
                            <w:rFonts w:ascii="ＭＳ ゴシック" w:eastAsia="ＭＳ ゴシック" w:hAnsi="ＭＳ ゴシック" w:hint="eastAsia"/>
                            <w:color w:val="000000"/>
                            <w:kern w:val="24"/>
                            <w:sz w:val="18"/>
                            <w:szCs w:val="18"/>
                            <w:lang w:val="en-GB" w:eastAsia="ja-JP"/>
                          </w:rPr>
                          <w:t>該当納入品</w:t>
                        </w:r>
                        <w:r>
                          <w:rPr>
                            <w:rFonts w:ascii="ＭＳ ゴシック" w:eastAsia="ＭＳ ゴシック" w:hAnsi="ＭＳ ゴシック" w:hint="eastAsia"/>
                            <w:color w:val="000000"/>
                            <w:kern w:val="24"/>
                            <w:sz w:val="18"/>
                            <w:szCs w:val="18"/>
                            <w:lang w:val="en-GB" w:eastAsia="ja-JP"/>
                          </w:rPr>
                          <w:t>と</w:t>
                        </w:r>
                        <w:r w:rsidRPr="00FF71F0">
                          <w:rPr>
                            <w:rFonts w:ascii="ＭＳ ゴシック" w:eastAsia="ＭＳ ゴシック" w:hAnsi="ＭＳ ゴシック" w:hint="eastAsia"/>
                            <w:color w:val="000000"/>
                            <w:kern w:val="24"/>
                            <w:sz w:val="18"/>
                            <w:szCs w:val="18"/>
                            <w:lang w:val="en-GB" w:eastAsia="ja-JP"/>
                          </w:rPr>
                          <w:t>「認証」原材料と</w:t>
                        </w:r>
                        <w:r>
                          <w:rPr>
                            <w:rFonts w:ascii="ＭＳ ゴシック" w:eastAsia="ＭＳ ゴシック" w:hAnsi="ＭＳ ゴシック" w:hint="eastAsia"/>
                            <w:color w:val="000000"/>
                            <w:kern w:val="24"/>
                            <w:sz w:val="18"/>
                            <w:szCs w:val="18"/>
                            <w:lang w:val="en-GB" w:eastAsia="ja-JP"/>
                          </w:rPr>
                          <w:t>の</w:t>
                        </w:r>
                        <w:r w:rsidRPr="00FF71F0">
                          <w:rPr>
                            <w:rFonts w:ascii="ＭＳ ゴシック" w:eastAsia="ＭＳ ゴシック" w:hAnsi="ＭＳ ゴシック" w:hint="eastAsia"/>
                            <w:color w:val="000000"/>
                            <w:kern w:val="24"/>
                            <w:sz w:val="18"/>
                            <w:szCs w:val="18"/>
                            <w:lang w:val="en-GB" w:eastAsia="ja-JP"/>
                          </w:rPr>
                          <w:t>関連付けをする（-</w:t>
                        </w:r>
                        <w:r w:rsidRPr="00FF71F0">
                          <w:rPr>
                            <w:rFonts w:ascii="ＭＳ ゴシック" w:eastAsia="ＭＳ ゴシック" w:hAnsi="ＭＳ ゴシック"/>
                            <w:color w:val="000000"/>
                            <w:kern w:val="24"/>
                            <w:sz w:val="18"/>
                            <w:szCs w:val="18"/>
                            <w:lang w:val="en-GB" w:eastAsia="ja-JP"/>
                          </w:rPr>
                          <w:t>4.2-</w:t>
                        </w:r>
                        <w:r w:rsidRPr="00FF71F0">
                          <w:rPr>
                            <w:rFonts w:ascii="ＭＳ ゴシック" w:eastAsia="ＭＳ ゴシック" w:hAnsi="ＭＳ ゴシック" w:hint="eastAsia"/>
                            <w:color w:val="000000"/>
                            <w:kern w:val="24"/>
                            <w:sz w:val="18"/>
                            <w:szCs w:val="18"/>
                            <w:lang w:val="en-GB" w:eastAsia="ja-JP"/>
                          </w:rPr>
                          <w:t>）</w:t>
                        </w:r>
                        <w:r w:rsidRPr="00FF71F0">
                          <w:rPr>
                            <w:rFonts w:ascii="ＭＳ ゴシック" w:eastAsia="ＭＳ ゴシック" w:hAnsi="ＭＳ ゴシック"/>
                            <w:color w:val="000000"/>
                            <w:kern w:val="24"/>
                            <w:sz w:val="18"/>
                            <w:szCs w:val="18"/>
                            <w:lang w:val="en-GB" w:eastAsia="ja-JP"/>
                          </w:rPr>
                          <w:t xml:space="preserve"> </w:t>
                        </w:r>
                      </w:p>
                    </w:txbxContent>
                  </v:textbox>
                </v:rect>
                <v:shape id="TextBox 31" o:spid="_x0000_s1046" type="#_x0000_t202" style="position:absolute;left:26062;top:1873;width:23425;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14:paraId="45D05803" w14:textId="77777777" w:rsidR="00515522" w:rsidRPr="005E4CD0" w:rsidRDefault="00515522" w:rsidP="005E4CD0">
                        <w:pPr>
                          <w:rPr>
                            <w:rFonts w:ascii="ＭＳ ゴシック" w:eastAsia="ＭＳ ゴシック" w:hAnsi="ＭＳ ゴシック"/>
                            <w:b/>
                            <w:bCs/>
                            <w:color w:val="000000"/>
                            <w:kern w:val="24"/>
                            <w:sz w:val="20"/>
                            <w:szCs w:val="20"/>
                            <w:lang w:val="en-GB"/>
                          </w:rPr>
                        </w:pPr>
                        <w:r w:rsidRPr="005E4CD0">
                          <w:rPr>
                            <w:rFonts w:ascii="ＭＳ ゴシック" w:eastAsia="ＭＳ ゴシック" w:hAnsi="ＭＳ ゴシック" w:hint="eastAsia"/>
                            <w:b/>
                            <w:bCs/>
                            <w:color w:val="000000"/>
                            <w:kern w:val="24"/>
                            <w:sz w:val="20"/>
                            <w:szCs w:val="20"/>
                            <w:lang w:val="en-GB" w:eastAsia="ja-JP"/>
                          </w:rPr>
                          <w:t>検証</w:t>
                        </w:r>
                      </w:p>
                    </w:txbxContent>
                  </v:textbox>
                </v:shape>
                <v:shape id="Straight Arrow Connector 70" o:spid="_x0000_s1047" type="#_x0000_t32" style="position:absolute;left:19944;top:14083;width:67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" strokeweight=".5pt">
                  <v:stroke endarrow="block" joinstyle="miter"/>
                  <o:lock v:ext="edit" shapetype="f"/>
                </v:shape>
                <v:shape id="Straight Arrow Connector 71" o:spid="_x0000_s1048" type="#_x0000_t32" style="position:absolute;left:19845;top:20684;width:6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" strokeweight=".5pt">
                  <v:stroke endarrow="block" joinstyle="miter"/>
                  <o:lock v:ext="edit" shapetype="f"/>
                </v:shape>
                <v:shape id="Straight Arrow Connector 72" o:spid="_x0000_s1049" type="#_x0000_t32" style="position:absolute;left:19845;top:27209;width:6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" strokeweight=".5pt">
                  <v:stroke endarrow="block" joinstyle="miter"/>
                  <o:lock v:ext="edit" shapetype="f"/>
                </v:shape>
                <v:shape id="Straight Arrow Connector 73" o:spid="_x0000_s1050" type="#_x0000_t32" style="position:absolute;left:19944;top:33908;width:67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" strokeweight=".5pt">
                  <v:stroke endarrow="block" joinstyle="miter"/>
                  <o:lock v:ext="edit" shapetype="f"/>
                </v:shape>
                <v:shape id="Straight Arrow Connector 74" o:spid="_x0000_s1051" type="#_x0000_t32" style="position:absolute;left:19845;top:40669;width:6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" strokeweight=".5pt">
                  <v:stroke endarrow="block" joinstyle="miter"/>
                  <o:lock v:ext="edit" shapetype="f"/>
                </v:shape>
                <v:shape id="Straight Arrow Connector 75" o:spid="_x0000_s1052" type="#_x0000_t32" style="position:absolute;left:19845;top:54329;width:6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" strokeweight=".5pt">
                  <v:stroke endarrow="block" joinstyle="miter"/>
                  <o:lock v:ext="edit" shapetype="f"/>
                </v:shape>
                <v:oval id="_x0000_s1053" style="position:absolute;left:21495;top:12152;width:3502;height:3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" fillcolor="#92d050" strokecolor="black [3213]" strokeweight=".5pt">
                  <v:stroke joinstyle="miter"/>
                  <v:textbox>
                    <w:txbxContent>
                      <w:p w14:paraId="2F8CEAA5" w14:textId="77777777" w:rsidR="00515522" w:rsidRPr="005E4CD0" w:rsidRDefault="00515522" w:rsidP="00A53DE5">
                        <w:pPr>
                          <w:ind w:left="0"/>
                          <w:jc w:val="center"/>
                          <w:rPr>
                            <w:rFonts w:ascii="Arial" w:hAnsi="Arial"/>
                            <w:color w:val="000000"/>
                            <w:kern w:val="24"/>
                            <w:sz w:val="20"/>
                            <w:szCs w:val="20"/>
                            <w:lang w:val="en-GB"/>
                          </w:rPr>
                        </w:pPr>
                        <w:r w:rsidRPr="005E4CD0">
                          <w:rPr>
                            <w:rFonts w:ascii="Arial" w:hAnsi="Arial"/>
                            <w:color w:val="000000"/>
                            <w:kern w:val="24"/>
                            <w:sz w:val="20"/>
                            <w:szCs w:val="20"/>
                            <w:lang w:val="en-GB"/>
                          </w:rPr>
                          <w:t>2</w:t>
                        </w:r>
                      </w:p>
                    </w:txbxContent>
                  </v:textbox>
                </v:oval>
                <v:oval id="Oval 77" o:spid="_x0000_s1054" style="position:absolute;left:21481;top:18884;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" fillcolor="#92d050" strokecolor="black [3213]" strokeweight=".5pt">
                  <v:stroke joinstyle="miter"/>
                  <v:textbox>
                    <w:txbxContent>
                      <w:p w14:paraId="00174AB0" w14:textId="77777777" w:rsidR="00515522" w:rsidRPr="005E4CD0" w:rsidRDefault="00515522" w:rsidP="00A53DE5">
                        <w:pPr>
                          <w:ind w:left="0"/>
                          <w:jc w:val="center"/>
                          <w:rPr>
                            <w:rFonts w:ascii="Arial" w:hAnsi="Arial"/>
                            <w:color w:val="000000"/>
                            <w:kern w:val="24"/>
                            <w:sz w:val="20"/>
                            <w:szCs w:val="20"/>
                            <w:lang w:val="en-GB"/>
                          </w:rPr>
                        </w:pPr>
                        <w:r w:rsidRPr="005E4CD0">
                          <w:rPr>
                            <w:rFonts w:ascii="Arial" w:hAnsi="Arial"/>
                            <w:color w:val="000000"/>
                            <w:kern w:val="24"/>
                            <w:sz w:val="20"/>
                            <w:szCs w:val="20"/>
                            <w:lang w:val="en-GB"/>
                          </w:rPr>
                          <w:t>3</w:t>
                        </w:r>
                      </w:p>
                    </w:txbxContent>
                  </v:textbox>
                </v:oval>
                <v:oval id="Oval 78" o:spid="_x0000_s1055" style="position:absolute;left:21481;top:2551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" fillcolor="#92d050" strokecolor="black [3213]" strokeweight=".5pt">
                  <v:stroke joinstyle="miter"/>
                  <v:textbox>
                    <w:txbxContent>
                      <w:p w14:paraId="3BE3F986" w14:textId="77777777" w:rsidR="00515522" w:rsidRPr="005E4CD0" w:rsidRDefault="00515522" w:rsidP="00A53DE5">
                        <w:pPr>
                          <w:ind w:left="0"/>
                          <w:jc w:val="center"/>
                          <w:rPr>
                            <w:rFonts w:ascii="Arial" w:hAnsi="Arial"/>
                            <w:color w:val="000000"/>
                            <w:kern w:val="24"/>
                            <w:sz w:val="20"/>
                            <w:szCs w:val="20"/>
                            <w:lang w:val="en-GB"/>
                          </w:rPr>
                        </w:pPr>
                        <w:r w:rsidRPr="005E4CD0">
                          <w:rPr>
                            <w:rFonts w:ascii="Arial" w:hAnsi="Arial"/>
                            <w:color w:val="000000"/>
                            <w:kern w:val="24"/>
                            <w:sz w:val="20"/>
                            <w:szCs w:val="20"/>
                            <w:lang w:val="en-GB"/>
                          </w:rPr>
                          <w:t>4</w:t>
                        </w:r>
                      </w:p>
                    </w:txbxContent>
                  </v:textbox>
                </v:oval>
                <v:oval id="Oval 79" o:spid="_x0000_s1056" style="position:absolute;left:21481;top:32108;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" fillcolor="#92d050" strokecolor="black [3213]" strokeweight=".5pt">
                  <v:stroke joinstyle="miter"/>
                  <v:textbox>
                    <w:txbxContent>
                      <w:p w14:paraId="728AAE1A" w14:textId="77777777" w:rsidR="00515522" w:rsidRPr="00325646" w:rsidRDefault="00515522" w:rsidP="00325646">
                        <w:pPr>
                          <w:ind w:left="0"/>
                          <w:jc w:val="center"/>
                          <w:rPr>
                            <w:rFonts w:ascii="Arial" w:hAnsi="Arial"/>
                            <w:kern w:val="24"/>
                            <w:sz w:val="20"/>
                            <w:szCs w:val="20"/>
                            <w:lang w:val="en-GB"/>
                          </w:rPr>
                        </w:pPr>
                        <w:r w:rsidRPr="00325646">
                          <w:rPr>
                            <w:rFonts w:ascii="Arial" w:hAnsi="Arial"/>
                            <w:kern w:val="24"/>
                            <w:sz w:val="20"/>
                            <w:szCs w:val="20"/>
                            <w:lang w:val="en-GB"/>
                          </w:rPr>
                          <w:t>5</w:t>
                        </w:r>
                      </w:p>
                    </w:txbxContent>
                  </v:textbox>
                </v:oval>
                <v:oval id="Oval 80" o:spid="_x0000_s1057" style="position:absolute;left:21397;top:38987;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" fillcolor="#92d050" strokecolor="black [3213]" strokeweight=".5pt">
                  <v:stroke joinstyle="miter"/>
                  <v:textbox>
                    <w:txbxContent>
                      <w:p w14:paraId="14800DFD" w14:textId="77777777" w:rsidR="00515522" w:rsidRPr="00325646" w:rsidRDefault="00515522" w:rsidP="00325646">
                        <w:pPr>
                          <w:ind w:left="0"/>
                          <w:jc w:val="center"/>
                          <w:rPr>
                            <w:rFonts w:ascii="Arial" w:hAnsi="Arial"/>
                            <w:kern w:val="24"/>
                            <w:sz w:val="20"/>
                            <w:szCs w:val="20"/>
                            <w:lang w:val="en-GB"/>
                          </w:rPr>
                        </w:pPr>
                        <w:r w:rsidRPr="00325646">
                          <w:rPr>
                            <w:rFonts w:ascii="Arial" w:hAnsi="Arial"/>
                            <w:kern w:val="24"/>
                            <w:sz w:val="20"/>
                            <w:szCs w:val="20"/>
                            <w:lang w:val="en-GB"/>
                          </w:rPr>
                          <w:t>6</w:t>
                        </w:r>
                      </w:p>
                    </w:txbxContent>
                  </v:textbox>
                </v:oval>
                <v:oval id="Oval 81" o:spid="_x0000_s1058" style="position:absolute;left:21397;top:5252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" fillcolor="#92d050" strokecolor="black [3213]" strokeweight=".5pt">
                  <v:stroke joinstyle="miter"/>
                  <v:textbox>
                    <w:txbxContent>
                      <w:p w14:paraId="546E8B75" w14:textId="77777777" w:rsidR="00515522" w:rsidRPr="005E4CD0" w:rsidRDefault="00515522" w:rsidP="00325646">
                        <w:pPr>
                          <w:ind w:left="0"/>
                          <w:jc w:val="center"/>
                          <w:rPr>
                            <w:rFonts w:ascii="Arial" w:hAnsi="Arial"/>
                            <w:color w:val="000000"/>
                            <w:kern w:val="24"/>
                            <w:sz w:val="20"/>
                            <w:szCs w:val="20"/>
                            <w:lang w:val="en-GB"/>
                          </w:rPr>
                        </w:pPr>
                        <w:r w:rsidRPr="005E4CD0">
                          <w:rPr>
                            <w:rFonts w:ascii="Arial" w:hAnsi="Arial"/>
                            <w:color w:val="000000"/>
                            <w:kern w:val="24"/>
                            <w:sz w:val="20"/>
                            <w:szCs w:val="20"/>
                            <w:lang w:val="en-GB"/>
                          </w:rPr>
                          <w:t>7</w:t>
                        </w:r>
                      </w:p>
                    </w:txbxContent>
                  </v:textbox>
                </v:oval>
                <w10:anchorlock/>
              </v:group>
            </w:pict>
          </mc:Fallback>
        </mc:AlternateContent>
      </w:r>
    </w:p>
    <w:p w14:paraId="068F7291" w14:textId="77777777" w:rsidR="00EE09BF" w:rsidRPr="005A36E6" w:rsidRDefault="00EE09BF" w:rsidP="004375F0">
      <w:pPr>
        <w:pStyle w:val="a4"/>
        <w:tabs>
          <w:tab w:val="clear" w:pos="4252"/>
          <w:tab w:val="clear" w:pos="8504"/>
        </w:tabs>
        <w:snapToGrid/>
        <w:rPr>
          <w:b/>
          <w:bCs/>
          <w:color w:val="FF0000"/>
          <w:sz w:val="20"/>
          <w:szCs w:val="20"/>
          <w:lang w:val="en-GB" w:eastAsia="ja-JP"/>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961"/>
      </w:tblGrid>
      <w:tr w:rsidR="00472C3D" w14:paraId="451CC791" w14:textId="77777777" w:rsidTr="00087121">
        <w:tc>
          <w:tcPr>
            <w:tcW w:w="5524" w:type="dxa"/>
          </w:tcPr>
          <w:p w14:paraId="482AC857" w14:textId="77777777" w:rsidR="00472C3D" w:rsidRPr="009B30E7" w:rsidRDefault="000877ED">
            <w:pPr>
              <w:pStyle w:val="TDNormaltext"/>
              <w:widowControl w:val="0"/>
              <w:spacing w:afterLines="50" w:after="178"/>
              <w:rPr>
                <w:rFonts w:ascii="ＭＳ ゴシック" w:eastAsia="ＭＳ ゴシック" w:hAnsi="ＭＳ ゴシック"/>
                <w:b/>
                <w:bCs/>
                <w:szCs w:val="20"/>
                <w:lang w:eastAsia="ja-JP"/>
              </w:rPr>
            </w:pPr>
            <w:r w:rsidRPr="009B30E7">
              <w:rPr>
                <w:rFonts w:ascii="ＭＳ ゴシック" w:eastAsia="ＭＳ ゴシック" w:hAnsi="ＭＳ ゴシック"/>
                <w:b/>
                <w:bCs/>
                <w:szCs w:val="20"/>
              </w:rPr>
              <w:t>4.3</w:t>
            </w:r>
            <w:r w:rsidR="00055667" w:rsidRPr="009B30E7">
              <w:rPr>
                <w:rFonts w:ascii="ＭＳ ゴシック" w:eastAsia="ＭＳ ゴシック" w:hAnsi="ＭＳ ゴシック" w:hint="eastAsia"/>
                <w:b/>
                <w:bCs/>
                <w:szCs w:val="20"/>
                <w:lang w:eastAsia="ja-JP"/>
              </w:rPr>
              <w:t xml:space="preserve">　責任と権限</w:t>
            </w:r>
          </w:p>
        </w:tc>
        <w:tc>
          <w:tcPr>
            <w:tcW w:w="4961" w:type="dxa"/>
          </w:tcPr>
          <w:p w14:paraId="2C549D21" w14:textId="77777777" w:rsidR="00472C3D" w:rsidRDefault="00472C3D" w:rsidP="005D174E">
            <w:pPr>
              <w:pStyle w:val="pf0"/>
              <w:widowControl w:val="0"/>
              <w:spacing w:before="0" w:beforeAutospacing="0" w:after="0" w:afterAutospacing="0"/>
              <w:ind w:left="81"/>
              <w:rPr>
                <w:sz w:val="20"/>
                <w:szCs w:val="20"/>
                <w:lang w:val="en-GB" w:eastAsia="ja-JP"/>
              </w:rPr>
            </w:pPr>
          </w:p>
        </w:tc>
      </w:tr>
      <w:tr w:rsidR="00472C3D" w14:paraId="48FB8FDA" w14:textId="77777777" w:rsidTr="00087121">
        <w:tc>
          <w:tcPr>
            <w:tcW w:w="5524" w:type="dxa"/>
          </w:tcPr>
          <w:p w14:paraId="7C20D193" w14:textId="281A6558" w:rsidR="00472C3D" w:rsidRDefault="000877ED">
            <w:pPr>
              <w:pStyle w:val="a4"/>
              <w:widowControl w:val="0"/>
              <w:tabs>
                <w:tab w:val="clear" w:pos="4252"/>
                <w:tab w:val="clear" w:pos="8504"/>
              </w:tabs>
              <w:snapToGrid/>
              <w:rPr>
                <w:rFonts w:ascii="ＭＳ ゴシック" w:eastAsia="ＭＳ ゴシック" w:hAnsi="ＭＳ ゴシック"/>
                <w:sz w:val="20"/>
                <w:szCs w:val="20"/>
                <w:lang w:val="en-GB" w:eastAsia="ja-JP"/>
              </w:rPr>
            </w:pPr>
            <w:r>
              <w:rPr>
                <w:rFonts w:ascii="ＭＳ ゴシック" w:eastAsia="ＭＳ ゴシック" w:hAnsi="ＭＳ ゴシック"/>
                <w:sz w:val="20"/>
                <w:szCs w:val="20"/>
                <w:lang w:val="en-GB" w:eastAsia="en-GB"/>
              </w:rPr>
              <w:t>4.3.1</w:t>
            </w:r>
            <w:r w:rsidR="0017409F">
              <w:rPr>
                <w:rFonts w:ascii="ＭＳ ゴシック" w:eastAsia="ＭＳ ゴシック" w:hAnsi="ＭＳ ゴシック" w:hint="eastAsia"/>
                <w:sz w:val="20"/>
                <w:szCs w:val="20"/>
                <w:lang w:val="en-GB" w:eastAsia="ja-JP"/>
              </w:rPr>
              <w:t xml:space="preserve">　</w:t>
            </w:r>
            <w:r w:rsidR="00055667">
              <w:rPr>
                <w:rFonts w:ascii="ＭＳ ゴシック" w:eastAsia="ＭＳ ゴシック" w:hAnsi="ＭＳ ゴシック" w:hint="eastAsia"/>
                <w:sz w:val="20"/>
                <w:szCs w:val="20"/>
                <w:lang w:eastAsia="ja-JP"/>
              </w:rPr>
              <w:t>全般的な責任</w:t>
            </w:r>
          </w:p>
        </w:tc>
        <w:tc>
          <w:tcPr>
            <w:tcW w:w="4961" w:type="dxa"/>
          </w:tcPr>
          <w:p w14:paraId="1214F4AF" w14:textId="77777777" w:rsidR="00472C3D" w:rsidRDefault="00472C3D">
            <w:pPr>
              <w:pStyle w:val="a4"/>
              <w:widowControl w:val="0"/>
              <w:tabs>
                <w:tab w:val="clear" w:pos="4252"/>
                <w:tab w:val="clear" w:pos="8504"/>
              </w:tabs>
              <w:snapToGrid/>
              <w:rPr>
                <w:sz w:val="20"/>
                <w:szCs w:val="20"/>
                <w:lang w:val="en-GB" w:eastAsia="ja-JP"/>
              </w:rPr>
            </w:pPr>
          </w:p>
        </w:tc>
      </w:tr>
      <w:tr w:rsidR="000877ED" w14:paraId="415B35AF" w14:textId="77777777" w:rsidTr="00087121">
        <w:tc>
          <w:tcPr>
            <w:tcW w:w="5524" w:type="dxa"/>
          </w:tcPr>
          <w:p w14:paraId="75CA7376" w14:textId="77777777" w:rsidR="000877ED" w:rsidRDefault="000877ED" w:rsidP="0017409F">
            <w:pPr>
              <w:widowControl w:val="0"/>
              <w:rPr>
                <w:rFonts w:ascii="ＭＳ ゴシック" w:eastAsia="ＭＳ ゴシック" w:hAnsi="ＭＳ ゴシック"/>
                <w:sz w:val="20"/>
                <w:szCs w:val="20"/>
                <w:lang w:eastAsia="ja-JP"/>
              </w:rPr>
            </w:pPr>
            <w:r>
              <w:rPr>
                <w:rFonts w:ascii="ＭＳ ゴシック" w:eastAsia="ＭＳ ゴシック" w:hAnsi="ＭＳ ゴシック"/>
                <w:color w:val="000000"/>
                <w:sz w:val="20"/>
                <w:szCs w:val="20"/>
                <w:lang w:val="en-GB" w:eastAsia="ja-JP"/>
              </w:rPr>
              <w:t>4.3.1.1</w:t>
            </w:r>
            <w:r w:rsidR="00055667">
              <w:rPr>
                <w:rFonts w:ascii="ＭＳ ゴシック" w:eastAsia="ＭＳ ゴシック" w:hAnsi="ＭＳ ゴシック" w:hint="eastAsia"/>
                <w:color w:val="000000"/>
                <w:sz w:val="20"/>
                <w:szCs w:val="20"/>
                <w:lang w:val="en-GB" w:eastAsia="ja-JP"/>
              </w:rPr>
              <w:t xml:space="preserve">　</w:t>
            </w:r>
            <w:r w:rsidR="00055667">
              <w:rPr>
                <w:rFonts w:ascii="ＭＳ ゴシック" w:eastAsia="ＭＳ ゴシック" w:hAnsi="ＭＳ ゴシック" w:hint="eastAsia"/>
                <w:sz w:val="20"/>
                <w:szCs w:val="20"/>
                <w:lang w:eastAsia="ja-JP"/>
              </w:rPr>
              <w:t>組織の経営層は、この規格に則ったCOCの要求事項の実行および維持に対するコミットメントを定め、かつ文書化しなければならない。そのコミットメントは組織の人員、供給者、顧客、およびその他の利害関係者が入手可能でなければならない。</w:t>
            </w:r>
          </w:p>
        </w:tc>
        <w:tc>
          <w:tcPr>
            <w:tcW w:w="4961" w:type="dxa"/>
          </w:tcPr>
          <w:p w14:paraId="72BC6AD4" w14:textId="77777777" w:rsidR="000877ED" w:rsidRDefault="000877ED">
            <w:pPr>
              <w:pStyle w:val="a4"/>
              <w:widowControl w:val="0"/>
              <w:tabs>
                <w:tab w:val="clear" w:pos="4252"/>
                <w:tab w:val="clear" w:pos="8504"/>
              </w:tabs>
              <w:snapToGrid/>
              <w:rPr>
                <w:sz w:val="20"/>
                <w:szCs w:val="20"/>
                <w:lang w:val="en-GB" w:eastAsia="ja-JP"/>
              </w:rPr>
            </w:pPr>
          </w:p>
        </w:tc>
      </w:tr>
      <w:tr w:rsidR="000877ED" w14:paraId="6CC86F59" w14:textId="77777777" w:rsidTr="00087121">
        <w:tc>
          <w:tcPr>
            <w:tcW w:w="5524" w:type="dxa"/>
          </w:tcPr>
          <w:p w14:paraId="7881E54C" w14:textId="59738FAD" w:rsidR="000877ED" w:rsidRDefault="000877ED" w:rsidP="0017409F">
            <w:pPr>
              <w:widowControl w:val="0"/>
              <w:rPr>
                <w:rFonts w:ascii="ＭＳ ゴシック" w:eastAsia="ＭＳ ゴシック" w:hAnsi="ＭＳ ゴシック"/>
                <w:sz w:val="20"/>
                <w:szCs w:val="20"/>
                <w:lang w:eastAsia="ja-JP"/>
              </w:rPr>
            </w:pPr>
            <w:r>
              <w:rPr>
                <w:rFonts w:ascii="ＭＳ ゴシック" w:eastAsia="ＭＳ ゴシック" w:hAnsi="ＭＳ ゴシック"/>
                <w:color w:val="000000"/>
                <w:sz w:val="20"/>
                <w:szCs w:val="20"/>
                <w:lang w:val="en-GB" w:eastAsia="ja-JP"/>
              </w:rPr>
              <w:t>4.3.1.2</w:t>
            </w:r>
            <w:r w:rsidR="00055667" w:rsidRPr="00BE3BC9">
              <w:rPr>
                <w:rFonts w:ascii="ＭＳ ゴシック" w:eastAsia="ＭＳ ゴシック" w:hAnsi="ＭＳ ゴシック" w:hint="eastAsia"/>
                <w:bCs/>
                <w:sz w:val="20"/>
                <w:szCs w:val="20"/>
                <w:lang w:eastAsia="ja-JP"/>
              </w:rPr>
              <w:t>組織</w:t>
            </w:r>
            <w:r w:rsidR="00055667">
              <w:rPr>
                <w:rFonts w:ascii="ＭＳ ゴシック" w:eastAsia="ＭＳ ゴシック" w:hAnsi="ＭＳ ゴシック" w:hint="eastAsia"/>
                <w:sz w:val="20"/>
                <w:szCs w:val="20"/>
                <w:lang w:eastAsia="ja-JP"/>
              </w:rPr>
              <w:t>の経営層は、経営層の中から一名を指名し、その者の他の責務に関わりなく、その者に組織の</w:t>
            </w:r>
            <w:r w:rsidR="004D2EB4">
              <w:rPr>
                <w:rFonts w:ascii="ＭＳ ゴシック" w:eastAsia="ＭＳ ゴシック" w:hAnsi="ＭＳ ゴシック" w:hint="eastAsia"/>
                <w:sz w:val="20"/>
                <w:szCs w:val="20"/>
                <w:lang w:eastAsia="ja-JP"/>
              </w:rPr>
              <w:t>PEFC-COC</w:t>
            </w:r>
            <w:r w:rsidR="00055667">
              <w:rPr>
                <w:rFonts w:ascii="ＭＳ ゴシック" w:eastAsia="ＭＳ ゴシック" w:hAnsi="ＭＳ ゴシック" w:hint="eastAsia"/>
                <w:sz w:val="20"/>
                <w:szCs w:val="20"/>
                <w:lang w:eastAsia="ja-JP"/>
              </w:rPr>
              <w:lastRenderedPageBreak/>
              <w:t>にかかわる全体的責任及び権限を与えなければならない。</w:t>
            </w:r>
          </w:p>
        </w:tc>
        <w:tc>
          <w:tcPr>
            <w:tcW w:w="4961" w:type="dxa"/>
          </w:tcPr>
          <w:p w14:paraId="2A467A24" w14:textId="35C1343F" w:rsidR="000877ED" w:rsidRDefault="004E70FB">
            <w:pPr>
              <w:pStyle w:val="a4"/>
              <w:widowControl w:val="0"/>
              <w:numPr>
                <w:ilvl w:val="0"/>
                <w:numId w:val="4"/>
              </w:numPr>
              <w:tabs>
                <w:tab w:val="clear" w:pos="4252"/>
                <w:tab w:val="clear" w:pos="8504"/>
              </w:tabs>
              <w:snapToGrid/>
              <w:ind w:left="137" w:hanging="142"/>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lastRenderedPageBreak/>
              <w:t>内部監査の実行に関する情報</w:t>
            </w:r>
            <w:r w:rsidR="008D4AFC">
              <w:rPr>
                <w:rFonts w:ascii="ＭＳ ゴシック" w:eastAsia="ＭＳ ゴシック" w:hAnsi="ＭＳ ゴシック" w:hint="eastAsia"/>
                <w:bCs/>
                <w:sz w:val="20"/>
                <w:szCs w:val="20"/>
                <w:lang w:val="en-GB" w:eastAsia="ja-JP"/>
              </w:rPr>
              <w:t>ガイダンス</w:t>
            </w:r>
            <w:r>
              <w:rPr>
                <w:rFonts w:ascii="ＭＳ ゴシック" w:eastAsia="ＭＳ ゴシック" w:hAnsi="ＭＳ ゴシック" w:hint="eastAsia"/>
                <w:bCs/>
                <w:sz w:val="20"/>
                <w:szCs w:val="20"/>
                <w:lang w:val="en-GB" w:eastAsia="ja-JP"/>
              </w:rPr>
              <w:t>はI</w:t>
            </w:r>
            <w:r>
              <w:rPr>
                <w:rFonts w:ascii="ＭＳ ゴシック" w:eastAsia="ＭＳ ゴシック" w:hAnsi="ＭＳ ゴシック"/>
                <w:bCs/>
                <w:sz w:val="20"/>
                <w:szCs w:val="20"/>
                <w:lang w:val="en-GB" w:eastAsia="ja-JP"/>
              </w:rPr>
              <w:t>SO</w:t>
            </w:r>
            <w:r w:rsidR="005D174E">
              <w:rPr>
                <w:rFonts w:ascii="ＭＳ ゴシック" w:eastAsia="ＭＳ ゴシック" w:hAnsi="ＭＳ ゴシック"/>
                <w:bCs/>
                <w:sz w:val="20"/>
                <w:szCs w:val="20"/>
                <w:lang w:val="en-GB" w:eastAsia="ja-JP"/>
              </w:rPr>
              <w:t xml:space="preserve"> </w:t>
            </w:r>
            <w:r>
              <w:rPr>
                <w:rFonts w:ascii="ＭＳ ゴシック" w:eastAsia="ＭＳ ゴシック" w:hAnsi="ＭＳ ゴシック" w:hint="eastAsia"/>
                <w:bCs/>
                <w:sz w:val="20"/>
                <w:szCs w:val="20"/>
                <w:lang w:val="en-GB" w:eastAsia="ja-JP"/>
              </w:rPr>
              <w:t>1</w:t>
            </w:r>
            <w:r>
              <w:rPr>
                <w:rFonts w:ascii="ＭＳ ゴシック" w:eastAsia="ＭＳ ゴシック" w:hAnsi="ＭＳ ゴシック"/>
                <w:bCs/>
                <w:sz w:val="20"/>
                <w:szCs w:val="20"/>
                <w:lang w:val="en-GB" w:eastAsia="ja-JP"/>
              </w:rPr>
              <w:t>9011</w:t>
            </w:r>
            <w:r>
              <w:rPr>
                <w:rFonts w:ascii="ＭＳ ゴシック" w:eastAsia="ＭＳ ゴシック" w:hAnsi="ＭＳ ゴシック" w:hint="eastAsia"/>
                <w:bCs/>
                <w:sz w:val="20"/>
                <w:szCs w:val="20"/>
                <w:lang w:val="en-GB" w:eastAsia="ja-JP"/>
              </w:rPr>
              <w:t>にある。</w:t>
            </w:r>
          </w:p>
        </w:tc>
      </w:tr>
      <w:tr w:rsidR="000877ED" w14:paraId="783088BC" w14:textId="77777777" w:rsidTr="00087121">
        <w:tc>
          <w:tcPr>
            <w:tcW w:w="5524" w:type="dxa"/>
          </w:tcPr>
          <w:p w14:paraId="606492FB" w14:textId="77777777" w:rsidR="00055667" w:rsidRDefault="000877ED" w:rsidP="00325646">
            <w:pPr>
              <w:pStyle w:val="a9"/>
              <w:spacing w:line="60" w:lineRule="auto"/>
              <w:ind w:left="29" w:firstLineChars="70" w:firstLine="140"/>
              <w:jc w:val="left"/>
              <w:rPr>
                <w:rFonts w:ascii="ＭＳ ゴシック" w:eastAsia="ＭＳ ゴシック" w:hAnsi="ＭＳ ゴシック"/>
                <w:szCs w:val="20"/>
              </w:rPr>
            </w:pPr>
            <w:r>
              <w:rPr>
                <w:rFonts w:ascii="ＭＳ ゴシック" w:eastAsia="ＭＳ ゴシック" w:hAnsi="ＭＳ ゴシック"/>
                <w:szCs w:val="20"/>
                <w:lang w:val="en-GB"/>
              </w:rPr>
              <w:t xml:space="preserve">4.3.2 </w:t>
            </w:r>
            <w:r w:rsidR="00055667">
              <w:rPr>
                <w:rFonts w:ascii="ＭＳ ゴシック" w:eastAsia="ＭＳ ゴシック" w:hAnsi="ＭＳ ゴシック" w:hint="eastAsia"/>
                <w:szCs w:val="20"/>
              </w:rPr>
              <w:t>COCに関する責任と権限</w:t>
            </w:r>
          </w:p>
          <w:p w14:paraId="0D678586" w14:textId="781A5928" w:rsidR="00055667" w:rsidRDefault="00055667" w:rsidP="00A13879">
            <w:pPr>
              <w:widowControl w:val="0"/>
              <w:rPr>
                <w:rFonts w:ascii="ＭＳ ゴシック" w:eastAsia="ＭＳ ゴシック" w:hAnsi="ＭＳ ゴシック"/>
                <w:bCs/>
                <w:sz w:val="20"/>
                <w:szCs w:val="20"/>
                <w:lang w:eastAsia="ja-JP"/>
              </w:rPr>
            </w:pPr>
            <w:r>
              <w:rPr>
                <w:rFonts w:ascii="ＭＳ ゴシック" w:eastAsia="ＭＳ ゴシック" w:hAnsi="ＭＳ ゴシック" w:hint="eastAsia"/>
                <w:bCs/>
                <w:sz w:val="20"/>
                <w:szCs w:val="20"/>
                <w:lang w:eastAsia="ja-JP"/>
              </w:rPr>
              <w:t>組織は</w:t>
            </w:r>
            <w:r w:rsidR="004D2EB4">
              <w:rPr>
                <w:rFonts w:ascii="ＭＳ ゴシック" w:eastAsia="ＭＳ ゴシック" w:hAnsi="ＭＳ ゴシック" w:hint="eastAsia"/>
                <w:bCs/>
                <w:sz w:val="20"/>
                <w:szCs w:val="20"/>
                <w:lang w:eastAsia="ja-JP"/>
              </w:rPr>
              <w:t>PEFC-COC</w:t>
            </w:r>
            <w:r>
              <w:rPr>
                <w:rFonts w:ascii="ＭＳ ゴシック" w:eastAsia="ＭＳ ゴシック" w:hAnsi="ＭＳ ゴシック" w:hint="eastAsia"/>
                <w:bCs/>
                <w:sz w:val="20"/>
                <w:szCs w:val="20"/>
                <w:lang w:eastAsia="ja-JP"/>
              </w:rPr>
              <w:t>の実行および維持のための行為を行う人員を定め、4.2.1.c項</w:t>
            </w:r>
            <w:proofErr w:type="spellStart"/>
            <w:r>
              <w:rPr>
                <w:rFonts w:ascii="ＭＳ ゴシック" w:eastAsia="ＭＳ ゴシック" w:hAnsi="ＭＳ ゴシック" w:hint="eastAsia"/>
                <w:bCs/>
                <w:sz w:val="20"/>
                <w:szCs w:val="20"/>
                <w:lang w:eastAsia="ja-JP"/>
              </w:rPr>
              <w:t>i</w:t>
            </w:r>
            <w:proofErr w:type="spellEnd"/>
            <w:r>
              <w:rPr>
                <w:rFonts w:ascii="ＭＳ ゴシック" w:eastAsia="ＭＳ ゴシック" w:hAnsi="ＭＳ ゴシック" w:hint="eastAsia"/>
                <w:bCs/>
                <w:sz w:val="20"/>
                <w:szCs w:val="20"/>
                <w:lang w:eastAsia="ja-JP"/>
              </w:rPr>
              <w:t>-iiiの手順の実行に関する人事的な責任と権限を設定なければならない。</w:t>
            </w:r>
          </w:p>
          <w:p w14:paraId="00551A07" w14:textId="6919F133" w:rsidR="000877ED" w:rsidRDefault="00055667" w:rsidP="00D34AF8">
            <w:pPr>
              <w:widowControl w:val="0"/>
              <w:rPr>
                <w:rFonts w:ascii="ＭＳ ゴシック" w:eastAsia="ＭＳ ゴシック" w:hAnsi="ＭＳ ゴシック"/>
                <w:sz w:val="20"/>
                <w:szCs w:val="20"/>
                <w:lang w:eastAsia="ja-JP"/>
              </w:rPr>
            </w:pPr>
            <w:r w:rsidRPr="005D5C51">
              <w:rPr>
                <w:rFonts w:ascii="ＭＳ ゴシック" w:eastAsia="ＭＳ ゴシック" w:hAnsi="ＭＳ ゴシック" w:hint="eastAsia"/>
                <w:bCs/>
                <w:color w:val="0070C0"/>
                <w:sz w:val="18"/>
                <w:szCs w:val="18"/>
                <w:lang w:eastAsia="ja-JP"/>
              </w:rPr>
              <w:t>注意書</w:t>
            </w:r>
            <w:r>
              <w:rPr>
                <w:rFonts w:ascii="ＭＳ ゴシック" w:eastAsia="ＭＳ ゴシック" w:hAnsi="ＭＳ ゴシック" w:hint="eastAsia"/>
                <w:bCs/>
                <w:sz w:val="18"/>
                <w:szCs w:val="18"/>
                <w:lang w:eastAsia="ja-JP"/>
              </w:rPr>
              <w:t xml:space="preserve">　上記の</w:t>
            </w:r>
            <w:r w:rsidR="004D2EB4">
              <w:rPr>
                <w:rFonts w:ascii="ＭＳ ゴシック" w:eastAsia="ＭＳ ゴシック" w:hAnsi="ＭＳ ゴシック" w:hint="eastAsia"/>
                <w:bCs/>
                <w:sz w:val="18"/>
                <w:szCs w:val="18"/>
                <w:lang w:eastAsia="ja-JP"/>
              </w:rPr>
              <w:t>PEFC-COC</w:t>
            </w:r>
            <w:r>
              <w:rPr>
                <w:rFonts w:ascii="ＭＳ ゴシック" w:eastAsia="ＭＳ ゴシック" w:hAnsi="ＭＳ ゴシック" w:hint="eastAsia"/>
                <w:bCs/>
                <w:sz w:val="18"/>
                <w:szCs w:val="18"/>
                <w:lang w:eastAsia="ja-JP"/>
              </w:rPr>
              <w:t>に関する責任と権限は重複可能である。</w:t>
            </w:r>
          </w:p>
        </w:tc>
        <w:tc>
          <w:tcPr>
            <w:tcW w:w="4961" w:type="dxa"/>
          </w:tcPr>
          <w:p w14:paraId="5BD43CE2" w14:textId="170B054F" w:rsidR="000877ED" w:rsidRDefault="004E70FB">
            <w:pPr>
              <w:pStyle w:val="a4"/>
              <w:widowControl w:val="0"/>
              <w:numPr>
                <w:ilvl w:val="0"/>
                <w:numId w:val="4"/>
              </w:numPr>
              <w:tabs>
                <w:tab w:val="clear" w:pos="4252"/>
                <w:tab w:val="clear" w:pos="8504"/>
              </w:tabs>
              <w:snapToGrid/>
              <w:ind w:left="137" w:hanging="137"/>
              <w:rPr>
                <w:rFonts w:ascii="ＭＳ ゴシック" w:eastAsia="ＭＳ ゴシック" w:hAnsi="ＭＳ ゴシック"/>
                <w:sz w:val="20"/>
                <w:szCs w:val="20"/>
                <w:lang w:val="en-GB" w:eastAsia="ja-JP"/>
              </w:rPr>
            </w:pPr>
            <w:r w:rsidRPr="005D174E">
              <w:rPr>
                <w:rFonts w:ascii="ＭＳ ゴシック" w:eastAsia="ＭＳ ゴシック" w:hAnsi="ＭＳ ゴシック" w:hint="eastAsia"/>
                <w:sz w:val="20"/>
                <w:szCs w:val="20"/>
                <w:lang w:val="en-GB" w:eastAsia="ja-JP"/>
              </w:rPr>
              <w:t>編集上の誤</w:t>
            </w:r>
            <w:r w:rsidR="00220CED" w:rsidRPr="005D174E">
              <w:rPr>
                <w:rFonts w:ascii="ＭＳ ゴシック" w:eastAsia="ＭＳ ゴシック" w:hAnsi="ＭＳ ゴシック" w:hint="eastAsia"/>
                <w:sz w:val="20"/>
                <w:szCs w:val="20"/>
                <w:lang w:val="en-GB" w:eastAsia="ja-JP"/>
              </w:rPr>
              <w:t>り</w:t>
            </w:r>
            <w:r w:rsidRPr="005D174E">
              <w:rPr>
                <w:rFonts w:ascii="ＭＳ ゴシック" w:eastAsia="ＭＳ ゴシック" w:hAnsi="ＭＳ ゴシック" w:hint="eastAsia"/>
                <w:sz w:val="20"/>
                <w:szCs w:val="20"/>
                <w:lang w:val="en-GB" w:eastAsia="ja-JP"/>
              </w:rPr>
              <w:t>。</w:t>
            </w:r>
            <w:r w:rsidR="001709A7" w:rsidRPr="005D174E">
              <w:rPr>
                <w:rFonts w:ascii="ＭＳ ゴシック" w:eastAsia="ＭＳ ゴシック" w:hAnsi="ＭＳ ゴシック" w:hint="eastAsia"/>
                <w:sz w:val="20"/>
                <w:szCs w:val="20"/>
                <w:lang w:val="en-GB" w:eastAsia="ja-JP"/>
              </w:rPr>
              <w:t>正しくは、</w:t>
            </w:r>
            <w:r w:rsidRPr="005D174E">
              <w:rPr>
                <w:rFonts w:ascii="ＭＳ ゴシック" w:eastAsia="ＭＳ ゴシック" w:hAnsi="ＭＳ ゴシック" w:hint="eastAsia"/>
                <w:sz w:val="20"/>
                <w:szCs w:val="20"/>
                <w:lang w:val="en-GB" w:eastAsia="ja-JP"/>
              </w:rPr>
              <w:t>4</w:t>
            </w:r>
            <w:r w:rsidRPr="005D174E">
              <w:rPr>
                <w:rFonts w:ascii="ＭＳ ゴシック" w:eastAsia="ＭＳ ゴシック" w:hAnsi="ＭＳ ゴシック"/>
                <w:sz w:val="20"/>
                <w:szCs w:val="20"/>
                <w:lang w:val="en-GB" w:eastAsia="ja-JP"/>
              </w:rPr>
              <w:t>.2.1 c</w:t>
            </w:r>
            <w:r w:rsidR="001709A7" w:rsidRPr="005D174E">
              <w:rPr>
                <w:rFonts w:ascii="ＭＳ ゴシック" w:eastAsia="ＭＳ ゴシック" w:hAnsi="ＭＳ ゴシック" w:hint="eastAsia"/>
                <w:sz w:val="20"/>
                <w:szCs w:val="20"/>
                <w:lang w:val="en-GB" w:eastAsia="ja-JP"/>
              </w:rPr>
              <w:t>項</w:t>
            </w:r>
            <w:proofErr w:type="spellStart"/>
            <w:r w:rsidRPr="005D174E">
              <w:rPr>
                <w:rFonts w:ascii="ＭＳ ゴシック" w:eastAsia="ＭＳ ゴシック" w:hAnsi="ＭＳ ゴシック"/>
                <w:sz w:val="20"/>
                <w:szCs w:val="20"/>
                <w:lang w:val="en-GB" w:eastAsia="ja-JP"/>
              </w:rPr>
              <w:t>i</w:t>
            </w:r>
            <w:proofErr w:type="spellEnd"/>
            <w:r w:rsidRPr="005D174E">
              <w:rPr>
                <w:rFonts w:ascii="ＭＳ ゴシック" w:eastAsia="ＭＳ ゴシック" w:hAnsi="ＭＳ ゴシック"/>
                <w:sz w:val="20"/>
                <w:szCs w:val="20"/>
                <w:lang w:val="en-GB" w:eastAsia="ja-JP"/>
              </w:rPr>
              <w:t>-ix</w:t>
            </w:r>
            <w:r w:rsidR="001709A7" w:rsidRPr="005D174E">
              <w:rPr>
                <w:rFonts w:ascii="ＭＳ ゴシック" w:eastAsia="ＭＳ ゴシック" w:hAnsi="ＭＳ ゴシック" w:hint="eastAsia"/>
                <w:sz w:val="20"/>
                <w:szCs w:val="20"/>
                <w:lang w:val="en-GB" w:eastAsia="ja-JP"/>
              </w:rPr>
              <w:t>。</w:t>
            </w:r>
          </w:p>
        </w:tc>
      </w:tr>
      <w:tr w:rsidR="000877ED" w14:paraId="29C04F1C" w14:textId="77777777" w:rsidTr="00087121">
        <w:tc>
          <w:tcPr>
            <w:tcW w:w="5524" w:type="dxa"/>
          </w:tcPr>
          <w:p w14:paraId="78FA8C54" w14:textId="78342889" w:rsidR="000877ED" w:rsidRPr="009B30E7" w:rsidRDefault="000877ED" w:rsidP="009B30E7">
            <w:pPr>
              <w:pStyle w:val="TDNormaltext"/>
              <w:widowControl w:val="0"/>
              <w:spacing w:afterLines="50" w:after="178"/>
              <w:jc w:val="left"/>
              <w:rPr>
                <w:rFonts w:ascii="ＭＳ ゴシック" w:eastAsia="ＭＳ ゴシック" w:hAnsi="ＭＳ ゴシック"/>
                <w:b/>
                <w:bCs/>
                <w:szCs w:val="20"/>
                <w:lang w:eastAsia="ja-JP"/>
              </w:rPr>
            </w:pPr>
            <w:r w:rsidRPr="009B30E7">
              <w:rPr>
                <w:rFonts w:ascii="ＭＳ ゴシック" w:eastAsia="ＭＳ ゴシック" w:hAnsi="ＭＳ ゴシック"/>
                <w:b/>
                <w:bCs/>
                <w:szCs w:val="20"/>
              </w:rPr>
              <w:t>4.4</w:t>
            </w:r>
            <w:r w:rsidR="00A13879" w:rsidRPr="009B30E7">
              <w:rPr>
                <w:rFonts w:ascii="ＭＳ ゴシック" w:eastAsia="ＭＳ ゴシック" w:hAnsi="ＭＳ ゴシック" w:hint="eastAsia"/>
                <w:b/>
                <w:bCs/>
                <w:szCs w:val="20"/>
                <w:lang w:eastAsia="ja-JP"/>
              </w:rPr>
              <w:t xml:space="preserve">　</w:t>
            </w:r>
            <w:r w:rsidR="00055667" w:rsidRPr="009B30E7">
              <w:rPr>
                <w:rFonts w:ascii="ＭＳ ゴシック" w:eastAsia="ＭＳ ゴシック" w:hAnsi="ＭＳ ゴシック" w:hint="eastAsia"/>
                <w:b/>
                <w:bCs/>
                <w:lang w:eastAsia="ja-JP"/>
              </w:rPr>
              <w:t>記録の保持</w:t>
            </w:r>
          </w:p>
        </w:tc>
        <w:tc>
          <w:tcPr>
            <w:tcW w:w="4961" w:type="dxa"/>
          </w:tcPr>
          <w:p w14:paraId="3EE6726B" w14:textId="77777777" w:rsidR="000877ED" w:rsidRDefault="000877ED">
            <w:pPr>
              <w:pStyle w:val="a4"/>
              <w:widowControl w:val="0"/>
              <w:tabs>
                <w:tab w:val="clear" w:pos="4252"/>
                <w:tab w:val="clear" w:pos="8504"/>
              </w:tabs>
              <w:snapToGrid/>
              <w:rPr>
                <w:sz w:val="20"/>
                <w:szCs w:val="20"/>
                <w:lang w:val="en-GB" w:eastAsia="ja-JP"/>
              </w:rPr>
            </w:pPr>
          </w:p>
        </w:tc>
      </w:tr>
      <w:tr w:rsidR="000877ED" w14:paraId="51EFF7C5" w14:textId="77777777" w:rsidTr="00087121">
        <w:tc>
          <w:tcPr>
            <w:tcW w:w="5524" w:type="dxa"/>
          </w:tcPr>
          <w:p w14:paraId="51A7AFA6" w14:textId="7915B519" w:rsidR="00055667" w:rsidRDefault="00055667" w:rsidP="00A13879">
            <w:pPr>
              <w:widowControl w:val="0"/>
              <w:rPr>
                <w:rFonts w:ascii="ＭＳ ゴシック" w:eastAsia="ＭＳ ゴシック" w:hAnsi="ＭＳ ゴシック"/>
                <w:sz w:val="20"/>
                <w:szCs w:val="20"/>
                <w:lang w:eastAsia="ja-JP"/>
              </w:rPr>
            </w:pPr>
            <w:r w:rsidRPr="00C857AC">
              <w:rPr>
                <w:rFonts w:ascii="ＭＳ ゴシック" w:eastAsia="ＭＳ ゴシック" w:hAnsi="ＭＳ ゴシック" w:hint="eastAsia"/>
                <w:bCs/>
                <w:sz w:val="20"/>
                <w:szCs w:val="20"/>
                <w:lang w:eastAsia="ja-JP"/>
              </w:rPr>
              <w:t>4</w:t>
            </w:r>
            <w:r w:rsidRPr="00C857AC">
              <w:rPr>
                <w:rFonts w:ascii="ＭＳ ゴシック" w:eastAsia="ＭＳ ゴシック" w:hAnsi="ＭＳ ゴシック"/>
                <w:bCs/>
                <w:sz w:val="20"/>
                <w:szCs w:val="20"/>
                <w:lang w:eastAsia="ja-JP"/>
              </w:rPr>
              <w:t xml:space="preserve">.4.1 </w:t>
            </w:r>
            <w:r w:rsidRPr="00C857AC">
              <w:rPr>
                <w:rFonts w:ascii="ＭＳ ゴシック" w:eastAsia="ＭＳ ゴシック" w:hAnsi="ＭＳ ゴシック" w:hint="eastAsia"/>
                <w:bCs/>
                <w:sz w:val="20"/>
                <w:szCs w:val="20"/>
                <w:lang w:eastAsia="ja-JP"/>
              </w:rPr>
              <w:t>組織は、この</w:t>
            </w:r>
            <w:r>
              <w:rPr>
                <w:rFonts w:ascii="ＭＳ ゴシック" w:eastAsia="ＭＳ ゴシック" w:hAnsi="ＭＳ ゴシック" w:hint="eastAsia"/>
                <w:sz w:val="20"/>
                <w:szCs w:val="20"/>
                <w:lang w:eastAsia="ja-JP"/>
              </w:rPr>
              <w:t>規格の要求事項への適合を立証するために、自社の</w:t>
            </w:r>
            <w:r w:rsidR="004D2EB4" w:rsidRPr="00BE3BC9">
              <w:rPr>
                <w:rFonts w:ascii="ＭＳ ゴシック" w:eastAsia="ＭＳ ゴシック" w:hAnsi="ＭＳ ゴシック" w:hint="eastAsia"/>
                <w:bCs/>
                <w:sz w:val="20"/>
                <w:szCs w:val="20"/>
                <w:lang w:eastAsia="ja-JP"/>
              </w:rPr>
              <w:t>PEFC-COC</w:t>
            </w:r>
            <w:r>
              <w:rPr>
                <w:rFonts w:ascii="ＭＳ ゴシック" w:eastAsia="ＭＳ ゴシック" w:hAnsi="ＭＳ ゴシック" w:hint="eastAsia"/>
                <w:sz w:val="20"/>
                <w:szCs w:val="20"/>
                <w:lang w:eastAsia="ja-JP"/>
              </w:rPr>
              <w:t>の対象である製品グループに関し少なくとも下記を記録し、維持しなければならない。</w:t>
            </w:r>
          </w:p>
          <w:p w14:paraId="290A6246" w14:textId="77777777" w:rsidR="00055667" w:rsidRDefault="00055667" w:rsidP="00A13879">
            <w:pPr>
              <w:widowControl w:val="0"/>
              <w:autoSpaceDE w:val="0"/>
              <w:autoSpaceDN w:val="0"/>
              <w:adjustRightInd w:val="0"/>
              <w:ind w:leftChars="64" w:left="578"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a)</w:t>
            </w:r>
            <w:r>
              <w:rPr>
                <w:rFonts w:ascii="ＭＳ ゴシック" w:eastAsia="ＭＳ ゴシック" w:hAnsi="ＭＳ ゴシック" w:hint="eastAsia"/>
                <w:b/>
                <w:sz w:val="20"/>
                <w:szCs w:val="20"/>
                <w:lang w:eastAsia="ja-JP"/>
              </w:rPr>
              <w:t xml:space="preserve">　</w:t>
            </w:r>
            <w:r>
              <w:rPr>
                <w:rFonts w:ascii="ＭＳ ゴシック" w:eastAsia="ＭＳ ゴシック" w:hAnsi="ＭＳ ゴシック" w:hint="eastAsia"/>
                <w:sz w:val="20"/>
                <w:szCs w:val="20"/>
                <w:lang w:eastAsia="ja-JP"/>
              </w:rPr>
              <w:t>PEFC主張を付して納入されたすべての投入原材料の</w:t>
            </w:r>
            <w:r w:rsidRPr="00BE3BC9">
              <w:rPr>
                <w:rFonts w:ascii="ＭＳ ゴシック" w:eastAsia="ＭＳ ゴシック" w:hAnsi="ＭＳ ゴシック" w:hint="eastAsia"/>
                <w:bCs/>
                <w:sz w:val="20"/>
                <w:szCs w:val="20"/>
                <w:lang w:eastAsia="ja-JP"/>
              </w:rPr>
              <w:t>供給者</w:t>
            </w:r>
            <w:r>
              <w:rPr>
                <w:rFonts w:ascii="ＭＳ ゴシック" w:eastAsia="ＭＳ ゴシック" w:hAnsi="ＭＳ ゴシック" w:hint="eastAsia"/>
                <w:sz w:val="20"/>
                <w:szCs w:val="20"/>
                <w:lang w:eastAsia="ja-JP"/>
              </w:rPr>
              <w:t>の記録。</w:t>
            </w:r>
            <w:r w:rsidRPr="00BE3BC9">
              <w:rPr>
                <w:rFonts w:ascii="ＭＳ ゴシック" w:eastAsia="ＭＳ ゴシック" w:hAnsi="ＭＳ ゴシック" w:hint="eastAsia"/>
                <w:bCs/>
                <w:sz w:val="20"/>
                <w:szCs w:val="20"/>
                <w:lang w:eastAsia="ja-JP"/>
              </w:rPr>
              <w:t>供給者</w:t>
            </w:r>
            <w:r>
              <w:rPr>
                <w:rFonts w:ascii="ＭＳ ゴシック" w:eastAsia="ＭＳ ゴシック" w:hAnsi="ＭＳ ゴシック" w:hint="eastAsia"/>
                <w:sz w:val="20"/>
                <w:szCs w:val="20"/>
                <w:lang w:eastAsia="ja-JP"/>
              </w:rPr>
              <w:t>のPEFC認証状態の証拠を含む。</w:t>
            </w:r>
          </w:p>
          <w:p w14:paraId="0E68F1A6" w14:textId="77777777" w:rsidR="00055667" w:rsidRDefault="00055667" w:rsidP="00A13879">
            <w:pPr>
              <w:widowControl w:val="0"/>
              <w:autoSpaceDE w:val="0"/>
              <w:autoSpaceDN w:val="0"/>
              <w:adjustRightInd w:val="0"/>
              <w:ind w:leftChars="257" w:left="617" w:firstLine="1"/>
              <w:rPr>
                <w:rFonts w:ascii="ＭＳ ゴシック" w:eastAsia="ＭＳ ゴシック" w:hAnsi="ＭＳ ゴシック"/>
                <w:strike/>
                <w:sz w:val="18"/>
                <w:szCs w:val="18"/>
                <w:lang w:eastAsia="ja-JP"/>
              </w:rPr>
            </w:pPr>
            <w:r>
              <w:rPr>
                <w:rFonts w:ascii="ＭＳ ゴシック" w:eastAsia="ＭＳ ゴシック" w:hAnsi="ＭＳ ゴシック" w:hint="eastAsia"/>
                <w:sz w:val="18"/>
                <w:szCs w:val="18"/>
                <w:lang w:eastAsia="ja-JP"/>
              </w:rPr>
              <w:t>注意書　証拠は、PEFCのウェブサイトからプリントアウトしたものでよい</w:t>
            </w:r>
          </w:p>
          <w:p w14:paraId="6B0B1517" w14:textId="77777777" w:rsidR="00055667"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b)　すべての投入原材料の記録。</w:t>
            </w:r>
            <w:r w:rsidRPr="00BE3BC9">
              <w:rPr>
                <w:rFonts w:ascii="ＭＳ ゴシック" w:eastAsia="ＭＳ ゴシック" w:hAnsi="ＭＳ ゴシック" w:hint="eastAsia"/>
                <w:bCs/>
                <w:sz w:val="20"/>
                <w:szCs w:val="20"/>
                <w:lang w:eastAsia="ja-JP"/>
              </w:rPr>
              <w:t>PEFC主張</w:t>
            </w:r>
            <w:r>
              <w:rPr>
                <w:rFonts w:ascii="ＭＳ ゴシック" w:eastAsia="ＭＳ ゴシック" w:hAnsi="ＭＳ ゴシック" w:hint="eastAsia"/>
                <w:sz w:val="20"/>
                <w:szCs w:val="20"/>
                <w:lang w:eastAsia="ja-JP"/>
              </w:rPr>
              <w:t>および投入原材料の入荷に関連する書類、およびリサイクル投入原材料の場合はリサイクル原材料の定義に見合うことを示す情報を含む。</w:t>
            </w:r>
          </w:p>
          <w:p w14:paraId="2334FE81" w14:textId="77777777" w:rsidR="00055667"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c)　認証率の計算、認証率の生産原材料/製品への振替、および当てはまる場合はクレジットアカウントの管理の記録。</w:t>
            </w:r>
          </w:p>
          <w:p w14:paraId="43146B1D" w14:textId="77777777" w:rsidR="00055667"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d)　販売/譲渡されたすべての製品の記録。</w:t>
            </w:r>
            <w:r w:rsidRPr="00BE3BC9">
              <w:rPr>
                <w:rFonts w:ascii="ＭＳ ゴシック" w:eastAsia="ＭＳ ゴシック" w:hAnsi="ＭＳ ゴシック" w:hint="eastAsia"/>
                <w:bCs/>
                <w:sz w:val="20"/>
                <w:szCs w:val="20"/>
                <w:lang w:eastAsia="ja-JP"/>
              </w:rPr>
              <w:t>PEFC主張</w:t>
            </w:r>
            <w:r>
              <w:rPr>
                <w:rFonts w:ascii="ＭＳ ゴシック" w:eastAsia="ＭＳ ゴシック" w:hAnsi="ＭＳ ゴシック" w:hint="eastAsia"/>
                <w:sz w:val="20"/>
                <w:szCs w:val="20"/>
                <w:lang w:eastAsia="ja-JP"/>
              </w:rPr>
              <w:t>と生産原材料/製品の出荷に関連する書類を含む。</w:t>
            </w:r>
          </w:p>
          <w:p w14:paraId="015DFF9F" w14:textId="77777777" w:rsidR="00055667"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e)　</w:t>
            </w:r>
            <w:r w:rsidRPr="00BE3BC9">
              <w:rPr>
                <w:rFonts w:ascii="ＭＳ ゴシック" w:eastAsia="ＭＳ ゴシック" w:hAnsi="ＭＳ ゴシック" w:hint="eastAsia"/>
                <w:bCs/>
                <w:sz w:val="20"/>
                <w:szCs w:val="20"/>
                <w:lang w:eastAsia="ja-JP"/>
              </w:rPr>
              <w:t>DDS</w:t>
            </w:r>
            <w:r>
              <w:rPr>
                <w:rFonts w:ascii="ＭＳ ゴシック" w:eastAsia="ＭＳ ゴシック" w:hAnsi="ＭＳ ゴシック" w:hint="eastAsia"/>
                <w:sz w:val="20"/>
                <w:szCs w:val="20"/>
                <w:lang w:eastAsia="ja-JP"/>
              </w:rPr>
              <w:t>の記録。リスク分析およびあてはまる場合は、重大なリスクとされる供給品の管理の記録。</w:t>
            </w:r>
          </w:p>
          <w:p w14:paraId="0E242033" w14:textId="32D273FB" w:rsidR="00055667"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f)　内部監</w:t>
            </w:r>
            <w:r w:rsidR="00AF01D9">
              <w:rPr>
                <w:rFonts w:ascii="ＭＳ ゴシック" w:eastAsia="ＭＳ ゴシック" w:hAnsi="ＭＳ ゴシック" w:hint="eastAsia"/>
                <w:sz w:val="20"/>
                <w:szCs w:val="20"/>
                <w:lang w:eastAsia="ja-JP"/>
              </w:rPr>
              <w:t>評価</w:t>
            </w:r>
            <w:r>
              <w:rPr>
                <w:rFonts w:ascii="ＭＳ ゴシック" w:eastAsia="ＭＳ ゴシック" w:hAnsi="ＭＳ ゴシック" w:hint="eastAsia"/>
                <w:sz w:val="20"/>
                <w:szCs w:val="20"/>
                <w:lang w:eastAsia="ja-JP"/>
              </w:rPr>
              <w:t>期的なCOCのレビュー、不適合と是正措置の記録。</w:t>
            </w:r>
          </w:p>
          <w:p w14:paraId="1AF4092A" w14:textId="77777777" w:rsidR="000877ED" w:rsidRDefault="00055667" w:rsidP="00A13879">
            <w:pPr>
              <w:widowControl w:val="0"/>
              <w:autoSpaceDE w:val="0"/>
              <w:autoSpaceDN w:val="0"/>
              <w:adjustRightInd w:val="0"/>
              <w:ind w:leftChars="65" w:left="580" w:hangingChars="212" w:hanging="424"/>
              <w:rPr>
                <w:rFonts w:ascii="ＭＳ ゴシック" w:eastAsia="ＭＳ ゴシック" w:hAnsi="ＭＳ ゴシック"/>
                <w:sz w:val="20"/>
                <w:szCs w:val="20"/>
                <w:lang w:eastAsia="ja-JP"/>
              </w:rPr>
            </w:pPr>
            <w:r>
              <w:rPr>
                <w:rFonts w:ascii="ＭＳ ゴシック" w:eastAsia="ＭＳ ゴシック" w:hAnsi="ＭＳ ゴシック"/>
                <w:sz w:val="20"/>
                <w:szCs w:val="20"/>
                <w:lang w:eastAsia="ja-JP"/>
              </w:rPr>
              <w:t>g)</w:t>
            </w:r>
            <w:r>
              <w:rPr>
                <w:rFonts w:ascii="ＭＳ ゴシック" w:eastAsia="ＭＳ ゴシック" w:hAnsi="ＭＳ ゴシック" w:hint="eastAsia"/>
                <w:sz w:val="20"/>
                <w:szCs w:val="20"/>
                <w:lang w:eastAsia="ja-JP"/>
              </w:rPr>
              <w:t xml:space="preserve">　苦情とその解決の記録。</w:t>
            </w:r>
          </w:p>
        </w:tc>
        <w:tc>
          <w:tcPr>
            <w:tcW w:w="4961" w:type="dxa"/>
          </w:tcPr>
          <w:p w14:paraId="1F105DEC" w14:textId="77777777" w:rsidR="000877ED" w:rsidRDefault="000877ED">
            <w:pPr>
              <w:pStyle w:val="a4"/>
              <w:widowControl w:val="0"/>
              <w:tabs>
                <w:tab w:val="clear" w:pos="4252"/>
                <w:tab w:val="clear" w:pos="8504"/>
              </w:tabs>
              <w:snapToGrid/>
              <w:rPr>
                <w:sz w:val="20"/>
                <w:szCs w:val="20"/>
                <w:lang w:val="en-GB" w:eastAsia="ja-JP"/>
              </w:rPr>
            </w:pPr>
          </w:p>
        </w:tc>
      </w:tr>
      <w:tr w:rsidR="000877ED" w14:paraId="09F3B696" w14:textId="77777777" w:rsidTr="00087121">
        <w:tc>
          <w:tcPr>
            <w:tcW w:w="5524" w:type="dxa"/>
          </w:tcPr>
          <w:p w14:paraId="7E011844" w14:textId="77777777" w:rsidR="000877ED" w:rsidRDefault="000877ED" w:rsidP="00A13879">
            <w:pPr>
              <w:pStyle w:val="a4"/>
              <w:widowControl w:val="0"/>
              <w:tabs>
                <w:tab w:val="clear" w:pos="4252"/>
                <w:tab w:val="clear" w:pos="8504"/>
              </w:tabs>
              <w:snapToGrid/>
              <w:rPr>
                <w:rFonts w:ascii="ＭＳ ゴシック" w:eastAsia="ＭＳ ゴシック" w:hAnsi="ＭＳ ゴシック"/>
                <w:sz w:val="20"/>
                <w:szCs w:val="20"/>
                <w:lang w:val="en-GB" w:eastAsia="ja-JP"/>
              </w:rPr>
            </w:pPr>
            <w:r>
              <w:rPr>
                <w:rFonts w:ascii="ＭＳ ゴシック" w:eastAsia="ＭＳ ゴシック" w:hAnsi="ＭＳ ゴシック"/>
                <w:sz w:val="20"/>
                <w:szCs w:val="20"/>
                <w:lang w:val="en-GB" w:eastAsia="ja-JP"/>
              </w:rPr>
              <w:t>4.4.2</w:t>
            </w:r>
            <w:r w:rsidR="00186498">
              <w:rPr>
                <w:rFonts w:ascii="ＭＳ ゴシック" w:eastAsia="ＭＳ ゴシック" w:hAnsi="ＭＳ ゴシック" w:hint="eastAsia"/>
                <w:sz w:val="20"/>
                <w:szCs w:val="20"/>
                <w:lang w:eastAsia="ja-JP"/>
              </w:rPr>
              <w:t>組織は、記録を最低5年間は保管しなければならない。</w:t>
            </w:r>
          </w:p>
        </w:tc>
        <w:tc>
          <w:tcPr>
            <w:tcW w:w="4961" w:type="dxa"/>
          </w:tcPr>
          <w:p w14:paraId="0B0CED2E" w14:textId="2C0700A0" w:rsidR="000D1DBB" w:rsidRPr="004004CD" w:rsidRDefault="000D1DBB">
            <w:pPr>
              <w:pStyle w:val="a4"/>
              <w:widowControl w:val="0"/>
              <w:numPr>
                <w:ilvl w:val="0"/>
                <w:numId w:val="4"/>
              </w:numPr>
              <w:tabs>
                <w:tab w:val="clear" w:pos="4252"/>
                <w:tab w:val="clear" w:pos="8504"/>
              </w:tabs>
              <w:snapToGrid/>
              <w:ind w:left="137" w:hanging="137"/>
              <w:rPr>
                <w:rFonts w:ascii="ＭＳ ゴシック" w:eastAsia="ＭＳ ゴシック" w:hAnsi="ＭＳ ゴシック" w:cs="ＭＳ 明朝"/>
                <w:bCs/>
                <w:color w:val="FF0000"/>
                <w:sz w:val="20"/>
                <w:szCs w:val="20"/>
                <w:lang w:val="en-GB" w:eastAsia="ja-JP"/>
              </w:rPr>
            </w:pPr>
            <w:r w:rsidRPr="005D174E">
              <w:rPr>
                <w:rFonts w:ascii="ＭＳ ゴシック" w:eastAsia="ＭＳ ゴシック" w:hAnsi="ＭＳ ゴシック" w:hint="eastAsia"/>
                <w:bCs/>
                <w:sz w:val="20"/>
                <w:szCs w:val="20"/>
                <w:lang w:val="en-GB" w:eastAsia="ja-JP"/>
              </w:rPr>
              <w:t>PEFCに承認された制度独自のC</w:t>
            </w:r>
            <w:r w:rsidRPr="005D174E">
              <w:rPr>
                <w:rFonts w:ascii="ＭＳ ゴシック" w:eastAsia="ＭＳ ゴシック" w:hAnsi="ＭＳ ゴシック"/>
                <w:bCs/>
                <w:sz w:val="20"/>
                <w:szCs w:val="20"/>
                <w:lang w:val="en-GB" w:eastAsia="ja-JP"/>
              </w:rPr>
              <w:t>OC</w:t>
            </w:r>
            <w:r w:rsidRPr="005D174E">
              <w:rPr>
                <w:rFonts w:ascii="ＭＳ ゴシック" w:eastAsia="ＭＳ ゴシック" w:hAnsi="ＭＳ ゴシック" w:hint="eastAsia"/>
                <w:bCs/>
                <w:sz w:val="20"/>
                <w:szCs w:val="20"/>
                <w:lang w:val="en-GB" w:eastAsia="ja-JP"/>
              </w:rPr>
              <w:t>規格に関しては（</w:t>
            </w:r>
            <w:r w:rsidR="004D2EB4" w:rsidRPr="005D174E">
              <w:rPr>
                <w:rFonts w:ascii="ＭＳ ゴシック" w:eastAsia="ＭＳ ゴシック" w:hAnsi="ＭＳ ゴシック" w:hint="eastAsia"/>
                <w:bCs/>
                <w:sz w:val="20"/>
                <w:szCs w:val="20"/>
                <w:lang w:val="en-GB" w:eastAsia="ja-JP"/>
              </w:rPr>
              <w:t>PEFC-COC</w:t>
            </w:r>
            <w:r w:rsidR="00D54E9E" w:rsidRPr="005D174E">
              <w:rPr>
                <w:rFonts w:ascii="ＭＳ ゴシック" w:eastAsia="ＭＳ ゴシック" w:hAnsi="ＭＳ ゴシック"/>
                <w:bCs/>
                <w:sz w:val="20"/>
                <w:szCs w:val="20"/>
                <w:lang w:val="en-GB" w:eastAsia="ja-JP"/>
              </w:rPr>
              <w:t xml:space="preserve"> </w:t>
            </w:r>
            <w:r w:rsidRPr="005D174E">
              <w:rPr>
                <w:rFonts w:ascii="ＭＳ ゴシック" w:eastAsia="ＭＳ ゴシック" w:hAnsi="ＭＳ ゴシック" w:hint="eastAsia"/>
                <w:bCs/>
                <w:sz w:val="20"/>
                <w:szCs w:val="20"/>
                <w:lang w:val="en-GB" w:eastAsia="ja-JP"/>
              </w:rPr>
              <w:t>3</w:t>
            </w:r>
            <w:r w:rsidRPr="005D174E">
              <w:rPr>
                <w:rFonts w:ascii="ＭＳ ゴシック" w:eastAsia="ＭＳ ゴシック" w:hAnsi="ＭＳ ゴシック"/>
                <w:bCs/>
                <w:sz w:val="20"/>
                <w:szCs w:val="20"/>
                <w:lang w:val="en-GB" w:eastAsia="ja-JP"/>
              </w:rPr>
              <w:t>.26</w:t>
            </w:r>
            <w:r w:rsidRPr="005D174E">
              <w:rPr>
                <w:rFonts w:ascii="ＭＳ ゴシック" w:eastAsia="ＭＳ ゴシック" w:hAnsi="ＭＳ ゴシック" w:hint="eastAsia"/>
                <w:bCs/>
                <w:sz w:val="20"/>
                <w:szCs w:val="20"/>
                <w:lang w:val="en-GB" w:eastAsia="ja-JP"/>
              </w:rPr>
              <w:t>項のガイダンスも参照のこと）、</w:t>
            </w:r>
            <w:r w:rsidR="00D54E9E" w:rsidRPr="005D174E">
              <w:rPr>
                <w:rFonts w:ascii="ＭＳ ゴシック" w:eastAsia="ＭＳ ゴシック" w:hAnsi="ＭＳ ゴシック" w:hint="eastAsia"/>
                <w:bCs/>
                <w:sz w:val="20"/>
                <w:szCs w:val="20"/>
                <w:lang w:val="en-GB" w:eastAsia="ja-JP"/>
              </w:rPr>
              <w:t>保管</w:t>
            </w:r>
            <w:r w:rsidR="00E067D3" w:rsidRPr="005D174E">
              <w:rPr>
                <w:rFonts w:ascii="ＭＳ ゴシック" w:eastAsia="ＭＳ ゴシック" w:hAnsi="ＭＳ ゴシック" w:hint="eastAsia"/>
                <w:bCs/>
                <w:sz w:val="20"/>
                <w:szCs w:val="20"/>
                <w:lang w:val="en-GB" w:eastAsia="ja-JP"/>
              </w:rPr>
              <w:t>期間は最低5年</w:t>
            </w:r>
            <w:r w:rsidR="00D54E9E" w:rsidRPr="005D174E">
              <w:rPr>
                <w:rFonts w:ascii="ＭＳ ゴシック" w:eastAsia="ＭＳ ゴシック" w:hAnsi="ＭＳ ゴシック" w:hint="eastAsia"/>
                <w:bCs/>
                <w:sz w:val="20"/>
                <w:szCs w:val="20"/>
                <w:lang w:val="en-GB" w:eastAsia="ja-JP"/>
              </w:rPr>
              <w:t>、</w:t>
            </w:r>
            <w:r w:rsidR="00E067D3" w:rsidRPr="005D174E">
              <w:rPr>
                <w:rFonts w:ascii="ＭＳ ゴシック" w:eastAsia="ＭＳ ゴシック" w:hAnsi="ＭＳ ゴシック" w:hint="eastAsia"/>
                <w:bCs/>
                <w:sz w:val="20"/>
                <w:szCs w:val="20"/>
                <w:lang w:val="en-GB" w:eastAsia="ja-JP"/>
              </w:rPr>
              <w:t>または</w:t>
            </w:r>
            <w:r w:rsidR="0021319B" w:rsidRPr="005D174E">
              <w:rPr>
                <w:rFonts w:ascii="ＭＳ ゴシック" w:eastAsia="ＭＳ ゴシック" w:hAnsi="ＭＳ ゴシック" w:hint="eastAsia"/>
                <w:bCs/>
                <w:sz w:val="20"/>
                <w:szCs w:val="20"/>
                <w:lang w:val="en-GB" w:eastAsia="ja-JP"/>
              </w:rPr>
              <w:t>当該</w:t>
            </w:r>
            <w:r w:rsidR="00E067D3" w:rsidRPr="005D174E">
              <w:rPr>
                <w:rFonts w:ascii="ＭＳ ゴシック" w:eastAsia="ＭＳ ゴシック" w:hAnsi="ＭＳ ゴシック" w:hint="eastAsia"/>
                <w:bCs/>
                <w:sz w:val="20"/>
                <w:szCs w:val="20"/>
                <w:lang w:val="en-GB" w:eastAsia="ja-JP"/>
              </w:rPr>
              <w:t>の制度独自のCOC規格が実践されている国における司法による</w:t>
            </w:r>
            <w:r w:rsidR="00D54E9E" w:rsidRPr="005D174E">
              <w:rPr>
                <w:rFonts w:ascii="ＭＳ ゴシック" w:eastAsia="ＭＳ ゴシック" w:hAnsi="ＭＳ ゴシック" w:hint="eastAsia"/>
                <w:bCs/>
                <w:sz w:val="20"/>
                <w:szCs w:val="20"/>
                <w:lang w:val="en-GB" w:eastAsia="ja-JP"/>
              </w:rPr>
              <w:t>保管</w:t>
            </w:r>
            <w:r w:rsidR="00E067D3" w:rsidRPr="005D174E">
              <w:rPr>
                <w:rFonts w:ascii="ＭＳ ゴシック" w:eastAsia="ＭＳ ゴシック" w:hAnsi="ＭＳ ゴシック" w:hint="eastAsia"/>
                <w:bCs/>
                <w:sz w:val="20"/>
                <w:szCs w:val="20"/>
                <w:lang w:val="en-GB" w:eastAsia="ja-JP"/>
              </w:rPr>
              <w:t>期間以内で</w:t>
            </w:r>
            <w:r w:rsidR="00493D81">
              <w:rPr>
                <w:rFonts w:ascii="ＭＳ ゴシック" w:eastAsia="ＭＳ ゴシック" w:hAnsi="ＭＳ ゴシック" w:hint="eastAsia"/>
                <w:bCs/>
                <w:sz w:val="20"/>
                <w:szCs w:val="20"/>
                <w:lang w:val="en-GB" w:eastAsia="ja-JP"/>
              </w:rPr>
              <w:t>あるべきである</w:t>
            </w:r>
            <w:r w:rsidR="00E067D3" w:rsidRPr="005D174E">
              <w:rPr>
                <w:rFonts w:ascii="ＭＳ ゴシック" w:eastAsia="ＭＳ ゴシック" w:hAnsi="ＭＳ ゴシック" w:hint="eastAsia"/>
                <w:bCs/>
                <w:sz w:val="20"/>
                <w:szCs w:val="20"/>
                <w:lang w:val="en-GB" w:eastAsia="ja-JP"/>
              </w:rPr>
              <w:t>。</w:t>
            </w:r>
          </w:p>
        </w:tc>
      </w:tr>
      <w:tr w:rsidR="000877ED" w14:paraId="2263C024" w14:textId="77777777" w:rsidTr="00087121">
        <w:tc>
          <w:tcPr>
            <w:tcW w:w="5524" w:type="dxa"/>
          </w:tcPr>
          <w:p w14:paraId="65B046CC" w14:textId="77777777" w:rsidR="000877ED" w:rsidRPr="00A13879" w:rsidRDefault="000877ED">
            <w:pPr>
              <w:pStyle w:val="a4"/>
              <w:widowControl w:val="0"/>
              <w:tabs>
                <w:tab w:val="clear" w:pos="4252"/>
                <w:tab w:val="clear" w:pos="8504"/>
              </w:tabs>
              <w:snapToGrid/>
              <w:rPr>
                <w:rFonts w:ascii="ＭＳ ゴシック" w:eastAsia="ＭＳ ゴシック" w:hAnsi="ＭＳ ゴシック"/>
                <w:sz w:val="20"/>
                <w:szCs w:val="20"/>
                <w:lang w:val="en-GB" w:eastAsia="ja-JP"/>
              </w:rPr>
            </w:pPr>
            <w:r w:rsidRPr="00A13879">
              <w:rPr>
                <w:rFonts w:ascii="ＭＳ ゴシック" w:eastAsia="ＭＳ ゴシック" w:hAnsi="ＭＳ ゴシック"/>
                <w:sz w:val="20"/>
                <w:szCs w:val="20"/>
                <w:lang w:val="en-GB" w:eastAsia="en-GB"/>
              </w:rPr>
              <w:t>4.5</w:t>
            </w:r>
            <w:r w:rsidR="00186498" w:rsidRPr="00A13879">
              <w:rPr>
                <w:rFonts w:ascii="ＭＳ ゴシック" w:eastAsia="ＭＳ ゴシック" w:hAnsi="ＭＳ ゴシック"/>
                <w:sz w:val="20"/>
                <w:szCs w:val="20"/>
                <w:lang w:val="en-GB" w:eastAsia="en-GB"/>
              </w:rPr>
              <w:t xml:space="preserve"> </w:t>
            </w:r>
            <w:r w:rsidR="00186498" w:rsidRPr="00A13879">
              <w:rPr>
                <w:rFonts w:ascii="ＭＳ ゴシック" w:eastAsia="ＭＳ ゴシック" w:hAnsi="ＭＳ ゴシック" w:hint="eastAsia"/>
                <w:sz w:val="20"/>
                <w:lang w:eastAsia="ja-JP"/>
              </w:rPr>
              <w:t>資源の管理</w:t>
            </w:r>
          </w:p>
        </w:tc>
        <w:tc>
          <w:tcPr>
            <w:tcW w:w="4961" w:type="dxa"/>
          </w:tcPr>
          <w:p w14:paraId="3698E3B1" w14:textId="1FCDBC94" w:rsidR="000877ED" w:rsidRDefault="000877ED">
            <w:pPr>
              <w:pStyle w:val="a4"/>
              <w:widowControl w:val="0"/>
              <w:tabs>
                <w:tab w:val="clear" w:pos="4252"/>
                <w:tab w:val="clear" w:pos="8504"/>
              </w:tabs>
              <w:snapToGrid/>
              <w:rPr>
                <w:sz w:val="20"/>
                <w:szCs w:val="20"/>
                <w:lang w:val="en-GB" w:eastAsia="ja-JP"/>
              </w:rPr>
            </w:pPr>
          </w:p>
        </w:tc>
      </w:tr>
      <w:tr w:rsidR="000877ED" w14:paraId="430428CF" w14:textId="77777777" w:rsidTr="00087121">
        <w:tc>
          <w:tcPr>
            <w:tcW w:w="5524" w:type="dxa"/>
          </w:tcPr>
          <w:p w14:paraId="67CED973" w14:textId="77777777" w:rsidR="000877ED" w:rsidRDefault="000877ED" w:rsidP="00A13879">
            <w:pPr>
              <w:widowControl w:val="0"/>
              <w:autoSpaceDE w:val="0"/>
              <w:autoSpaceDN w:val="0"/>
              <w:adjustRightInd w:val="0"/>
              <w:rPr>
                <w:rFonts w:ascii="ＭＳ ゴシック" w:eastAsia="ＭＳ ゴシック" w:hAnsi="ＭＳ ゴシック"/>
                <w:sz w:val="20"/>
                <w:lang w:eastAsia="ja-JP"/>
              </w:rPr>
            </w:pPr>
            <w:r>
              <w:rPr>
                <w:rFonts w:ascii="ＭＳ ゴシック" w:eastAsia="ＭＳ ゴシック" w:hAnsi="ＭＳ ゴシック"/>
                <w:sz w:val="20"/>
                <w:szCs w:val="20"/>
                <w:lang w:val="en-GB" w:eastAsia="ja-JP"/>
              </w:rPr>
              <w:t>4.5.1</w:t>
            </w:r>
            <w:r w:rsidR="00186498">
              <w:rPr>
                <w:rFonts w:ascii="ＭＳ ゴシック" w:eastAsia="ＭＳ ゴシック" w:hAnsi="ＭＳ ゴシック" w:hint="eastAsia"/>
                <w:sz w:val="20"/>
                <w:lang w:eastAsia="ja-JP"/>
              </w:rPr>
              <w:t xml:space="preserve">　</w:t>
            </w:r>
            <w:r w:rsidR="00186498">
              <w:rPr>
                <w:rFonts w:ascii="ＭＳ ゴシック" w:eastAsia="ＭＳ ゴシック" w:hAnsi="ＭＳ ゴシック" w:hint="eastAsia"/>
                <w:sz w:val="20"/>
                <w:szCs w:val="20"/>
                <w:lang w:eastAsia="ja-JP"/>
              </w:rPr>
              <w:t>人的資源／人員</w:t>
            </w:r>
          </w:p>
          <w:p w14:paraId="05790FB6" w14:textId="65A524FD" w:rsidR="000877ED" w:rsidRDefault="00186498" w:rsidP="00A13879">
            <w:pPr>
              <w:pStyle w:val="a4"/>
              <w:widowControl w:val="0"/>
              <w:tabs>
                <w:tab w:val="clear" w:pos="4252"/>
                <w:tab w:val="clear" w:pos="8504"/>
              </w:tabs>
              <w:snapToGrid/>
              <w:rPr>
                <w:sz w:val="20"/>
                <w:szCs w:val="20"/>
                <w:lang w:val="en-GB" w:eastAsia="ja-JP"/>
              </w:rPr>
            </w:pPr>
            <w:r>
              <w:rPr>
                <w:rFonts w:ascii="ＭＳ ゴシック" w:eastAsia="ＭＳ ゴシック" w:hAnsi="ＭＳ ゴシック" w:hint="eastAsia"/>
                <w:sz w:val="20"/>
                <w:szCs w:val="20"/>
                <w:lang w:eastAsia="ja-JP"/>
              </w:rPr>
              <w:t>組織は、自社の</w:t>
            </w:r>
            <w:r w:rsidR="004D2EB4">
              <w:rPr>
                <w:rFonts w:ascii="ＭＳ ゴシック" w:eastAsia="ＭＳ ゴシック" w:hAnsi="ＭＳ ゴシック" w:hint="eastAsia"/>
                <w:sz w:val="20"/>
                <w:szCs w:val="20"/>
                <w:lang w:eastAsia="ja-JP"/>
              </w:rPr>
              <w:t>PEFC-COC</w:t>
            </w:r>
            <w:r>
              <w:rPr>
                <w:rFonts w:ascii="ＭＳ ゴシック" w:eastAsia="ＭＳ ゴシック" w:hAnsi="ＭＳ ゴシック" w:hint="eastAsia"/>
                <w:sz w:val="20"/>
                <w:szCs w:val="20"/>
                <w:lang w:eastAsia="ja-JP"/>
              </w:rPr>
              <w:t>を実行、維持するすべての人員が適切な訓練、教育、技能および経験に基づいた力量を有することを確実にし、これを示さなければならない。</w:t>
            </w:r>
          </w:p>
        </w:tc>
        <w:tc>
          <w:tcPr>
            <w:tcW w:w="4961" w:type="dxa"/>
          </w:tcPr>
          <w:p w14:paraId="105C610F" w14:textId="77777777" w:rsidR="000877ED" w:rsidRDefault="000877ED">
            <w:pPr>
              <w:pStyle w:val="a4"/>
              <w:widowControl w:val="0"/>
              <w:tabs>
                <w:tab w:val="clear" w:pos="4252"/>
                <w:tab w:val="clear" w:pos="8504"/>
              </w:tabs>
              <w:snapToGrid/>
              <w:rPr>
                <w:sz w:val="20"/>
                <w:szCs w:val="20"/>
                <w:lang w:val="en-GB" w:eastAsia="ja-JP"/>
              </w:rPr>
            </w:pPr>
          </w:p>
        </w:tc>
      </w:tr>
      <w:tr w:rsidR="000877ED" w14:paraId="5D91A24E" w14:textId="77777777" w:rsidTr="00087121">
        <w:tc>
          <w:tcPr>
            <w:tcW w:w="5524" w:type="dxa"/>
          </w:tcPr>
          <w:p w14:paraId="119E550F" w14:textId="77777777" w:rsidR="00186498" w:rsidRDefault="00186498" w:rsidP="00A13879">
            <w:pPr>
              <w:widowControl w:val="0"/>
              <w:rPr>
                <w:rFonts w:ascii="ＭＳ ゴシック" w:eastAsia="ＭＳ ゴシック" w:hAnsi="ＭＳ ゴシック"/>
                <w:bCs/>
                <w:color w:val="000000"/>
                <w:sz w:val="20"/>
                <w:szCs w:val="20"/>
                <w:lang w:eastAsia="ja-JP"/>
              </w:rPr>
            </w:pPr>
            <w:r>
              <w:rPr>
                <w:rFonts w:ascii="ＭＳ ゴシック" w:eastAsia="ＭＳ ゴシック" w:hAnsi="ＭＳ ゴシック" w:hint="eastAsia"/>
                <w:bCs/>
                <w:color w:val="000000"/>
                <w:sz w:val="20"/>
                <w:szCs w:val="20"/>
                <w:lang w:eastAsia="ja-JP"/>
              </w:rPr>
              <w:t>4</w:t>
            </w:r>
            <w:r>
              <w:rPr>
                <w:rFonts w:ascii="ＭＳ ゴシック" w:eastAsia="ＭＳ ゴシック" w:hAnsi="ＭＳ ゴシック"/>
                <w:bCs/>
                <w:color w:val="000000"/>
                <w:sz w:val="20"/>
                <w:szCs w:val="20"/>
                <w:lang w:eastAsia="ja-JP"/>
              </w:rPr>
              <w:t>.5.2</w:t>
            </w:r>
            <w:r>
              <w:rPr>
                <w:rFonts w:ascii="ＭＳ ゴシック" w:eastAsia="ＭＳ ゴシック" w:hAnsi="ＭＳ ゴシック" w:hint="eastAsia"/>
                <w:bCs/>
                <w:color w:val="000000"/>
                <w:sz w:val="20"/>
                <w:szCs w:val="20"/>
                <w:lang w:eastAsia="ja-JP"/>
              </w:rPr>
              <w:t xml:space="preserve">　</w:t>
            </w:r>
            <w:r>
              <w:rPr>
                <w:rFonts w:ascii="ＭＳ ゴシック" w:eastAsia="ＭＳ ゴシック" w:hAnsi="ＭＳ ゴシック" w:hint="eastAsia"/>
                <w:bCs/>
                <w:sz w:val="20"/>
                <w:lang w:eastAsia="ja-JP"/>
              </w:rPr>
              <w:t>技術的設備</w:t>
            </w:r>
          </w:p>
          <w:p w14:paraId="4DB88FF7" w14:textId="6718C267" w:rsidR="000877ED" w:rsidRPr="00A13879" w:rsidRDefault="00186498" w:rsidP="00A13879">
            <w:pPr>
              <w:widowControl w:val="0"/>
              <w:rPr>
                <w:rFonts w:ascii="ＭＳ ゴシック" w:eastAsia="ＭＳ ゴシック" w:hAnsi="ＭＳ ゴシック"/>
                <w:bCs/>
                <w:color w:val="000000"/>
                <w:sz w:val="20"/>
                <w:szCs w:val="20"/>
                <w:lang w:eastAsia="ja-JP"/>
              </w:rPr>
            </w:pPr>
            <w:r>
              <w:rPr>
                <w:rFonts w:ascii="ＭＳ ゴシック" w:eastAsia="ＭＳ ゴシック" w:hAnsi="ＭＳ ゴシック" w:hint="eastAsia"/>
                <w:bCs/>
                <w:color w:val="000000"/>
                <w:sz w:val="20"/>
                <w:szCs w:val="20"/>
                <w:lang w:eastAsia="ja-JP"/>
              </w:rPr>
              <w:t>組織は、本規格の要求事項とCOCの効果的な実施と維持に必要な基本設備や技術的な設備を定め、これを提供、維持</w:t>
            </w:r>
            <w:r>
              <w:rPr>
                <w:rFonts w:ascii="ＭＳ ゴシック" w:eastAsia="ＭＳ ゴシック" w:hAnsi="ＭＳ ゴシック" w:hint="eastAsia"/>
                <w:bCs/>
                <w:color w:val="000000"/>
                <w:sz w:val="20"/>
                <w:szCs w:val="20"/>
                <w:lang w:eastAsia="ja-JP"/>
              </w:rPr>
              <w:lastRenderedPageBreak/>
              <w:t>しなければならない。</w:t>
            </w:r>
          </w:p>
        </w:tc>
        <w:tc>
          <w:tcPr>
            <w:tcW w:w="4961" w:type="dxa"/>
          </w:tcPr>
          <w:p w14:paraId="3C77DE22" w14:textId="77777777" w:rsidR="000877ED" w:rsidRDefault="000877ED" w:rsidP="00C07C2D">
            <w:pPr>
              <w:pStyle w:val="pf0"/>
              <w:widowControl w:val="0"/>
              <w:spacing w:before="0" w:beforeAutospacing="0" w:after="0" w:afterAutospacing="0"/>
              <w:ind w:left="81"/>
              <w:rPr>
                <w:sz w:val="20"/>
                <w:szCs w:val="20"/>
                <w:lang w:val="en-GB" w:eastAsia="ja-JP"/>
              </w:rPr>
            </w:pPr>
          </w:p>
        </w:tc>
      </w:tr>
      <w:tr w:rsidR="000877ED" w14:paraId="628CC7EE" w14:textId="77777777" w:rsidTr="00087121">
        <w:tc>
          <w:tcPr>
            <w:tcW w:w="5524" w:type="dxa"/>
            <w:vAlign w:val="center"/>
          </w:tcPr>
          <w:p w14:paraId="370C7004" w14:textId="77777777" w:rsidR="000877ED" w:rsidRPr="00A13879" w:rsidRDefault="000877ED">
            <w:pPr>
              <w:pStyle w:val="a4"/>
              <w:widowControl w:val="0"/>
              <w:tabs>
                <w:tab w:val="clear" w:pos="4252"/>
                <w:tab w:val="clear" w:pos="8504"/>
              </w:tabs>
              <w:snapToGrid/>
              <w:rPr>
                <w:rFonts w:ascii="ＭＳ ゴシック" w:eastAsia="ＭＳ ゴシック" w:hAnsi="ＭＳ ゴシック"/>
                <w:sz w:val="20"/>
                <w:szCs w:val="20"/>
                <w:lang w:val="en-GB" w:eastAsia="ja-JP"/>
              </w:rPr>
            </w:pPr>
            <w:r w:rsidRPr="00A13879">
              <w:rPr>
                <w:rFonts w:ascii="ＭＳ ゴシック" w:eastAsia="ＭＳ ゴシック" w:hAnsi="ＭＳ ゴシック" w:cs="Arial"/>
                <w:sz w:val="20"/>
                <w:szCs w:val="20"/>
                <w:lang w:val="en-GB" w:eastAsia="fr-FR"/>
              </w:rPr>
              <w:t>4.6</w:t>
            </w:r>
            <w:r w:rsidR="00186498" w:rsidRPr="00A13879">
              <w:rPr>
                <w:rFonts w:ascii="ＭＳ ゴシック" w:eastAsia="ＭＳ ゴシック" w:hAnsi="ＭＳ ゴシック" w:cs="ＭＳ 明朝" w:hint="eastAsia"/>
                <w:sz w:val="20"/>
                <w:szCs w:val="20"/>
                <w:lang w:val="en-GB" w:eastAsia="ja-JP"/>
              </w:rPr>
              <w:t xml:space="preserve">　</w:t>
            </w:r>
            <w:r w:rsidR="00186498" w:rsidRPr="00A13879">
              <w:rPr>
                <w:rFonts w:ascii="ＭＳ ゴシック" w:eastAsia="ＭＳ ゴシック" w:hAnsi="ＭＳ ゴシック" w:hint="eastAsia"/>
                <w:color w:val="000000"/>
                <w:sz w:val="20"/>
                <w:szCs w:val="20"/>
                <w:lang w:eastAsia="ja-JP"/>
              </w:rPr>
              <w:t>検査と管理</w:t>
            </w:r>
          </w:p>
        </w:tc>
        <w:tc>
          <w:tcPr>
            <w:tcW w:w="4961" w:type="dxa"/>
          </w:tcPr>
          <w:p w14:paraId="73320F95" w14:textId="3936594E" w:rsidR="000877ED" w:rsidRDefault="000877ED">
            <w:pPr>
              <w:pStyle w:val="a4"/>
              <w:widowControl w:val="0"/>
              <w:tabs>
                <w:tab w:val="clear" w:pos="4252"/>
                <w:tab w:val="clear" w:pos="8504"/>
              </w:tabs>
              <w:snapToGrid/>
              <w:rPr>
                <w:sz w:val="20"/>
                <w:szCs w:val="20"/>
                <w:lang w:val="en-GB" w:eastAsia="ja-JP"/>
              </w:rPr>
            </w:pPr>
          </w:p>
        </w:tc>
      </w:tr>
      <w:tr w:rsidR="000877ED" w14:paraId="7EE94952" w14:textId="77777777" w:rsidTr="00087121">
        <w:tc>
          <w:tcPr>
            <w:tcW w:w="5524" w:type="dxa"/>
          </w:tcPr>
          <w:p w14:paraId="33494041" w14:textId="77777777" w:rsidR="000877ED" w:rsidRPr="00493323" w:rsidRDefault="000877ED" w:rsidP="00A13879">
            <w:pPr>
              <w:widowControl w:val="0"/>
              <w:rPr>
                <w:rFonts w:ascii="ＭＳ ゴシック" w:eastAsia="ＭＳ ゴシック" w:hAnsi="ＭＳ ゴシック"/>
                <w:sz w:val="20"/>
                <w:szCs w:val="20"/>
                <w:lang w:eastAsia="ja-JP"/>
              </w:rPr>
            </w:pPr>
            <w:r w:rsidRPr="00493323">
              <w:rPr>
                <w:rFonts w:ascii="ＭＳ ゴシック" w:eastAsia="ＭＳ ゴシック" w:hAnsi="ＭＳ ゴシック"/>
                <w:sz w:val="20"/>
                <w:szCs w:val="20"/>
                <w:lang w:val="en-GB" w:eastAsia="ja-JP"/>
              </w:rPr>
              <w:t>4.6.1</w:t>
            </w:r>
            <w:r w:rsidR="00B35800" w:rsidRPr="00493323">
              <w:rPr>
                <w:rFonts w:ascii="ＭＳ ゴシック" w:eastAsia="ＭＳ ゴシック" w:hAnsi="ＭＳ ゴシック" w:hint="eastAsia"/>
                <w:sz w:val="20"/>
                <w:szCs w:val="20"/>
                <w:lang w:eastAsia="ja-JP"/>
              </w:rPr>
              <w:t>組織は、この規格の組織に当てはまる全ての要求事項の順守を対象とする内部監査（外部委託の対象となる行為を含む）を初回の認証機関審査の前に少なくとも年次で実行し、必要があれば、是正、予防措置を設定しなければならない。</w:t>
            </w:r>
          </w:p>
          <w:p w14:paraId="7927FE9B" w14:textId="1C32D715" w:rsidR="009F2AB4" w:rsidRPr="00493323" w:rsidRDefault="009F2AB4" w:rsidP="00A13879">
            <w:pPr>
              <w:widowControl w:val="0"/>
              <w:rPr>
                <w:rFonts w:ascii="ＭＳ ゴシック" w:eastAsia="ＭＳ ゴシック" w:hAnsi="ＭＳ ゴシック"/>
                <w:sz w:val="20"/>
                <w:szCs w:val="20"/>
                <w:lang w:eastAsia="ja-JP"/>
              </w:rPr>
            </w:pPr>
            <w:r w:rsidRPr="00493323">
              <w:rPr>
                <w:rFonts w:ascii="ＭＳ ゴシック" w:eastAsia="ＭＳ ゴシック" w:hAnsi="ＭＳ ゴシック" w:hint="eastAsia"/>
                <w:sz w:val="20"/>
                <w:szCs w:val="20"/>
                <w:lang w:eastAsia="ja-JP"/>
              </w:rPr>
              <w:t>注意書: 内部監査を実施するための参考ガイダンスは ISO 19011 に記載されている。</w:t>
            </w:r>
          </w:p>
        </w:tc>
        <w:tc>
          <w:tcPr>
            <w:tcW w:w="4961" w:type="dxa"/>
          </w:tcPr>
          <w:p w14:paraId="0E5F73C7" w14:textId="11FAE897" w:rsidR="00E067D3" w:rsidRPr="00C07C2D" w:rsidRDefault="0035290D" w:rsidP="00400C44">
            <w:pPr>
              <w:pStyle w:val="a4"/>
              <w:widowControl w:val="0"/>
              <w:numPr>
                <w:ilvl w:val="0"/>
                <w:numId w:val="51"/>
              </w:numPr>
              <w:tabs>
                <w:tab w:val="clear" w:pos="4252"/>
                <w:tab w:val="clear" w:pos="8504"/>
              </w:tabs>
              <w:snapToGrid/>
              <w:ind w:left="179" w:hanging="179"/>
              <w:rPr>
                <w:rFonts w:ascii="ＭＳ ゴシック" w:eastAsia="ＭＳ ゴシック" w:hAnsi="ＭＳ ゴシック"/>
                <w:bCs/>
                <w:sz w:val="20"/>
                <w:szCs w:val="20"/>
                <w:lang w:val="en-GB" w:eastAsia="ja-JP"/>
              </w:rPr>
            </w:pPr>
            <w:r w:rsidRPr="00493323">
              <w:rPr>
                <w:rFonts w:ascii="ＭＳ ゴシック" w:eastAsia="ＭＳ ゴシック" w:hAnsi="ＭＳ ゴシック" w:hint="eastAsia"/>
                <w:sz w:val="20"/>
                <w:szCs w:val="20"/>
                <w:lang w:val="en-GB" w:eastAsia="ja-JP"/>
              </w:rPr>
              <w:t>注意書のとおり、ISO 19011 は内部監査を実行する方法の潜在的な代替手段であり、必須要件ではない。</w:t>
            </w:r>
          </w:p>
        </w:tc>
      </w:tr>
      <w:tr w:rsidR="000877ED" w14:paraId="7F5E3A1E" w14:textId="77777777" w:rsidTr="00087121">
        <w:tc>
          <w:tcPr>
            <w:tcW w:w="5524" w:type="dxa"/>
          </w:tcPr>
          <w:p w14:paraId="56AEB930" w14:textId="20EE3731" w:rsidR="000877ED" w:rsidRDefault="000877ED" w:rsidP="008862E0">
            <w:pPr>
              <w:widowControl w:val="0"/>
              <w:rPr>
                <w:sz w:val="20"/>
                <w:szCs w:val="20"/>
                <w:lang w:eastAsia="ja-JP"/>
              </w:rPr>
            </w:pPr>
            <w:r>
              <w:rPr>
                <w:rFonts w:ascii="ＭＳ ゴシック" w:eastAsia="ＭＳ ゴシック" w:hAnsi="ＭＳ ゴシック"/>
                <w:sz w:val="20"/>
                <w:szCs w:val="20"/>
                <w:lang w:val="en-GB" w:eastAsia="ja-JP"/>
              </w:rPr>
              <w:t>4.6.2</w:t>
            </w:r>
            <w:r w:rsidR="00B35800">
              <w:rPr>
                <w:rFonts w:ascii="ＭＳ ゴシック" w:eastAsia="ＭＳ ゴシック" w:hAnsi="ＭＳ ゴシック" w:hint="eastAsia"/>
                <w:sz w:val="20"/>
                <w:szCs w:val="20"/>
                <w:lang w:val="en-GB" w:eastAsia="ja-JP"/>
              </w:rPr>
              <w:t xml:space="preserve">　</w:t>
            </w:r>
            <w:r w:rsidR="00B35800">
              <w:rPr>
                <w:rFonts w:ascii="ＭＳ ゴシック" w:eastAsia="ＭＳ ゴシック" w:hAnsi="ＭＳ ゴシック" w:hint="eastAsia"/>
                <w:color w:val="000000"/>
                <w:sz w:val="20"/>
                <w:szCs w:val="20"/>
                <w:lang w:eastAsia="ja-JP"/>
              </w:rPr>
              <w:t>組織の経営層は、少なくとも年次で内部監査や組織の</w:t>
            </w:r>
            <w:r w:rsidR="004D2EB4">
              <w:rPr>
                <w:rFonts w:ascii="ＭＳ ゴシック" w:eastAsia="ＭＳ ゴシック" w:hAnsi="ＭＳ ゴシック" w:hint="eastAsia"/>
                <w:color w:val="000000"/>
                <w:sz w:val="20"/>
                <w:szCs w:val="20"/>
                <w:lang w:eastAsia="ja-JP"/>
              </w:rPr>
              <w:t>PEFC-COC</w:t>
            </w:r>
            <w:r w:rsidR="00B35800">
              <w:rPr>
                <w:rFonts w:ascii="ＭＳ ゴシック" w:eastAsia="ＭＳ ゴシック" w:hAnsi="ＭＳ ゴシック" w:hint="eastAsia"/>
                <w:color w:val="000000"/>
                <w:sz w:val="20"/>
                <w:szCs w:val="20"/>
                <w:lang w:eastAsia="ja-JP"/>
              </w:rPr>
              <w:t>の結果をレビューしなければならない。</w:t>
            </w:r>
          </w:p>
        </w:tc>
        <w:tc>
          <w:tcPr>
            <w:tcW w:w="4961" w:type="dxa"/>
          </w:tcPr>
          <w:p w14:paraId="08033D95" w14:textId="77777777" w:rsidR="000877ED" w:rsidRDefault="000877ED">
            <w:pPr>
              <w:pStyle w:val="a4"/>
              <w:widowControl w:val="0"/>
              <w:tabs>
                <w:tab w:val="clear" w:pos="4252"/>
                <w:tab w:val="clear" w:pos="8504"/>
              </w:tabs>
              <w:snapToGrid/>
              <w:rPr>
                <w:sz w:val="20"/>
                <w:szCs w:val="20"/>
                <w:lang w:val="en-GB" w:eastAsia="ja-JP"/>
              </w:rPr>
            </w:pPr>
          </w:p>
        </w:tc>
      </w:tr>
      <w:tr w:rsidR="000877ED" w14:paraId="5F9CF03F" w14:textId="77777777" w:rsidTr="00087121">
        <w:tc>
          <w:tcPr>
            <w:tcW w:w="5524" w:type="dxa"/>
          </w:tcPr>
          <w:p w14:paraId="5CE88B8E" w14:textId="77777777" w:rsidR="000877ED" w:rsidRPr="008862E0" w:rsidRDefault="000877ED">
            <w:pPr>
              <w:pStyle w:val="a4"/>
              <w:widowControl w:val="0"/>
              <w:tabs>
                <w:tab w:val="clear" w:pos="4252"/>
                <w:tab w:val="clear" w:pos="8504"/>
              </w:tabs>
              <w:snapToGrid/>
              <w:rPr>
                <w:rFonts w:ascii="ＭＳ ゴシック" w:eastAsia="ＭＳ ゴシック" w:hAnsi="ＭＳ ゴシック"/>
                <w:sz w:val="20"/>
                <w:szCs w:val="20"/>
                <w:lang w:val="en-GB" w:eastAsia="ja-JP"/>
              </w:rPr>
            </w:pPr>
            <w:r w:rsidRPr="008862E0">
              <w:rPr>
                <w:rFonts w:ascii="ＭＳ ゴシック" w:eastAsia="ＭＳ ゴシック" w:hAnsi="ＭＳ ゴシック" w:cs="Arial"/>
                <w:sz w:val="20"/>
                <w:szCs w:val="20"/>
                <w:lang w:val="en-GB"/>
              </w:rPr>
              <w:t>4.7</w:t>
            </w:r>
            <w:r w:rsidR="00663427" w:rsidRPr="008862E0">
              <w:rPr>
                <w:rFonts w:ascii="ＭＳ ゴシック" w:eastAsia="ＭＳ ゴシック" w:hAnsi="ＭＳ ゴシック" w:cs="Arial" w:hint="eastAsia"/>
                <w:sz w:val="20"/>
                <w:szCs w:val="20"/>
                <w:lang w:val="en-GB" w:eastAsia="ja-JP"/>
              </w:rPr>
              <w:t xml:space="preserve">　</w:t>
            </w:r>
            <w:r w:rsidR="00663427" w:rsidRPr="008862E0">
              <w:rPr>
                <w:rFonts w:ascii="ＭＳ ゴシック" w:eastAsia="ＭＳ ゴシック" w:hAnsi="ＭＳ ゴシック" w:hint="eastAsia"/>
                <w:color w:val="000000"/>
                <w:sz w:val="20"/>
                <w:szCs w:val="20"/>
                <w:lang w:eastAsia="ja-JP"/>
              </w:rPr>
              <w:t>苦情</w:t>
            </w:r>
          </w:p>
        </w:tc>
        <w:tc>
          <w:tcPr>
            <w:tcW w:w="4961" w:type="dxa"/>
          </w:tcPr>
          <w:p w14:paraId="603EADC3" w14:textId="77777777" w:rsidR="000877ED" w:rsidRDefault="000877ED">
            <w:pPr>
              <w:pStyle w:val="a4"/>
              <w:widowControl w:val="0"/>
              <w:tabs>
                <w:tab w:val="clear" w:pos="4252"/>
                <w:tab w:val="clear" w:pos="8504"/>
              </w:tabs>
              <w:snapToGrid/>
              <w:rPr>
                <w:sz w:val="20"/>
                <w:szCs w:val="20"/>
                <w:lang w:val="en-GB" w:eastAsia="ja-JP"/>
              </w:rPr>
            </w:pPr>
          </w:p>
        </w:tc>
      </w:tr>
      <w:tr w:rsidR="000877ED" w14:paraId="7DF6E25D" w14:textId="77777777" w:rsidTr="00087121">
        <w:tc>
          <w:tcPr>
            <w:tcW w:w="5524" w:type="dxa"/>
          </w:tcPr>
          <w:p w14:paraId="22B99BFF" w14:textId="767CCAB0" w:rsidR="000877ED" w:rsidRDefault="00E44A0D" w:rsidP="008862E0">
            <w:pPr>
              <w:pStyle w:val="a4"/>
              <w:widowControl w:val="0"/>
              <w:tabs>
                <w:tab w:val="clear" w:pos="4252"/>
                <w:tab w:val="clear" w:pos="8504"/>
              </w:tabs>
              <w:snapToGrid/>
              <w:rPr>
                <w:rFonts w:ascii="ＭＳ ゴシック" w:eastAsia="ＭＳ ゴシック" w:hAnsi="ＭＳ ゴシック"/>
                <w:sz w:val="20"/>
                <w:szCs w:val="20"/>
                <w:lang w:val="en-GB" w:eastAsia="ja-JP"/>
              </w:rPr>
            </w:pPr>
            <w:r>
              <w:rPr>
                <w:rFonts w:ascii="ＭＳ ゴシック" w:eastAsia="ＭＳ ゴシック" w:hAnsi="ＭＳ ゴシック"/>
                <w:sz w:val="20"/>
                <w:szCs w:val="20"/>
                <w:lang w:val="en-GB" w:eastAsia="ja-JP"/>
              </w:rPr>
              <w:t>4.7.1</w:t>
            </w:r>
            <w:r w:rsidR="00663427">
              <w:rPr>
                <w:rFonts w:ascii="ＭＳ ゴシック" w:eastAsia="ＭＳ ゴシック" w:hAnsi="ＭＳ ゴシック" w:hint="eastAsia"/>
                <w:color w:val="000000"/>
                <w:sz w:val="20"/>
                <w:szCs w:val="20"/>
                <w:lang w:eastAsia="ja-JP"/>
              </w:rPr>
              <w:t xml:space="preserve"> 組織は、供給者、顧客、およびCOCに関わるその他の団体からの苦情を処理するための手順を4.7.2項の要求事項を反映させて確立しなければならない。</w:t>
            </w:r>
          </w:p>
        </w:tc>
        <w:tc>
          <w:tcPr>
            <w:tcW w:w="4961" w:type="dxa"/>
          </w:tcPr>
          <w:p w14:paraId="3FC454C9" w14:textId="77777777" w:rsidR="00FD7ABF" w:rsidRPr="00FD7ABF" w:rsidRDefault="00EE218C" w:rsidP="00087121">
            <w:pPr>
              <w:pStyle w:val="pf0"/>
              <w:widowControl w:val="0"/>
              <w:numPr>
                <w:ilvl w:val="0"/>
                <w:numId w:val="51"/>
              </w:numPr>
              <w:spacing w:before="0" w:beforeAutospacing="0" w:after="0" w:afterAutospacing="0"/>
              <w:ind w:left="137" w:hanging="137"/>
              <w:rPr>
                <w:rFonts w:ascii="ＭＳ ゴシック" w:eastAsia="ＭＳ ゴシック" w:hAnsi="ＭＳ ゴシック"/>
                <w:sz w:val="20"/>
                <w:szCs w:val="20"/>
                <w:lang w:eastAsia="ja-JP"/>
              </w:rPr>
            </w:pPr>
            <w:r w:rsidRPr="00FD7ABF">
              <w:rPr>
                <w:rFonts w:ascii="ＭＳ ゴシック" w:eastAsia="ＭＳ ゴシック" w:hAnsi="ＭＳ ゴシック" w:hint="eastAsia"/>
                <w:bCs/>
                <w:sz w:val="20"/>
                <w:szCs w:val="20"/>
                <w:lang w:val="en-GB" w:eastAsia="ja-JP"/>
              </w:rPr>
              <w:t>グッドプラクティスの一例は、</w:t>
            </w:r>
            <w:r w:rsidR="00403001">
              <w:fldChar w:fldCharType="begin"/>
            </w:r>
            <w:r w:rsidR="00403001">
              <w:rPr>
                <w:lang w:eastAsia="ja-JP"/>
              </w:rPr>
              <w:instrText>HYPERLINK "https://www.ohchr.org/sites/default/files/documents/publications/guidingprinciplesbusinesshr_en.pdf"</w:instrText>
            </w:r>
            <w:r w:rsidR="00403001">
              <w:fldChar w:fldCharType="separate"/>
            </w:r>
            <w:r w:rsidR="00403001" w:rsidRPr="00FD7ABF">
              <w:rPr>
                <w:rStyle w:val="ab"/>
                <w:rFonts w:ascii="ＭＳ ゴシック" w:eastAsia="ＭＳ ゴシック" w:hAnsi="ＭＳ ゴシック"/>
                <w:bCs/>
                <w:sz w:val="20"/>
                <w:szCs w:val="20"/>
                <w:lang w:val="en-GB" w:eastAsia="ja-JP"/>
              </w:rPr>
              <w:t>国連のビジネスと人権に関する指導原則</w:t>
            </w:r>
            <w:r w:rsidR="00403001">
              <w:fldChar w:fldCharType="end"/>
            </w:r>
            <w:r w:rsidR="00403001" w:rsidRPr="00FD7ABF">
              <w:rPr>
                <w:rFonts w:ascii="ＭＳ ゴシック" w:eastAsia="ＭＳ ゴシック" w:hAnsi="ＭＳ ゴシック" w:hint="eastAsia"/>
                <w:bCs/>
                <w:sz w:val="20"/>
                <w:szCs w:val="20"/>
                <w:lang w:val="en-GB" w:eastAsia="ja-JP"/>
              </w:rPr>
              <w:t>である</w:t>
            </w:r>
            <w:r w:rsidR="00087121" w:rsidRPr="00FD7ABF">
              <w:rPr>
                <w:rFonts w:ascii="ＭＳ ゴシック" w:eastAsia="ＭＳ ゴシック" w:hAnsi="ＭＳ ゴシック" w:hint="eastAsia"/>
                <w:bCs/>
                <w:sz w:val="20"/>
                <w:szCs w:val="20"/>
                <w:lang w:val="en-GB" w:eastAsia="ja-JP"/>
              </w:rPr>
              <w:t>。</w:t>
            </w:r>
          </w:p>
          <w:p w14:paraId="0B259459" w14:textId="654E1F48" w:rsidR="000877ED" w:rsidRPr="00FD7ABF" w:rsidRDefault="00FD7ABF" w:rsidP="00FD7ABF">
            <w:pPr>
              <w:pStyle w:val="pf0"/>
              <w:widowControl w:val="0"/>
              <w:spacing w:before="0" w:beforeAutospacing="0" w:after="0" w:afterAutospacing="0"/>
              <w:ind w:left="137"/>
              <w:rPr>
                <w:rFonts w:ascii="ＭＳ ゴシック" w:eastAsia="ＭＳ ゴシック" w:hAnsi="ＭＳ ゴシック"/>
                <w:sz w:val="20"/>
                <w:szCs w:val="20"/>
                <w:lang w:eastAsia="ja-JP"/>
              </w:rPr>
            </w:pPr>
            <w:r w:rsidRPr="00FD7ABF">
              <w:rPr>
                <w:rFonts w:ascii="ＭＳ ゴシック" w:eastAsia="ＭＳ ゴシック" w:hAnsi="ＭＳ ゴシック" w:hint="eastAsia"/>
                <w:bCs/>
                <w:sz w:val="20"/>
                <w:szCs w:val="20"/>
                <w:lang w:val="en-GB" w:eastAsia="ja-JP"/>
              </w:rPr>
              <w:t>（</w:t>
            </w:r>
            <w:r w:rsidR="00087121" w:rsidRPr="00FD7ABF">
              <w:rPr>
                <w:rFonts w:ascii="ＭＳ ゴシック" w:eastAsia="ＭＳ ゴシック" w:hAnsi="ＭＳ ゴシック" w:hint="eastAsia"/>
                <w:bCs/>
                <w:sz w:val="20"/>
                <w:szCs w:val="20"/>
                <w:lang w:val="en-GB" w:eastAsia="ja-JP"/>
              </w:rPr>
              <w:t>裁判外苦情に関する効果基準の3</w:t>
            </w:r>
            <w:r w:rsidR="00087121" w:rsidRPr="00FD7ABF">
              <w:rPr>
                <w:rFonts w:ascii="ＭＳ ゴシック" w:eastAsia="ＭＳ ゴシック" w:hAnsi="ＭＳ ゴシック"/>
                <w:bCs/>
                <w:sz w:val="20"/>
                <w:szCs w:val="20"/>
                <w:lang w:val="en-GB" w:eastAsia="ja-JP"/>
              </w:rPr>
              <w:t>3</w:t>
            </w:r>
            <w:r w:rsidR="00087121" w:rsidRPr="00FD7ABF">
              <w:rPr>
                <w:rFonts w:ascii="ＭＳ ゴシック" w:eastAsia="ＭＳ ゴシック" w:hAnsi="ＭＳ ゴシック" w:hint="eastAsia"/>
                <w:bCs/>
                <w:sz w:val="20"/>
                <w:szCs w:val="20"/>
                <w:lang w:val="en-GB" w:eastAsia="ja-JP"/>
              </w:rPr>
              <w:t>ページを参照のこと。</w:t>
            </w:r>
            <w:r w:rsidR="00500D62" w:rsidRPr="00FD7ABF">
              <w:rPr>
                <w:rFonts w:ascii="ＭＳ ゴシック" w:eastAsia="ＭＳ ゴシック" w:hAnsi="ＭＳ ゴシック" w:hint="eastAsia"/>
                <w:bCs/>
                <w:sz w:val="20"/>
                <w:szCs w:val="20"/>
                <w:lang w:val="en-GB" w:eastAsia="ja-JP"/>
              </w:rPr>
              <w:t>)</w:t>
            </w:r>
          </w:p>
          <w:p w14:paraId="45A249D2" w14:textId="7216061A" w:rsidR="00500D62" w:rsidRPr="00500D62" w:rsidRDefault="00500D62" w:rsidP="00087121">
            <w:pPr>
              <w:pStyle w:val="a4"/>
              <w:widowControl w:val="0"/>
              <w:tabs>
                <w:tab w:val="clear" w:pos="4252"/>
                <w:tab w:val="clear" w:pos="8504"/>
              </w:tabs>
              <w:snapToGrid/>
              <w:rPr>
                <w:rFonts w:ascii="ＭＳ ゴシック" w:eastAsia="ＭＳ ゴシック" w:hAnsi="ＭＳ ゴシック"/>
                <w:bCs/>
                <w:sz w:val="20"/>
                <w:szCs w:val="20"/>
                <w:lang w:val="en-GB" w:eastAsia="ja-JP"/>
              </w:rPr>
            </w:pPr>
          </w:p>
        </w:tc>
      </w:tr>
      <w:tr w:rsidR="00E44A0D" w14:paraId="7EFFDE0D" w14:textId="77777777" w:rsidTr="00087121">
        <w:tc>
          <w:tcPr>
            <w:tcW w:w="5524" w:type="dxa"/>
          </w:tcPr>
          <w:p w14:paraId="03570B44" w14:textId="77777777" w:rsidR="00663427" w:rsidRDefault="00663427" w:rsidP="008862E0">
            <w:pPr>
              <w:widowControl w:val="0"/>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4</w:t>
            </w:r>
            <w:r>
              <w:rPr>
                <w:rFonts w:ascii="ＭＳ ゴシック" w:eastAsia="ＭＳ ゴシック" w:hAnsi="ＭＳ ゴシック"/>
                <w:color w:val="000000"/>
                <w:sz w:val="20"/>
                <w:szCs w:val="20"/>
                <w:lang w:eastAsia="ja-JP"/>
              </w:rPr>
              <w:t>.7.2</w:t>
            </w:r>
            <w:r>
              <w:rPr>
                <w:rFonts w:ascii="ＭＳ ゴシック" w:eastAsia="ＭＳ ゴシック" w:hAnsi="ＭＳ ゴシック" w:hint="eastAsia"/>
                <w:color w:val="000000"/>
                <w:sz w:val="20"/>
                <w:szCs w:val="20"/>
                <w:lang w:eastAsia="ja-JP"/>
              </w:rPr>
              <w:t xml:space="preserve">　文書による苦情を受けた場合</w:t>
            </w:r>
            <w:r w:rsidRPr="00BE3BC9">
              <w:rPr>
                <w:rFonts w:ascii="ＭＳ ゴシック" w:eastAsia="ＭＳ ゴシック" w:hAnsi="ＭＳ ゴシック" w:hint="eastAsia"/>
                <w:color w:val="000000"/>
                <w:sz w:val="20"/>
                <w:szCs w:val="20"/>
                <w:lang w:eastAsia="ja-JP"/>
              </w:rPr>
              <w:t>、組織は</w:t>
            </w:r>
            <w:r>
              <w:rPr>
                <w:rFonts w:ascii="ＭＳ ゴシック" w:eastAsia="ＭＳ ゴシック" w:hAnsi="ＭＳ ゴシック" w:hint="eastAsia"/>
                <w:color w:val="000000"/>
                <w:sz w:val="20"/>
                <w:szCs w:val="20"/>
                <w:lang w:eastAsia="ja-JP"/>
              </w:rPr>
              <w:t>下記を実行しなければならない。</w:t>
            </w:r>
          </w:p>
          <w:p w14:paraId="3D57DE62" w14:textId="12CFF628" w:rsidR="00663427" w:rsidRDefault="00663427" w:rsidP="00F04A64">
            <w:pPr>
              <w:widowControl w:val="0"/>
              <w:ind w:leftChars="59" w:left="596" w:hangingChars="227" w:hanging="454"/>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a)　苦情の申立者に対し</w:t>
            </w:r>
            <w:r w:rsidR="0021319B">
              <w:rPr>
                <w:rFonts w:ascii="ＭＳ ゴシック" w:eastAsia="ＭＳ ゴシック" w:hAnsi="ＭＳ ゴシック" w:hint="eastAsia"/>
                <w:color w:val="000000"/>
                <w:sz w:val="20"/>
                <w:szCs w:val="20"/>
                <w:lang w:eastAsia="ja-JP"/>
              </w:rPr>
              <w:t>当該</w:t>
            </w:r>
            <w:r>
              <w:rPr>
                <w:rFonts w:ascii="ＭＳ ゴシック" w:eastAsia="ＭＳ ゴシック" w:hAnsi="ＭＳ ゴシック" w:hint="eastAsia"/>
                <w:color w:val="000000"/>
                <w:sz w:val="20"/>
                <w:szCs w:val="20"/>
                <w:lang w:eastAsia="ja-JP"/>
              </w:rPr>
              <w:t>の苦情を受理したことを10営業日以内に正式に確認する。</w:t>
            </w:r>
          </w:p>
          <w:p w14:paraId="6EFB35A8" w14:textId="128567BC" w:rsidR="00663427" w:rsidRDefault="00663427" w:rsidP="008862E0">
            <w:pPr>
              <w:widowControl w:val="0"/>
              <w:ind w:left="567" w:hanging="426"/>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b</w:t>
            </w:r>
            <w:r>
              <w:rPr>
                <w:rFonts w:ascii="ＭＳ ゴシック" w:eastAsia="ＭＳ ゴシック" w:hAnsi="ＭＳ ゴシック"/>
                <w:color w:val="000000"/>
                <w:sz w:val="20"/>
                <w:szCs w:val="20"/>
                <w:lang w:eastAsia="ja-JP"/>
              </w:rPr>
              <w:t>)</w:t>
            </w:r>
            <w:r>
              <w:rPr>
                <w:rFonts w:ascii="ＭＳ ゴシック" w:eastAsia="ＭＳ ゴシック" w:hAnsi="ＭＳ ゴシック" w:hint="eastAsia"/>
                <w:color w:val="000000"/>
                <w:sz w:val="20"/>
                <w:szCs w:val="20"/>
                <w:lang w:eastAsia="ja-JP"/>
              </w:rPr>
              <w:t xml:space="preserve">　 </w:t>
            </w:r>
            <w:r w:rsidR="0021319B">
              <w:rPr>
                <w:rFonts w:ascii="ＭＳ ゴシック" w:eastAsia="ＭＳ ゴシック" w:hAnsi="ＭＳ ゴシック" w:hint="eastAsia"/>
                <w:color w:val="000000"/>
                <w:sz w:val="20"/>
                <w:szCs w:val="20"/>
                <w:lang w:eastAsia="ja-JP"/>
              </w:rPr>
              <w:t>当該</w:t>
            </w:r>
            <w:r>
              <w:rPr>
                <w:rFonts w:ascii="ＭＳ ゴシック" w:eastAsia="ＭＳ ゴシック" w:hAnsi="ＭＳ ゴシック" w:hint="eastAsia"/>
                <w:color w:val="000000"/>
                <w:sz w:val="20"/>
                <w:szCs w:val="20"/>
                <w:lang w:eastAsia="ja-JP"/>
              </w:rPr>
              <w:t>する苦情を評価と有効化するために必要なすべての情報を収集、検証し、その苦情に関する決定をする。</w:t>
            </w:r>
          </w:p>
          <w:p w14:paraId="364668FD" w14:textId="6A25C844" w:rsidR="00663427" w:rsidRDefault="00663427" w:rsidP="008862E0">
            <w:pPr>
              <w:widowControl w:val="0"/>
              <w:ind w:left="567" w:hanging="426"/>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 xml:space="preserve">c)　</w:t>
            </w:r>
            <w:r w:rsidR="0021319B">
              <w:rPr>
                <w:rFonts w:ascii="ＭＳ ゴシック" w:eastAsia="ＭＳ ゴシック" w:hAnsi="ＭＳ ゴシック" w:hint="eastAsia"/>
                <w:color w:val="000000"/>
                <w:sz w:val="20"/>
                <w:szCs w:val="20"/>
                <w:lang w:eastAsia="ja-JP"/>
              </w:rPr>
              <w:t>当該</w:t>
            </w:r>
            <w:r>
              <w:rPr>
                <w:rFonts w:ascii="ＭＳ ゴシック" w:eastAsia="ＭＳ ゴシック" w:hAnsi="ＭＳ ゴシック" w:hint="eastAsia"/>
                <w:color w:val="000000"/>
                <w:sz w:val="20"/>
                <w:szCs w:val="20"/>
                <w:lang w:eastAsia="ja-JP"/>
              </w:rPr>
              <w:t>する苦情に関する決定およびその苦情処理のプロセスを正式に申立者に通知する。</w:t>
            </w:r>
          </w:p>
          <w:p w14:paraId="36095182" w14:textId="5BDF823D" w:rsidR="00E44A0D" w:rsidRDefault="00663427" w:rsidP="008862E0">
            <w:pPr>
              <w:widowControl w:val="0"/>
              <w:ind w:leftChars="59" w:left="596" w:hangingChars="227" w:hanging="454"/>
              <w:rPr>
                <w:sz w:val="20"/>
                <w:szCs w:val="20"/>
                <w:lang w:eastAsia="ja-JP"/>
              </w:rPr>
            </w:pPr>
            <w:r>
              <w:rPr>
                <w:rFonts w:ascii="ＭＳ ゴシック" w:eastAsia="ＭＳ ゴシック" w:hAnsi="ＭＳ ゴシック" w:hint="eastAsia"/>
                <w:color w:val="000000"/>
                <w:sz w:val="20"/>
                <w:szCs w:val="20"/>
                <w:lang w:eastAsia="ja-JP"/>
              </w:rPr>
              <w:t>d</w:t>
            </w:r>
            <w:r>
              <w:rPr>
                <w:rFonts w:ascii="ＭＳ ゴシック" w:eastAsia="ＭＳ ゴシック" w:hAnsi="ＭＳ ゴシック"/>
                <w:color w:val="000000"/>
                <w:sz w:val="20"/>
                <w:szCs w:val="20"/>
                <w:lang w:eastAsia="ja-JP"/>
              </w:rPr>
              <w:t>)</w:t>
            </w:r>
            <w:r>
              <w:rPr>
                <w:rFonts w:ascii="ＭＳ ゴシック" w:eastAsia="ＭＳ ゴシック" w:hAnsi="ＭＳ ゴシック" w:hint="eastAsia"/>
                <w:color w:val="000000"/>
                <w:sz w:val="20"/>
                <w:szCs w:val="20"/>
                <w:lang w:eastAsia="ja-JP"/>
              </w:rPr>
              <w:t xml:space="preserve">　必要に応じて適切な是正、予防措置が講じられることを確実にする。</w:t>
            </w:r>
          </w:p>
        </w:tc>
        <w:tc>
          <w:tcPr>
            <w:tcW w:w="4961" w:type="dxa"/>
          </w:tcPr>
          <w:p w14:paraId="1E88BE79" w14:textId="7F4BEB90" w:rsidR="00E44A0D" w:rsidRDefault="00E44A0D">
            <w:pPr>
              <w:pStyle w:val="a4"/>
              <w:widowControl w:val="0"/>
              <w:tabs>
                <w:tab w:val="clear" w:pos="4252"/>
                <w:tab w:val="clear" w:pos="8504"/>
              </w:tabs>
              <w:snapToGrid/>
              <w:rPr>
                <w:sz w:val="20"/>
                <w:szCs w:val="20"/>
                <w:lang w:val="en-GB" w:eastAsia="ja-JP"/>
              </w:rPr>
            </w:pPr>
          </w:p>
        </w:tc>
      </w:tr>
      <w:tr w:rsidR="00E44A0D" w14:paraId="388A13BD" w14:textId="77777777" w:rsidTr="00087121">
        <w:tc>
          <w:tcPr>
            <w:tcW w:w="5524" w:type="dxa"/>
          </w:tcPr>
          <w:p w14:paraId="38F69E78" w14:textId="77777777" w:rsidR="00E44A0D" w:rsidRPr="008862E0" w:rsidRDefault="00E44A0D">
            <w:pPr>
              <w:widowControl w:val="0"/>
              <w:rPr>
                <w:rFonts w:ascii="ＭＳ ゴシック" w:eastAsia="ＭＳ ゴシック" w:hAnsi="ＭＳ ゴシック"/>
                <w:color w:val="000000"/>
                <w:sz w:val="20"/>
                <w:szCs w:val="20"/>
                <w:lang w:eastAsia="ja-JP"/>
              </w:rPr>
            </w:pPr>
            <w:r w:rsidRPr="008862E0">
              <w:rPr>
                <w:rFonts w:ascii="ＭＳ ゴシック" w:eastAsia="ＭＳ ゴシック" w:hAnsi="ＭＳ ゴシック" w:cs="Arial"/>
                <w:sz w:val="20"/>
                <w:szCs w:val="20"/>
                <w:lang w:val="en-GB"/>
              </w:rPr>
              <w:t>4.8</w:t>
            </w:r>
            <w:r w:rsidR="00663427" w:rsidRPr="008862E0">
              <w:rPr>
                <w:rFonts w:ascii="ＭＳ ゴシック" w:eastAsia="ＭＳ ゴシック" w:hAnsi="ＭＳ ゴシック" w:cs="Arial" w:hint="eastAsia"/>
                <w:sz w:val="20"/>
                <w:szCs w:val="20"/>
                <w:lang w:val="en-GB" w:eastAsia="ja-JP"/>
              </w:rPr>
              <w:t xml:space="preserve">　</w:t>
            </w:r>
            <w:r w:rsidR="00663427" w:rsidRPr="008862E0">
              <w:rPr>
                <w:rFonts w:ascii="ＭＳ ゴシック" w:eastAsia="ＭＳ ゴシック" w:hAnsi="ＭＳ ゴシック" w:hint="eastAsia"/>
                <w:color w:val="000000"/>
                <w:sz w:val="20"/>
                <w:szCs w:val="20"/>
                <w:lang w:eastAsia="ja-JP"/>
              </w:rPr>
              <w:t>不適合と是正措置</w:t>
            </w:r>
          </w:p>
        </w:tc>
        <w:tc>
          <w:tcPr>
            <w:tcW w:w="4961" w:type="dxa"/>
          </w:tcPr>
          <w:p w14:paraId="682A4446" w14:textId="6452F185" w:rsidR="00E44A0D" w:rsidRDefault="00E44A0D">
            <w:pPr>
              <w:pStyle w:val="a4"/>
              <w:widowControl w:val="0"/>
              <w:tabs>
                <w:tab w:val="clear" w:pos="4252"/>
                <w:tab w:val="clear" w:pos="8504"/>
              </w:tabs>
              <w:snapToGrid/>
              <w:rPr>
                <w:sz w:val="20"/>
                <w:szCs w:val="20"/>
                <w:lang w:val="en-GB" w:eastAsia="ja-JP"/>
              </w:rPr>
            </w:pPr>
          </w:p>
        </w:tc>
      </w:tr>
      <w:tr w:rsidR="00E44A0D" w14:paraId="3CCCD1B6" w14:textId="77777777" w:rsidTr="00087121">
        <w:tc>
          <w:tcPr>
            <w:tcW w:w="5524" w:type="dxa"/>
          </w:tcPr>
          <w:p w14:paraId="2423F920" w14:textId="77777777" w:rsidR="00663427" w:rsidRDefault="00663427">
            <w:pPr>
              <w:widowControl w:val="0"/>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4</w:t>
            </w:r>
            <w:r>
              <w:rPr>
                <w:rFonts w:ascii="ＭＳ ゴシック" w:eastAsia="ＭＳ ゴシック" w:hAnsi="ＭＳ ゴシック"/>
                <w:color w:val="000000"/>
                <w:sz w:val="20"/>
                <w:szCs w:val="20"/>
                <w:lang w:eastAsia="ja-JP"/>
              </w:rPr>
              <w:t xml:space="preserve">.8.1 </w:t>
            </w:r>
            <w:r>
              <w:rPr>
                <w:rFonts w:ascii="ＭＳ ゴシック" w:eastAsia="ＭＳ ゴシック" w:hAnsi="ＭＳ ゴシック" w:hint="eastAsia"/>
                <w:color w:val="000000"/>
                <w:sz w:val="20"/>
                <w:szCs w:val="20"/>
                <w:lang w:eastAsia="ja-JP"/>
              </w:rPr>
              <w:t>本規格との不適合が内部監査または外部審査によって確認された場合、組織は下記の措置を講じなければならない。</w:t>
            </w:r>
          </w:p>
          <w:p w14:paraId="131914B3" w14:textId="535F63E2" w:rsidR="00663427" w:rsidRDefault="00663427" w:rsidP="00E63080">
            <w:pPr>
              <w:widowControl w:val="0"/>
              <w:ind w:leftChars="59" w:left="454" w:hangingChars="156" w:hanging="312"/>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 xml:space="preserve">a)　</w:t>
            </w:r>
            <w:r w:rsidR="0021319B">
              <w:rPr>
                <w:rFonts w:ascii="ＭＳ ゴシック" w:eastAsia="ＭＳ ゴシック" w:hAnsi="ＭＳ ゴシック" w:hint="eastAsia"/>
                <w:color w:val="000000"/>
                <w:sz w:val="20"/>
                <w:szCs w:val="20"/>
                <w:lang w:eastAsia="ja-JP"/>
              </w:rPr>
              <w:t>当該</w:t>
            </w:r>
            <w:r>
              <w:rPr>
                <w:rFonts w:ascii="ＭＳ ゴシック" w:eastAsia="ＭＳ ゴシック" w:hAnsi="ＭＳ ゴシック" w:hint="eastAsia"/>
                <w:color w:val="000000"/>
                <w:sz w:val="20"/>
                <w:szCs w:val="20"/>
                <w:lang w:eastAsia="ja-JP"/>
              </w:rPr>
              <w:t>の不適合に対応し、当てはまる場合は下記を実行する。</w:t>
            </w:r>
          </w:p>
          <w:p w14:paraId="443BC2DC" w14:textId="77777777" w:rsidR="00663427" w:rsidRDefault="00663427" w:rsidP="00F6635A">
            <w:pPr>
              <w:widowControl w:val="0"/>
              <w:ind w:leftChars="283" w:left="1079" w:hangingChars="200" w:hanging="400"/>
              <w:rPr>
                <w:rFonts w:ascii="ＭＳ ゴシック" w:eastAsia="ＭＳ ゴシック" w:hAnsi="ＭＳ ゴシック"/>
                <w:color w:val="000000"/>
                <w:sz w:val="20"/>
                <w:szCs w:val="20"/>
                <w:lang w:eastAsia="ja-JP"/>
              </w:rPr>
            </w:pPr>
            <w:proofErr w:type="spellStart"/>
            <w:r>
              <w:rPr>
                <w:rFonts w:ascii="ＭＳ ゴシック" w:eastAsia="ＭＳ ゴシック" w:hAnsi="ＭＳ ゴシック"/>
                <w:color w:val="000000"/>
                <w:sz w:val="20"/>
                <w:szCs w:val="20"/>
                <w:lang w:eastAsia="ja-JP"/>
              </w:rPr>
              <w:t>i</w:t>
            </w:r>
            <w:proofErr w:type="spellEnd"/>
            <w:r>
              <w:rPr>
                <w:rFonts w:ascii="ＭＳ ゴシック" w:eastAsia="ＭＳ ゴシック" w:hAnsi="ＭＳ ゴシック"/>
                <w:color w:val="000000"/>
                <w:sz w:val="20"/>
                <w:szCs w:val="20"/>
                <w:lang w:eastAsia="ja-JP"/>
              </w:rPr>
              <w:t>.</w:t>
            </w:r>
            <w:r>
              <w:rPr>
                <w:rFonts w:ascii="ＭＳ ゴシック" w:eastAsia="ＭＳ ゴシック" w:hAnsi="ＭＳ ゴシック" w:hint="eastAsia"/>
                <w:color w:val="000000"/>
                <w:sz w:val="20"/>
                <w:szCs w:val="20"/>
                <w:lang w:eastAsia="ja-JP"/>
              </w:rPr>
              <w:t xml:space="preserve">　それを管理、是正する措置を講じる。</w:t>
            </w:r>
          </w:p>
          <w:p w14:paraId="43AF55BA" w14:textId="77777777" w:rsidR="00663427" w:rsidRDefault="00663427">
            <w:pPr>
              <w:widowControl w:val="0"/>
              <w:ind w:firstLineChars="283" w:firstLine="566"/>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i</w:t>
            </w:r>
            <w:r>
              <w:rPr>
                <w:rFonts w:ascii="ＭＳ ゴシック" w:eastAsia="ＭＳ ゴシック" w:hAnsi="ＭＳ ゴシック"/>
                <w:color w:val="000000"/>
                <w:sz w:val="20"/>
                <w:szCs w:val="20"/>
                <w:lang w:eastAsia="ja-JP"/>
              </w:rPr>
              <w:t>i.</w:t>
            </w:r>
            <w:r>
              <w:rPr>
                <w:rFonts w:ascii="ＭＳ ゴシック" w:eastAsia="ＭＳ ゴシック" w:hAnsi="ＭＳ ゴシック" w:hint="eastAsia"/>
                <w:color w:val="000000"/>
                <w:sz w:val="20"/>
                <w:szCs w:val="20"/>
                <w:lang w:eastAsia="ja-JP"/>
              </w:rPr>
              <w:t xml:space="preserve">　上記の結果に対処する。</w:t>
            </w:r>
          </w:p>
          <w:p w14:paraId="38789850" w14:textId="6BC19CE4" w:rsidR="00663427" w:rsidRDefault="00663427">
            <w:pPr>
              <w:widowControl w:val="0"/>
              <w:ind w:leftChars="65" w:left="438" w:hangingChars="141" w:hanging="28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b</w:t>
            </w:r>
            <w:r>
              <w:rPr>
                <w:rFonts w:ascii="ＭＳ ゴシック" w:eastAsia="ＭＳ ゴシック" w:hAnsi="ＭＳ ゴシック"/>
                <w:sz w:val="20"/>
                <w:szCs w:val="20"/>
                <w:lang w:eastAsia="ja-JP"/>
              </w:rPr>
              <w:t>)</w:t>
            </w:r>
            <w:r w:rsidR="0014426D">
              <w:rPr>
                <w:rFonts w:ascii="ＭＳ ゴシック" w:eastAsia="ＭＳ ゴシック" w:hAnsi="ＭＳ ゴシック" w:hint="eastAsia"/>
                <w:sz w:val="20"/>
                <w:szCs w:val="20"/>
                <w:lang w:eastAsia="ja-JP"/>
              </w:rPr>
              <w:t xml:space="preserve"> </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の不適合が再発、または他の箇所に発生することを防ぐため、その原因を除去するための措置の必要性を下記によって評価する。</w:t>
            </w:r>
          </w:p>
          <w:p w14:paraId="05780371" w14:textId="290C27CD" w:rsidR="00663427" w:rsidRDefault="00663427">
            <w:pPr>
              <w:widowControl w:val="0"/>
              <w:ind w:leftChars="193" w:left="463" w:firstLineChars="71" w:firstLine="142"/>
              <w:rPr>
                <w:rFonts w:ascii="ＭＳ ゴシック" w:eastAsia="ＭＳ ゴシック" w:hAnsi="ＭＳ ゴシック"/>
                <w:sz w:val="20"/>
                <w:szCs w:val="20"/>
                <w:lang w:eastAsia="ja-JP"/>
              </w:rPr>
            </w:pPr>
            <w:proofErr w:type="spellStart"/>
            <w:r>
              <w:rPr>
                <w:rFonts w:ascii="ＭＳ ゴシック" w:eastAsia="ＭＳ ゴシック" w:hAnsi="ＭＳ ゴシック" w:hint="eastAsia"/>
                <w:sz w:val="20"/>
                <w:szCs w:val="20"/>
                <w:lang w:eastAsia="ja-JP"/>
              </w:rPr>
              <w:t>i</w:t>
            </w:r>
            <w:proofErr w:type="spellEnd"/>
            <w:r>
              <w:rPr>
                <w:rFonts w:ascii="ＭＳ ゴシック" w:eastAsia="ＭＳ ゴシック" w:hAnsi="ＭＳ ゴシック"/>
                <w:sz w:val="20"/>
                <w:szCs w:val="20"/>
                <w:lang w:eastAsia="ja-JP"/>
              </w:rPr>
              <w:t>.</w:t>
            </w:r>
            <w:r>
              <w:rPr>
                <w:rFonts w:ascii="ＭＳ ゴシック" w:eastAsia="ＭＳ ゴシック" w:hAnsi="ＭＳ ゴシック" w:hint="eastAsia"/>
                <w:sz w:val="20"/>
                <w:szCs w:val="20"/>
                <w:lang w:eastAsia="ja-JP"/>
              </w:rPr>
              <w:t xml:space="preserve">　 </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の不適合をレビューする。</w:t>
            </w:r>
          </w:p>
          <w:p w14:paraId="6828B960" w14:textId="3CE8E381" w:rsidR="00663427" w:rsidRDefault="00663427">
            <w:pPr>
              <w:widowControl w:val="0"/>
              <w:ind w:leftChars="193" w:left="463" w:firstLineChars="71" w:firstLine="1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ii.　</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の不適合の原因を決定する。</w:t>
            </w:r>
          </w:p>
          <w:p w14:paraId="7D5C81F8" w14:textId="77777777" w:rsidR="00663427" w:rsidRDefault="00663427" w:rsidP="00F6635A">
            <w:pPr>
              <w:widowControl w:val="0"/>
              <w:ind w:leftChars="264" w:left="1034" w:hangingChars="200" w:hanging="400"/>
              <w:rPr>
                <w:color w:val="004B90"/>
                <w:sz w:val="20"/>
                <w:szCs w:val="20"/>
                <w:lang w:eastAsia="ja-JP"/>
              </w:rPr>
            </w:pPr>
            <w:r>
              <w:rPr>
                <w:rFonts w:ascii="ＭＳ ゴシック" w:eastAsia="ＭＳ ゴシック" w:hAnsi="ＭＳ ゴシック" w:hint="eastAsia"/>
                <w:sz w:val="20"/>
                <w:szCs w:val="20"/>
                <w:lang w:eastAsia="ja-JP"/>
              </w:rPr>
              <w:t>iii.</w:t>
            </w:r>
            <w:r>
              <w:rPr>
                <w:rFonts w:ascii="ＭＳ ゴシック" w:eastAsia="ＭＳ ゴシック" w:hAnsi="ＭＳ ゴシック"/>
                <w:sz w:val="20"/>
                <w:szCs w:val="20"/>
                <w:lang w:eastAsia="ja-JP"/>
              </w:rPr>
              <w:t xml:space="preserve"> </w:t>
            </w:r>
            <w:r>
              <w:rPr>
                <w:rFonts w:ascii="ＭＳ ゴシック" w:eastAsia="ＭＳ ゴシック" w:hAnsi="ＭＳ ゴシック" w:hint="eastAsia"/>
                <w:sz w:val="20"/>
                <w:szCs w:val="20"/>
                <w:lang w:eastAsia="ja-JP"/>
              </w:rPr>
              <w:t>同様の不適合が存在する、またはする可能性が</w:t>
            </w:r>
            <w:r>
              <w:rPr>
                <w:rFonts w:ascii="ＭＳ ゴシック" w:eastAsia="ＭＳ ゴシック" w:hAnsi="ＭＳ ゴシック" w:hint="eastAsia"/>
                <w:sz w:val="20"/>
                <w:szCs w:val="20"/>
                <w:lang w:eastAsia="ja-JP"/>
              </w:rPr>
              <w:lastRenderedPageBreak/>
              <w:t>あるかを決定する。</w:t>
            </w:r>
          </w:p>
          <w:p w14:paraId="60F30F16" w14:textId="77777777" w:rsidR="00663427" w:rsidRDefault="00663427">
            <w:pPr>
              <w:widowControl w:val="0"/>
              <w:ind w:firstLineChars="71" w:firstLine="142"/>
              <w:rPr>
                <w:rFonts w:ascii="ＭＳ ゴシック" w:eastAsia="ＭＳ ゴシック" w:hAnsi="ＭＳ ゴシック"/>
                <w:sz w:val="20"/>
                <w:szCs w:val="20"/>
                <w:lang w:eastAsia="ja-JP"/>
              </w:rPr>
            </w:pPr>
            <w:r>
              <w:rPr>
                <w:rFonts w:ascii="ＭＳ ゴシック" w:eastAsia="ＭＳ ゴシック" w:hAnsi="ＭＳ ゴシック"/>
                <w:sz w:val="20"/>
                <w:szCs w:val="20"/>
                <w:lang w:eastAsia="ja-JP"/>
              </w:rPr>
              <w:t>c)</w:t>
            </w:r>
            <w:r>
              <w:rPr>
                <w:rFonts w:ascii="ＭＳ ゴシック" w:eastAsia="ＭＳ ゴシック" w:hAnsi="ＭＳ ゴシック" w:hint="eastAsia"/>
                <w:sz w:val="20"/>
                <w:szCs w:val="20"/>
                <w:lang w:eastAsia="ja-JP"/>
              </w:rPr>
              <w:t xml:space="preserve">　必要な措置を講じる。</w:t>
            </w:r>
          </w:p>
          <w:p w14:paraId="78B5B999" w14:textId="77777777" w:rsidR="0014426D" w:rsidRDefault="00663427">
            <w:pPr>
              <w:widowControl w:val="0"/>
              <w:ind w:firstLineChars="71" w:firstLine="1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d)　講じられた措置の効果をレビューす</w:t>
            </w:r>
          </w:p>
          <w:p w14:paraId="6796B2E7" w14:textId="3E2DA8E9" w:rsidR="00663427" w:rsidRDefault="00663427" w:rsidP="0014426D">
            <w:pPr>
              <w:widowControl w:val="0"/>
              <w:ind w:firstLineChars="271" w:firstLine="5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る。</w:t>
            </w:r>
          </w:p>
          <w:p w14:paraId="018BAB4C" w14:textId="77777777" w:rsidR="0014426D" w:rsidRDefault="00663427">
            <w:pPr>
              <w:widowControl w:val="0"/>
              <w:ind w:firstLineChars="71" w:firstLine="1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e)　必要な場合、マネジメントシステムに</w:t>
            </w:r>
          </w:p>
          <w:p w14:paraId="1B5A480C" w14:textId="3720D4AC" w:rsidR="00E44A0D" w:rsidRDefault="00663427" w:rsidP="0014426D">
            <w:pPr>
              <w:widowControl w:val="0"/>
              <w:ind w:firstLineChars="271" w:firstLine="5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変更を加える。</w:t>
            </w:r>
          </w:p>
        </w:tc>
        <w:tc>
          <w:tcPr>
            <w:tcW w:w="4961" w:type="dxa"/>
          </w:tcPr>
          <w:p w14:paraId="49898C01" w14:textId="1F9E2F82" w:rsidR="00E44A0D" w:rsidRDefault="00E44A0D" w:rsidP="0034570A">
            <w:pPr>
              <w:pStyle w:val="af5"/>
              <w:widowControl w:val="0"/>
              <w:autoSpaceDE w:val="0"/>
              <w:autoSpaceDN w:val="0"/>
              <w:ind w:left="0"/>
              <w:contextualSpacing w:val="0"/>
              <w:rPr>
                <w:rFonts w:ascii="Arial" w:hAnsi="Arial"/>
                <w:b/>
                <w:bCs/>
                <w:sz w:val="20"/>
                <w:szCs w:val="20"/>
                <w:lang w:val="en-GB" w:eastAsia="ja-JP"/>
              </w:rPr>
            </w:pPr>
          </w:p>
        </w:tc>
      </w:tr>
      <w:tr w:rsidR="00E44A0D" w14:paraId="33564C3B" w14:textId="77777777" w:rsidTr="00087121">
        <w:tc>
          <w:tcPr>
            <w:tcW w:w="5524" w:type="dxa"/>
          </w:tcPr>
          <w:p w14:paraId="18961AAC" w14:textId="2649F00C" w:rsidR="00E44A0D" w:rsidRDefault="00663427" w:rsidP="008862E0">
            <w:pPr>
              <w:pStyle w:val="a4"/>
              <w:widowControl w:val="0"/>
              <w:tabs>
                <w:tab w:val="clear" w:pos="4252"/>
                <w:tab w:val="clear" w:pos="8504"/>
              </w:tabs>
              <w:snapToGrid/>
              <w:rPr>
                <w:sz w:val="20"/>
                <w:szCs w:val="20"/>
                <w:lang w:val="en-GB" w:eastAsia="ja-JP"/>
              </w:rPr>
            </w:pPr>
            <w:r>
              <w:rPr>
                <w:rFonts w:ascii="ＭＳ ゴシック" w:eastAsia="ＭＳ ゴシック" w:hAnsi="ＭＳ ゴシック" w:hint="eastAsia"/>
                <w:sz w:val="20"/>
                <w:szCs w:val="20"/>
                <w:lang w:eastAsia="ja-JP"/>
              </w:rPr>
              <w:t>4</w:t>
            </w:r>
            <w:r>
              <w:rPr>
                <w:rFonts w:ascii="ＭＳ ゴシック" w:eastAsia="ＭＳ ゴシック" w:hAnsi="ＭＳ ゴシック"/>
                <w:sz w:val="20"/>
                <w:szCs w:val="20"/>
                <w:lang w:eastAsia="ja-JP"/>
              </w:rPr>
              <w:t xml:space="preserve">.8.2 </w:t>
            </w:r>
            <w:r w:rsidR="00E63080">
              <w:rPr>
                <w:rFonts w:ascii="ＭＳ ゴシック" w:eastAsia="ＭＳ ゴシック" w:hAnsi="ＭＳ ゴシック" w:hint="eastAsia"/>
                <w:sz w:val="20"/>
                <w:szCs w:val="20"/>
                <w:lang w:eastAsia="ja-JP"/>
              </w:rPr>
              <w:t>是正措置</w:t>
            </w:r>
            <w:r>
              <w:rPr>
                <w:rFonts w:ascii="ＭＳ ゴシック" w:eastAsia="ＭＳ ゴシック" w:hAnsi="ＭＳ ゴシック" w:hint="eastAsia"/>
                <w:sz w:val="20"/>
                <w:szCs w:val="20"/>
                <w:lang w:eastAsia="ja-JP"/>
              </w:rPr>
              <w:t>は、発見された不適合が与える結果に対して適切でなければならない。</w:t>
            </w:r>
          </w:p>
        </w:tc>
        <w:tc>
          <w:tcPr>
            <w:tcW w:w="4961" w:type="dxa"/>
          </w:tcPr>
          <w:p w14:paraId="5189ED02" w14:textId="77777777" w:rsidR="00E44A0D" w:rsidRDefault="00E44A0D" w:rsidP="00087121">
            <w:pPr>
              <w:pStyle w:val="a4"/>
              <w:widowControl w:val="0"/>
              <w:tabs>
                <w:tab w:val="clear" w:pos="4252"/>
                <w:tab w:val="clear" w:pos="8504"/>
              </w:tabs>
              <w:snapToGrid/>
              <w:ind w:left="179"/>
              <w:rPr>
                <w:sz w:val="20"/>
                <w:szCs w:val="20"/>
                <w:lang w:val="en-GB" w:eastAsia="ja-JP"/>
              </w:rPr>
            </w:pPr>
          </w:p>
        </w:tc>
      </w:tr>
      <w:tr w:rsidR="00E44A0D" w14:paraId="0BF3756F" w14:textId="77777777" w:rsidTr="00087121">
        <w:tc>
          <w:tcPr>
            <w:tcW w:w="5524" w:type="dxa"/>
          </w:tcPr>
          <w:p w14:paraId="10B7397F" w14:textId="77777777" w:rsidR="00663427" w:rsidRDefault="00663427" w:rsidP="008862E0">
            <w:pPr>
              <w:widowControl w:val="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4.8.3　組織は下記の証拠として文書化した情報を保持しなければならない。</w:t>
            </w:r>
          </w:p>
          <w:p w14:paraId="60256A3E" w14:textId="5AC1EBB6" w:rsidR="00663427" w:rsidRDefault="00663427" w:rsidP="008862E0">
            <w:pPr>
              <w:widowControl w:val="0"/>
              <w:ind w:leftChars="59" w:left="454" w:hangingChars="156" w:hanging="31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a)　</w:t>
            </w:r>
            <w:r w:rsidR="0021319B">
              <w:rPr>
                <w:rFonts w:ascii="ＭＳ ゴシック" w:eastAsia="ＭＳ ゴシック" w:hAnsi="ＭＳ ゴシック" w:hint="eastAsia"/>
                <w:sz w:val="20"/>
                <w:szCs w:val="20"/>
                <w:lang w:eastAsia="ja-JP"/>
              </w:rPr>
              <w:t>当該</w:t>
            </w:r>
            <w:r>
              <w:rPr>
                <w:rFonts w:ascii="ＭＳ ゴシック" w:eastAsia="ＭＳ ゴシック" w:hAnsi="ＭＳ ゴシック" w:hint="eastAsia"/>
                <w:sz w:val="20"/>
                <w:szCs w:val="20"/>
                <w:lang w:eastAsia="ja-JP"/>
              </w:rPr>
              <w:t>の不適合の性質とそれに即して講じられた措置</w:t>
            </w:r>
          </w:p>
          <w:p w14:paraId="1669B3B4" w14:textId="77777777" w:rsidR="00E44A0D" w:rsidRDefault="00663427" w:rsidP="005D5C51">
            <w:pPr>
              <w:widowControl w:val="0"/>
              <w:ind w:left="0" w:firstLineChars="87" w:firstLine="174"/>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b)　講じられた是正措置の結果</w:t>
            </w:r>
          </w:p>
        </w:tc>
        <w:tc>
          <w:tcPr>
            <w:tcW w:w="4961" w:type="dxa"/>
          </w:tcPr>
          <w:p w14:paraId="701FB86F" w14:textId="1806A158" w:rsidR="00E44A0D" w:rsidRDefault="00E44A0D" w:rsidP="00B21185">
            <w:pPr>
              <w:pStyle w:val="a4"/>
              <w:widowControl w:val="0"/>
              <w:tabs>
                <w:tab w:val="clear" w:pos="4252"/>
                <w:tab w:val="clear" w:pos="8504"/>
              </w:tabs>
              <w:snapToGrid/>
              <w:ind w:left="179"/>
              <w:rPr>
                <w:sz w:val="20"/>
                <w:szCs w:val="20"/>
                <w:lang w:val="en-GB" w:eastAsia="ja-JP"/>
              </w:rPr>
            </w:pPr>
          </w:p>
        </w:tc>
      </w:tr>
      <w:tr w:rsidR="00E44A0D" w14:paraId="28EE3457" w14:textId="77777777" w:rsidTr="00087121">
        <w:tc>
          <w:tcPr>
            <w:tcW w:w="5524" w:type="dxa"/>
          </w:tcPr>
          <w:p w14:paraId="15ECE796" w14:textId="77777777" w:rsidR="00E44A0D" w:rsidRDefault="00E44A0D">
            <w:pPr>
              <w:pStyle w:val="a4"/>
              <w:widowControl w:val="0"/>
              <w:tabs>
                <w:tab w:val="clear" w:pos="4252"/>
                <w:tab w:val="clear" w:pos="8504"/>
              </w:tabs>
              <w:snapToGrid/>
              <w:rPr>
                <w:rFonts w:ascii="ＭＳ ゴシック" w:eastAsia="ＭＳ ゴシック" w:hAnsi="ＭＳ ゴシック"/>
                <w:sz w:val="20"/>
                <w:szCs w:val="20"/>
                <w:lang w:val="en-GB" w:eastAsia="ja-JP"/>
              </w:rPr>
            </w:pPr>
            <w:r>
              <w:rPr>
                <w:rFonts w:ascii="ＭＳ ゴシック" w:eastAsia="ＭＳ ゴシック" w:hAnsi="ＭＳ ゴシック" w:cs="Arial"/>
                <w:sz w:val="20"/>
                <w:szCs w:val="20"/>
                <w:lang w:val="en-GB"/>
              </w:rPr>
              <w:t>4.9</w:t>
            </w:r>
            <w:r w:rsidR="00365F80">
              <w:rPr>
                <w:rFonts w:ascii="ＭＳ ゴシック" w:eastAsia="ＭＳ ゴシック" w:hAnsi="ＭＳ ゴシック" w:cs="Arial" w:hint="eastAsia"/>
                <w:sz w:val="20"/>
                <w:szCs w:val="20"/>
                <w:lang w:val="en-GB" w:eastAsia="ja-JP"/>
              </w:rPr>
              <w:t xml:space="preserve">　</w:t>
            </w:r>
            <w:r w:rsidR="00365F80">
              <w:rPr>
                <w:rFonts w:ascii="ＭＳ ゴシック" w:eastAsia="ＭＳ ゴシック" w:hAnsi="ＭＳ ゴシック" w:hint="eastAsia"/>
                <w:color w:val="000000"/>
                <w:sz w:val="20"/>
                <w:szCs w:val="20"/>
                <w:lang w:eastAsia="ja-JP"/>
              </w:rPr>
              <w:t>外部委託</w:t>
            </w:r>
          </w:p>
        </w:tc>
        <w:tc>
          <w:tcPr>
            <w:tcW w:w="4961" w:type="dxa"/>
          </w:tcPr>
          <w:p w14:paraId="7DB3C1E1" w14:textId="77777777" w:rsidR="00AE4D81" w:rsidRDefault="00AE4D81" w:rsidP="00AE4D81">
            <w:pPr>
              <w:pStyle w:val="a4"/>
              <w:widowControl w:val="0"/>
              <w:numPr>
                <w:ilvl w:val="0"/>
                <w:numId w:val="12"/>
              </w:numPr>
              <w:tabs>
                <w:tab w:val="clear" w:pos="4252"/>
                <w:tab w:val="clear" w:pos="8504"/>
              </w:tabs>
              <w:snapToGrid/>
              <w:ind w:left="323" w:hanging="323"/>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P</w:t>
            </w:r>
            <w:r>
              <w:rPr>
                <w:rFonts w:ascii="ＭＳ ゴシック" w:eastAsia="ＭＳ ゴシック" w:hAnsi="ＭＳ ゴシック"/>
                <w:bCs/>
                <w:sz w:val="20"/>
                <w:szCs w:val="20"/>
                <w:lang w:val="en-GB" w:eastAsia="ja-JP"/>
              </w:rPr>
              <w:t>EFC ST 2002:2020</w:t>
            </w:r>
            <w:r>
              <w:rPr>
                <w:rFonts w:ascii="ＭＳ ゴシック" w:eastAsia="ＭＳ ゴシック" w:hAnsi="ＭＳ ゴシック" w:hint="eastAsia"/>
                <w:bCs/>
                <w:sz w:val="20"/>
                <w:szCs w:val="20"/>
                <w:lang w:val="en-GB" w:eastAsia="ja-JP"/>
              </w:rPr>
              <w:t>の</w:t>
            </w:r>
            <w:r>
              <w:rPr>
                <w:rFonts w:ascii="ＭＳ ゴシック" w:eastAsia="ＭＳ ゴシック" w:hAnsi="ＭＳ ゴシック"/>
                <w:bCs/>
                <w:sz w:val="20"/>
                <w:szCs w:val="20"/>
                <w:lang w:val="en-GB" w:eastAsia="ja-JP"/>
              </w:rPr>
              <w:t>4.9</w:t>
            </w:r>
            <w:r>
              <w:rPr>
                <w:rFonts w:ascii="ＭＳ ゴシック" w:eastAsia="ＭＳ ゴシック" w:hAnsi="ＭＳ ゴシック" w:hint="eastAsia"/>
                <w:bCs/>
                <w:sz w:val="20"/>
                <w:szCs w:val="20"/>
                <w:lang w:val="en-GB" w:eastAsia="ja-JP"/>
              </w:rPr>
              <w:t>項で規定されている外部委託に関する要求事項は、外部委託行為が組織のP</w:t>
            </w:r>
            <w:r>
              <w:rPr>
                <w:rFonts w:ascii="ＭＳ ゴシック" w:eastAsia="ＭＳ ゴシック" w:hAnsi="ＭＳ ゴシック"/>
                <w:bCs/>
                <w:sz w:val="20"/>
                <w:szCs w:val="20"/>
                <w:lang w:val="en-GB" w:eastAsia="ja-JP"/>
              </w:rPr>
              <w:t>EF-COC</w:t>
            </w:r>
            <w:r>
              <w:rPr>
                <w:rFonts w:ascii="ＭＳ ゴシック" w:eastAsia="ＭＳ ゴシック" w:hAnsi="ＭＳ ゴシック" w:hint="eastAsia"/>
                <w:bCs/>
                <w:sz w:val="20"/>
                <w:szCs w:val="20"/>
                <w:lang w:val="en-GB" w:eastAsia="ja-JP"/>
              </w:rPr>
              <w:t>の生産グループ／</w:t>
            </w:r>
            <w:r w:rsidRPr="008640AA">
              <w:rPr>
                <w:rFonts w:ascii="ＭＳ ゴシック" w:eastAsia="ＭＳ ゴシック" w:hAnsi="ＭＳ ゴシック" w:hint="eastAsia"/>
                <w:bCs/>
                <w:sz w:val="20"/>
                <w:szCs w:val="20"/>
                <w:lang w:val="en-GB" w:eastAsia="ja-JP"/>
              </w:rPr>
              <w:t>認証範囲に含まれている場合に適用される。</w:t>
            </w:r>
          </w:p>
          <w:p w14:paraId="7421DBD5" w14:textId="6135A96C" w:rsidR="00AE4D81" w:rsidRDefault="00AE4D81" w:rsidP="00AE4D81">
            <w:pPr>
              <w:pStyle w:val="a4"/>
              <w:widowControl w:val="0"/>
              <w:numPr>
                <w:ilvl w:val="0"/>
                <w:numId w:val="12"/>
              </w:numPr>
              <w:tabs>
                <w:tab w:val="clear" w:pos="4252"/>
                <w:tab w:val="clear" w:pos="8504"/>
              </w:tabs>
              <w:snapToGrid/>
              <w:ind w:left="323" w:hanging="323"/>
              <w:rPr>
                <w:rFonts w:ascii="ＭＳ ゴシック" w:eastAsia="ＭＳ ゴシック" w:hAnsi="ＭＳ ゴシック"/>
                <w:bCs/>
                <w:sz w:val="20"/>
                <w:szCs w:val="20"/>
                <w:lang w:val="en-GB" w:eastAsia="ja-JP"/>
              </w:rPr>
            </w:pPr>
            <w:r w:rsidRPr="000D6094">
              <w:rPr>
                <w:rFonts w:ascii="ＭＳ ゴシック" w:eastAsia="ＭＳ ゴシック" w:hAnsi="ＭＳ ゴシック" w:hint="eastAsia"/>
                <w:bCs/>
                <w:strike/>
                <w:sz w:val="20"/>
                <w:szCs w:val="20"/>
                <w:lang w:val="en-GB" w:eastAsia="ja-JP"/>
              </w:rPr>
              <w:t>伐採（収穫）</w:t>
            </w:r>
            <w:r w:rsidRPr="00884CC0">
              <w:rPr>
                <w:rFonts w:ascii="ＭＳ ゴシック" w:eastAsia="ＭＳ ゴシック" w:hAnsi="ＭＳ ゴシック" w:hint="eastAsia"/>
                <w:bCs/>
                <w:sz w:val="20"/>
                <w:szCs w:val="20"/>
                <w:lang w:val="en-GB" w:eastAsia="ja-JP"/>
              </w:rPr>
              <w:t>請負業者と契約する認証組織は、新規請負業者の内部監査を実施し、</w:t>
            </w:r>
            <w:r w:rsidR="0056404C">
              <w:rPr>
                <w:rFonts w:ascii="ＭＳ ゴシック" w:eastAsia="ＭＳ ゴシック" w:hAnsi="ＭＳ ゴシック" w:hint="eastAsia"/>
                <w:bCs/>
                <w:sz w:val="20"/>
                <w:szCs w:val="20"/>
                <w:lang w:val="en-GB" w:eastAsia="ja-JP"/>
              </w:rPr>
              <w:t>導入</w:t>
            </w:r>
            <w:r w:rsidRPr="00884CC0">
              <w:rPr>
                <w:rFonts w:ascii="ＭＳ ゴシック" w:eastAsia="ＭＳ ゴシック" w:hAnsi="ＭＳ ゴシック" w:hint="eastAsia"/>
                <w:bCs/>
                <w:sz w:val="20"/>
                <w:szCs w:val="20"/>
                <w:lang w:val="en-GB" w:eastAsia="ja-JP"/>
              </w:rPr>
              <w:t>研修を実施し記録する仕組みを持つ必要がある。このような研修プロセスと記録は、年次内部監査で確認可能である。</w:t>
            </w:r>
          </w:p>
          <w:p w14:paraId="3C7D2B2D" w14:textId="1A603011" w:rsidR="00511026" w:rsidRPr="00500FA6" w:rsidRDefault="00500FA6" w:rsidP="00500FA6">
            <w:pPr>
              <w:pStyle w:val="a4"/>
              <w:widowControl w:val="0"/>
              <w:numPr>
                <w:ilvl w:val="0"/>
                <w:numId w:val="12"/>
              </w:numPr>
              <w:tabs>
                <w:tab w:val="clear" w:pos="4252"/>
                <w:tab w:val="clear" w:pos="8504"/>
              </w:tabs>
              <w:snapToGrid/>
              <w:ind w:left="323" w:hanging="323"/>
              <w:rPr>
                <w:rFonts w:ascii="ＭＳ ゴシック" w:eastAsia="ＭＳ ゴシック" w:hAnsi="ＭＳ ゴシック"/>
                <w:bCs/>
                <w:sz w:val="20"/>
                <w:szCs w:val="20"/>
                <w:lang w:val="en-GB" w:eastAsia="ja-JP"/>
              </w:rPr>
            </w:pPr>
            <w:r w:rsidRPr="00B5238D">
              <w:rPr>
                <w:rFonts w:ascii="ＭＳ ゴシック" w:eastAsia="ＭＳ ゴシック" w:hAnsi="ＭＳ ゴシック" w:hint="eastAsia"/>
                <w:b/>
                <w:bCs/>
                <w:color w:val="70AD47" w:themeColor="accent6"/>
                <w:sz w:val="20"/>
                <w:szCs w:val="20"/>
                <w:lang w:eastAsia="ja-JP"/>
              </w:rPr>
              <w:t>前回内部監査以来</w:t>
            </w:r>
            <w:r>
              <w:rPr>
                <w:rFonts w:ascii="ＭＳ ゴシック" w:eastAsia="ＭＳ ゴシック" w:hAnsi="ＭＳ ゴシック" w:hint="eastAsia"/>
                <w:b/>
                <w:bCs/>
                <w:color w:val="70AD47" w:themeColor="accent6"/>
                <w:sz w:val="20"/>
                <w:szCs w:val="20"/>
                <w:lang w:val="en-GB" w:eastAsia="ja-JP"/>
              </w:rPr>
              <w:t>外部</w:t>
            </w:r>
            <w:r w:rsidRPr="00B5238D">
              <w:rPr>
                <w:rFonts w:ascii="ＭＳ ゴシック" w:eastAsia="ＭＳ ゴシック" w:hAnsi="ＭＳ ゴシック" w:hint="eastAsia"/>
                <w:b/>
                <w:bCs/>
                <w:color w:val="70AD47" w:themeColor="accent6"/>
                <w:sz w:val="20"/>
                <w:szCs w:val="20"/>
                <w:lang w:eastAsia="ja-JP"/>
              </w:rPr>
              <w:t>委託者のリストに載っている者</w:t>
            </w:r>
            <w:r>
              <w:rPr>
                <w:rFonts w:ascii="ＭＳ ゴシック" w:eastAsia="ＭＳ ゴシック" w:hAnsi="ＭＳ ゴシック" w:hint="eastAsia"/>
                <w:b/>
                <w:bCs/>
                <w:color w:val="70AD47" w:themeColor="accent6"/>
                <w:sz w:val="20"/>
                <w:szCs w:val="20"/>
                <w:lang w:eastAsia="ja-JP"/>
              </w:rPr>
              <w:t>に対する委託が行われていない</w:t>
            </w:r>
            <w:r w:rsidRPr="00B5238D">
              <w:rPr>
                <w:rFonts w:ascii="ＭＳ ゴシック" w:eastAsia="ＭＳ ゴシック" w:hAnsi="ＭＳ ゴシック" w:hint="eastAsia"/>
                <w:b/>
                <w:bCs/>
                <w:color w:val="70AD47" w:themeColor="accent6"/>
                <w:sz w:val="20"/>
                <w:szCs w:val="20"/>
                <w:lang w:eastAsia="ja-JP"/>
              </w:rPr>
              <w:t>場合、組織は次の年の内部監査においてその者を</w:t>
            </w:r>
            <w:r>
              <w:rPr>
                <w:rFonts w:ascii="ＭＳ ゴシック" w:eastAsia="ＭＳ ゴシック" w:hAnsi="ＭＳ ゴシック" w:hint="eastAsia"/>
                <w:b/>
                <w:bCs/>
                <w:color w:val="70AD47" w:themeColor="accent6"/>
                <w:sz w:val="20"/>
                <w:szCs w:val="20"/>
                <w:lang w:eastAsia="ja-JP"/>
              </w:rPr>
              <w:t>リストから外すこともできるが、その</w:t>
            </w:r>
            <w:r w:rsidRPr="00B5238D">
              <w:rPr>
                <w:rFonts w:ascii="ＭＳ ゴシック" w:eastAsia="ＭＳ ゴシック" w:hAnsi="ＭＳ ゴシック"/>
                <w:b/>
                <w:bCs/>
                <w:color w:val="70AD47" w:themeColor="accent6"/>
                <w:sz w:val="20"/>
                <w:szCs w:val="20"/>
                <w:lang w:eastAsia="ja-JP"/>
              </w:rPr>
              <w:t>委託者</w:t>
            </w:r>
            <w:r>
              <w:rPr>
                <w:rFonts w:ascii="ＭＳ ゴシック" w:eastAsia="ＭＳ ゴシック" w:hAnsi="ＭＳ ゴシック" w:hint="eastAsia"/>
                <w:b/>
                <w:bCs/>
                <w:color w:val="70AD47" w:themeColor="accent6"/>
                <w:sz w:val="20"/>
                <w:szCs w:val="20"/>
                <w:lang w:eastAsia="ja-JP"/>
              </w:rPr>
              <w:t>を</w:t>
            </w:r>
            <w:r w:rsidRPr="00B5238D">
              <w:rPr>
                <w:rFonts w:ascii="ＭＳ ゴシック" w:eastAsia="ＭＳ ゴシック" w:hAnsi="ＭＳ ゴシック"/>
                <w:b/>
                <w:bCs/>
                <w:color w:val="70AD47" w:themeColor="accent6"/>
                <w:sz w:val="20"/>
                <w:szCs w:val="20"/>
                <w:lang w:eastAsia="ja-JP"/>
              </w:rPr>
              <w:t>リストに残すため</w:t>
            </w:r>
            <w:r>
              <w:rPr>
                <w:rFonts w:ascii="ＭＳ ゴシック" w:eastAsia="ＭＳ ゴシック" w:hAnsi="ＭＳ ゴシック" w:hint="eastAsia"/>
                <w:b/>
                <w:bCs/>
                <w:color w:val="70AD47" w:themeColor="accent6"/>
                <w:sz w:val="20"/>
                <w:szCs w:val="20"/>
                <w:lang w:eastAsia="ja-JP"/>
              </w:rPr>
              <w:t>には</w:t>
            </w:r>
            <w:r w:rsidRPr="00B5238D">
              <w:rPr>
                <w:rFonts w:ascii="ＭＳ ゴシック" w:eastAsia="ＭＳ ゴシック" w:hAnsi="ＭＳ ゴシック" w:hint="eastAsia"/>
                <w:b/>
                <w:bCs/>
                <w:color w:val="70AD47" w:themeColor="accent6"/>
                <w:sz w:val="20"/>
                <w:szCs w:val="20"/>
                <w:lang w:eastAsia="ja-JP"/>
              </w:rPr>
              <w:t>、その者が作業を再開する前に</w:t>
            </w:r>
            <w:r>
              <w:rPr>
                <w:rFonts w:ascii="ＭＳ ゴシック" w:eastAsia="ＭＳ ゴシック" w:hAnsi="ＭＳ ゴシック" w:hint="eastAsia"/>
                <w:b/>
                <w:bCs/>
                <w:color w:val="70AD47" w:themeColor="accent6"/>
                <w:sz w:val="20"/>
                <w:szCs w:val="20"/>
                <w:lang w:eastAsia="ja-JP"/>
              </w:rPr>
              <w:t>、</w:t>
            </w:r>
            <w:r w:rsidRPr="00B5238D">
              <w:rPr>
                <w:rFonts w:ascii="ＭＳ ゴシック" w:eastAsia="ＭＳ ゴシック" w:hAnsi="ＭＳ ゴシック" w:hint="eastAsia"/>
                <w:b/>
                <w:bCs/>
                <w:color w:val="70AD47" w:themeColor="accent6"/>
                <w:sz w:val="20"/>
                <w:szCs w:val="20"/>
                <w:lang w:eastAsia="ja-JP"/>
              </w:rPr>
              <w:t>規格の変更や</w:t>
            </w:r>
            <w:r w:rsidRPr="00B5238D">
              <w:rPr>
                <w:rFonts w:ascii="ＭＳ ゴシック" w:eastAsia="ＭＳ ゴシック" w:hAnsi="ＭＳ ゴシック"/>
                <w:b/>
                <w:bCs/>
                <w:color w:val="70AD47" w:themeColor="accent6"/>
                <w:sz w:val="20"/>
                <w:szCs w:val="20"/>
                <w:lang w:eastAsia="ja-JP"/>
              </w:rPr>
              <w:t>国の法律、経営陣/所有者の変更など</w:t>
            </w:r>
            <w:r w:rsidRPr="00B5238D">
              <w:rPr>
                <w:rFonts w:ascii="ＭＳ ゴシック" w:eastAsia="ＭＳ ゴシック" w:hAnsi="ＭＳ ゴシック" w:hint="eastAsia"/>
                <w:b/>
                <w:bCs/>
                <w:color w:val="70AD47" w:themeColor="accent6"/>
                <w:sz w:val="20"/>
                <w:szCs w:val="20"/>
                <w:lang w:eastAsia="ja-JP"/>
              </w:rPr>
              <w:t>その他の重要な変更を考慮し</w:t>
            </w:r>
            <w:r>
              <w:rPr>
                <w:rFonts w:ascii="ＭＳ ゴシック" w:eastAsia="ＭＳ ゴシック" w:hAnsi="ＭＳ ゴシック" w:hint="eastAsia"/>
                <w:b/>
                <w:bCs/>
                <w:color w:val="70AD47" w:themeColor="accent6"/>
                <w:sz w:val="20"/>
                <w:szCs w:val="20"/>
                <w:lang w:eastAsia="ja-JP"/>
              </w:rPr>
              <w:t>、</w:t>
            </w:r>
            <w:r w:rsidRPr="00B5238D">
              <w:rPr>
                <w:rFonts w:ascii="ＭＳ ゴシック" w:eastAsia="ＭＳ ゴシック" w:hAnsi="ＭＳ ゴシック" w:hint="eastAsia"/>
                <w:b/>
                <w:bCs/>
                <w:color w:val="70AD47" w:themeColor="accent6"/>
                <w:sz w:val="20"/>
                <w:szCs w:val="20"/>
                <w:lang w:eastAsia="ja-JP"/>
              </w:rPr>
              <w:t>リスクに基づくアプローチにより内部監査の必要性について評価する必要がある。</w:t>
            </w:r>
          </w:p>
        </w:tc>
      </w:tr>
      <w:tr w:rsidR="00AE4D81" w14:paraId="7D2DE7D4" w14:textId="77777777" w:rsidTr="00087121">
        <w:tc>
          <w:tcPr>
            <w:tcW w:w="5524" w:type="dxa"/>
          </w:tcPr>
          <w:p w14:paraId="555AC306" w14:textId="322EEF38" w:rsidR="00AE4D81" w:rsidRDefault="00AE4D81" w:rsidP="00AE4D81">
            <w:pPr>
              <w:widowControl w:val="0"/>
              <w:rPr>
                <w:rFonts w:ascii="ＭＳ ゴシック" w:eastAsia="ＭＳ ゴシック" w:hAnsi="ＭＳ ゴシック"/>
                <w:color w:val="000000"/>
                <w:sz w:val="20"/>
                <w:szCs w:val="20"/>
                <w:lang w:eastAsia="ja-JP"/>
              </w:rPr>
            </w:pPr>
            <w:r>
              <w:rPr>
                <w:rFonts w:ascii="ＭＳ ゴシック" w:eastAsia="ＭＳ ゴシック" w:hAnsi="ＭＳ ゴシック"/>
                <w:sz w:val="20"/>
                <w:szCs w:val="20"/>
                <w:lang w:val="en-GB" w:eastAsia="ja-JP"/>
              </w:rPr>
              <w:t>4.9.1</w:t>
            </w:r>
            <w:r>
              <w:rPr>
                <w:rFonts w:ascii="ＭＳ ゴシック" w:eastAsia="ＭＳ ゴシック" w:hAnsi="ＭＳ ゴシック" w:hint="eastAsia"/>
                <w:color w:val="000000"/>
                <w:sz w:val="20"/>
                <w:szCs w:val="20"/>
                <w:lang w:eastAsia="ja-JP"/>
              </w:rPr>
              <w:t>組織は、自社のPEFC-COCの対象範囲にある行為を他の主体に外部委託することができる。</w:t>
            </w:r>
          </w:p>
        </w:tc>
        <w:tc>
          <w:tcPr>
            <w:tcW w:w="4961" w:type="dxa"/>
          </w:tcPr>
          <w:p w14:paraId="15F899B8" w14:textId="380EBFA9" w:rsidR="00AE4D81" w:rsidRPr="00AE4D81" w:rsidRDefault="006B567B" w:rsidP="006B567B">
            <w:pPr>
              <w:ind w:left="201" w:hangingChars="100" w:hanging="201"/>
              <w:rPr>
                <w:sz w:val="20"/>
                <w:szCs w:val="20"/>
                <w:lang w:val="en-GB" w:eastAsia="ja-JP"/>
              </w:rPr>
            </w:pPr>
            <w:r w:rsidRPr="00500FA6">
              <w:rPr>
                <w:rFonts w:ascii="ＭＳ ゴシック" w:eastAsia="ＭＳ ゴシック" w:hAnsi="ＭＳ ゴシック" w:hint="eastAsia"/>
                <w:b/>
                <w:bCs/>
                <w:color w:val="70AD47" w:themeColor="accent6"/>
                <w:sz w:val="20"/>
                <w:szCs w:val="20"/>
                <w:lang w:eastAsia="ja-JP"/>
              </w:rPr>
              <w:t>・</w:t>
            </w:r>
            <w:r w:rsidRPr="00881038">
              <w:rPr>
                <w:rFonts w:ascii="ＭＳ ゴシック" w:eastAsia="ＭＳ ゴシック" w:hAnsi="ＭＳ ゴシック" w:hint="eastAsia"/>
                <w:b/>
                <w:bCs/>
                <w:color w:val="70AD47" w:themeColor="accent6"/>
                <w:sz w:val="20"/>
                <w:szCs w:val="20"/>
                <w:lang w:eastAsia="ja-JP"/>
              </w:rPr>
              <w:t>この要求事項に関しては、</w:t>
            </w:r>
            <w:r w:rsidRPr="00881038">
              <w:rPr>
                <w:rFonts w:ascii="ＭＳ ゴシック" w:eastAsia="ＭＳ ゴシック" w:hAnsi="ＭＳ ゴシック"/>
                <w:b/>
                <w:bCs/>
                <w:color w:val="70AD47" w:themeColor="accent6"/>
                <w:sz w:val="20"/>
                <w:szCs w:val="20"/>
                <w:lang w:eastAsia="ja-JP"/>
              </w:rPr>
              <w:t>PEFCーCOCの対象となる外部委託活動のプロセス</w:t>
            </w:r>
            <w:r w:rsidR="00A042B4">
              <w:rPr>
                <w:rFonts w:ascii="ＭＳ ゴシック" w:eastAsia="ＭＳ ゴシック" w:hAnsi="ＭＳ ゴシック" w:hint="eastAsia"/>
                <w:b/>
                <w:bCs/>
                <w:color w:val="70AD47" w:themeColor="accent6"/>
                <w:sz w:val="20"/>
                <w:szCs w:val="20"/>
                <w:lang w:eastAsia="ja-JP"/>
              </w:rPr>
              <w:t>において</w:t>
            </w:r>
            <w:r w:rsidR="00BE53AE" w:rsidRPr="00881038">
              <w:rPr>
                <w:rFonts w:ascii="ＭＳ ゴシック" w:eastAsia="ＭＳ ゴシック" w:hAnsi="ＭＳ ゴシック" w:hint="eastAsia"/>
                <w:b/>
                <w:bCs/>
                <w:color w:val="70AD47" w:themeColor="accent6"/>
                <w:sz w:val="20"/>
                <w:szCs w:val="20"/>
                <w:lang w:eastAsia="ja-JP"/>
              </w:rPr>
              <w:t>組織は</w:t>
            </w:r>
            <w:r w:rsidRPr="00881038">
              <w:rPr>
                <w:rFonts w:ascii="ＭＳ ゴシック" w:eastAsia="ＭＳ ゴシック" w:hAnsi="ＭＳ ゴシック"/>
                <w:b/>
                <w:bCs/>
                <w:color w:val="70AD47" w:themeColor="accent6"/>
                <w:sz w:val="20"/>
                <w:szCs w:val="20"/>
                <w:lang w:eastAsia="ja-JP"/>
              </w:rPr>
              <w:t>、原材料の法的所有権を維持</w:t>
            </w:r>
            <w:r w:rsidR="00C96BCF">
              <w:rPr>
                <w:rFonts w:ascii="ＭＳ ゴシック" w:eastAsia="ＭＳ ゴシック" w:hAnsi="ＭＳ ゴシック" w:hint="eastAsia"/>
                <w:b/>
                <w:bCs/>
                <w:color w:val="70AD47" w:themeColor="accent6"/>
                <w:sz w:val="20"/>
                <w:szCs w:val="20"/>
                <w:lang w:eastAsia="ja-JP"/>
              </w:rPr>
              <w:t>する必要があり、</w:t>
            </w:r>
            <w:r w:rsidR="001B2DBC" w:rsidRPr="00881038">
              <w:rPr>
                <w:rFonts w:ascii="ＭＳ ゴシック" w:eastAsia="ＭＳ ゴシック" w:hAnsi="ＭＳ ゴシック" w:hint="eastAsia"/>
                <w:b/>
                <w:bCs/>
                <w:color w:val="70AD47" w:themeColor="accent6"/>
                <w:sz w:val="20"/>
                <w:szCs w:val="20"/>
                <w:lang w:eastAsia="ja-JP"/>
              </w:rPr>
              <w:t>外部委託活動はサービス</w:t>
            </w:r>
            <w:r w:rsidR="00881038" w:rsidRPr="00881038">
              <w:rPr>
                <w:rFonts w:ascii="ＭＳ ゴシック" w:eastAsia="ＭＳ ゴシック" w:hAnsi="ＭＳ ゴシック" w:hint="eastAsia"/>
                <w:b/>
                <w:bCs/>
                <w:color w:val="70AD47" w:themeColor="accent6"/>
                <w:sz w:val="20"/>
                <w:szCs w:val="20"/>
                <w:lang w:eastAsia="ja-JP"/>
              </w:rPr>
              <w:t>に限られていること</w:t>
            </w:r>
            <w:r w:rsidRPr="00881038">
              <w:rPr>
                <w:rFonts w:ascii="ＭＳ ゴシック" w:eastAsia="ＭＳ ゴシック" w:hAnsi="ＭＳ ゴシック"/>
                <w:b/>
                <w:bCs/>
                <w:color w:val="70AD47" w:themeColor="accent6"/>
                <w:sz w:val="20"/>
                <w:szCs w:val="20"/>
                <w:lang w:eastAsia="ja-JP"/>
              </w:rPr>
              <w:t>を理解</w:t>
            </w:r>
            <w:r w:rsidR="00C96BCF">
              <w:rPr>
                <w:rFonts w:ascii="ＭＳ ゴシック" w:eastAsia="ＭＳ ゴシック" w:hAnsi="ＭＳ ゴシック" w:hint="eastAsia"/>
                <w:b/>
                <w:bCs/>
                <w:color w:val="70AD47" w:themeColor="accent6"/>
                <w:sz w:val="20"/>
                <w:szCs w:val="20"/>
                <w:lang w:eastAsia="ja-JP"/>
              </w:rPr>
              <w:t>すべきで</w:t>
            </w:r>
            <w:r w:rsidRPr="00881038">
              <w:rPr>
                <w:rFonts w:ascii="ＭＳ ゴシック" w:eastAsia="ＭＳ ゴシック" w:hAnsi="ＭＳ ゴシック"/>
                <w:b/>
                <w:bCs/>
                <w:color w:val="70AD47" w:themeColor="accent6"/>
                <w:sz w:val="20"/>
                <w:szCs w:val="20"/>
                <w:lang w:eastAsia="ja-JP"/>
              </w:rPr>
              <w:t>ある。</w:t>
            </w:r>
          </w:p>
        </w:tc>
      </w:tr>
      <w:tr w:rsidR="00AE4D81" w14:paraId="54509826" w14:textId="77777777" w:rsidTr="002522F5">
        <w:trPr>
          <w:trHeight w:val="3939"/>
        </w:trPr>
        <w:tc>
          <w:tcPr>
            <w:tcW w:w="5524" w:type="dxa"/>
          </w:tcPr>
          <w:p w14:paraId="6523B4DD" w14:textId="3D9D046D" w:rsidR="00AE4D81" w:rsidRPr="004962BD" w:rsidRDefault="00AE4D81" w:rsidP="00AE4D81">
            <w:pPr>
              <w:widowControl w:val="0"/>
              <w:tabs>
                <w:tab w:val="left" w:pos="7498"/>
              </w:tabs>
              <w:rPr>
                <w:rFonts w:ascii="ＭＳ ゴシック" w:eastAsia="ＭＳ ゴシック" w:hAnsi="ＭＳ ゴシック"/>
                <w:color w:val="000000"/>
                <w:sz w:val="20"/>
                <w:szCs w:val="20"/>
                <w:lang w:eastAsia="ja-JP"/>
              </w:rPr>
            </w:pPr>
            <w:r w:rsidRPr="004962BD">
              <w:rPr>
                <w:rFonts w:ascii="ＭＳ ゴシック" w:eastAsia="ＭＳ ゴシック" w:hAnsi="ＭＳ ゴシック"/>
                <w:sz w:val="20"/>
                <w:szCs w:val="20"/>
                <w:lang w:val="en-GB" w:eastAsia="ja-JP"/>
              </w:rPr>
              <w:lastRenderedPageBreak/>
              <w:t>4.9.2</w:t>
            </w:r>
            <w:r w:rsidRPr="004962BD">
              <w:rPr>
                <w:rFonts w:ascii="ＭＳ ゴシック" w:eastAsia="ＭＳ ゴシック" w:hAnsi="ＭＳ ゴシック" w:hint="eastAsia"/>
                <w:sz w:val="20"/>
                <w:szCs w:val="20"/>
                <w:lang w:val="en-GB" w:eastAsia="ja-JP"/>
              </w:rPr>
              <w:t xml:space="preserve">　</w:t>
            </w:r>
            <w:r w:rsidRPr="004962BD">
              <w:rPr>
                <w:rFonts w:ascii="ＭＳ ゴシック" w:eastAsia="ＭＳ ゴシック" w:hAnsi="ＭＳ ゴシック" w:hint="eastAsia"/>
                <w:sz w:val="20"/>
                <w:szCs w:val="20"/>
                <w:lang w:eastAsia="ja-JP"/>
              </w:rPr>
              <w:t>外部委託の</w:t>
            </w:r>
            <w:r w:rsidRPr="004962BD">
              <w:rPr>
                <w:rFonts w:ascii="ＭＳ ゴシック" w:eastAsia="ＭＳ ゴシック" w:hAnsi="ＭＳ ゴシック" w:hint="eastAsia"/>
                <w:color w:val="000000"/>
                <w:sz w:val="20"/>
                <w:szCs w:val="20"/>
                <w:lang w:eastAsia="ja-JP"/>
              </w:rPr>
              <w:t>すべての段階を通じて、組織はすべての外部委託された行為がマネジメントシステムに関する要求事項を含む本規格の要求事項を満たすことに関する責任を負う。組織は、すべての外部委託先との間に、下記を確実にするための文書による合意を有していなければならない。</w:t>
            </w:r>
          </w:p>
          <w:p w14:paraId="25DE5E13" w14:textId="74F624A5" w:rsidR="00AE4D81" w:rsidRPr="004C47EA" w:rsidRDefault="00AE4D81" w:rsidP="00AE4D81">
            <w:pPr>
              <w:widowControl w:val="0"/>
              <w:ind w:leftChars="64" w:left="578" w:hangingChars="212" w:hanging="424"/>
              <w:rPr>
                <w:rFonts w:ascii="ＭＳ ゴシック" w:eastAsia="ＭＳ ゴシック" w:hAnsi="ＭＳ ゴシック"/>
                <w:bCs/>
                <w:color w:val="000000"/>
                <w:sz w:val="20"/>
                <w:szCs w:val="20"/>
                <w:lang w:eastAsia="ja-JP"/>
              </w:rPr>
            </w:pPr>
            <w:r>
              <w:rPr>
                <w:rFonts w:ascii="ＭＳ ゴシック" w:eastAsia="ＭＳ ゴシック" w:hAnsi="ＭＳ ゴシック" w:hint="eastAsia"/>
                <w:color w:val="000000"/>
                <w:sz w:val="20"/>
                <w:szCs w:val="20"/>
                <w:lang w:eastAsia="ja-JP"/>
              </w:rPr>
              <w:t xml:space="preserve">a)　</w:t>
            </w:r>
            <w:r w:rsidRPr="004C47EA">
              <w:rPr>
                <w:rFonts w:ascii="ＭＳ ゴシック" w:eastAsia="ＭＳ ゴシック" w:hAnsi="ＭＳ ゴシック" w:hint="eastAsia"/>
                <w:bCs/>
                <w:color w:val="000000"/>
                <w:sz w:val="20"/>
                <w:szCs w:val="20"/>
                <w:lang w:eastAsia="ja-JP"/>
              </w:rPr>
              <w:t>組織の</w:t>
            </w:r>
            <w:r>
              <w:rPr>
                <w:rFonts w:ascii="ＭＳ ゴシック" w:eastAsia="ＭＳ ゴシック" w:hAnsi="ＭＳ ゴシック" w:hint="eastAsia"/>
                <w:bCs/>
                <w:color w:val="000000"/>
                <w:sz w:val="20"/>
                <w:szCs w:val="20"/>
                <w:lang w:eastAsia="ja-JP"/>
              </w:rPr>
              <w:t>PEFC-COC</w:t>
            </w:r>
            <w:r w:rsidRPr="004C47EA">
              <w:rPr>
                <w:rFonts w:ascii="ＭＳ ゴシック" w:eastAsia="ＭＳ ゴシック" w:hAnsi="ＭＳ ゴシック" w:hint="eastAsia"/>
                <w:bCs/>
                <w:color w:val="000000"/>
                <w:sz w:val="20"/>
                <w:szCs w:val="20"/>
                <w:lang w:eastAsia="ja-JP"/>
              </w:rPr>
              <w:t>の対象である原材料/製品が、他の原材料または製品から物理的に区別されている。　かつ</w:t>
            </w:r>
          </w:p>
          <w:p w14:paraId="5ECBC5EF" w14:textId="77777777" w:rsidR="00AE4D81" w:rsidRPr="004C47EA" w:rsidRDefault="00AE4D81" w:rsidP="00AE4D81">
            <w:pPr>
              <w:widowControl w:val="0"/>
              <w:ind w:leftChars="64" w:left="578" w:hangingChars="212" w:hanging="424"/>
              <w:rPr>
                <w:rFonts w:ascii="ＭＳ ゴシック" w:eastAsia="ＭＳ ゴシック" w:hAnsi="ＭＳ ゴシック"/>
                <w:bCs/>
                <w:color w:val="000000"/>
                <w:sz w:val="20"/>
                <w:szCs w:val="20"/>
                <w:lang w:eastAsia="ja-JP"/>
              </w:rPr>
            </w:pPr>
            <w:r w:rsidRPr="004C47EA">
              <w:rPr>
                <w:rFonts w:ascii="ＭＳ ゴシック" w:eastAsia="ＭＳ ゴシック" w:hAnsi="ＭＳ ゴシック" w:hint="eastAsia"/>
                <w:bCs/>
                <w:color w:val="000000"/>
                <w:sz w:val="20"/>
                <w:szCs w:val="20"/>
                <w:lang w:eastAsia="ja-JP"/>
              </w:rPr>
              <w:t>b)　組織が、外部委託行為に関する本規格の要求事項との適合に関わる内部監査および外部審査のために主体のサイトに立ち入ることが可能であること。</w:t>
            </w:r>
          </w:p>
          <w:p w14:paraId="4A754328" w14:textId="77777777" w:rsidR="00AE4D81" w:rsidRDefault="00AE4D81" w:rsidP="00AE4D81">
            <w:pPr>
              <w:widowControl w:val="0"/>
              <w:ind w:leftChars="65" w:left="172" w:hangingChars="9" w:hanging="16"/>
              <w:rPr>
                <w:rFonts w:ascii="ＭＳ ゴシック" w:eastAsia="ＭＳ ゴシック" w:hAnsi="ＭＳ ゴシック"/>
                <w:color w:val="000000"/>
                <w:sz w:val="18"/>
                <w:szCs w:val="18"/>
                <w:lang w:eastAsia="ja-JP"/>
              </w:rPr>
            </w:pPr>
            <w:r w:rsidRPr="005D5C51">
              <w:rPr>
                <w:rFonts w:ascii="ＭＳ ゴシック" w:eastAsia="ＭＳ ゴシック" w:hAnsi="ＭＳ ゴシック" w:hint="eastAsia"/>
                <w:color w:val="0070C0"/>
                <w:sz w:val="18"/>
                <w:szCs w:val="18"/>
                <w:lang w:eastAsia="ja-JP"/>
              </w:rPr>
              <w:t>注意書1</w:t>
            </w:r>
            <w:r>
              <w:rPr>
                <w:rFonts w:ascii="ＭＳ ゴシック" w:eastAsia="ＭＳ ゴシック" w:hAnsi="ＭＳ ゴシック" w:hint="eastAsia"/>
                <w:color w:val="000000"/>
                <w:sz w:val="18"/>
                <w:szCs w:val="18"/>
                <w:lang w:eastAsia="ja-JP"/>
              </w:rPr>
              <w:t xml:space="preserve">　外部委託契約のための書式は、PEFC評議会およびPEFC認可団体から入手できる。</w:t>
            </w:r>
          </w:p>
          <w:p w14:paraId="4244446B" w14:textId="2A367C6E" w:rsidR="00AE4D81" w:rsidRDefault="00AE4D81" w:rsidP="00AE4D81">
            <w:pPr>
              <w:widowControl w:val="0"/>
              <w:ind w:leftChars="70" w:left="168" w:firstLineChars="1" w:firstLine="2"/>
              <w:rPr>
                <w:sz w:val="20"/>
                <w:szCs w:val="20"/>
                <w:lang w:eastAsia="ja-JP"/>
              </w:rPr>
            </w:pPr>
            <w:r w:rsidRPr="005D5C51">
              <w:rPr>
                <w:rFonts w:ascii="ＭＳ ゴシック" w:eastAsia="ＭＳ ゴシック" w:hAnsi="ＭＳ ゴシック" w:hint="eastAsia"/>
                <w:color w:val="0070C0"/>
                <w:sz w:val="18"/>
                <w:szCs w:val="18"/>
                <w:lang w:eastAsia="ja-JP"/>
              </w:rPr>
              <w:t>注意書2</w:t>
            </w:r>
            <w:r>
              <w:rPr>
                <w:rFonts w:ascii="ＭＳ ゴシック" w:eastAsia="ＭＳ ゴシック" w:hAnsi="ＭＳ ゴシック" w:hint="eastAsia"/>
                <w:color w:val="000000"/>
                <w:sz w:val="18"/>
                <w:szCs w:val="18"/>
                <w:lang w:eastAsia="ja-JP"/>
              </w:rPr>
              <w:t xml:space="preserve">　外部委託された行為の内部監査は、外部委託された行為の開始の前に少なくとも年次で実行されなければならない。</w:t>
            </w:r>
          </w:p>
        </w:tc>
        <w:tc>
          <w:tcPr>
            <w:tcW w:w="4961" w:type="dxa"/>
          </w:tcPr>
          <w:p w14:paraId="50018A32" w14:textId="76E07C5E" w:rsidR="00AE4D81" w:rsidRDefault="00AE4D81" w:rsidP="00AE4D81">
            <w:pPr>
              <w:pStyle w:val="af5"/>
              <w:widowControl w:val="0"/>
              <w:numPr>
                <w:ilvl w:val="0"/>
                <w:numId w:val="10"/>
              </w:numPr>
              <w:autoSpaceDE w:val="0"/>
              <w:autoSpaceDN w:val="0"/>
              <w:ind w:left="137" w:hanging="194"/>
              <w:contextualSpacing w:val="0"/>
              <w:rPr>
                <w:rFonts w:ascii="ＭＳ ゴシック" w:eastAsia="ＭＳ ゴシック" w:hAnsi="ＭＳ ゴシック"/>
                <w:sz w:val="20"/>
                <w:szCs w:val="20"/>
                <w:lang w:val="en-GB" w:eastAsia="ja-JP"/>
              </w:rPr>
            </w:pPr>
            <w:r>
              <w:rPr>
                <w:rFonts w:ascii="ＭＳ ゴシック" w:eastAsia="ＭＳ ゴシック" w:hAnsi="ＭＳ ゴシック"/>
                <w:sz w:val="20"/>
                <w:szCs w:val="20"/>
                <w:lang w:val="en-GB" w:eastAsia="ja-JP"/>
              </w:rPr>
              <w:t>4.9.2 b</w:t>
            </w:r>
            <w:r>
              <w:rPr>
                <w:rFonts w:ascii="ＭＳ ゴシック" w:eastAsia="ＭＳ ゴシック" w:hAnsi="ＭＳ ゴシック" w:hint="eastAsia"/>
                <w:sz w:val="20"/>
                <w:szCs w:val="20"/>
                <w:lang w:val="en-GB" w:eastAsia="ja-JP"/>
              </w:rPr>
              <w:t>項　外部委託先がP</w:t>
            </w:r>
            <w:r>
              <w:rPr>
                <w:rFonts w:ascii="ＭＳ ゴシック" w:eastAsia="ＭＳ ゴシック" w:hAnsi="ＭＳ ゴシック"/>
                <w:sz w:val="20"/>
                <w:szCs w:val="20"/>
                <w:lang w:val="en-GB" w:eastAsia="ja-JP"/>
              </w:rPr>
              <w:t>EFC</w:t>
            </w:r>
            <w:r>
              <w:rPr>
                <w:rFonts w:ascii="ＭＳ ゴシック" w:eastAsia="ＭＳ ゴシック" w:hAnsi="ＭＳ ゴシック" w:hint="eastAsia"/>
                <w:sz w:val="20"/>
                <w:szCs w:val="20"/>
                <w:lang w:val="en-GB" w:eastAsia="ja-JP"/>
              </w:rPr>
              <w:t>認証を受けており、当該の委託行為が認証書</w:t>
            </w:r>
            <w:r w:rsidRPr="004627BB">
              <w:rPr>
                <w:rFonts w:ascii="ＭＳ ゴシック" w:eastAsia="ＭＳ ゴシック" w:hAnsi="ＭＳ ゴシック" w:hint="eastAsia"/>
                <w:sz w:val="20"/>
                <w:szCs w:val="20"/>
                <w:lang w:val="en-GB" w:eastAsia="ja-JP"/>
              </w:rPr>
              <w:t>の認証</w:t>
            </w:r>
            <w:r>
              <w:rPr>
                <w:rFonts w:ascii="ＭＳ ゴシック" w:eastAsia="ＭＳ ゴシック" w:hAnsi="ＭＳ ゴシック" w:hint="eastAsia"/>
                <w:sz w:val="20"/>
                <w:szCs w:val="20"/>
                <w:lang w:val="en-GB" w:eastAsia="ja-JP"/>
              </w:rPr>
              <w:t>範囲に含まれる場合、その外部委託行為はその認証の範囲であ</w:t>
            </w:r>
            <w:r w:rsidRPr="004627BB">
              <w:rPr>
                <w:rFonts w:ascii="ＭＳ ゴシック" w:eastAsia="ＭＳ ゴシック" w:hAnsi="ＭＳ ゴシック" w:hint="eastAsia"/>
                <w:sz w:val="20"/>
                <w:szCs w:val="20"/>
                <w:lang w:val="en-GB" w:eastAsia="ja-JP"/>
              </w:rPr>
              <w:t>る</w:t>
            </w:r>
            <w:r>
              <w:rPr>
                <w:rFonts w:ascii="ＭＳ ゴシック" w:eastAsia="ＭＳ ゴシック" w:hAnsi="ＭＳ ゴシック" w:hint="eastAsia"/>
                <w:sz w:val="20"/>
                <w:szCs w:val="20"/>
                <w:lang w:val="en-GB" w:eastAsia="ja-JP"/>
              </w:rPr>
              <w:t>ので、組織による内部監査は不要である。</w:t>
            </w:r>
          </w:p>
          <w:p w14:paraId="76E4EFB4" w14:textId="1348A3F3" w:rsidR="00B444A7" w:rsidRDefault="00B36AC2" w:rsidP="00AE4D81">
            <w:pPr>
              <w:pStyle w:val="af5"/>
              <w:widowControl w:val="0"/>
              <w:numPr>
                <w:ilvl w:val="0"/>
                <w:numId w:val="10"/>
              </w:numPr>
              <w:autoSpaceDE w:val="0"/>
              <w:autoSpaceDN w:val="0"/>
              <w:ind w:left="137" w:hanging="194"/>
              <w:contextualSpacing w:val="0"/>
              <w:rPr>
                <w:rFonts w:ascii="ＭＳ ゴシック" w:eastAsia="ＭＳ ゴシック" w:hAnsi="ＭＳ ゴシック"/>
                <w:sz w:val="20"/>
                <w:szCs w:val="20"/>
                <w:lang w:val="en-GB" w:eastAsia="ja-JP"/>
              </w:rPr>
            </w:pPr>
            <w:r w:rsidRPr="006246AA">
              <w:rPr>
                <w:rFonts w:ascii="ＭＳ ゴシック" w:eastAsia="ＭＳ ゴシック" w:hAnsi="ＭＳ ゴシック"/>
                <w:b/>
                <w:bCs/>
                <w:color w:val="70AD47" w:themeColor="accent6"/>
                <w:sz w:val="20"/>
                <w:szCs w:val="20"/>
                <w:lang w:eastAsia="ja-JP"/>
              </w:rPr>
              <w:t>PEFC C</w:t>
            </w:r>
            <w:r w:rsidR="00A93F60" w:rsidRPr="006246AA">
              <w:rPr>
                <w:rFonts w:ascii="ＭＳ ゴシック" w:eastAsia="ＭＳ ゴシック" w:hAnsi="ＭＳ ゴシック" w:hint="eastAsia"/>
                <w:b/>
                <w:bCs/>
                <w:color w:val="70AD47" w:themeColor="accent6"/>
                <w:sz w:val="20"/>
                <w:szCs w:val="20"/>
                <w:lang w:eastAsia="ja-JP"/>
              </w:rPr>
              <w:t>O</w:t>
            </w:r>
            <w:r w:rsidRPr="006246AA">
              <w:rPr>
                <w:rFonts w:ascii="ＭＳ ゴシック" w:eastAsia="ＭＳ ゴシック" w:hAnsi="ＭＳ ゴシック"/>
                <w:b/>
                <w:bCs/>
                <w:color w:val="70AD47" w:themeColor="accent6"/>
                <w:sz w:val="20"/>
                <w:szCs w:val="20"/>
                <w:lang w:eastAsia="ja-JP"/>
              </w:rPr>
              <w:t>C 認証を取得している 2 つの企業間で外部委託が行われ</w:t>
            </w:r>
            <w:r w:rsidR="00A93F60" w:rsidRPr="006246AA">
              <w:rPr>
                <w:rFonts w:ascii="ＭＳ ゴシック" w:eastAsia="ＭＳ ゴシック" w:hAnsi="ＭＳ ゴシック" w:hint="eastAsia"/>
                <w:b/>
                <w:bCs/>
                <w:color w:val="70AD47" w:themeColor="accent6"/>
                <w:sz w:val="20"/>
                <w:szCs w:val="20"/>
                <w:lang w:eastAsia="ja-JP"/>
              </w:rPr>
              <w:t>る</w:t>
            </w:r>
            <w:r w:rsidR="00500594" w:rsidRPr="006246AA">
              <w:rPr>
                <w:rFonts w:ascii="ＭＳ ゴシック" w:eastAsia="ＭＳ ゴシック" w:hAnsi="ＭＳ ゴシック" w:hint="eastAsia"/>
                <w:b/>
                <w:bCs/>
                <w:color w:val="70AD47" w:themeColor="accent6"/>
                <w:sz w:val="20"/>
                <w:szCs w:val="20"/>
                <w:lang w:eastAsia="ja-JP"/>
              </w:rPr>
              <w:t>場合で</w:t>
            </w:r>
            <w:r w:rsidR="006246AA" w:rsidRPr="006246AA">
              <w:rPr>
                <w:rFonts w:ascii="ＭＳ ゴシック" w:eastAsia="ＭＳ ゴシック" w:hAnsi="ＭＳ ゴシック" w:hint="eastAsia"/>
                <w:b/>
                <w:bCs/>
                <w:color w:val="70AD47" w:themeColor="accent6"/>
                <w:sz w:val="20"/>
                <w:szCs w:val="20"/>
                <w:lang w:eastAsia="ja-JP"/>
              </w:rPr>
              <w:t>あって</w:t>
            </w:r>
            <w:r w:rsidR="00500594" w:rsidRPr="006246AA">
              <w:rPr>
                <w:rFonts w:ascii="ＭＳ ゴシック" w:eastAsia="ＭＳ ゴシック" w:hAnsi="ＭＳ ゴシック" w:hint="eastAsia"/>
                <w:b/>
                <w:bCs/>
                <w:color w:val="70AD47" w:themeColor="accent6"/>
                <w:sz w:val="20"/>
                <w:szCs w:val="20"/>
                <w:lang w:eastAsia="ja-JP"/>
              </w:rPr>
              <w:t>も</w:t>
            </w:r>
            <w:r w:rsidRPr="006246AA">
              <w:rPr>
                <w:rFonts w:ascii="ＭＳ ゴシック" w:eastAsia="ＭＳ ゴシック" w:hAnsi="ＭＳ ゴシック"/>
                <w:b/>
                <w:bCs/>
                <w:color w:val="70AD47" w:themeColor="accent6"/>
                <w:sz w:val="20"/>
                <w:szCs w:val="20"/>
                <w:lang w:eastAsia="ja-JP"/>
              </w:rPr>
              <w:t>、外部委託契約を締結する必要がある</w:t>
            </w:r>
            <w:r w:rsidRPr="000C73A6">
              <w:rPr>
                <w:rFonts w:ascii="ＭＳ ゴシック" w:eastAsia="ＭＳ ゴシック" w:hAnsi="ＭＳ ゴシック"/>
                <w:color w:val="FF0000"/>
                <w:sz w:val="20"/>
                <w:szCs w:val="20"/>
                <w:lang w:eastAsia="ja-JP"/>
              </w:rPr>
              <w:t>。</w:t>
            </w:r>
          </w:p>
          <w:p w14:paraId="661F8B62" w14:textId="77777777" w:rsidR="00AE4D81" w:rsidRDefault="00AE4D81" w:rsidP="00AE4D81">
            <w:pPr>
              <w:pStyle w:val="aff4"/>
              <w:widowControl w:val="0"/>
              <w:numPr>
                <w:ilvl w:val="0"/>
                <w:numId w:val="10"/>
              </w:numPr>
              <w:spacing w:after="0"/>
              <w:ind w:left="137" w:hanging="196"/>
              <w:rPr>
                <w:rFonts w:ascii="ＭＳ ゴシック" w:eastAsia="ＭＳ ゴシック" w:hAnsi="ＭＳ ゴシック"/>
                <w:lang w:val="en-GB"/>
              </w:rPr>
            </w:pPr>
            <w:r>
              <w:rPr>
                <w:rFonts w:ascii="ＭＳ ゴシック" w:eastAsia="ＭＳ ゴシック" w:hAnsi="ＭＳ ゴシック" w:cs="ＭＳ 明朝" w:hint="eastAsia"/>
                <w:lang w:val="en-GB" w:eastAsia="ja-JP"/>
              </w:rPr>
              <w:t>注意書</w:t>
            </w:r>
            <w:r>
              <w:rPr>
                <w:rFonts w:ascii="ＭＳ ゴシック" w:eastAsia="ＭＳ ゴシック" w:hAnsi="ＭＳ ゴシック"/>
                <w:lang w:val="en-GB"/>
              </w:rPr>
              <w:t xml:space="preserve"> 1 </w:t>
            </w:r>
          </w:p>
          <w:p w14:paraId="63332C08" w14:textId="1794936E" w:rsidR="00AE4D81" w:rsidRDefault="00AE4D81" w:rsidP="00AE4D81">
            <w:pPr>
              <w:pStyle w:val="aff4"/>
              <w:widowControl w:val="0"/>
              <w:spacing w:after="0"/>
              <w:ind w:left="137"/>
              <w:rPr>
                <w:rFonts w:ascii="ＭＳ ゴシック" w:eastAsia="ＭＳ ゴシック" w:hAnsi="ＭＳ ゴシック" w:cs="ＭＳ 明朝"/>
                <w:lang w:val="en-GB" w:eastAsia="ja-JP"/>
              </w:rPr>
            </w:pPr>
            <w:r w:rsidRPr="004627BB">
              <w:rPr>
                <w:rFonts w:ascii="ＭＳ ゴシック" w:eastAsia="ＭＳ ゴシック" w:hAnsi="ＭＳ ゴシック"/>
                <w:lang w:val="en-GB" w:eastAsia="ja-JP"/>
              </w:rPr>
              <w:t>外部委託契約書のひな型は PEFC</w:t>
            </w:r>
            <w:r w:rsidRPr="004627BB">
              <w:rPr>
                <w:rFonts w:ascii="ＭＳ ゴシック" w:eastAsia="ＭＳ ゴシック" w:hAnsi="ＭＳ ゴシック" w:cs="ＭＳ 明朝" w:hint="eastAsia"/>
                <w:lang w:val="en-GB" w:eastAsia="ja-JP"/>
              </w:rPr>
              <w:t>のウェブサイト参照。</w:t>
            </w:r>
            <w:r>
              <w:fldChar w:fldCharType="begin"/>
            </w:r>
            <w:r>
              <w:rPr>
                <w:lang w:eastAsia="ja-JP"/>
              </w:rPr>
              <w:instrText>HYPERLINK "https://sgec-pefcj.jp/d/20220325%20HP%2003%20PEFC%20COC%20Outsourcing%20Agreement%20Tmplate%20JPN.docx"</w:instrText>
            </w:r>
            <w:r>
              <w:fldChar w:fldCharType="separate"/>
            </w:r>
            <w:r w:rsidRPr="0057007A">
              <w:rPr>
                <w:rStyle w:val="ab"/>
                <w:rFonts w:ascii="ＭＳ ゴシック" w:eastAsia="ＭＳ ゴシック" w:hAnsi="ＭＳ ゴシック" w:cs="ＭＳ 明朝" w:hint="eastAsia"/>
                <w:lang w:val="en-GB" w:eastAsia="ja-JP"/>
              </w:rPr>
              <w:t>PEFC COC</w:t>
            </w:r>
            <w:r w:rsidRPr="0057007A">
              <w:rPr>
                <w:rStyle w:val="ab"/>
                <w:rFonts w:ascii="ＭＳ ゴシック" w:eastAsia="ＭＳ ゴシック" w:hAnsi="ＭＳ ゴシック" w:cs="ＭＳ 明朝"/>
                <w:lang w:val="en-GB" w:eastAsia="ja-JP"/>
              </w:rPr>
              <w:t xml:space="preserve"> 外部委託契約の</w:t>
            </w:r>
            <w:r w:rsidRPr="0057007A">
              <w:rPr>
                <w:rStyle w:val="ab"/>
                <w:rFonts w:ascii="ＭＳ ゴシック" w:eastAsia="ＭＳ ゴシック" w:hAnsi="ＭＳ ゴシック" w:cs="ＭＳ 明朝" w:hint="eastAsia"/>
                <w:lang w:val="en-GB" w:eastAsia="ja-JP"/>
              </w:rPr>
              <w:t>ため</w:t>
            </w:r>
            <w:r w:rsidRPr="0057007A">
              <w:rPr>
                <w:rStyle w:val="ab"/>
                <w:rFonts w:ascii="ＭＳ ゴシック" w:eastAsia="ＭＳ ゴシック" w:hAnsi="ＭＳ ゴシック" w:cs="ＭＳ 明朝"/>
                <w:lang w:val="en-GB" w:eastAsia="ja-JP"/>
              </w:rPr>
              <w:t>の</w:t>
            </w:r>
            <w:r w:rsidRPr="0057007A">
              <w:rPr>
                <w:rStyle w:val="ab"/>
                <w:rFonts w:ascii="ＭＳ ゴシック" w:eastAsia="ＭＳ ゴシック" w:hAnsi="ＭＳ ゴシック" w:cs="ＭＳ 明朝" w:hint="eastAsia"/>
                <w:lang w:val="en-GB" w:eastAsia="ja-JP"/>
              </w:rPr>
              <w:t>様式</w:t>
            </w:r>
            <w:r>
              <w:fldChar w:fldCharType="end"/>
            </w:r>
          </w:p>
          <w:p w14:paraId="06674E1A" w14:textId="0FD6D119" w:rsidR="00AE4D81" w:rsidRPr="00B45A06" w:rsidRDefault="00AE4D81" w:rsidP="0023426D">
            <w:pPr>
              <w:widowControl w:val="0"/>
              <w:ind w:leftChars="100" w:left="240"/>
              <w:rPr>
                <w:rFonts w:ascii="ＭＳ ゴシック" w:eastAsia="ＭＳ ゴシック" w:hAnsi="ＭＳ ゴシック"/>
                <w:b/>
                <w:bCs/>
                <w:color w:val="0000FF"/>
                <w:sz w:val="20"/>
                <w:szCs w:val="20"/>
                <w:u w:val="single"/>
                <w:lang w:val="en-GB" w:eastAsia="ja-JP"/>
              </w:rPr>
            </w:pPr>
            <w:r w:rsidRPr="00B45A06">
              <w:rPr>
                <w:rFonts w:ascii="ＭＳ ゴシック" w:eastAsia="ＭＳ ゴシック" w:hAnsi="ＭＳ ゴシック" w:hint="eastAsia"/>
                <w:sz w:val="20"/>
                <w:szCs w:val="20"/>
                <w:lang w:val="en-GB" w:eastAsia="ja-JP"/>
              </w:rPr>
              <w:t>ひな型は企業ごとの現実的な状況に適応されるべきである。</w:t>
            </w:r>
          </w:p>
          <w:p w14:paraId="0F999373" w14:textId="2529255E" w:rsidR="00AE4D81" w:rsidRPr="004627BB" w:rsidRDefault="00AE4D81" w:rsidP="00AE4D81">
            <w:pPr>
              <w:pStyle w:val="aff4"/>
              <w:widowControl w:val="0"/>
              <w:numPr>
                <w:ilvl w:val="0"/>
                <w:numId w:val="10"/>
              </w:numPr>
              <w:spacing w:after="0"/>
              <w:ind w:left="137" w:hanging="196"/>
              <w:rPr>
                <w:rFonts w:ascii="ＭＳ ゴシック" w:eastAsia="ＭＳ ゴシック" w:hAnsi="ＭＳ ゴシック"/>
                <w:lang w:val="en-GB"/>
              </w:rPr>
            </w:pPr>
            <w:r>
              <w:rPr>
                <w:rFonts w:ascii="ＭＳ ゴシック" w:eastAsia="ＭＳ ゴシック" w:hAnsi="ＭＳ ゴシック" w:cs="ＭＳ 明朝" w:hint="eastAsia"/>
                <w:lang w:val="en-GB" w:eastAsia="ja-JP"/>
              </w:rPr>
              <w:t>注意書２</w:t>
            </w:r>
          </w:p>
          <w:p w14:paraId="218F41B6" w14:textId="77777777" w:rsidR="00AE4D81" w:rsidRDefault="00AE4D81" w:rsidP="00AE4D81">
            <w:pPr>
              <w:widowControl w:val="0"/>
              <w:autoSpaceDE w:val="0"/>
              <w:autoSpaceDN w:val="0"/>
              <w:ind w:left="391"/>
              <w:rPr>
                <w:rFonts w:ascii="ＭＳ ゴシック" w:eastAsia="ＭＳ ゴシック" w:hAnsi="ＭＳ ゴシック"/>
                <w:color w:val="000000" w:themeColor="text1"/>
                <w:sz w:val="20"/>
                <w:szCs w:val="20"/>
                <w:lang w:val="en-GB" w:eastAsia="ja-JP"/>
              </w:rPr>
            </w:pPr>
            <w:r w:rsidRPr="000850AE">
              <w:rPr>
                <w:rFonts w:ascii="ＭＳ ゴシック" w:eastAsia="ＭＳ ゴシック" w:hAnsi="ＭＳ ゴシック" w:hint="eastAsia"/>
                <w:color w:val="000000" w:themeColor="text1"/>
                <w:sz w:val="20"/>
                <w:szCs w:val="20"/>
                <w:lang w:val="en-GB" w:eastAsia="ja-JP"/>
              </w:rPr>
              <w:t>外部委託行為の内部監査は、通常はグループ主体の中央事務所で行われるが、距離の関係または他の方法の方がより効率的に実行できる要因がある場合は例外とする。</w:t>
            </w:r>
          </w:p>
          <w:p w14:paraId="5DEF6D05" w14:textId="7D9982A8" w:rsidR="004D4DA4" w:rsidRPr="001310AE" w:rsidRDefault="004D4DA4" w:rsidP="00E44054">
            <w:pPr>
              <w:widowControl w:val="0"/>
              <w:ind w:leftChars="100" w:left="440" w:hangingChars="100" w:hanging="200"/>
              <w:rPr>
                <w:rFonts w:ascii="ＭＳ ゴシック" w:eastAsia="ＭＳ ゴシック" w:hAnsi="ＭＳ ゴシック" w:cs="Arial"/>
                <w:sz w:val="20"/>
                <w:szCs w:val="20"/>
                <w:lang w:val="en-GB" w:eastAsia="ja-JP" w:bidi="ar-SA"/>
              </w:rPr>
            </w:pPr>
            <w:r w:rsidRPr="004D4DA4">
              <w:rPr>
                <w:rFonts w:ascii="ＭＳ ゴシック" w:eastAsia="ＭＳ ゴシック" w:hAnsi="ＭＳ ゴシック" w:cs="Arial" w:hint="eastAsia"/>
                <w:color w:val="FF0000"/>
                <w:sz w:val="20"/>
                <w:szCs w:val="20"/>
                <w:lang w:val="en-GB" w:eastAsia="ja-JP" w:bidi="ar-SA"/>
              </w:rPr>
              <w:t>-</w:t>
            </w:r>
            <w:r w:rsidR="004F6BB3">
              <w:rPr>
                <w:rFonts w:ascii="ＭＳ ゴシック" w:eastAsia="ＭＳ ゴシック" w:hAnsi="ＭＳ ゴシック" w:cs="Arial" w:hint="eastAsia"/>
                <w:color w:val="FF0000"/>
                <w:sz w:val="20"/>
                <w:szCs w:val="20"/>
                <w:lang w:val="en-GB" w:eastAsia="ja-JP" w:bidi="ar-SA"/>
              </w:rPr>
              <w:t xml:space="preserve"> </w:t>
            </w:r>
            <w:r w:rsidRPr="001310AE">
              <w:rPr>
                <w:rFonts w:ascii="ＭＳ ゴシック" w:eastAsia="ＭＳ ゴシック" w:hAnsi="ＭＳ ゴシック" w:cs="Arial" w:hint="eastAsia"/>
                <w:sz w:val="20"/>
                <w:szCs w:val="20"/>
                <w:lang w:val="en-GB" w:eastAsia="ja-JP" w:bidi="ar-SA"/>
              </w:rPr>
              <w:t>外部委託活動は、マネジメントシステムと年次内部監査の対象である。注意書 2 は、そのためには、外部委託活動を開始する前に毎年監査する必要があることを明確にすることを目的としている。</w:t>
            </w:r>
          </w:p>
          <w:p w14:paraId="5C47723F" w14:textId="77777777" w:rsidR="00477FE3" w:rsidRDefault="004D4DA4" w:rsidP="00E44054">
            <w:pPr>
              <w:widowControl w:val="0"/>
              <w:ind w:leftChars="100" w:left="540" w:hangingChars="150" w:hanging="300"/>
              <w:rPr>
                <w:rFonts w:ascii="ＭＳ ゴシック" w:eastAsia="ＭＳ ゴシック" w:hAnsi="ＭＳ ゴシック" w:cs="Arial"/>
                <w:sz w:val="20"/>
                <w:szCs w:val="20"/>
                <w:lang w:val="en-GB" w:eastAsia="ja-JP" w:bidi="ar-SA"/>
              </w:rPr>
            </w:pPr>
            <w:r w:rsidRPr="004D4DA4">
              <w:rPr>
                <w:rFonts w:ascii="ＭＳ ゴシック" w:eastAsia="ＭＳ ゴシック" w:hAnsi="ＭＳ ゴシック" w:cs="Arial" w:hint="eastAsia"/>
                <w:color w:val="FF0000"/>
                <w:sz w:val="20"/>
                <w:szCs w:val="20"/>
                <w:lang w:val="en-GB" w:eastAsia="ja-JP" w:bidi="ar-SA"/>
              </w:rPr>
              <w:t xml:space="preserve">- </w:t>
            </w:r>
            <w:r w:rsidRPr="00EC4EC1">
              <w:rPr>
                <w:rFonts w:ascii="ＭＳ ゴシック" w:eastAsia="ＭＳ ゴシック" w:hAnsi="ＭＳ ゴシック" w:cs="Arial" w:hint="eastAsia"/>
                <w:sz w:val="20"/>
                <w:szCs w:val="20"/>
                <w:lang w:val="en-GB" w:eastAsia="ja-JP" w:bidi="ar-SA"/>
              </w:rPr>
              <w:t>外部委託活動は、マルチサイト認証における内</w:t>
            </w:r>
          </w:p>
          <w:p w14:paraId="13BB6458" w14:textId="77777777" w:rsidR="00477FE3" w:rsidRDefault="00477FE3" w:rsidP="00E44054">
            <w:pPr>
              <w:widowControl w:val="0"/>
              <w:ind w:leftChars="100" w:left="540" w:hangingChars="150" w:hanging="300"/>
              <w:rPr>
                <w:rFonts w:ascii="ＭＳ ゴシック" w:eastAsia="ＭＳ ゴシック" w:hAnsi="ＭＳ ゴシック" w:cs="Arial"/>
                <w:sz w:val="20"/>
                <w:szCs w:val="20"/>
                <w:lang w:val="en-GB" w:eastAsia="ja-JP" w:bidi="ar-SA"/>
              </w:rPr>
            </w:pPr>
            <w:r>
              <w:rPr>
                <w:rFonts w:ascii="ＭＳ ゴシック" w:eastAsia="ＭＳ ゴシック" w:hAnsi="ＭＳ ゴシック" w:cs="Arial" w:hint="eastAsia"/>
                <w:sz w:val="20"/>
                <w:szCs w:val="20"/>
                <w:lang w:val="en-GB" w:eastAsia="ja-JP" w:bidi="ar-SA"/>
              </w:rPr>
              <w:t xml:space="preserve">  </w:t>
            </w:r>
            <w:r w:rsidR="004D4DA4" w:rsidRPr="00EC4EC1">
              <w:rPr>
                <w:rFonts w:ascii="ＭＳ ゴシック" w:eastAsia="ＭＳ ゴシック" w:hAnsi="ＭＳ ゴシック" w:cs="Arial" w:hint="eastAsia"/>
                <w:sz w:val="20"/>
                <w:szCs w:val="20"/>
                <w:lang w:val="en-GB" w:eastAsia="ja-JP" w:bidi="ar-SA"/>
              </w:rPr>
              <w:t>部監査同様に、サンプリングを通じて年次内部監</w:t>
            </w:r>
          </w:p>
          <w:p w14:paraId="453642FD" w14:textId="065FB30C" w:rsidR="004D4DA4" w:rsidRPr="004D4DA4" w:rsidRDefault="00477FE3" w:rsidP="00E44054">
            <w:pPr>
              <w:widowControl w:val="0"/>
              <w:ind w:leftChars="100" w:left="540" w:hangingChars="150" w:hanging="300"/>
              <w:rPr>
                <w:rFonts w:ascii="ＭＳ ゴシック" w:eastAsia="ＭＳ ゴシック" w:hAnsi="ＭＳ ゴシック" w:cs="Arial"/>
                <w:color w:val="FF0000"/>
                <w:sz w:val="20"/>
                <w:szCs w:val="20"/>
                <w:lang w:val="en-GB" w:eastAsia="ja-JP" w:bidi="ar-SA"/>
              </w:rPr>
            </w:pPr>
            <w:r>
              <w:rPr>
                <w:rFonts w:ascii="ＭＳ ゴシック" w:eastAsia="ＭＳ ゴシック" w:hAnsi="ＭＳ ゴシック" w:cs="Arial" w:hint="eastAsia"/>
                <w:sz w:val="20"/>
                <w:szCs w:val="20"/>
                <w:lang w:val="en-GB" w:eastAsia="ja-JP" w:bidi="ar-SA"/>
              </w:rPr>
              <w:t xml:space="preserve">  </w:t>
            </w:r>
            <w:r w:rsidR="004D4DA4" w:rsidRPr="00EC4EC1">
              <w:rPr>
                <w:rFonts w:ascii="ＭＳ ゴシック" w:eastAsia="ＭＳ ゴシック" w:hAnsi="ＭＳ ゴシック" w:cs="Arial" w:hint="eastAsia"/>
                <w:sz w:val="20"/>
                <w:szCs w:val="20"/>
                <w:lang w:val="en-GB" w:eastAsia="ja-JP" w:bidi="ar-SA"/>
              </w:rPr>
              <w:t>査の対象にすることができる。</w:t>
            </w:r>
          </w:p>
          <w:p w14:paraId="5F38FEE1" w14:textId="77777777" w:rsidR="00477FE3" w:rsidRDefault="004D4DA4" w:rsidP="00E44054">
            <w:pPr>
              <w:spacing w:line="240" w:lineRule="auto"/>
              <w:ind w:left="600" w:hangingChars="250" w:hanging="600"/>
              <w:jc w:val="left"/>
              <w:rPr>
                <w:rFonts w:ascii="ＭＳ ゴシック" w:eastAsia="ＭＳ ゴシック" w:hAnsi="ＭＳ ゴシック"/>
                <w:b/>
                <w:bCs/>
                <w:color w:val="70AD47" w:themeColor="accent6"/>
                <w:sz w:val="20"/>
                <w:szCs w:val="20"/>
                <w:lang w:eastAsia="ja-JP"/>
              </w:rPr>
            </w:pPr>
            <w:r w:rsidRPr="004D4DA4">
              <w:rPr>
                <w:rFonts w:ascii="ＭＳ ゴシック" w:eastAsia="ＭＳ ゴシック" w:hAnsi="ＭＳ ゴシック" w:hint="eastAsia"/>
                <w:lang w:val="en-GB" w:eastAsia="ja-JP"/>
              </w:rPr>
              <w:t xml:space="preserve">　</w:t>
            </w:r>
            <w:r w:rsidRPr="00A219F1">
              <w:rPr>
                <w:rFonts w:ascii="ＭＳ ゴシック" w:eastAsia="ＭＳ ゴシック" w:hAnsi="ＭＳ ゴシック" w:hint="eastAsia"/>
                <w:b/>
                <w:bCs/>
                <w:color w:val="70AD47" w:themeColor="accent6"/>
                <w:sz w:val="20"/>
                <w:szCs w:val="20"/>
                <w:lang w:eastAsia="ja-JP"/>
              </w:rPr>
              <w:t>-</w:t>
            </w:r>
            <w:r w:rsidR="00477FE3">
              <w:rPr>
                <w:rFonts w:ascii="ＭＳ ゴシック" w:eastAsia="ＭＳ ゴシック" w:hAnsi="ＭＳ ゴシック" w:hint="eastAsia"/>
                <w:b/>
                <w:bCs/>
                <w:color w:val="70AD47" w:themeColor="accent6"/>
                <w:sz w:val="20"/>
                <w:szCs w:val="20"/>
                <w:lang w:eastAsia="ja-JP"/>
              </w:rPr>
              <w:t xml:space="preserve"> </w:t>
            </w:r>
            <w:r w:rsidRPr="00A219F1">
              <w:rPr>
                <w:rFonts w:ascii="ＭＳ ゴシック" w:eastAsia="ＭＳ ゴシック" w:hAnsi="ＭＳ ゴシック" w:hint="eastAsia"/>
                <w:b/>
                <w:bCs/>
                <w:color w:val="70AD47" w:themeColor="accent6"/>
                <w:sz w:val="20"/>
                <w:szCs w:val="20"/>
                <w:lang w:eastAsia="ja-JP"/>
              </w:rPr>
              <w:t>外部委託された活動が複数の</w:t>
            </w:r>
            <w:r w:rsidR="00FF541D" w:rsidRPr="00A219F1">
              <w:rPr>
                <w:rFonts w:ascii="ＭＳ ゴシック" w:eastAsia="ＭＳ ゴシック" w:hAnsi="ＭＳ ゴシック" w:hint="eastAsia"/>
                <w:b/>
                <w:bCs/>
                <w:color w:val="70AD47" w:themeColor="accent6"/>
                <w:sz w:val="20"/>
                <w:szCs w:val="20"/>
                <w:lang w:eastAsia="ja-JP"/>
              </w:rPr>
              <w:t>請負業者により</w:t>
            </w:r>
            <w:r w:rsidRPr="00A219F1">
              <w:rPr>
                <w:rFonts w:ascii="ＭＳ ゴシック" w:eastAsia="ＭＳ ゴシック" w:hAnsi="ＭＳ ゴシック" w:hint="eastAsia"/>
                <w:b/>
                <w:bCs/>
                <w:color w:val="70AD47" w:themeColor="accent6"/>
                <w:sz w:val="20"/>
                <w:szCs w:val="20"/>
                <w:lang w:eastAsia="ja-JP"/>
              </w:rPr>
              <w:t>行</w:t>
            </w:r>
          </w:p>
          <w:p w14:paraId="36599F53" w14:textId="77777777" w:rsidR="00477FE3" w:rsidRDefault="00477FE3"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4D4DA4" w:rsidRPr="00A219F1">
              <w:rPr>
                <w:rFonts w:ascii="ＭＳ ゴシック" w:eastAsia="ＭＳ ゴシック" w:hAnsi="ＭＳ ゴシック" w:hint="eastAsia"/>
                <w:b/>
                <w:bCs/>
                <w:color w:val="70AD47" w:themeColor="accent6"/>
                <w:sz w:val="20"/>
                <w:szCs w:val="20"/>
                <w:lang w:eastAsia="ja-JP"/>
              </w:rPr>
              <w:t>われる場合、リスク</w:t>
            </w:r>
            <w:r w:rsidR="001946AA" w:rsidRPr="00A219F1">
              <w:rPr>
                <w:rFonts w:ascii="ＭＳ ゴシック" w:eastAsia="ＭＳ ゴシック" w:hAnsi="ＭＳ ゴシック" w:hint="eastAsia"/>
                <w:b/>
                <w:bCs/>
                <w:color w:val="70AD47" w:themeColor="accent6"/>
                <w:sz w:val="20"/>
                <w:szCs w:val="20"/>
                <w:lang w:eastAsia="ja-JP"/>
              </w:rPr>
              <w:t>を基にした</w:t>
            </w:r>
            <w:r w:rsidR="004D4DA4" w:rsidRPr="00A219F1">
              <w:rPr>
                <w:rFonts w:ascii="ＭＳ ゴシック" w:eastAsia="ＭＳ ゴシック" w:hAnsi="ＭＳ ゴシック" w:hint="eastAsia"/>
                <w:b/>
                <w:bCs/>
                <w:color w:val="70AD47" w:themeColor="accent6"/>
                <w:sz w:val="20"/>
                <w:szCs w:val="20"/>
                <w:lang w:eastAsia="ja-JP"/>
              </w:rPr>
              <w:t>アプローチ（社</w:t>
            </w:r>
          </w:p>
          <w:p w14:paraId="7611882D" w14:textId="77777777" w:rsidR="00477FE3" w:rsidRDefault="00477FE3"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4D4DA4" w:rsidRPr="00A219F1">
              <w:rPr>
                <w:rFonts w:ascii="ＭＳ ゴシック" w:eastAsia="ＭＳ ゴシック" w:hAnsi="ＭＳ ゴシック" w:hint="eastAsia"/>
                <w:b/>
                <w:bCs/>
                <w:color w:val="70AD47" w:themeColor="accent6"/>
                <w:sz w:val="20"/>
                <w:szCs w:val="20"/>
                <w:lang w:eastAsia="ja-JP"/>
              </w:rPr>
              <w:t>会的問題を含む）に従って、マルチサイトのサ</w:t>
            </w:r>
          </w:p>
          <w:p w14:paraId="4998C84E" w14:textId="77777777" w:rsidR="00477FE3" w:rsidRDefault="00477FE3"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4D4DA4" w:rsidRPr="00A219F1">
              <w:rPr>
                <w:rFonts w:ascii="ＭＳ ゴシック" w:eastAsia="ＭＳ ゴシック" w:hAnsi="ＭＳ ゴシック" w:hint="eastAsia"/>
                <w:b/>
                <w:bCs/>
                <w:color w:val="70AD47" w:themeColor="accent6"/>
                <w:sz w:val="20"/>
                <w:szCs w:val="20"/>
                <w:lang w:eastAsia="ja-JP"/>
              </w:rPr>
              <w:t>ンプリング手順に基づいて内部監査を実施する</w:t>
            </w:r>
          </w:p>
          <w:p w14:paraId="765FC67B" w14:textId="77777777" w:rsidR="00822058" w:rsidRDefault="00477FE3"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4D4DA4" w:rsidRPr="00A219F1">
              <w:rPr>
                <w:rFonts w:ascii="ＭＳ ゴシック" w:eastAsia="ＭＳ ゴシック" w:hAnsi="ＭＳ ゴシック" w:hint="eastAsia"/>
                <w:b/>
                <w:bCs/>
                <w:color w:val="70AD47" w:themeColor="accent6"/>
                <w:sz w:val="20"/>
                <w:szCs w:val="20"/>
                <w:lang w:eastAsia="ja-JP"/>
              </w:rPr>
              <w:t>ことができる。</w:t>
            </w:r>
            <w:r w:rsidR="001946AA" w:rsidRPr="00A219F1">
              <w:rPr>
                <w:rFonts w:ascii="ＭＳ ゴシック" w:eastAsia="ＭＳ ゴシック" w:hAnsi="ＭＳ ゴシック" w:hint="eastAsia"/>
                <w:b/>
                <w:bCs/>
                <w:color w:val="70AD47" w:themeColor="accent6"/>
                <w:sz w:val="20"/>
                <w:szCs w:val="20"/>
                <w:lang w:eastAsia="ja-JP"/>
              </w:rPr>
              <w:t>請負</w:t>
            </w:r>
            <w:r w:rsidR="004D4DA4" w:rsidRPr="00A219F1">
              <w:rPr>
                <w:rFonts w:ascii="ＭＳ ゴシック" w:eastAsia="ＭＳ ゴシック" w:hAnsi="ＭＳ ゴシック" w:hint="eastAsia"/>
                <w:b/>
                <w:bCs/>
                <w:color w:val="70AD47" w:themeColor="accent6"/>
                <w:sz w:val="20"/>
                <w:szCs w:val="20"/>
                <w:lang w:eastAsia="ja-JP"/>
              </w:rPr>
              <w:t>業者のサンプリングが行</w:t>
            </w:r>
            <w:r w:rsidR="00822058">
              <w:rPr>
                <w:rFonts w:ascii="ＭＳ ゴシック" w:eastAsia="ＭＳ ゴシック" w:hAnsi="ＭＳ ゴシック" w:hint="eastAsia"/>
                <w:b/>
                <w:bCs/>
                <w:color w:val="70AD47" w:themeColor="accent6"/>
                <w:sz w:val="20"/>
                <w:szCs w:val="20"/>
                <w:lang w:eastAsia="ja-JP"/>
              </w:rPr>
              <w:t>わ</w:t>
            </w:r>
          </w:p>
          <w:p w14:paraId="2A821ED8" w14:textId="77777777" w:rsidR="00822058" w:rsidRDefault="00822058"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4D4DA4" w:rsidRPr="00A219F1">
              <w:rPr>
                <w:rFonts w:ascii="ＭＳ ゴシック" w:eastAsia="ＭＳ ゴシック" w:hAnsi="ＭＳ ゴシック" w:hint="eastAsia"/>
                <w:b/>
                <w:bCs/>
                <w:color w:val="70AD47" w:themeColor="accent6"/>
                <w:sz w:val="20"/>
                <w:szCs w:val="20"/>
                <w:lang w:eastAsia="ja-JP"/>
              </w:rPr>
              <w:t>れる場合は、リスク</w:t>
            </w:r>
            <w:r w:rsidR="001946AA" w:rsidRPr="00A219F1">
              <w:rPr>
                <w:rFonts w:ascii="ＭＳ ゴシック" w:eastAsia="ＭＳ ゴシック" w:hAnsi="ＭＳ ゴシック" w:hint="eastAsia"/>
                <w:b/>
                <w:bCs/>
                <w:color w:val="70AD47" w:themeColor="accent6"/>
                <w:sz w:val="20"/>
                <w:szCs w:val="20"/>
                <w:lang w:eastAsia="ja-JP"/>
              </w:rPr>
              <w:t>を基にした</w:t>
            </w:r>
            <w:r w:rsidR="004D4DA4" w:rsidRPr="00A219F1">
              <w:rPr>
                <w:rFonts w:ascii="ＭＳ ゴシック" w:eastAsia="ＭＳ ゴシック" w:hAnsi="ＭＳ ゴシック" w:hint="eastAsia"/>
                <w:b/>
                <w:bCs/>
                <w:color w:val="70AD47" w:themeColor="accent6"/>
                <w:sz w:val="20"/>
                <w:szCs w:val="20"/>
                <w:lang w:eastAsia="ja-JP"/>
              </w:rPr>
              <w:t>アプローチに基</w:t>
            </w:r>
          </w:p>
          <w:p w14:paraId="257695E7" w14:textId="77777777" w:rsidR="00822058" w:rsidRDefault="00822058"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4D4DA4" w:rsidRPr="00A219F1">
              <w:rPr>
                <w:rFonts w:ascii="ＭＳ ゴシック" w:eastAsia="ＭＳ ゴシック" w:hAnsi="ＭＳ ゴシック" w:hint="eastAsia"/>
                <w:b/>
                <w:bCs/>
                <w:color w:val="70AD47" w:themeColor="accent6"/>
                <w:sz w:val="20"/>
                <w:szCs w:val="20"/>
                <w:lang w:eastAsia="ja-JP"/>
              </w:rPr>
              <w:t>づく必要があり、サンプリングが許可されてい</w:t>
            </w:r>
          </w:p>
          <w:p w14:paraId="4DB4CC82" w14:textId="2E5EA7C7" w:rsidR="004D4DA4" w:rsidRDefault="00822058" w:rsidP="00E44054">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4D4DA4" w:rsidRPr="00A219F1">
              <w:rPr>
                <w:rFonts w:ascii="ＭＳ ゴシック" w:eastAsia="ＭＳ ゴシック" w:hAnsi="ＭＳ ゴシック" w:hint="eastAsia"/>
                <w:b/>
                <w:bCs/>
                <w:color w:val="70AD47" w:themeColor="accent6"/>
                <w:sz w:val="20"/>
                <w:szCs w:val="20"/>
                <w:lang w:eastAsia="ja-JP"/>
              </w:rPr>
              <w:t>る場合は、</w:t>
            </w:r>
            <w:r w:rsidR="002F4643" w:rsidRPr="00A219F1">
              <w:rPr>
                <w:rFonts w:ascii="ＭＳ ゴシック" w:eastAsia="ＭＳ ゴシック" w:hAnsi="ＭＳ ゴシック" w:hint="eastAsia"/>
                <w:b/>
                <w:bCs/>
                <w:color w:val="70AD47" w:themeColor="accent6"/>
                <w:sz w:val="20"/>
                <w:szCs w:val="20"/>
                <w:lang w:eastAsia="ja-JP"/>
              </w:rPr>
              <w:t>次の</w:t>
            </w:r>
            <w:r w:rsidR="00A06D3D" w:rsidRPr="00A219F1">
              <w:rPr>
                <w:rFonts w:ascii="ＭＳ ゴシック" w:eastAsia="ＭＳ ゴシック" w:hAnsi="ＭＳ ゴシック" w:hint="eastAsia"/>
                <w:b/>
                <w:bCs/>
                <w:color w:val="70AD47" w:themeColor="accent6"/>
                <w:sz w:val="20"/>
                <w:szCs w:val="20"/>
                <w:lang w:eastAsia="ja-JP"/>
              </w:rPr>
              <w:t>要素に</w:t>
            </w:r>
            <w:r w:rsidR="004D4DA4" w:rsidRPr="00A219F1">
              <w:rPr>
                <w:rFonts w:ascii="ＭＳ ゴシック" w:eastAsia="ＭＳ ゴシック" w:hAnsi="ＭＳ ゴシック"/>
                <w:b/>
                <w:bCs/>
                <w:color w:val="70AD47" w:themeColor="accent6"/>
                <w:sz w:val="20"/>
                <w:szCs w:val="20"/>
                <w:lang w:eastAsia="ja-JP"/>
              </w:rPr>
              <w:t>従う必要がある。</w:t>
            </w:r>
          </w:p>
          <w:p w14:paraId="4E5436C9" w14:textId="7B1AB34E" w:rsidR="002B61F2" w:rsidRPr="002B61F2" w:rsidRDefault="002B61F2" w:rsidP="002B61F2">
            <w:pPr>
              <w:spacing w:line="240" w:lineRule="auto"/>
              <w:ind w:left="502" w:hangingChars="250" w:hanging="502"/>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Pr="002B61F2">
              <w:rPr>
                <w:rFonts w:ascii="ＭＳ ゴシック" w:eastAsia="ＭＳ ゴシック" w:hAnsi="ＭＳ ゴシック" w:hint="eastAsia"/>
                <w:b/>
                <w:bCs/>
                <w:color w:val="70AD47" w:themeColor="accent6"/>
                <w:sz w:val="20"/>
                <w:szCs w:val="20"/>
                <w:lang w:eastAsia="ja-JP"/>
              </w:rPr>
              <w:t xml:space="preserve">- </w:t>
            </w:r>
            <w:r>
              <w:rPr>
                <w:rFonts w:ascii="ＭＳ ゴシック" w:eastAsia="ＭＳ ゴシック" w:hAnsi="ＭＳ ゴシック" w:hint="eastAsia"/>
                <w:b/>
                <w:bCs/>
                <w:color w:val="70AD47" w:themeColor="accent6"/>
                <w:sz w:val="20"/>
                <w:szCs w:val="20"/>
                <w:lang w:eastAsia="ja-JP"/>
              </w:rPr>
              <w:t xml:space="preserve"> </w:t>
            </w:r>
            <w:r w:rsidRPr="002B61F2">
              <w:rPr>
                <w:rFonts w:ascii="ＭＳ ゴシック" w:eastAsia="ＭＳ ゴシック" w:hAnsi="ＭＳ ゴシック" w:hint="eastAsia"/>
                <w:b/>
                <w:bCs/>
                <w:color w:val="70AD47" w:themeColor="accent6"/>
                <w:sz w:val="20"/>
                <w:szCs w:val="20"/>
                <w:lang w:eastAsia="ja-JP"/>
              </w:rPr>
              <w:t>内部監査の請負業者の最小数は、請負業者の総数の平方根を次の整数に切り上げた数と</w:t>
            </w:r>
            <w:r>
              <w:rPr>
                <w:rFonts w:ascii="ＭＳ ゴシック" w:eastAsia="ＭＳ ゴシック" w:hAnsi="ＭＳ ゴシック" w:hint="eastAsia"/>
                <w:b/>
                <w:bCs/>
                <w:color w:val="70AD47" w:themeColor="accent6"/>
                <w:sz w:val="20"/>
                <w:szCs w:val="20"/>
                <w:lang w:eastAsia="ja-JP"/>
              </w:rPr>
              <w:t>する</w:t>
            </w:r>
            <w:r w:rsidRPr="002B61F2">
              <w:rPr>
                <w:rFonts w:ascii="ＭＳ ゴシック" w:eastAsia="ＭＳ ゴシック" w:hAnsi="ＭＳ ゴシック" w:hint="eastAsia"/>
                <w:b/>
                <w:bCs/>
                <w:color w:val="70AD47" w:themeColor="accent6"/>
                <w:sz w:val="20"/>
                <w:szCs w:val="20"/>
                <w:lang w:eastAsia="ja-JP"/>
              </w:rPr>
              <w:t>。</w:t>
            </w:r>
          </w:p>
          <w:p w14:paraId="0FC690A5" w14:textId="77777777" w:rsidR="002B61F2" w:rsidRPr="002B61F2" w:rsidRDefault="002B61F2" w:rsidP="00145537">
            <w:pPr>
              <w:spacing w:line="240" w:lineRule="auto"/>
              <w:ind w:leftChars="200" w:left="480"/>
              <w:jc w:val="left"/>
              <w:rPr>
                <w:rFonts w:ascii="ＭＳ ゴシック" w:eastAsia="ＭＳ ゴシック" w:hAnsi="ＭＳ ゴシック"/>
                <w:b/>
                <w:bCs/>
                <w:color w:val="70AD47" w:themeColor="accent6"/>
                <w:sz w:val="20"/>
                <w:szCs w:val="20"/>
                <w:lang w:eastAsia="ja-JP"/>
              </w:rPr>
            </w:pPr>
            <w:r w:rsidRPr="002B61F2">
              <w:rPr>
                <w:rFonts w:ascii="ＭＳ ゴシック" w:eastAsia="ＭＳ ゴシック" w:hAnsi="ＭＳ ゴシック" w:hint="eastAsia"/>
                <w:b/>
                <w:bCs/>
                <w:color w:val="70AD47" w:themeColor="accent6"/>
                <w:sz w:val="20"/>
                <w:szCs w:val="20"/>
                <w:lang w:eastAsia="ja-JP"/>
              </w:rPr>
              <w:t>y=√x</w:t>
            </w:r>
          </w:p>
          <w:p w14:paraId="4FA7B254" w14:textId="77777777" w:rsidR="002B61F2" w:rsidRPr="002B61F2" w:rsidRDefault="002B61F2" w:rsidP="00145537">
            <w:pPr>
              <w:spacing w:line="240" w:lineRule="auto"/>
              <w:ind w:leftChars="200" w:left="580" w:hangingChars="50" w:hanging="100"/>
              <w:jc w:val="left"/>
              <w:rPr>
                <w:rFonts w:ascii="ＭＳ ゴシック" w:eastAsia="ＭＳ ゴシック" w:hAnsi="ＭＳ ゴシック"/>
                <w:b/>
                <w:bCs/>
                <w:color w:val="70AD47" w:themeColor="accent6"/>
                <w:sz w:val="20"/>
                <w:szCs w:val="20"/>
                <w:lang w:eastAsia="ja-JP"/>
              </w:rPr>
            </w:pPr>
            <w:r w:rsidRPr="002B61F2">
              <w:rPr>
                <w:rFonts w:ascii="ＭＳ ゴシック" w:eastAsia="ＭＳ ゴシック" w:hAnsi="ＭＳ ゴシック" w:hint="eastAsia"/>
                <w:b/>
                <w:bCs/>
                <w:color w:val="70AD47" w:themeColor="accent6"/>
                <w:sz w:val="20"/>
                <w:szCs w:val="20"/>
                <w:lang w:eastAsia="ja-JP"/>
              </w:rPr>
              <w:t>y = 内部監査の請負業者数</w:t>
            </w:r>
          </w:p>
          <w:p w14:paraId="2785C0E3" w14:textId="77777777" w:rsidR="00352CE2" w:rsidRDefault="002B61F2" w:rsidP="00145537">
            <w:pPr>
              <w:spacing w:line="240" w:lineRule="auto"/>
              <w:ind w:leftChars="200" w:left="580" w:hangingChars="50" w:hanging="100"/>
              <w:jc w:val="left"/>
              <w:rPr>
                <w:rFonts w:ascii="ＭＳ ゴシック" w:eastAsia="ＭＳ ゴシック" w:hAnsi="ＭＳ ゴシック"/>
                <w:b/>
                <w:bCs/>
                <w:color w:val="70AD47" w:themeColor="accent6"/>
                <w:sz w:val="20"/>
                <w:szCs w:val="20"/>
                <w:lang w:eastAsia="ja-JP"/>
              </w:rPr>
            </w:pPr>
            <w:r w:rsidRPr="002B61F2">
              <w:rPr>
                <w:rFonts w:ascii="ＭＳ ゴシック" w:eastAsia="ＭＳ ゴシック" w:hAnsi="ＭＳ ゴシック" w:hint="eastAsia"/>
                <w:b/>
                <w:bCs/>
                <w:color w:val="70AD47" w:themeColor="accent6"/>
                <w:sz w:val="20"/>
                <w:szCs w:val="20"/>
                <w:lang w:eastAsia="ja-JP"/>
              </w:rPr>
              <w:t xml:space="preserve">x = 請負業者の総数 </w:t>
            </w:r>
          </w:p>
          <w:p w14:paraId="51381ADE" w14:textId="77777777" w:rsidR="00352CE2" w:rsidRDefault="002B61F2" w:rsidP="00352CE2">
            <w:pPr>
              <w:spacing w:line="240" w:lineRule="auto"/>
              <w:ind w:leftChars="73" w:left="376" w:hangingChars="100" w:hanging="201"/>
              <w:jc w:val="left"/>
              <w:rPr>
                <w:rFonts w:ascii="ＭＳ ゴシック" w:eastAsia="ＭＳ ゴシック" w:hAnsi="ＭＳ ゴシック"/>
                <w:b/>
                <w:bCs/>
                <w:color w:val="70AD47" w:themeColor="accent6"/>
                <w:sz w:val="20"/>
                <w:szCs w:val="20"/>
                <w:lang w:eastAsia="ja-JP"/>
              </w:rPr>
            </w:pPr>
            <w:r w:rsidRPr="002B61F2">
              <w:rPr>
                <w:rFonts w:ascii="ＭＳ ゴシック" w:eastAsia="ＭＳ ゴシック" w:hAnsi="ＭＳ ゴシック" w:hint="eastAsia"/>
                <w:b/>
                <w:bCs/>
                <w:color w:val="70AD47" w:themeColor="accent6"/>
                <w:sz w:val="20"/>
                <w:szCs w:val="20"/>
                <w:lang w:eastAsia="ja-JP"/>
              </w:rPr>
              <w:t xml:space="preserve">- </w:t>
            </w:r>
            <w:r w:rsidR="00352CE2">
              <w:rPr>
                <w:rFonts w:ascii="ＭＳ ゴシック" w:eastAsia="ＭＳ ゴシック" w:hAnsi="ＭＳ ゴシック" w:hint="eastAsia"/>
                <w:b/>
                <w:bCs/>
                <w:color w:val="70AD47" w:themeColor="accent6"/>
                <w:sz w:val="20"/>
                <w:szCs w:val="20"/>
                <w:lang w:eastAsia="ja-JP"/>
              </w:rPr>
              <w:t xml:space="preserve"> </w:t>
            </w:r>
            <w:r w:rsidRPr="002B61F2">
              <w:rPr>
                <w:rFonts w:ascii="ＭＳ ゴシック" w:eastAsia="ＭＳ ゴシック" w:hAnsi="ＭＳ ゴシック" w:hint="eastAsia"/>
                <w:b/>
                <w:bCs/>
                <w:color w:val="70AD47" w:themeColor="accent6"/>
                <w:sz w:val="20"/>
                <w:szCs w:val="20"/>
                <w:lang w:eastAsia="ja-JP"/>
              </w:rPr>
              <w:t>サンプルの少な</w:t>
            </w:r>
            <w:r w:rsidR="00352CE2">
              <w:rPr>
                <w:rFonts w:ascii="ＭＳ ゴシック" w:eastAsia="ＭＳ ゴシック" w:hAnsi="ＭＳ ゴシック" w:hint="eastAsia"/>
                <w:b/>
                <w:bCs/>
                <w:color w:val="70AD47" w:themeColor="accent6"/>
                <w:sz w:val="20"/>
                <w:szCs w:val="20"/>
                <w:lang w:eastAsia="ja-JP"/>
              </w:rPr>
              <w:t>くとも</w:t>
            </w:r>
            <w:r w:rsidRPr="002B61F2">
              <w:rPr>
                <w:rFonts w:ascii="ＭＳ ゴシック" w:eastAsia="ＭＳ ゴシック" w:hAnsi="ＭＳ ゴシック" w:hint="eastAsia"/>
                <w:b/>
                <w:bCs/>
                <w:color w:val="70AD47" w:themeColor="accent6"/>
                <w:sz w:val="20"/>
                <w:szCs w:val="20"/>
                <w:lang w:eastAsia="ja-JP"/>
              </w:rPr>
              <w:t>25%は無作為に抽出する</w:t>
            </w:r>
          </w:p>
          <w:p w14:paraId="0BC21C54" w14:textId="4A5DBDE8" w:rsidR="00352CE2" w:rsidRDefault="002A1DB5" w:rsidP="00352CE2">
            <w:pPr>
              <w:spacing w:line="240" w:lineRule="auto"/>
              <w:ind w:leftChars="173" w:left="415"/>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2B61F2" w:rsidRPr="002B61F2">
              <w:rPr>
                <w:rFonts w:ascii="ＭＳ ゴシック" w:eastAsia="ＭＳ ゴシック" w:hAnsi="ＭＳ ゴシック" w:hint="eastAsia"/>
                <w:b/>
                <w:bCs/>
                <w:color w:val="70AD47" w:themeColor="accent6"/>
                <w:sz w:val="20"/>
                <w:szCs w:val="20"/>
                <w:lang w:eastAsia="ja-JP"/>
              </w:rPr>
              <w:t xml:space="preserve">必要があります。 </w:t>
            </w:r>
          </w:p>
          <w:p w14:paraId="586DF5E5" w14:textId="77777777" w:rsidR="00352CE2" w:rsidRDefault="002B61F2" w:rsidP="00352CE2">
            <w:pPr>
              <w:spacing w:line="240" w:lineRule="auto"/>
              <w:ind w:leftChars="33" w:left="79" w:firstLineChars="50" w:firstLine="100"/>
              <w:jc w:val="left"/>
              <w:rPr>
                <w:rFonts w:ascii="ＭＳ ゴシック" w:eastAsia="ＭＳ ゴシック" w:hAnsi="ＭＳ ゴシック"/>
                <w:b/>
                <w:bCs/>
                <w:color w:val="70AD47" w:themeColor="accent6"/>
                <w:sz w:val="20"/>
                <w:szCs w:val="20"/>
                <w:lang w:eastAsia="ja-JP"/>
              </w:rPr>
            </w:pPr>
            <w:r w:rsidRPr="002B61F2">
              <w:rPr>
                <w:rFonts w:ascii="ＭＳ ゴシック" w:eastAsia="ＭＳ ゴシック" w:hAnsi="ＭＳ ゴシック" w:hint="eastAsia"/>
                <w:b/>
                <w:bCs/>
                <w:color w:val="70AD47" w:themeColor="accent6"/>
                <w:sz w:val="20"/>
                <w:szCs w:val="20"/>
                <w:lang w:eastAsia="ja-JP"/>
              </w:rPr>
              <w:t xml:space="preserve">- </w:t>
            </w:r>
            <w:r w:rsidR="00352CE2">
              <w:rPr>
                <w:rFonts w:ascii="ＭＳ ゴシック" w:eastAsia="ＭＳ ゴシック" w:hAnsi="ＭＳ ゴシック" w:hint="eastAsia"/>
                <w:b/>
                <w:bCs/>
                <w:color w:val="70AD47" w:themeColor="accent6"/>
                <w:sz w:val="20"/>
                <w:szCs w:val="20"/>
                <w:lang w:eastAsia="ja-JP"/>
              </w:rPr>
              <w:t xml:space="preserve"> </w:t>
            </w:r>
            <w:r w:rsidRPr="002B61F2">
              <w:rPr>
                <w:rFonts w:ascii="ＭＳ ゴシック" w:eastAsia="ＭＳ ゴシック" w:hAnsi="ＭＳ ゴシック" w:hint="eastAsia"/>
                <w:b/>
                <w:bCs/>
                <w:color w:val="70AD47" w:themeColor="accent6"/>
                <w:sz w:val="20"/>
                <w:szCs w:val="20"/>
                <w:lang w:eastAsia="ja-JP"/>
              </w:rPr>
              <w:t>請負業者の選定基準には、特に以下の点を含め</w:t>
            </w:r>
          </w:p>
          <w:p w14:paraId="6F7116AE" w14:textId="2205ED51" w:rsidR="002B61F2" w:rsidRPr="002B61F2" w:rsidRDefault="002B61F2" w:rsidP="00352CE2">
            <w:pPr>
              <w:spacing w:line="240" w:lineRule="auto"/>
              <w:ind w:leftChars="33" w:left="79" w:firstLineChars="200" w:firstLine="402"/>
              <w:jc w:val="left"/>
              <w:rPr>
                <w:rFonts w:ascii="ＭＳ ゴシック" w:eastAsia="ＭＳ ゴシック" w:hAnsi="ＭＳ ゴシック"/>
                <w:b/>
                <w:bCs/>
                <w:color w:val="70AD47" w:themeColor="accent6"/>
                <w:sz w:val="20"/>
                <w:szCs w:val="20"/>
                <w:lang w:eastAsia="ja-JP"/>
              </w:rPr>
            </w:pPr>
            <w:r w:rsidRPr="002B61F2">
              <w:rPr>
                <w:rFonts w:ascii="ＭＳ ゴシック" w:eastAsia="ＭＳ ゴシック" w:hAnsi="ＭＳ ゴシック" w:hint="eastAsia"/>
                <w:b/>
                <w:bCs/>
                <w:color w:val="70AD47" w:themeColor="accent6"/>
                <w:sz w:val="20"/>
                <w:szCs w:val="20"/>
                <w:lang w:eastAsia="ja-JP"/>
              </w:rPr>
              <w:t>る必要があります。</w:t>
            </w:r>
          </w:p>
          <w:p w14:paraId="60800D11" w14:textId="77777777" w:rsidR="002B61F2" w:rsidRPr="002B61F2" w:rsidRDefault="002B61F2" w:rsidP="00C65E2F">
            <w:pPr>
              <w:spacing w:line="240" w:lineRule="auto"/>
              <w:ind w:left="0" w:firstLineChars="200" w:firstLine="402"/>
              <w:jc w:val="left"/>
              <w:rPr>
                <w:rFonts w:ascii="ＭＳ ゴシック" w:eastAsia="ＭＳ ゴシック" w:hAnsi="ＭＳ ゴシック"/>
                <w:b/>
                <w:bCs/>
                <w:color w:val="70AD47" w:themeColor="accent6"/>
                <w:sz w:val="20"/>
                <w:szCs w:val="20"/>
                <w:lang w:eastAsia="ja-JP"/>
              </w:rPr>
            </w:pPr>
            <w:r w:rsidRPr="002B61F2">
              <w:rPr>
                <w:rFonts w:ascii="ＭＳ ゴシック" w:eastAsia="ＭＳ ゴシック" w:hAnsi="ＭＳ ゴシック" w:hint="eastAsia"/>
                <w:b/>
                <w:bCs/>
                <w:color w:val="70AD47" w:themeColor="accent6"/>
                <w:sz w:val="20"/>
                <w:szCs w:val="20"/>
                <w:lang w:eastAsia="ja-JP"/>
              </w:rPr>
              <w:t>o 内部監査または過去の認証監査の結果</w:t>
            </w:r>
          </w:p>
          <w:p w14:paraId="0730B1E3" w14:textId="77777777" w:rsidR="00E225D5" w:rsidRDefault="002B61F2" w:rsidP="00E225D5">
            <w:pPr>
              <w:spacing w:line="240" w:lineRule="auto"/>
              <w:ind w:leftChars="73" w:left="175" w:firstLineChars="100" w:firstLine="201"/>
              <w:jc w:val="left"/>
              <w:rPr>
                <w:rFonts w:ascii="ＭＳ ゴシック" w:eastAsia="ＭＳ ゴシック" w:hAnsi="ＭＳ ゴシック"/>
                <w:b/>
                <w:bCs/>
                <w:color w:val="70AD47" w:themeColor="accent6"/>
                <w:sz w:val="20"/>
                <w:szCs w:val="20"/>
                <w:lang w:eastAsia="ja-JP"/>
              </w:rPr>
            </w:pPr>
            <w:r w:rsidRPr="002B61F2">
              <w:rPr>
                <w:rFonts w:ascii="ＭＳ ゴシック" w:eastAsia="ＭＳ ゴシック" w:hAnsi="ＭＳ ゴシック" w:hint="eastAsia"/>
                <w:b/>
                <w:bCs/>
                <w:color w:val="70AD47" w:themeColor="accent6"/>
                <w:sz w:val="20"/>
                <w:szCs w:val="20"/>
                <w:lang w:eastAsia="ja-JP"/>
              </w:rPr>
              <w:lastRenderedPageBreak/>
              <w:t>o 苦情の記録、および是正措置および予防措置</w:t>
            </w:r>
          </w:p>
          <w:p w14:paraId="3F5D7BCF" w14:textId="1F0B14FB" w:rsidR="00652435" w:rsidRDefault="002B61F2" w:rsidP="00E225D5">
            <w:pPr>
              <w:spacing w:line="240" w:lineRule="auto"/>
              <w:ind w:leftChars="73" w:left="175" w:firstLineChars="200" w:firstLine="402"/>
              <w:jc w:val="left"/>
              <w:rPr>
                <w:rFonts w:ascii="ＭＳ ゴシック" w:eastAsia="ＭＳ ゴシック" w:hAnsi="ＭＳ ゴシック"/>
                <w:b/>
                <w:bCs/>
                <w:color w:val="70AD47" w:themeColor="accent6"/>
                <w:sz w:val="20"/>
                <w:szCs w:val="20"/>
                <w:lang w:eastAsia="ja-JP"/>
              </w:rPr>
            </w:pPr>
            <w:r w:rsidRPr="002B61F2">
              <w:rPr>
                <w:rFonts w:ascii="ＭＳ ゴシック" w:eastAsia="ＭＳ ゴシック" w:hAnsi="ＭＳ ゴシック" w:hint="eastAsia"/>
                <w:b/>
                <w:bCs/>
                <w:color w:val="70AD47" w:themeColor="accent6"/>
                <w:sz w:val="20"/>
                <w:szCs w:val="20"/>
                <w:lang w:eastAsia="ja-JP"/>
              </w:rPr>
              <w:t>に関するその他の関連事項</w:t>
            </w:r>
          </w:p>
          <w:p w14:paraId="54667029" w14:textId="4C1D9B22" w:rsidR="00240242" w:rsidRDefault="00240242" w:rsidP="00240242">
            <w:pPr>
              <w:spacing w:line="240" w:lineRule="auto"/>
              <w:ind w:leftChars="73" w:left="175" w:firstLineChars="50" w:firstLine="10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Pr="00240242">
              <w:rPr>
                <w:rFonts w:ascii="ＭＳ ゴシック" w:eastAsia="ＭＳ ゴシック" w:hAnsi="ＭＳ ゴシック" w:hint="eastAsia"/>
                <w:b/>
                <w:bCs/>
                <w:color w:val="70AD47" w:themeColor="accent6"/>
                <w:sz w:val="20"/>
                <w:szCs w:val="20"/>
                <w:lang w:eastAsia="ja-JP"/>
              </w:rPr>
              <w:t>o 請負業者の規模および生産プロセスに</w:t>
            </w:r>
            <w:r w:rsidR="008617BD">
              <w:rPr>
                <w:rFonts w:ascii="ＭＳ ゴシック" w:eastAsia="ＭＳ ゴシック" w:hAnsi="ＭＳ ゴシック" w:hint="eastAsia"/>
                <w:b/>
                <w:bCs/>
                <w:color w:val="70AD47" w:themeColor="accent6"/>
                <w:sz w:val="20"/>
                <w:szCs w:val="20"/>
                <w:lang w:eastAsia="ja-JP"/>
              </w:rPr>
              <w:t>おける</w:t>
            </w:r>
          </w:p>
          <w:p w14:paraId="77391E96" w14:textId="5B34489D" w:rsidR="00240242" w:rsidRPr="00240242" w:rsidRDefault="008617BD" w:rsidP="00240242">
            <w:pPr>
              <w:spacing w:line="240" w:lineRule="auto"/>
              <w:ind w:leftChars="73" w:left="175" w:firstLineChars="200" w:firstLine="402"/>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顕著な</w:t>
            </w:r>
            <w:r w:rsidR="0060385D">
              <w:rPr>
                <w:rFonts w:ascii="ＭＳ ゴシック" w:eastAsia="ＭＳ ゴシック" w:hAnsi="ＭＳ ゴシック" w:hint="eastAsia"/>
                <w:b/>
                <w:bCs/>
                <w:color w:val="70AD47" w:themeColor="accent6"/>
                <w:sz w:val="20"/>
                <w:szCs w:val="20"/>
                <w:lang w:eastAsia="ja-JP"/>
              </w:rPr>
              <w:t>違い</w:t>
            </w:r>
          </w:p>
          <w:p w14:paraId="65575E4B" w14:textId="4E341505" w:rsidR="00240242" w:rsidRPr="00240242" w:rsidRDefault="00240242" w:rsidP="002D048B">
            <w:pPr>
              <w:spacing w:line="240" w:lineRule="auto"/>
              <w:ind w:leftChars="73" w:left="175" w:firstLineChars="100" w:firstLine="201"/>
              <w:jc w:val="left"/>
              <w:rPr>
                <w:rFonts w:ascii="ＭＳ ゴシック" w:eastAsia="ＭＳ ゴシック" w:hAnsi="ＭＳ ゴシック"/>
                <w:b/>
                <w:bCs/>
                <w:color w:val="70AD47" w:themeColor="accent6"/>
                <w:sz w:val="20"/>
                <w:szCs w:val="20"/>
                <w:lang w:eastAsia="ja-JP"/>
              </w:rPr>
            </w:pPr>
            <w:r w:rsidRPr="00240242">
              <w:rPr>
                <w:rFonts w:ascii="ＭＳ ゴシック" w:eastAsia="ＭＳ ゴシック" w:hAnsi="ＭＳ ゴシック" w:hint="eastAsia"/>
                <w:b/>
                <w:bCs/>
                <w:color w:val="70AD47" w:themeColor="accent6"/>
                <w:sz w:val="20"/>
                <w:szCs w:val="20"/>
                <w:lang w:eastAsia="ja-JP"/>
              </w:rPr>
              <w:t>o 前回の認証監査以降の変更</w:t>
            </w:r>
          </w:p>
          <w:p w14:paraId="63C9628C" w14:textId="3485121D" w:rsidR="00240242" w:rsidRPr="00240242" w:rsidRDefault="00240242" w:rsidP="002D048B">
            <w:pPr>
              <w:spacing w:line="240" w:lineRule="auto"/>
              <w:ind w:leftChars="73" w:left="175" w:firstLineChars="100" w:firstLine="201"/>
              <w:jc w:val="left"/>
              <w:rPr>
                <w:rFonts w:ascii="ＭＳ ゴシック" w:eastAsia="ＭＳ ゴシック" w:hAnsi="ＭＳ ゴシック"/>
                <w:b/>
                <w:bCs/>
                <w:color w:val="70AD47" w:themeColor="accent6"/>
                <w:sz w:val="20"/>
                <w:szCs w:val="20"/>
                <w:lang w:eastAsia="ja-JP"/>
              </w:rPr>
            </w:pPr>
            <w:r w:rsidRPr="00240242">
              <w:rPr>
                <w:rFonts w:ascii="ＭＳ ゴシック" w:eastAsia="ＭＳ ゴシック" w:hAnsi="ＭＳ ゴシック" w:hint="eastAsia"/>
                <w:b/>
                <w:bCs/>
                <w:color w:val="70AD47" w:themeColor="accent6"/>
                <w:sz w:val="20"/>
                <w:szCs w:val="20"/>
                <w:lang w:eastAsia="ja-JP"/>
              </w:rPr>
              <w:t>o 地理的分散</w:t>
            </w:r>
          </w:p>
          <w:p w14:paraId="726F06B1" w14:textId="30C61849" w:rsidR="00240242" w:rsidRDefault="00240242" w:rsidP="002D048B">
            <w:pPr>
              <w:spacing w:line="240" w:lineRule="auto"/>
              <w:ind w:leftChars="73" w:left="175" w:firstLineChars="100" w:firstLine="201"/>
              <w:jc w:val="left"/>
              <w:rPr>
                <w:rFonts w:ascii="ＭＳ ゴシック" w:eastAsia="ＭＳ ゴシック" w:hAnsi="ＭＳ ゴシック"/>
                <w:b/>
                <w:bCs/>
                <w:color w:val="70AD47" w:themeColor="accent6"/>
                <w:sz w:val="20"/>
                <w:szCs w:val="20"/>
                <w:lang w:eastAsia="ja-JP"/>
              </w:rPr>
            </w:pPr>
            <w:r w:rsidRPr="00240242">
              <w:rPr>
                <w:rFonts w:ascii="ＭＳ ゴシック" w:eastAsia="ＭＳ ゴシック" w:hAnsi="ＭＳ ゴシック" w:hint="eastAsia"/>
                <w:b/>
                <w:bCs/>
                <w:color w:val="70AD47" w:themeColor="accent6"/>
                <w:sz w:val="20"/>
                <w:szCs w:val="20"/>
                <w:lang w:eastAsia="ja-JP"/>
              </w:rPr>
              <w:t>o 前回の外部監査以降</w:t>
            </w:r>
            <w:r w:rsidR="002D048B">
              <w:rPr>
                <w:rFonts w:ascii="ＭＳ ゴシック" w:eastAsia="ＭＳ ゴシック" w:hAnsi="ＭＳ ゴシック" w:hint="eastAsia"/>
                <w:b/>
                <w:bCs/>
                <w:color w:val="70AD47" w:themeColor="accent6"/>
                <w:sz w:val="20"/>
                <w:szCs w:val="20"/>
                <w:lang w:eastAsia="ja-JP"/>
              </w:rPr>
              <w:t>の</w:t>
            </w:r>
            <w:r w:rsidRPr="00240242">
              <w:rPr>
                <w:rFonts w:ascii="ＭＳ ゴシック" w:eastAsia="ＭＳ ゴシック" w:hAnsi="ＭＳ ゴシック" w:hint="eastAsia"/>
                <w:b/>
                <w:bCs/>
                <w:color w:val="70AD47" w:themeColor="accent6"/>
                <w:sz w:val="20"/>
                <w:szCs w:val="20"/>
                <w:lang w:eastAsia="ja-JP"/>
              </w:rPr>
              <w:t>請負業者</w:t>
            </w:r>
            <w:r w:rsidR="002D048B">
              <w:rPr>
                <w:rFonts w:ascii="ＭＳ ゴシック" w:eastAsia="ＭＳ ゴシック" w:hAnsi="ＭＳ ゴシック" w:hint="eastAsia"/>
                <w:b/>
                <w:bCs/>
                <w:color w:val="70AD47" w:themeColor="accent6"/>
                <w:sz w:val="20"/>
                <w:szCs w:val="20"/>
                <w:lang w:eastAsia="ja-JP"/>
              </w:rPr>
              <w:t>の</w:t>
            </w:r>
            <w:r w:rsidRPr="00240242">
              <w:rPr>
                <w:rFonts w:ascii="ＭＳ ゴシック" w:eastAsia="ＭＳ ゴシック" w:hAnsi="ＭＳ ゴシック" w:hint="eastAsia"/>
                <w:b/>
                <w:bCs/>
                <w:color w:val="70AD47" w:themeColor="accent6"/>
                <w:sz w:val="20"/>
                <w:szCs w:val="20"/>
                <w:lang w:eastAsia="ja-JP"/>
              </w:rPr>
              <w:t>追加</w:t>
            </w:r>
          </w:p>
          <w:p w14:paraId="4A0DB43B" w14:textId="77777777" w:rsidR="0060385D" w:rsidRPr="00A219F1" w:rsidRDefault="0060385D" w:rsidP="002D048B">
            <w:pPr>
              <w:spacing w:line="240" w:lineRule="auto"/>
              <w:ind w:leftChars="73" w:left="175" w:firstLineChars="100" w:firstLine="201"/>
              <w:jc w:val="left"/>
              <w:rPr>
                <w:rFonts w:ascii="ＭＳ ゴシック" w:eastAsia="ＭＳ ゴシック" w:hAnsi="ＭＳ ゴシック"/>
                <w:b/>
                <w:bCs/>
                <w:color w:val="70AD47" w:themeColor="accent6"/>
                <w:sz w:val="20"/>
                <w:szCs w:val="20"/>
                <w:lang w:eastAsia="ja-JP"/>
              </w:rPr>
            </w:pPr>
          </w:p>
          <w:p w14:paraId="0FBAB4D0" w14:textId="16E1E03D" w:rsidR="00DF22EF" w:rsidRPr="00DF22EF" w:rsidRDefault="00DF22EF" w:rsidP="00F42E4C">
            <w:pPr>
              <w:widowControl w:val="0"/>
              <w:ind w:leftChars="100" w:left="440" w:hangingChars="100" w:hanging="200"/>
              <w:rPr>
                <w:rFonts w:ascii="ＭＳ ゴシック" w:eastAsia="ＭＳ ゴシック" w:hAnsi="ＭＳ ゴシック" w:cs="Arial"/>
                <w:sz w:val="20"/>
                <w:szCs w:val="20"/>
                <w:lang w:val="en-GB" w:eastAsia="ja-JP" w:bidi="ar-SA"/>
              </w:rPr>
            </w:pPr>
            <w:r w:rsidRPr="00DF22EF">
              <w:rPr>
                <w:rFonts w:ascii="ＭＳ ゴシック" w:eastAsia="ＭＳ ゴシック" w:hAnsi="ＭＳ ゴシック" w:cs="Arial"/>
                <w:sz w:val="20"/>
                <w:szCs w:val="20"/>
                <w:lang w:val="en-GB" w:eastAsia="ja-JP" w:bidi="ar-SA"/>
              </w:rPr>
              <w:t xml:space="preserve">- </w:t>
            </w:r>
            <w:r w:rsidRPr="00DF22EF">
              <w:rPr>
                <w:rFonts w:ascii="ＭＳ ゴシック" w:eastAsia="ＭＳ ゴシック" w:hAnsi="ＭＳ ゴシック" w:cs="ＭＳ 明朝" w:hint="eastAsia"/>
                <w:sz w:val="20"/>
                <w:szCs w:val="20"/>
                <w:lang w:val="en-GB" w:eastAsia="ja-JP" w:bidi="ar-SA"/>
              </w:rPr>
              <w:t>マルチサイト内部監査（付属書2、3</w:t>
            </w:r>
            <w:r w:rsidRPr="00DF22EF">
              <w:rPr>
                <w:rFonts w:ascii="ＭＳ ゴシック" w:eastAsia="ＭＳ ゴシック" w:hAnsi="ＭＳ ゴシック" w:cs="ＭＳ 明朝"/>
                <w:sz w:val="20"/>
                <w:szCs w:val="20"/>
                <w:lang w:val="en-GB" w:eastAsia="ja-JP" w:bidi="ar-SA"/>
              </w:rPr>
              <w:t>.2.2.1.a）</w:t>
            </w:r>
            <w:r w:rsidRPr="00DF22EF">
              <w:rPr>
                <w:rFonts w:ascii="ＭＳ ゴシック" w:eastAsia="ＭＳ ゴシック" w:hAnsi="ＭＳ ゴシック" w:cs="ＭＳ 明朝" w:hint="eastAsia"/>
                <w:sz w:val="20"/>
                <w:szCs w:val="20"/>
                <w:lang w:val="en-GB" w:eastAsia="ja-JP" w:bidi="ar-SA"/>
              </w:rPr>
              <w:t>項）と同様に、COCプロセスの実行の遠隔審査が可能でP</w:t>
            </w:r>
            <w:r w:rsidRPr="00DF22EF">
              <w:rPr>
                <w:rFonts w:ascii="ＭＳ ゴシック" w:eastAsia="ＭＳ ゴシック" w:hAnsi="ＭＳ ゴシック" w:cs="ＭＳ 明朝"/>
                <w:sz w:val="20"/>
                <w:szCs w:val="20"/>
                <w:lang w:val="en-GB" w:eastAsia="ja-JP" w:bidi="ar-SA"/>
              </w:rPr>
              <w:t>EFC-COC</w:t>
            </w:r>
            <w:r w:rsidRPr="00DF22EF">
              <w:rPr>
                <w:rFonts w:ascii="ＭＳ ゴシック" w:eastAsia="ＭＳ ゴシック" w:hAnsi="ＭＳ ゴシック" w:cs="ＭＳ 明朝" w:hint="eastAsia"/>
                <w:sz w:val="20"/>
                <w:szCs w:val="20"/>
                <w:lang w:val="en-GB" w:eastAsia="ja-JP" w:bidi="ar-SA"/>
              </w:rPr>
              <w:t>の要求事項が適切に実行されていることの確証が得られる場合は、外部委託行為の内部監査は遠隔審査が可能である。</w:t>
            </w:r>
          </w:p>
          <w:p w14:paraId="08B75A45" w14:textId="284CBD49" w:rsidR="00DF22EF" w:rsidRPr="00DF22EF" w:rsidRDefault="00DF22EF" w:rsidP="00014003">
            <w:pPr>
              <w:widowControl w:val="0"/>
              <w:autoSpaceDE w:val="0"/>
              <w:autoSpaceDN w:val="0"/>
              <w:ind w:leftChars="100" w:left="440" w:hangingChars="100" w:hanging="200"/>
              <w:rPr>
                <w:rFonts w:ascii="ＭＳ ゴシック" w:eastAsia="ＭＳ ゴシック" w:hAnsi="ＭＳ ゴシック"/>
                <w:bCs/>
                <w:sz w:val="20"/>
                <w:szCs w:val="20"/>
                <w:lang w:val="en-GB" w:eastAsia="ja-JP"/>
              </w:rPr>
            </w:pPr>
            <w:r w:rsidRPr="00DF22EF">
              <w:rPr>
                <w:rFonts w:ascii="ＭＳ ゴシック" w:eastAsia="ＭＳ ゴシック" w:hAnsi="ＭＳ ゴシック"/>
                <w:bCs/>
                <w:sz w:val="20"/>
                <w:szCs w:val="20"/>
                <w:lang w:val="en-GB" w:eastAsia="ja-JP"/>
              </w:rPr>
              <w:t>-</w:t>
            </w:r>
            <w:r w:rsidR="00014003">
              <w:rPr>
                <w:rFonts w:ascii="ＭＳ ゴシック" w:eastAsia="ＭＳ ゴシック" w:hAnsi="ＭＳ ゴシック" w:hint="eastAsia"/>
                <w:bCs/>
                <w:sz w:val="20"/>
                <w:szCs w:val="20"/>
                <w:lang w:val="en-GB" w:eastAsia="ja-JP"/>
              </w:rPr>
              <w:t xml:space="preserve"> </w:t>
            </w:r>
            <w:r w:rsidRPr="00DF22EF">
              <w:rPr>
                <w:rFonts w:ascii="ＭＳ ゴシック" w:eastAsia="ＭＳ ゴシック" w:hAnsi="ＭＳ ゴシック" w:hint="eastAsia"/>
                <w:bCs/>
                <w:sz w:val="20"/>
                <w:szCs w:val="20"/>
                <w:lang w:val="en-GB" w:eastAsia="ja-JP"/>
              </w:rPr>
              <w:t>生産者グループにおいて、もしグループの加盟者が自社のC</w:t>
            </w:r>
            <w:r w:rsidRPr="00DF22EF">
              <w:rPr>
                <w:rFonts w:ascii="ＭＳ ゴシック" w:eastAsia="ＭＳ ゴシック" w:hAnsi="ＭＳ ゴシック"/>
                <w:bCs/>
                <w:sz w:val="20"/>
                <w:szCs w:val="20"/>
                <w:lang w:val="en-GB" w:eastAsia="ja-JP"/>
              </w:rPr>
              <w:t>OC</w:t>
            </w:r>
            <w:r w:rsidRPr="00DF22EF">
              <w:rPr>
                <w:rFonts w:ascii="ＭＳ ゴシック" w:eastAsia="ＭＳ ゴシック" w:hAnsi="ＭＳ ゴシック" w:hint="eastAsia"/>
                <w:bCs/>
                <w:sz w:val="20"/>
                <w:szCs w:val="20"/>
                <w:lang w:val="en-GB" w:eastAsia="ja-JP"/>
              </w:rPr>
              <w:t>実行の範囲内で外部委託を行う場合、グループ主体は関連する外部委託の内部監査をどのように実行するかをマネジメントシステムに反映させなければならない、また、この外部委託について当該生産者グループ主体からの同意を得ている必要がある。</w:t>
            </w:r>
          </w:p>
          <w:p w14:paraId="7D0EC036" w14:textId="462EA881" w:rsidR="00DF22EF" w:rsidRPr="00DF22EF" w:rsidRDefault="00C100C0" w:rsidP="00014003">
            <w:pPr>
              <w:widowControl w:val="0"/>
              <w:autoSpaceDE w:val="0"/>
              <w:autoSpaceDN w:val="0"/>
              <w:ind w:leftChars="50" w:left="420" w:hangingChars="150" w:hanging="30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w:t>
            </w:r>
            <w:r w:rsidR="00014003">
              <w:rPr>
                <w:rFonts w:ascii="ＭＳ ゴシック" w:eastAsia="ＭＳ ゴシック" w:hAnsi="ＭＳ ゴシック" w:hint="eastAsia"/>
                <w:sz w:val="20"/>
                <w:szCs w:val="20"/>
                <w:lang w:val="en-GB" w:eastAsia="ja-JP"/>
              </w:rPr>
              <w:t xml:space="preserve">  </w:t>
            </w:r>
            <w:r w:rsidR="00DF22EF" w:rsidRPr="00DF22EF">
              <w:rPr>
                <w:rFonts w:ascii="ＭＳ ゴシック" w:eastAsia="ＭＳ ゴシック" w:hAnsi="ＭＳ ゴシック" w:hint="eastAsia"/>
                <w:sz w:val="20"/>
                <w:szCs w:val="20"/>
                <w:lang w:val="en-GB" w:eastAsia="ja-JP"/>
              </w:rPr>
              <w:t>外部委託行為の内部監査は、通常グループ主体の中央事務所で行われるが、距離の関係または他の方法の方がより効率的に実行できる要因がある場合は例外とする。</w:t>
            </w:r>
          </w:p>
          <w:p w14:paraId="5B79B85B" w14:textId="09010F2F" w:rsidR="00A06CB7" w:rsidRPr="00CF2A14" w:rsidRDefault="006A5A2E" w:rsidP="00A06CB7">
            <w:pPr>
              <w:spacing w:line="240" w:lineRule="auto"/>
              <w:ind w:leftChars="50" w:left="520" w:hangingChars="200" w:hanging="400"/>
              <w:jc w:val="left"/>
              <w:rPr>
                <w:rFonts w:ascii="ＭＳ ゴシック" w:eastAsia="ＭＳ ゴシック" w:hAnsi="ＭＳ ゴシック"/>
                <w:b/>
                <w:bCs/>
                <w:color w:val="70AD47" w:themeColor="accent6"/>
                <w:sz w:val="20"/>
                <w:szCs w:val="20"/>
                <w:lang w:val="en-GB" w:eastAsia="ja-JP"/>
              </w:rPr>
            </w:pPr>
            <w:r w:rsidRPr="002619BB">
              <w:rPr>
                <w:rFonts w:ascii="ＭＳ ゴシック" w:eastAsia="ＭＳ ゴシック" w:hAnsi="ＭＳ ゴシック" w:hint="eastAsia"/>
                <w:color w:val="FF0000"/>
                <w:sz w:val="20"/>
                <w:szCs w:val="20"/>
                <w:lang w:val="en-GB" w:eastAsia="ja-JP"/>
              </w:rPr>
              <w:t>-</w:t>
            </w:r>
            <w:r w:rsidR="002C550F">
              <w:rPr>
                <w:rFonts w:ascii="ＭＳ ゴシック" w:eastAsia="ＭＳ ゴシック" w:hAnsi="ＭＳ ゴシック" w:hint="eastAsia"/>
                <w:color w:val="FF0000"/>
                <w:sz w:val="20"/>
                <w:szCs w:val="20"/>
                <w:lang w:val="en-GB" w:eastAsia="ja-JP"/>
              </w:rPr>
              <w:t xml:space="preserve"> </w:t>
            </w:r>
            <w:r w:rsidR="00CF2A14">
              <w:rPr>
                <w:rFonts w:ascii="ＭＳ ゴシック" w:eastAsia="ＭＳ ゴシック" w:hAnsi="ＭＳ ゴシック" w:hint="eastAsia"/>
                <w:color w:val="FF0000"/>
                <w:sz w:val="20"/>
                <w:szCs w:val="20"/>
                <w:lang w:val="en-GB" w:eastAsia="ja-JP"/>
              </w:rPr>
              <w:t xml:space="preserve"> </w:t>
            </w:r>
            <w:r w:rsidRPr="00CF2A14">
              <w:rPr>
                <w:rFonts w:ascii="ＭＳ ゴシック" w:eastAsia="ＭＳ ゴシック" w:hAnsi="ＭＳ ゴシック" w:hint="eastAsia"/>
                <w:b/>
                <w:bCs/>
                <w:color w:val="70AD47" w:themeColor="accent6"/>
                <w:sz w:val="20"/>
                <w:szCs w:val="20"/>
                <w:lang w:val="en-GB" w:eastAsia="ja-JP"/>
              </w:rPr>
              <w:t>外部委託された活動の内部監査は、COC</w:t>
            </w:r>
            <w:r w:rsidR="00B8524D" w:rsidRPr="00CF2A14">
              <w:rPr>
                <w:rFonts w:ascii="ＭＳ ゴシック" w:eastAsia="ＭＳ ゴシック" w:hAnsi="ＭＳ ゴシック" w:hint="eastAsia"/>
                <w:b/>
                <w:bCs/>
                <w:color w:val="70AD47" w:themeColor="accent6"/>
                <w:sz w:val="20"/>
                <w:szCs w:val="20"/>
                <w:lang w:val="en-GB" w:eastAsia="ja-JP"/>
              </w:rPr>
              <w:t>規格</w:t>
            </w:r>
            <w:r w:rsidR="00A06CB7" w:rsidRPr="00CF2A14">
              <w:rPr>
                <w:rFonts w:ascii="ＭＳ ゴシック" w:eastAsia="ＭＳ ゴシック" w:hAnsi="ＭＳ ゴシック" w:hint="eastAsia"/>
                <w:b/>
                <w:bCs/>
                <w:color w:val="70AD47" w:themeColor="accent6"/>
                <w:sz w:val="20"/>
                <w:szCs w:val="20"/>
                <w:lang w:val="en-GB" w:eastAsia="ja-JP"/>
              </w:rPr>
              <w:t>の</w:t>
            </w:r>
          </w:p>
          <w:p w14:paraId="20E034A6" w14:textId="7C837DB0" w:rsidR="004D4DA4" w:rsidRPr="002C550F" w:rsidRDefault="006A5A2E" w:rsidP="00CF2A14">
            <w:pPr>
              <w:spacing w:line="240" w:lineRule="auto"/>
              <w:ind w:leftChars="200" w:left="580" w:hangingChars="50" w:hanging="100"/>
              <w:jc w:val="left"/>
              <w:rPr>
                <w:rFonts w:ascii="ＭＳ ゴシック" w:eastAsia="ＭＳ ゴシック" w:hAnsi="ＭＳ ゴシック"/>
                <w:color w:val="000000" w:themeColor="text1"/>
                <w:sz w:val="20"/>
                <w:szCs w:val="20"/>
                <w:lang w:val="en-GB" w:eastAsia="ja-JP"/>
              </w:rPr>
            </w:pPr>
            <w:r w:rsidRPr="00CF2A14">
              <w:rPr>
                <w:rFonts w:ascii="ＭＳ ゴシック" w:eastAsia="ＭＳ ゴシック" w:hAnsi="ＭＳ ゴシック" w:hint="eastAsia"/>
                <w:b/>
                <w:bCs/>
                <w:color w:val="70AD47" w:themeColor="accent6"/>
                <w:sz w:val="20"/>
                <w:szCs w:val="20"/>
                <w:lang w:val="en-GB" w:eastAsia="ja-JP"/>
              </w:rPr>
              <w:t>要求事項をカバーする。</w:t>
            </w:r>
          </w:p>
        </w:tc>
      </w:tr>
      <w:tr w:rsidR="00AE4D81" w14:paraId="22A30063" w14:textId="77777777" w:rsidTr="00087121">
        <w:tc>
          <w:tcPr>
            <w:tcW w:w="5524" w:type="dxa"/>
          </w:tcPr>
          <w:p w14:paraId="49A71942" w14:textId="2AA8D329" w:rsidR="00AE4D81" w:rsidRPr="00195091" w:rsidRDefault="00AE4D81" w:rsidP="00AE4D81">
            <w:pPr>
              <w:rPr>
                <w:rFonts w:ascii="ＭＳ ゴシック" w:eastAsia="ＭＳ ゴシック" w:hAnsi="ＭＳ ゴシック"/>
                <w:sz w:val="20"/>
                <w:szCs w:val="20"/>
                <w:lang w:eastAsia="ja-JP"/>
              </w:rPr>
            </w:pPr>
            <w:r w:rsidRPr="00195091">
              <w:rPr>
                <w:rFonts w:ascii="ＭＳ ゴシック" w:eastAsia="ＭＳ ゴシック" w:hAnsi="ＭＳ ゴシック" w:cs="Arial"/>
                <w:sz w:val="20"/>
                <w:szCs w:val="20"/>
                <w:lang w:val="en-GB" w:eastAsia="ja-JP"/>
              </w:rPr>
              <w:lastRenderedPageBreak/>
              <w:t>4.10</w:t>
            </w:r>
            <w:r w:rsidRPr="00195091">
              <w:rPr>
                <w:rFonts w:ascii="ＭＳ ゴシック" w:eastAsia="ＭＳ ゴシック" w:hAnsi="ＭＳ ゴシック" w:hint="eastAsia"/>
                <w:sz w:val="20"/>
                <w:szCs w:val="20"/>
                <w:lang w:eastAsia="ja-JP"/>
              </w:rPr>
              <w:t xml:space="preserve"> COCにおける社会、保健、安全に関する要求事項</w:t>
            </w:r>
          </w:p>
          <w:p w14:paraId="4E7BF1AC" w14:textId="11D209EB" w:rsidR="00AE4D81" w:rsidRPr="005E41CD" w:rsidRDefault="00AE4D81" w:rsidP="00AE4D81">
            <w:pPr>
              <w:pStyle w:val="TDNormaltext"/>
              <w:spacing w:after="0"/>
              <w:rPr>
                <w:rFonts w:ascii="ＭＳ ゴシック" w:eastAsia="ＭＳ ゴシック" w:hAnsi="ＭＳ ゴシック"/>
                <w:lang w:eastAsia="ja-JP"/>
              </w:rPr>
            </w:pPr>
            <w:r w:rsidRPr="002D7D25">
              <w:rPr>
                <w:rFonts w:ascii="ＭＳ ゴシック" w:eastAsia="ＭＳ ゴシック" w:hAnsi="ＭＳ ゴシック" w:hint="eastAsia"/>
                <w:szCs w:val="20"/>
                <w:lang w:val="en-US" w:eastAsia="ja-JP"/>
              </w:rPr>
              <w:t>本項目は、</w:t>
            </w:r>
            <w:r w:rsidRPr="002D7D25">
              <w:rPr>
                <w:rFonts w:ascii="ＭＳ ゴシック" w:eastAsia="ＭＳ ゴシック" w:hAnsi="ＭＳ ゴシック" w:hint="eastAsia"/>
                <w:lang w:eastAsia="ja-JP"/>
              </w:rPr>
              <w:t>労働における基本的原則および権利に関するILO宣言（1998）に基づく保健、安全および労働問題に関する要求事項を含む。</w:t>
            </w:r>
          </w:p>
        </w:tc>
        <w:tc>
          <w:tcPr>
            <w:tcW w:w="4961" w:type="dxa"/>
          </w:tcPr>
          <w:p w14:paraId="2078E8F8" w14:textId="4D444C6C" w:rsidR="00AE4D81" w:rsidRPr="009007A1" w:rsidRDefault="00AE4D81" w:rsidP="00AE4D81">
            <w:pPr>
              <w:pStyle w:val="TDHeading1"/>
              <w:numPr>
                <w:ilvl w:val="0"/>
                <w:numId w:val="1"/>
              </w:numPr>
              <w:spacing w:before="0" w:after="0"/>
              <w:ind w:left="137" w:hanging="142"/>
              <w:rPr>
                <w:rFonts w:ascii="ＭＳ ゴシック" w:eastAsia="ＭＳ ゴシック" w:hAnsi="ＭＳ ゴシック"/>
                <w:b w:val="0"/>
                <w:bCs w:val="0"/>
                <w:color w:val="auto"/>
                <w:sz w:val="20"/>
                <w:szCs w:val="20"/>
                <w:u w:val="single"/>
                <w:lang w:val="en-GB" w:eastAsia="ja-JP"/>
              </w:rPr>
            </w:pPr>
            <w:r w:rsidRPr="009007A1">
              <w:rPr>
                <w:rFonts w:ascii="ＭＳ ゴシック" w:eastAsia="ＭＳ ゴシック" w:hAnsi="ＭＳ ゴシック" w:hint="eastAsia"/>
                <w:b w:val="0"/>
                <w:bCs w:val="0"/>
                <w:color w:val="auto"/>
                <w:sz w:val="20"/>
                <w:szCs w:val="20"/>
                <w:lang w:val="en-GB" w:eastAsia="ja-JP"/>
              </w:rPr>
              <w:t>3</w:t>
            </w:r>
            <w:r w:rsidRPr="009007A1">
              <w:rPr>
                <w:rFonts w:ascii="ＭＳ ゴシック" w:eastAsia="ＭＳ ゴシック" w:hAnsi="ＭＳ ゴシック"/>
                <w:b w:val="0"/>
                <w:bCs w:val="0"/>
                <w:color w:val="auto"/>
                <w:sz w:val="20"/>
                <w:szCs w:val="20"/>
                <w:lang w:val="en-GB" w:eastAsia="ja-JP"/>
              </w:rPr>
              <w:t>.7.f</w:t>
            </w:r>
            <w:r w:rsidRPr="009007A1">
              <w:rPr>
                <w:rFonts w:ascii="ＭＳ ゴシック" w:eastAsia="ＭＳ ゴシック" w:hAnsi="ＭＳ ゴシック" w:hint="eastAsia"/>
                <w:b w:val="0"/>
                <w:bCs w:val="0"/>
                <w:color w:val="auto"/>
                <w:sz w:val="20"/>
                <w:szCs w:val="20"/>
                <w:lang w:val="en-GB" w:eastAsia="ja-JP"/>
              </w:rPr>
              <w:t>項のガイダンスに沿って、国連人権宣言の精神も満たされるべきである。</w:t>
            </w:r>
            <w:r w:rsidRPr="009007A1">
              <w:rPr>
                <w:rFonts w:ascii="ＭＳ ゴシック" w:eastAsia="ＭＳ ゴシック" w:hAnsi="ＭＳ ゴシック" w:cs="ＭＳ 明朝" w:hint="eastAsia"/>
                <w:b w:val="0"/>
                <w:bCs w:val="0"/>
                <w:color w:val="auto"/>
                <w:sz w:val="20"/>
                <w:szCs w:val="20"/>
                <w:lang w:val="en-GB" w:eastAsia="ja-JP"/>
              </w:rPr>
              <w:t>これは、国際労働条約、中でも結社の自由に関する条約については、世界人権宣言に規定されている市民のおよび政治的な権利が保障されている場合にのみ有効となるとのI</w:t>
            </w:r>
            <w:r w:rsidRPr="009007A1">
              <w:rPr>
                <w:rFonts w:ascii="ＭＳ ゴシック" w:eastAsia="ＭＳ ゴシック" w:hAnsi="ＭＳ ゴシック" w:cs="ＭＳ 明朝"/>
                <w:b w:val="0"/>
                <w:bCs w:val="0"/>
                <w:color w:val="auto"/>
                <w:sz w:val="20"/>
                <w:szCs w:val="20"/>
                <w:lang w:val="en-GB" w:eastAsia="ja-JP"/>
              </w:rPr>
              <w:t>LO</w:t>
            </w:r>
            <w:r w:rsidRPr="009007A1">
              <w:rPr>
                <w:rFonts w:ascii="ＭＳ ゴシック" w:eastAsia="ＭＳ ゴシック" w:hAnsi="ＭＳ ゴシック" w:cs="ＭＳ 明朝" w:hint="eastAsia"/>
                <w:b w:val="0"/>
                <w:bCs w:val="0"/>
                <w:color w:val="auto"/>
                <w:sz w:val="20"/>
                <w:szCs w:val="20"/>
                <w:lang w:val="en-GB" w:eastAsia="ja-JP"/>
              </w:rPr>
              <w:t>の認識を基本としている。</w:t>
            </w:r>
          </w:p>
          <w:p w14:paraId="03F32A1B" w14:textId="6340F7BE" w:rsidR="00AE4D81" w:rsidRPr="009007A1" w:rsidRDefault="00AE4D81" w:rsidP="00AE4D81">
            <w:pPr>
              <w:pStyle w:val="aff4"/>
              <w:widowControl w:val="0"/>
              <w:numPr>
                <w:ilvl w:val="0"/>
                <w:numId w:val="51"/>
              </w:numPr>
              <w:spacing w:after="0"/>
              <w:ind w:left="137" w:hanging="137"/>
              <w:rPr>
                <w:rFonts w:ascii="ＭＳ ゴシック" w:eastAsia="ＭＳ ゴシック" w:hAnsi="ＭＳ ゴシック"/>
                <w:lang w:val="en-GB" w:eastAsia="ja-JP"/>
              </w:rPr>
            </w:pPr>
            <w:r w:rsidRPr="009007A1">
              <w:rPr>
                <w:rFonts w:ascii="ＭＳ ゴシック" w:eastAsia="ＭＳ ゴシック" w:hAnsi="ＭＳ ゴシック" w:hint="eastAsia"/>
                <w:lang w:val="en-GB" w:eastAsia="ja-JP"/>
              </w:rPr>
              <w:t>認証書の保有者は事業を公正かつ倫理的に行うことが望まれる。</w:t>
            </w:r>
          </w:p>
        </w:tc>
      </w:tr>
      <w:tr w:rsidR="00AE4D81" w14:paraId="2FF48798" w14:textId="77777777" w:rsidTr="00087121">
        <w:tc>
          <w:tcPr>
            <w:tcW w:w="5524" w:type="dxa"/>
          </w:tcPr>
          <w:p w14:paraId="6252A0BE" w14:textId="1D280521" w:rsidR="00AE4D81" w:rsidRPr="00BC6A12" w:rsidRDefault="00AE4D81" w:rsidP="00AE4D81">
            <w:pPr>
              <w:pStyle w:val="a4"/>
              <w:widowControl w:val="0"/>
              <w:tabs>
                <w:tab w:val="clear" w:pos="4252"/>
                <w:tab w:val="clear" w:pos="8504"/>
              </w:tabs>
              <w:snapToGrid/>
              <w:rPr>
                <w:rFonts w:ascii="ＭＳ ゴシック" w:eastAsia="ＭＳ ゴシック" w:hAnsi="ＭＳ ゴシック"/>
                <w:sz w:val="20"/>
                <w:szCs w:val="20"/>
                <w:lang w:val="en-GB" w:eastAsia="ja-JP"/>
              </w:rPr>
            </w:pPr>
            <w:r w:rsidRPr="00BC6A12">
              <w:rPr>
                <w:rFonts w:ascii="ＭＳ ゴシック" w:eastAsia="ＭＳ ゴシック" w:hAnsi="ＭＳ ゴシック"/>
                <w:sz w:val="20"/>
                <w:szCs w:val="20"/>
                <w:lang w:val="en-GB" w:eastAsia="ja-JP"/>
              </w:rPr>
              <w:t>4.10.1</w:t>
            </w:r>
            <w:r w:rsidRPr="00BE3BC9">
              <w:rPr>
                <w:rFonts w:ascii="ＭＳ ゴシック" w:eastAsia="ＭＳ ゴシック" w:hAnsi="ＭＳ ゴシック" w:hint="eastAsia"/>
                <w:bCs/>
                <w:sz w:val="20"/>
                <w:szCs w:val="20"/>
                <w:lang w:eastAsia="ja-JP"/>
              </w:rPr>
              <w:t>組織</w:t>
            </w:r>
            <w:r w:rsidRPr="00BC6A12">
              <w:rPr>
                <w:rFonts w:ascii="ＭＳ ゴシック" w:eastAsia="ＭＳ ゴシック" w:hAnsi="ＭＳ ゴシック" w:hint="eastAsia"/>
                <w:sz w:val="20"/>
                <w:szCs w:val="20"/>
                <w:lang w:eastAsia="ja-JP"/>
              </w:rPr>
              <w:t>は、本規格が定める社会、保健、および安全の要求事項を順守する主旨のコミットメントを明示しなければならない。</w:t>
            </w:r>
          </w:p>
        </w:tc>
        <w:tc>
          <w:tcPr>
            <w:tcW w:w="4961" w:type="dxa"/>
          </w:tcPr>
          <w:p w14:paraId="16ED7D81" w14:textId="3D8C25B2" w:rsidR="00AE4D81" w:rsidRDefault="00AE4D81" w:rsidP="00AE4D81">
            <w:pPr>
              <w:pStyle w:val="a4"/>
              <w:widowControl w:val="0"/>
              <w:numPr>
                <w:ilvl w:val="0"/>
                <w:numId w:val="52"/>
              </w:numPr>
              <w:tabs>
                <w:tab w:val="clear" w:pos="4252"/>
                <w:tab w:val="clear" w:pos="8504"/>
              </w:tabs>
              <w:snapToGrid/>
              <w:ind w:left="137" w:hanging="137"/>
              <w:rPr>
                <w:sz w:val="20"/>
                <w:szCs w:val="20"/>
                <w:lang w:val="en-GB" w:eastAsia="ja-JP"/>
              </w:rPr>
            </w:pPr>
            <w:r w:rsidRPr="005B0003">
              <w:rPr>
                <w:rFonts w:ascii="ＭＳ ゴシック" w:eastAsia="ＭＳ ゴシック" w:hAnsi="ＭＳ ゴシック" w:hint="eastAsia"/>
                <w:bCs/>
                <w:sz w:val="20"/>
                <w:szCs w:val="20"/>
                <w:lang w:val="en-GB" w:eastAsia="ja-JP"/>
              </w:rPr>
              <w:t>このコミットメントは、雇用契約書、</w:t>
            </w:r>
            <w:r w:rsidRPr="00EB5BFF">
              <w:rPr>
                <w:rFonts w:ascii="ＭＳ ゴシック" w:eastAsia="ＭＳ ゴシック" w:hAnsi="ＭＳ ゴシック" w:hint="eastAsia"/>
                <w:bCs/>
                <w:sz w:val="20"/>
                <w:szCs w:val="20"/>
                <w:lang w:val="en-GB" w:eastAsia="ja-JP"/>
              </w:rPr>
              <w:t>該当する</w:t>
            </w:r>
            <w:r w:rsidRPr="005B0003">
              <w:rPr>
                <w:rFonts w:ascii="ＭＳ ゴシック" w:eastAsia="ＭＳ ゴシック" w:hAnsi="ＭＳ ゴシック" w:hint="eastAsia"/>
                <w:bCs/>
                <w:sz w:val="20"/>
                <w:szCs w:val="20"/>
                <w:lang w:val="en-GB" w:eastAsia="ja-JP"/>
              </w:rPr>
              <w:t>法律の遵守の証拠の提示、および組織が当該の要求事項を満たすことを可能にする文書による方針の保有と実行によって示される。一つの方針でこれらの要求事項の一つまたはそれ以上を扱うことができる。社会、保健、安全の要求事項について別個の方針を有する必要はない。</w:t>
            </w:r>
          </w:p>
        </w:tc>
      </w:tr>
      <w:tr w:rsidR="00AE4D81" w14:paraId="0A6D0E2C" w14:textId="77777777" w:rsidTr="00087121">
        <w:tc>
          <w:tcPr>
            <w:tcW w:w="5524" w:type="dxa"/>
          </w:tcPr>
          <w:p w14:paraId="5302A1DE" w14:textId="1E74AC74" w:rsidR="00AE4D81" w:rsidRPr="001250C5" w:rsidRDefault="00AE4D81" w:rsidP="00AE4D81">
            <w:pPr>
              <w:widowControl w:val="0"/>
              <w:tabs>
                <w:tab w:val="left" w:pos="834"/>
              </w:tabs>
              <w:kinsoku w:val="0"/>
              <w:overflowPunct w:val="0"/>
              <w:autoSpaceDE w:val="0"/>
              <w:autoSpaceDN w:val="0"/>
              <w:adjustRightInd w:val="0"/>
              <w:ind w:left="29" w:firstLineChars="70" w:firstLine="140"/>
              <w:rPr>
                <w:rFonts w:ascii="ＭＳ ゴシック" w:eastAsia="ＭＳ ゴシック" w:hAnsi="ＭＳ ゴシック"/>
                <w:sz w:val="20"/>
                <w:szCs w:val="20"/>
                <w:lang w:val="en-GB" w:eastAsia="ja-JP"/>
              </w:rPr>
            </w:pPr>
            <w:r w:rsidRPr="001250C5">
              <w:rPr>
                <w:rFonts w:ascii="ＭＳ ゴシック" w:eastAsia="ＭＳ ゴシック" w:hAnsi="ＭＳ ゴシック"/>
                <w:sz w:val="20"/>
                <w:szCs w:val="20"/>
                <w:lang w:val="en-GB" w:eastAsia="ja-JP"/>
              </w:rPr>
              <w:t>4.10.2</w:t>
            </w:r>
            <w:r w:rsidRPr="001250C5">
              <w:rPr>
                <w:rFonts w:ascii="ＭＳ ゴシック" w:eastAsia="ＭＳ ゴシック" w:hAnsi="ＭＳ ゴシック" w:hint="eastAsia"/>
                <w:sz w:val="20"/>
                <w:szCs w:val="20"/>
                <w:lang w:val="en-GB" w:eastAsia="ja-JP"/>
              </w:rPr>
              <w:t xml:space="preserve">　</w:t>
            </w:r>
            <w:r w:rsidRPr="001250C5">
              <w:rPr>
                <w:rFonts w:ascii="ＭＳ ゴシック" w:eastAsia="ＭＳ ゴシック" w:hAnsi="ＭＳ ゴシック" w:hint="eastAsia"/>
                <w:sz w:val="20"/>
                <w:szCs w:val="20"/>
                <w:lang w:eastAsia="ja-JP"/>
              </w:rPr>
              <w:t>組織は、下記を明示しなければならない。</w:t>
            </w:r>
          </w:p>
          <w:p w14:paraId="01002611" w14:textId="77777777" w:rsidR="00AE4D81" w:rsidRPr="001250C5" w:rsidRDefault="00AE4D81" w:rsidP="00AE4D81">
            <w:pPr>
              <w:widowControl w:val="0"/>
              <w:autoSpaceDE w:val="0"/>
              <w:autoSpaceDN w:val="0"/>
              <w:adjustRightInd w:val="0"/>
              <w:ind w:leftChars="59" w:left="596" w:hangingChars="227" w:hanging="454"/>
              <w:rPr>
                <w:rFonts w:ascii="ＭＳ ゴシック" w:eastAsia="ＭＳ ゴシック" w:hAnsi="ＭＳ ゴシック"/>
                <w:sz w:val="20"/>
                <w:szCs w:val="20"/>
                <w:lang w:eastAsia="ja-JP"/>
              </w:rPr>
            </w:pPr>
            <w:r w:rsidRPr="001250C5">
              <w:rPr>
                <w:rFonts w:ascii="ＭＳ ゴシック" w:eastAsia="ＭＳ ゴシック" w:hAnsi="ＭＳ ゴシック"/>
                <w:sz w:val="20"/>
                <w:szCs w:val="20"/>
                <w:lang w:eastAsia="ja-JP"/>
              </w:rPr>
              <w:lastRenderedPageBreak/>
              <w:t>a)</w:t>
            </w:r>
            <w:r w:rsidRPr="001250C5">
              <w:rPr>
                <w:rFonts w:ascii="ＭＳ ゴシック" w:eastAsia="ＭＳ ゴシック" w:hAnsi="ＭＳ ゴシック" w:hint="eastAsia"/>
                <w:sz w:val="20"/>
                <w:szCs w:val="20"/>
                <w:lang w:eastAsia="ja-JP"/>
              </w:rPr>
              <w:t xml:space="preserve">　労働者は、結社の自由、代表者の選択および雇用主との団体交渉上の妨げを受けない。</w:t>
            </w:r>
          </w:p>
          <w:p w14:paraId="7DC1137E" w14:textId="77777777" w:rsidR="00AE4D81" w:rsidRPr="001250C5" w:rsidRDefault="00AE4D81" w:rsidP="00AE4D81">
            <w:pPr>
              <w:widowControl w:val="0"/>
              <w:autoSpaceDE w:val="0"/>
              <w:autoSpaceDN w:val="0"/>
              <w:adjustRightInd w:val="0"/>
              <w:rPr>
                <w:rFonts w:ascii="ＭＳ ゴシック" w:eastAsia="ＭＳ ゴシック" w:hAnsi="ＭＳ ゴシック"/>
                <w:sz w:val="20"/>
                <w:szCs w:val="20"/>
                <w:lang w:eastAsia="ja-JP"/>
              </w:rPr>
            </w:pPr>
            <w:r w:rsidRPr="001250C5">
              <w:rPr>
                <w:rFonts w:ascii="ＭＳ ゴシック" w:eastAsia="ＭＳ ゴシック" w:hAnsi="ＭＳ ゴシック" w:hint="eastAsia"/>
                <w:sz w:val="20"/>
                <w:szCs w:val="20"/>
                <w:lang w:eastAsia="ja-JP"/>
              </w:rPr>
              <w:t>b)　強制労働を使用しない。</w:t>
            </w:r>
          </w:p>
          <w:p w14:paraId="7315C740" w14:textId="77777777" w:rsidR="00AE4D81" w:rsidRPr="001250C5" w:rsidRDefault="00AE4D81" w:rsidP="00AE4D81">
            <w:pPr>
              <w:widowControl w:val="0"/>
              <w:autoSpaceDE w:val="0"/>
              <w:autoSpaceDN w:val="0"/>
              <w:adjustRightInd w:val="0"/>
              <w:ind w:leftChars="64" w:left="578" w:hangingChars="212" w:hanging="424"/>
              <w:rPr>
                <w:rFonts w:ascii="ＭＳ ゴシック" w:eastAsia="ＭＳ ゴシック" w:hAnsi="ＭＳ ゴシック"/>
                <w:sz w:val="20"/>
                <w:szCs w:val="20"/>
                <w:lang w:eastAsia="ja-JP"/>
              </w:rPr>
            </w:pPr>
            <w:r w:rsidRPr="001250C5">
              <w:rPr>
                <w:rFonts w:ascii="ＭＳ ゴシック" w:eastAsia="ＭＳ ゴシック" w:hAnsi="ＭＳ ゴシック"/>
                <w:sz w:val="20"/>
                <w:szCs w:val="20"/>
                <w:lang w:eastAsia="ja-JP"/>
              </w:rPr>
              <w:t>c)</w:t>
            </w:r>
            <w:r w:rsidRPr="001250C5">
              <w:rPr>
                <w:rFonts w:ascii="ＭＳ ゴシック" w:eastAsia="ＭＳ ゴシック" w:hAnsi="ＭＳ ゴシック" w:hint="eastAsia"/>
                <w:sz w:val="20"/>
                <w:szCs w:val="20"/>
                <w:lang w:eastAsia="ja-JP"/>
              </w:rPr>
              <w:t xml:space="preserve">　法的最低年齢、15才、または義務教育の適用年齢のうちの最も高い年齢以下にあたる労働者を使用しない。</w:t>
            </w:r>
          </w:p>
          <w:p w14:paraId="780EB79D" w14:textId="09CBCB65" w:rsidR="00AE4D81" w:rsidRPr="001250C5" w:rsidRDefault="00AE4D81" w:rsidP="00AE4D81">
            <w:pPr>
              <w:widowControl w:val="0"/>
              <w:autoSpaceDE w:val="0"/>
              <w:autoSpaceDN w:val="0"/>
              <w:adjustRightInd w:val="0"/>
              <w:ind w:leftChars="64" w:left="578" w:hangingChars="212" w:hanging="424"/>
              <w:rPr>
                <w:rFonts w:ascii="ＭＳ ゴシック" w:eastAsia="ＭＳ ゴシック" w:hAnsi="ＭＳ ゴシック"/>
                <w:sz w:val="20"/>
                <w:szCs w:val="20"/>
                <w:lang w:eastAsia="ja-JP"/>
              </w:rPr>
            </w:pPr>
            <w:r w:rsidRPr="001250C5">
              <w:rPr>
                <w:rFonts w:ascii="ＭＳ ゴシック" w:eastAsia="ＭＳ ゴシック" w:hAnsi="ＭＳ ゴシック" w:hint="eastAsia"/>
                <w:sz w:val="20"/>
                <w:szCs w:val="20"/>
                <w:lang w:eastAsia="ja-JP"/>
              </w:rPr>
              <w:t>d)　労働者は、就労機会と待遇上の平等を否定されない。</w:t>
            </w:r>
          </w:p>
        </w:tc>
        <w:tc>
          <w:tcPr>
            <w:tcW w:w="4961" w:type="dxa"/>
          </w:tcPr>
          <w:p w14:paraId="2F91BBBD" w14:textId="025AF5CE" w:rsidR="00AE4D81" w:rsidRDefault="00AE4D81" w:rsidP="00AE4D81">
            <w:pPr>
              <w:pStyle w:val="af5"/>
              <w:widowControl w:val="0"/>
              <w:numPr>
                <w:ilvl w:val="0"/>
                <w:numId w:val="53"/>
              </w:numPr>
              <w:autoSpaceDE w:val="0"/>
              <w:autoSpaceDN w:val="0"/>
              <w:ind w:left="137" w:hanging="142"/>
              <w:rPr>
                <w:rFonts w:ascii="ＭＳ ゴシック" w:eastAsia="ＭＳ ゴシック" w:hAnsi="ＭＳ ゴシック"/>
                <w:sz w:val="20"/>
                <w:szCs w:val="20"/>
                <w:lang w:val="en-GB" w:eastAsia="ja-JP"/>
              </w:rPr>
            </w:pPr>
            <w:r w:rsidRPr="00AA7BAC">
              <w:rPr>
                <w:rFonts w:ascii="ＭＳ ゴシック" w:eastAsia="ＭＳ ゴシック" w:hAnsi="ＭＳ ゴシック" w:hint="eastAsia"/>
                <w:sz w:val="20"/>
                <w:szCs w:val="20"/>
                <w:lang w:val="en-GB" w:eastAsia="ja-JP"/>
              </w:rPr>
              <w:lastRenderedPageBreak/>
              <w:t>これらの要求事項は請負人、出稼ぎ労働者、季節お</w:t>
            </w:r>
            <w:r w:rsidRPr="00AA7BAC">
              <w:rPr>
                <w:rFonts w:ascii="ＭＳ ゴシック" w:eastAsia="ＭＳ ゴシック" w:hAnsi="ＭＳ ゴシック" w:hint="eastAsia"/>
                <w:sz w:val="20"/>
                <w:szCs w:val="20"/>
                <w:lang w:val="en-GB" w:eastAsia="ja-JP"/>
              </w:rPr>
              <w:lastRenderedPageBreak/>
              <w:t>よび臨時労働者にも当てはまる。</w:t>
            </w:r>
          </w:p>
          <w:p w14:paraId="6BB307A7" w14:textId="032C00A8" w:rsidR="00AE4D81" w:rsidRDefault="00AE4D81" w:rsidP="00AE4D81">
            <w:pPr>
              <w:pStyle w:val="af5"/>
              <w:widowControl w:val="0"/>
              <w:numPr>
                <w:ilvl w:val="0"/>
                <w:numId w:val="53"/>
              </w:numPr>
              <w:autoSpaceDE w:val="0"/>
              <w:autoSpaceDN w:val="0"/>
              <w:ind w:left="137" w:hanging="142"/>
              <w:rPr>
                <w:rFonts w:ascii="ＭＳ ゴシック" w:eastAsia="ＭＳ ゴシック" w:hAnsi="ＭＳ ゴシック"/>
                <w:sz w:val="20"/>
                <w:szCs w:val="20"/>
                <w:lang w:val="en-GB" w:eastAsia="ja-JP"/>
              </w:rPr>
            </w:pPr>
            <w:r w:rsidRPr="00F75E24">
              <w:rPr>
                <w:rFonts w:ascii="ＭＳ ゴシック" w:eastAsia="ＭＳ ゴシック" w:hAnsi="ＭＳ ゴシック" w:hint="eastAsia"/>
                <w:sz w:val="20"/>
                <w:szCs w:val="20"/>
                <w:lang w:val="en-GB" w:eastAsia="ja-JP"/>
              </w:rPr>
              <w:t>これは労働者が、暴力的行為または不当な懲戒措置の対象にならないことも意味する。組織は、労働者に対して介入せず、中立で</w:t>
            </w:r>
            <w:r w:rsidRPr="005320A7">
              <w:rPr>
                <w:rFonts w:ascii="ＭＳ ゴシック" w:eastAsia="ＭＳ ゴシック" w:hAnsi="ＭＳ ゴシック" w:hint="eastAsia"/>
                <w:sz w:val="20"/>
                <w:szCs w:val="20"/>
                <w:lang w:val="en-GB" w:eastAsia="ja-JP"/>
              </w:rPr>
              <w:t>い</w:t>
            </w:r>
            <w:r w:rsidRPr="00F75E24">
              <w:rPr>
                <w:rFonts w:ascii="ＭＳ ゴシック" w:eastAsia="ＭＳ ゴシック" w:hAnsi="ＭＳ ゴシック" w:hint="eastAsia"/>
                <w:sz w:val="20"/>
                <w:szCs w:val="20"/>
                <w:lang w:val="en-GB" w:eastAsia="ja-JP"/>
              </w:rPr>
              <w:t>なくてはならない。</w:t>
            </w:r>
          </w:p>
          <w:p w14:paraId="67A6F0B4" w14:textId="13CD1DBC" w:rsidR="00AE4D81" w:rsidRPr="00F75E24" w:rsidRDefault="00AE4D81" w:rsidP="00AE4D81">
            <w:pPr>
              <w:pStyle w:val="af5"/>
              <w:widowControl w:val="0"/>
              <w:numPr>
                <w:ilvl w:val="0"/>
                <w:numId w:val="53"/>
              </w:numPr>
              <w:autoSpaceDE w:val="0"/>
              <w:autoSpaceDN w:val="0"/>
              <w:ind w:left="137" w:hanging="142"/>
              <w:rPr>
                <w:rFonts w:ascii="ＭＳ ゴシック" w:eastAsia="ＭＳ ゴシック" w:hAnsi="ＭＳ ゴシック"/>
                <w:sz w:val="20"/>
                <w:szCs w:val="20"/>
                <w:lang w:val="en-GB" w:eastAsia="ja-JP"/>
              </w:rPr>
            </w:pPr>
            <w:r w:rsidRPr="00F75E24">
              <w:rPr>
                <w:rFonts w:ascii="ＭＳ ゴシック" w:eastAsia="ＭＳ ゴシック" w:hAnsi="ＭＳ ゴシック" w:hint="eastAsia"/>
                <w:sz w:val="20"/>
                <w:szCs w:val="20"/>
                <w:lang w:val="en-GB" w:eastAsia="ja-JP"/>
              </w:rPr>
              <w:t>団体交渉の発生が見込まれる場合、雇用者はこれに携わり、交渉することが望まれる。</w:t>
            </w:r>
          </w:p>
        </w:tc>
      </w:tr>
    </w:tbl>
    <w:p w14:paraId="0A575A8B" w14:textId="44831DDA" w:rsidR="00553E67" w:rsidRDefault="00553E67" w:rsidP="004375F0">
      <w:pPr>
        <w:pStyle w:val="a4"/>
        <w:tabs>
          <w:tab w:val="clear" w:pos="4252"/>
          <w:tab w:val="clear" w:pos="8504"/>
        </w:tabs>
        <w:snapToGrid/>
        <w:rPr>
          <w:sz w:val="20"/>
          <w:szCs w:val="20"/>
          <w:lang w:val="en-GB" w:eastAsia="ja-JP"/>
        </w:rPr>
      </w:pPr>
    </w:p>
    <w:p w14:paraId="27F2B6F4" w14:textId="50153BBB" w:rsidR="001B091B" w:rsidRDefault="001250C5" w:rsidP="001B091B">
      <w:pPr>
        <w:pStyle w:val="a4"/>
        <w:tabs>
          <w:tab w:val="clear" w:pos="4252"/>
          <w:tab w:val="clear" w:pos="8504"/>
        </w:tabs>
        <w:snapToGrid/>
        <w:rPr>
          <w:rFonts w:ascii="ＭＳ ゴシック" w:eastAsia="ＭＳ ゴシック" w:hAnsi="ＭＳ ゴシック" w:cs="ＭＳ 明朝"/>
          <w:bCs/>
          <w:color w:val="FF0000"/>
          <w:sz w:val="22"/>
          <w:lang w:val="en-GB" w:eastAsia="ja-JP"/>
        </w:rPr>
      </w:pPr>
      <w:r>
        <w:rPr>
          <w:sz w:val="20"/>
          <w:szCs w:val="20"/>
          <w:lang w:val="en-GB" w:eastAsia="ja-JP"/>
        </w:rPr>
        <w:br w:type="page"/>
      </w:r>
      <w:r w:rsidRPr="0075741D">
        <w:rPr>
          <w:rFonts w:ascii="ＭＳ ゴシック" w:eastAsia="ＭＳ ゴシック" w:hAnsi="ＭＳ ゴシック"/>
          <w:b/>
          <w:bCs/>
          <w:sz w:val="20"/>
          <w:szCs w:val="20"/>
          <w:lang w:val="en-GB" w:eastAsia="ja-JP"/>
        </w:rPr>
        <w:lastRenderedPageBreak/>
        <w:t xml:space="preserve">5. </w:t>
      </w:r>
      <w:r w:rsidR="00D07DC9" w:rsidRPr="00D07DC9">
        <w:rPr>
          <w:rFonts w:ascii="ＭＳ ゴシック" w:eastAsia="ＭＳ ゴシック" w:hAnsi="ＭＳ ゴシック" w:cs="ＭＳ 明朝"/>
          <w:b/>
          <w:bCs/>
          <w:sz w:val="20"/>
          <w:szCs w:val="20"/>
          <w:lang w:val="en-GB" w:eastAsia="ja-JP"/>
        </w:rPr>
        <w:t>投入原材料の確認と生産原材料/製品の宣言</w:t>
      </w:r>
    </w:p>
    <w:p w14:paraId="162F0FFD" w14:textId="47872DBE" w:rsidR="001250C5" w:rsidRPr="001B091B" w:rsidRDefault="001250C5" w:rsidP="001B091B">
      <w:pPr>
        <w:pStyle w:val="a4"/>
        <w:tabs>
          <w:tab w:val="clear" w:pos="4252"/>
          <w:tab w:val="clear" w:pos="8504"/>
        </w:tabs>
        <w:snapToGrid/>
        <w:rPr>
          <w:rFonts w:ascii="ＭＳ ゴシック" w:eastAsia="ＭＳ ゴシック" w:hAnsi="ＭＳ ゴシック"/>
          <w:sz w:val="20"/>
          <w:szCs w:val="20"/>
          <w:lang w:val="en-GB" w:eastAsia="ja-JP"/>
        </w:rPr>
      </w:pPr>
      <w:r w:rsidRPr="001B091B">
        <w:rPr>
          <w:rFonts w:ascii="ＭＳ ゴシック" w:eastAsia="ＭＳ ゴシック" w:hAnsi="ＭＳ ゴシック" w:cs="ＭＳ 明朝" w:hint="eastAsia"/>
          <w:bCs/>
          <w:color w:val="FF0000"/>
          <w:sz w:val="22"/>
          <w:lang w:val="en-GB" w:eastAsia="ja-JP"/>
        </w:rPr>
        <w:t xml:space="preserve">　</w:t>
      </w:r>
    </w:p>
    <w:p w14:paraId="26852B70" w14:textId="4C9998E2" w:rsidR="001250C5" w:rsidRPr="00C857AC" w:rsidRDefault="001250C5" w:rsidP="001250C5">
      <w:pPr>
        <w:rPr>
          <w:rFonts w:ascii="ＭＳ ゴシック" w:eastAsia="ＭＳ ゴシック" w:hAnsi="ＭＳ ゴシック"/>
          <w:sz w:val="20"/>
          <w:szCs w:val="20"/>
          <w:lang w:val="en-GB" w:eastAsia="ja-JP"/>
        </w:rPr>
      </w:pPr>
      <w:r w:rsidRPr="00C857AC">
        <w:rPr>
          <w:rFonts w:ascii="ＭＳ ゴシック" w:eastAsia="ＭＳ ゴシック" w:hAnsi="ＭＳ ゴシック"/>
          <w:sz w:val="20"/>
          <w:szCs w:val="20"/>
          <w:lang w:val="en-GB" w:eastAsia="ja-JP"/>
        </w:rPr>
        <w:t xml:space="preserve">5.1 </w:t>
      </w:r>
      <w:r w:rsidR="00C02DDF" w:rsidRPr="00C857AC">
        <w:rPr>
          <w:rFonts w:ascii="ＭＳ ゴシック" w:eastAsia="ＭＳ ゴシック" w:hAnsi="ＭＳ ゴシック" w:hint="eastAsia"/>
          <w:sz w:val="20"/>
          <w:szCs w:val="20"/>
          <w:lang w:val="en-GB" w:eastAsia="ja-JP"/>
        </w:rPr>
        <w:t>投入原材料の確認</w:t>
      </w:r>
    </w:p>
    <w:p w14:paraId="3B8AF988" w14:textId="77777777" w:rsidR="0075741D" w:rsidRPr="0075741D" w:rsidRDefault="0075741D" w:rsidP="001250C5">
      <w:pPr>
        <w:rPr>
          <w:rFonts w:ascii="ＭＳ ゴシック" w:eastAsia="ＭＳ ゴシック" w:hAnsi="ＭＳ ゴシック"/>
          <w:b/>
          <w:bCs/>
          <w:lang w:val="en-GB" w:eastAsia="ja-JP"/>
        </w:rPr>
      </w:pPr>
    </w:p>
    <w:p w14:paraId="5DE028F3" w14:textId="218AEF3D" w:rsidR="001250C5" w:rsidRPr="0075741D" w:rsidRDefault="00C02DDF" w:rsidP="001250C5">
      <w:pPr>
        <w:rPr>
          <w:rFonts w:ascii="Arial" w:hAnsi="Arial"/>
          <w:sz w:val="20"/>
          <w:szCs w:val="20"/>
          <w:lang w:val="en-GB" w:eastAsia="ja-JP"/>
        </w:rPr>
      </w:pPr>
      <w:r w:rsidRPr="0075741D">
        <w:rPr>
          <w:rFonts w:ascii="ＭＳ ゴシック" w:eastAsia="ＭＳ ゴシック" w:hAnsi="ＭＳ ゴシック" w:hint="eastAsia"/>
          <w:sz w:val="20"/>
          <w:szCs w:val="20"/>
          <w:lang w:val="en-GB" w:eastAsia="ja-JP"/>
        </w:rPr>
        <w:t>パネルボード生産における原材料カテゴリー確認の例</w:t>
      </w:r>
    </w:p>
    <w:p w14:paraId="5FE4D255" w14:textId="31DB8053" w:rsidR="007207BF" w:rsidRDefault="007207BF" w:rsidP="004375F0">
      <w:pPr>
        <w:pStyle w:val="a4"/>
        <w:tabs>
          <w:tab w:val="clear" w:pos="4252"/>
          <w:tab w:val="clear" w:pos="8504"/>
        </w:tabs>
        <w:snapToGrid/>
        <w:rPr>
          <w:sz w:val="20"/>
          <w:szCs w:val="20"/>
          <w:lang w:eastAsia="ja-JP" w:bidi="ar-SA"/>
        </w:rPr>
      </w:pPr>
      <w:r>
        <w:rPr>
          <w:lang w:val="en-GB" w:eastAsia="ja-JP"/>
        </w:rPr>
        <w:fldChar w:fldCharType="begin"/>
      </w:r>
      <w:r>
        <w:rPr>
          <w:lang w:val="en-GB" w:eastAsia="ja-JP"/>
        </w:rPr>
        <w:instrText xml:space="preserve"> LINK Excel.Sheet.12 "Book1" "Sheet1!R2C1:R18C10" \a \f 4 \h  \* MERGEFORMAT </w:instrText>
      </w:r>
      <w:r>
        <w:rPr>
          <w:lang w:val="en-GB" w:eastAsia="ja-JP"/>
        </w:rPr>
        <w:fldChar w:fldCharType="separate"/>
      </w:r>
    </w:p>
    <w:tbl>
      <w:tblPr>
        <w:tblW w:w="10020" w:type="dxa"/>
        <w:tblCellMar>
          <w:left w:w="99" w:type="dxa"/>
          <w:right w:w="99" w:type="dxa"/>
        </w:tblCellMar>
        <w:tblLook w:val="04A0" w:firstRow="1" w:lastRow="0" w:firstColumn="1" w:lastColumn="0" w:noHBand="0" w:noVBand="1"/>
      </w:tblPr>
      <w:tblGrid>
        <w:gridCol w:w="880"/>
        <w:gridCol w:w="1080"/>
        <w:gridCol w:w="1540"/>
        <w:gridCol w:w="1220"/>
        <w:gridCol w:w="1280"/>
        <w:gridCol w:w="1080"/>
        <w:gridCol w:w="820"/>
        <w:gridCol w:w="720"/>
        <w:gridCol w:w="700"/>
        <w:gridCol w:w="700"/>
      </w:tblGrid>
      <w:tr w:rsidR="007207BF" w:rsidRPr="007207BF" w14:paraId="39F323D0" w14:textId="77777777" w:rsidTr="007207BF">
        <w:trPr>
          <w:trHeight w:val="375"/>
        </w:trPr>
        <w:tc>
          <w:tcPr>
            <w:tcW w:w="880" w:type="dxa"/>
            <w:tcBorders>
              <w:top w:val="single" w:sz="4" w:space="0" w:color="auto"/>
              <w:left w:val="single" w:sz="4" w:space="0" w:color="auto"/>
              <w:bottom w:val="nil"/>
              <w:right w:val="single" w:sz="4" w:space="0" w:color="auto"/>
            </w:tcBorders>
            <w:vAlign w:val="center"/>
            <w:hideMark/>
          </w:tcPr>
          <w:p w14:paraId="11EBB5AE" w14:textId="7CA1A285"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1</w:t>
            </w:r>
          </w:p>
        </w:tc>
        <w:tc>
          <w:tcPr>
            <w:tcW w:w="1080" w:type="dxa"/>
            <w:tcBorders>
              <w:top w:val="single" w:sz="4" w:space="0" w:color="auto"/>
              <w:left w:val="nil"/>
              <w:bottom w:val="nil"/>
              <w:right w:val="nil"/>
            </w:tcBorders>
            <w:vAlign w:val="center"/>
            <w:hideMark/>
          </w:tcPr>
          <w:p w14:paraId="1AA5903B"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2</w:t>
            </w:r>
          </w:p>
        </w:tc>
        <w:tc>
          <w:tcPr>
            <w:tcW w:w="1540" w:type="dxa"/>
            <w:tcBorders>
              <w:top w:val="single" w:sz="4" w:space="0" w:color="auto"/>
              <w:left w:val="single" w:sz="4" w:space="0" w:color="auto"/>
              <w:bottom w:val="nil"/>
              <w:right w:val="single" w:sz="4" w:space="0" w:color="auto"/>
            </w:tcBorders>
            <w:vAlign w:val="center"/>
            <w:hideMark/>
          </w:tcPr>
          <w:p w14:paraId="5C9AEDDD"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3</w:t>
            </w:r>
          </w:p>
        </w:tc>
        <w:tc>
          <w:tcPr>
            <w:tcW w:w="1220" w:type="dxa"/>
            <w:tcBorders>
              <w:top w:val="single" w:sz="4" w:space="0" w:color="auto"/>
              <w:left w:val="nil"/>
              <w:bottom w:val="nil"/>
              <w:right w:val="nil"/>
            </w:tcBorders>
            <w:vAlign w:val="center"/>
            <w:hideMark/>
          </w:tcPr>
          <w:p w14:paraId="3EA42D99"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4</w:t>
            </w:r>
          </w:p>
        </w:tc>
        <w:tc>
          <w:tcPr>
            <w:tcW w:w="1280" w:type="dxa"/>
            <w:tcBorders>
              <w:top w:val="single" w:sz="4" w:space="0" w:color="auto"/>
              <w:left w:val="single" w:sz="4" w:space="0" w:color="auto"/>
              <w:bottom w:val="nil"/>
              <w:right w:val="single" w:sz="4" w:space="0" w:color="auto"/>
            </w:tcBorders>
            <w:vAlign w:val="center"/>
            <w:hideMark/>
          </w:tcPr>
          <w:p w14:paraId="3B761927"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5</w:t>
            </w:r>
          </w:p>
        </w:tc>
        <w:tc>
          <w:tcPr>
            <w:tcW w:w="1080" w:type="dxa"/>
            <w:tcBorders>
              <w:top w:val="single" w:sz="4" w:space="0" w:color="auto"/>
              <w:left w:val="nil"/>
              <w:bottom w:val="single" w:sz="4" w:space="0" w:color="auto"/>
              <w:right w:val="single" w:sz="4" w:space="0" w:color="auto"/>
            </w:tcBorders>
            <w:vAlign w:val="center"/>
            <w:hideMark/>
          </w:tcPr>
          <w:p w14:paraId="3CAFCD74"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6</w:t>
            </w:r>
          </w:p>
        </w:tc>
        <w:tc>
          <w:tcPr>
            <w:tcW w:w="820" w:type="dxa"/>
            <w:tcBorders>
              <w:top w:val="single" w:sz="4" w:space="0" w:color="auto"/>
              <w:left w:val="nil"/>
              <w:bottom w:val="single" w:sz="4" w:space="0" w:color="auto"/>
              <w:right w:val="single" w:sz="4" w:space="0" w:color="auto"/>
            </w:tcBorders>
            <w:vAlign w:val="center"/>
            <w:hideMark/>
          </w:tcPr>
          <w:p w14:paraId="3F699E47"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7</w:t>
            </w:r>
          </w:p>
        </w:tc>
        <w:tc>
          <w:tcPr>
            <w:tcW w:w="720" w:type="dxa"/>
            <w:tcBorders>
              <w:top w:val="single" w:sz="4" w:space="0" w:color="auto"/>
              <w:left w:val="nil"/>
              <w:bottom w:val="single" w:sz="4" w:space="0" w:color="auto"/>
              <w:right w:val="nil"/>
            </w:tcBorders>
            <w:vAlign w:val="center"/>
            <w:hideMark/>
          </w:tcPr>
          <w:p w14:paraId="51E9DA0A"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8</w:t>
            </w:r>
          </w:p>
        </w:tc>
        <w:tc>
          <w:tcPr>
            <w:tcW w:w="700" w:type="dxa"/>
            <w:tcBorders>
              <w:top w:val="single" w:sz="4" w:space="0" w:color="auto"/>
              <w:left w:val="single" w:sz="4" w:space="0" w:color="auto"/>
              <w:bottom w:val="single" w:sz="4" w:space="0" w:color="auto"/>
              <w:right w:val="single" w:sz="4" w:space="0" w:color="auto"/>
            </w:tcBorders>
            <w:vAlign w:val="center"/>
            <w:hideMark/>
          </w:tcPr>
          <w:p w14:paraId="135EA015"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9</w:t>
            </w:r>
          </w:p>
        </w:tc>
        <w:tc>
          <w:tcPr>
            <w:tcW w:w="700" w:type="dxa"/>
            <w:tcBorders>
              <w:top w:val="single" w:sz="4" w:space="0" w:color="auto"/>
              <w:left w:val="nil"/>
              <w:bottom w:val="single" w:sz="4" w:space="0" w:color="auto"/>
              <w:right w:val="single" w:sz="4" w:space="0" w:color="auto"/>
            </w:tcBorders>
            <w:vAlign w:val="center"/>
            <w:hideMark/>
          </w:tcPr>
          <w:p w14:paraId="302FEF11"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10</w:t>
            </w:r>
          </w:p>
        </w:tc>
      </w:tr>
      <w:tr w:rsidR="007207BF" w:rsidRPr="007207BF" w14:paraId="6615610B" w14:textId="77777777" w:rsidTr="007207BF">
        <w:trPr>
          <w:trHeight w:val="375"/>
        </w:trPr>
        <w:tc>
          <w:tcPr>
            <w:tcW w:w="880" w:type="dxa"/>
            <w:vMerge w:val="restart"/>
            <w:tcBorders>
              <w:top w:val="single" w:sz="4" w:space="0" w:color="auto"/>
              <w:left w:val="single" w:sz="4" w:space="0" w:color="auto"/>
              <w:bottom w:val="single" w:sz="4" w:space="0" w:color="000000"/>
              <w:right w:val="single" w:sz="4" w:space="0" w:color="auto"/>
            </w:tcBorders>
            <w:vAlign w:val="center"/>
            <w:hideMark/>
          </w:tcPr>
          <w:p w14:paraId="3FB1A4B9" w14:textId="77777777" w:rsidR="007207BF" w:rsidRPr="007207BF" w:rsidRDefault="007207BF" w:rsidP="007207BF">
            <w:pPr>
              <w:spacing w:line="240" w:lineRule="auto"/>
              <w:ind w:left="0"/>
              <w:jc w:val="center"/>
              <w:rPr>
                <w:rFonts w:ascii="游ゴシック" w:eastAsia="游ゴシック" w:hAnsi="游ゴシック" w:cs="ＭＳ Ｐゴシック"/>
                <w:b/>
                <w:bCs/>
                <w:color w:val="000000"/>
                <w:sz w:val="16"/>
                <w:szCs w:val="16"/>
                <w:lang w:eastAsia="ja-JP" w:bidi="ar-SA"/>
              </w:rPr>
            </w:pPr>
            <w:r w:rsidRPr="007207BF">
              <w:rPr>
                <w:rFonts w:ascii="游ゴシック" w:eastAsia="游ゴシック" w:hAnsi="游ゴシック" w:cs="ＭＳ Ｐゴシック" w:hint="eastAsia"/>
                <w:b/>
                <w:bCs/>
                <w:color w:val="000000"/>
                <w:sz w:val="16"/>
                <w:szCs w:val="16"/>
                <w:lang w:eastAsia="ja-JP" w:bidi="ar-SA"/>
              </w:rPr>
              <w:t>入荷番号</w:t>
            </w:r>
          </w:p>
        </w:tc>
        <w:tc>
          <w:tcPr>
            <w:tcW w:w="1080" w:type="dxa"/>
            <w:vMerge w:val="restart"/>
            <w:tcBorders>
              <w:top w:val="single" w:sz="4" w:space="0" w:color="auto"/>
              <w:left w:val="nil"/>
              <w:bottom w:val="single" w:sz="4" w:space="0" w:color="000000"/>
              <w:right w:val="nil"/>
            </w:tcBorders>
            <w:vAlign w:val="center"/>
            <w:hideMark/>
          </w:tcPr>
          <w:p w14:paraId="1D0935F6" w14:textId="77777777" w:rsidR="007207BF" w:rsidRPr="007207BF" w:rsidRDefault="007207BF" w:rsidP="007207BF">
            <w:pPr>
              <w:spacing w:line="240" w:lineRule="auto"/>
              <w:ind w:left="0"/>
              <w:jc w:val="center"/>
              <w:rPr>
                <w:rFonts w:ascii="游ゴシック" w:eastAsia="游ゴシック" w:hAnsi="游ゴシック" w:cs="ＭＳ Ｐゴシック"/>
                <w:b/>
                <w:bCs/>
                <w:color w:val="000000"/>
                <w:sz w:val="16"/>
                <w:szCs w:val="16"/>
                <w:lang w:eastAsia="ja-JP" w:bidi="ar-SA"/>
              </w:rPr>
            </w:pPr>
            <w:r w:rsidRPr="007207BF">
              <w:rPr>
                <w:rFonts w:ascii="游ゴシック" w:eastAsia="游ゴシック" w:hAnsi="游ゴシック" w:cs="ＭＳ Ｐゴシック" w:hint="eastAsia"/>
                <w:b/>
                <w:bCs/>
                <w:color w:val="000000"/>
                <w:sz w:val="16"/>
                <w:szCs w:val="16"/>
                <w:lang w:eastAsia="ja-JP" w:bidi="ar-SA"/>
              </w:rPr>
              <w:t>日付</w:t>
            </w:r>
          </w:p>
        </w:tc>
        <w:tc>
          <w:tcPr>
            <w:tcW w:w="1540" w:type="dxa"/>
            <w:vMerge w:val="restart"/>
            <w:tcBorders>
              <w:top w:val="single" w:sz="4" w:space="0" w:color="auto"/>
              <w:left w:val="single" w:sz="4" w:space="0" w:color="auto"/>
              <w:bottom w:val="single" w:sz="4" w:space="0" w:color="000000"/>
              <w:right w:val="single" w:sz="4" w:space="0" w:color="auto"/>
            </w:tcBorders>
            <w:vAlign w:val="center"/>
            <w:hideMark/>
          </w:tcPr>
          <w:p w14:paraId="0567CF4D" w14:textId="77777777" w:rsidR="007207BF" w:rsidRPr="007207BF" w:rsidRDefault="007207BF" w:rsidP="007207BF">
            <w:pPr>
              <w:spacing w:line="240" w:lineRule="auto"/>
              <w:ind w:left="0"/>
              <w:jc w:val="center"/>
              <w:rPr>
                <w:rFonts w:ascii="游ゴシック" w:eastAsia="游ゴシック" w:hAnsi="游ゴシック" w:cs="ＭＳ Ｐゴシック"/>
                <w:b/>
                <w:bCs/>
                <w:color w:val="000000"/>
                <w:sz w:val="16"/>
                <w:szCs w:val="16"/>
                <w:lang w:eastAsia="ja-JP" w:bidi="ar-SA"/>
              </w:rPr>
            </w:pPr>
            <w:r w:rsidRPr="007207BF">
              <w:rPr>
                <w:rFonts w:ascii="游ゴシック" w:eastAsia="游ゴシック" w:hAnsi="游ゴシック" w:cs="ＭＳ Ｐゴシック" w:hint="eastAsia"/>
                <w:b/>
                <w:bCs/>
                <w:color w:val="000000"/>
                <w:sz w:val="16"/>
                <w:szCs w:val="16"/>
                <w:lang w:eastAsia="ja-JP" w:bidi="ar-SA"/>
              </w:rPr>
              <w:t>商品説明</w:t>
            </w:r>
          </w:p>
        </w:tc>
        <w:tc>
          <w:tcPr>
            <w:tcW w:w="1220" w:type="dxa"/>
            <w:vMerge w:val="restart"/>
            <w:tcBorders>
              <w:top w:val="single" w:sz="4" w:space="0" w:color="auto"/>
              <w:left w:val="nil"/>
              <w:bottom w:val="single" w:sz="4" w:space="0" w:color="000000"/>
              <w:right w:val="nil"/>
            </w:tcBorders>
            <w:vAlign w:val="center"/>
            <w:hideMark/>
          </w:tcPr>
          <w:p w14:paraId="7A886189" w14:textId="77777777" w:rsidR="007207BF" w:rsidRPr="007207BF" w:rsidRDefault="007207BF" w:rsidP="007207BF">
            <w:pPr>
              <w:spacing w:line="240" w:lineRule="auto"/>
              <w:ind w:left="0"/>
              <w:jc w:val="center"/>
              <w:rPr>
                <w:rFonts w:ascii="游ゴシック" w:eastAsia="游ゴシック" w:hAnsi="游ゴシック" w:cs="ＭＳ Ｐゴシック"/>
                <w:b/>
                <w:bCs/>
                <w:color w:val="000000"/>
                <w:sz w:val="16"/>
                <w:szCs w:val="16"/>
                <w:lang w:eastAsia="ja-JP" w:bidi="ar-SA"/>
              </w:rPr>
            </w:pPr>
            <w:r w:rsidRPr="007207BF">
              <w:rPr>
                <w:rFonts w:ascii="游ゴシック" w:eastAsia="游ゴシック" w:hAnsi="游ゴシック" w:cs="ＭＳ Ｐゴシック" w:hint="eastAsia"/>
                <w:b/>
                <w:bCs/>
                <w:color w:val="000000"/>
                <w:sz w:val="16"/>
                <w:szCs w:val="16"/>
                <w:lang w:val="en-GB" w:eastAsia="ja-JP" w:bidi="ar-SA"/>
              </w:rPr>
              <w:t>DDS前</w:t>
            </w:r>
          </w:p>
        </w:tc>
        <w:tc>
          <w:tcPr>
            <w:tcW w:w="1280" w:type="dxa"/>
            <w:vMerge w:val="restart"/>
            <w:tcBorders>
              <w:top w:val="single" w:sz="4" w:space="0" w:color="auto"/>
              <w:left w:val="single" w:sz="4" w:space="0" w:color="auto"/>
              <w:bottom w:val="single" w:sz="4" w:space="0" w:color="000000"/>
              <w:right w:val="single" w:sz="4" w:space="0" w:color="auto"/>
            </w:tcBorders>
            <w:vAlign w:val="center"/>
            <w:hideMark/>
          </w:tcPr>
          <w:p w14:paraId="5D12B72F" w14:textId="77777777" w:rsidR="007207BF" w:rsidRPr="007207BF" w:rsidRDefault="007207BF" w:rsidP="007207BF">
            <w:pPr>
              <w:spacing w:line="240" w:lineRule="auto"/>
              <w:ind w:left="0"/>
              <w:jc w:val="center"/>
              <w:rPr>
                <w:rFonts w:ascii="游ゴシック" w:eastAsia="游ゴシック" w:hAnsi="游ゴシック" w:cs="ＭＳ Ｐゴシック"/>
                <w:b/>
                <w:bCs/>
                <w:color w:val="000000"/>
                <w:sz w:val="16"/>
                <w:szCs w:val="16"/>
                <w:lang w:eastAsia="ja-JP" w:bidi="ar-SA"/>
              </w:rPr>
            </w:pPr>
            <w:r w:rsidRPr="007207BF">
              <w:rPr>
                <w:rFonts w:ascii="游ゴシック" w:eastAsia="游ゴシック" w:hAnsi="游ゴシック" w:cs="ＭＳ Ｐゴシック" w:hint="eastAsia"/>
                <w:b/>
                <w:bCs/>
                <w:color w:val="000000"/>
                <w:sz w:val="16"/>
                <w:szCs w:val="16"/>
                <w:lang w:val="en-GB" w:eastAsia="ja-JP" w:bidi="ar-SA"/>
              </w:rPr>
              <w:t>DDS後のPEFC主張</w:t>
            </w:r>
          </w:p>
        </w:tc>
        <w:tc>
          <w:tcPr>
            <w:tcW w:w="1900" w:type="dxa"/>
            <w:gridSpan w:val="2"/>
            <w:tcBorders>
              <w:top w:val="single" w:sz="4" w:space="0" w:color="auto"/>
              <w:left w:val="nil"/>
              <w:bottom w:val="single" w:sz="4" w:space="0" w:color="auto"/>
              <w:right w:val="single" w:sz="4" w:space="0" w:color="000000"/>
            </w:tcBorders>
            <w:vAlign w:val="center"/>
            <w:hideMark/>
          </w:tcPr>
          <w:p w14:paraId="320A6E00" w14:textId="77777777" w:rsidR="007207BF" w:rsidRPr="007207BF" w:rsidRDefault="007207BF" w:rsidP="007207BF">
            <w:pPr>
              <w:spacing w:line="240" w:lineRule="auto"/>
              <w:ind w:left="0"/>
              <w:jc w:val="center"/>
              <w:rPr>
                <w:rFonts w:ascii="游ゴシック" w:eastAsia="游ゴシック" w:hAnsi="游ゴシック" w:cs="ＭＳ Ｐゴシック"/>
                <w:b/>
                <w:bCs/>
                <w:color w:val="000000"/>
                <w:sz w:val="16"/>
                <w:szCs w:val="16"/>
                <w:lang w:eastAsia="ja-JP" w:bidi="ar-SA"/>
              </w:rPr>
            </w:pPr>
            <w:r w:rsidRPr="007207BF">
              <w:rPr>
                <w:rFonts w:ascii="游ゴシック" w:eastAsia="游ゴシック" w:hAnsi="游ゴシック" w:cs="ＭＳ Ｐゴシック" w:hint="eastAsia"/>
                <w:b/>
                <w:bCs/>
                <w:color w:val="000000"/>
                <w:sz w:val="16"/>
                <w:szCs w:val="16"/>
                <w:lang w:eastAsia="ja-JP" w:bidi="ar-SA"/>
              </w:rPr>
              <w:t>量</w:t>
            </w:r>
          </w:p>
        </w:tc>
        <w:tc>
          <w:tcPr>
            <w:tcW w:w="2120" w:type="dxa"/>
            <w:gridSpan w:val="3"/>
            <w:tcBorders>
              <w:top w:val="nil"/>
              <w:left w:val="nil"/>
              <w:bottom w:val="nil"/>
              <w:right w:val="single" w:sz="4" w:space="0" w:color="000000"/>
            </w:tcBorders>
            <w:vAlign w:val="center"/>
            <w:hideMark/>
          </w:tcPr>
          <w:p w14:paraId="552ACD5E" w14:textId="77777777" w:rsidR="007207BF" w:rsidRPr="007207BF" w:rsidRDefault="007207BF" w:rsidP="007207BF">
            <w:pPr>
              <w:spacing w:line="240" w:lineRule="auto"/>
              <w:ind w:left="0"/>
              <w:jc w:val="center"/>
              <w:rPr>
                <w:rFonts w:ascii="游ゴシック" w:eastAsia="游ゴシック" w:hAnsi="游ゴシック" w:cs="ＭＳ Ｐゴシック"/>
                <w:b/>
                <w:bCs/>
                <w:color w:val="000000"/>
                <w:sz w:val="16"/>
                <w:szCs w:val="16"/>
                <w:lang w:eastAsia="ja-JP" w:bidi="ar-SA"/>
              </w:rPr>
            </w:pPr>
            <w:r w:rsidRPr="007207BF">
              <w:rPr>
                <w:rFonts w:ascii="游ゴシック" w:eastAsia="游ゴシック" w:hAnsi="游ゴシック" w:cs="ＭＳ Ｐゴシック" w:hint="eastAsia"/>
                <w:b/>
                <w:bCs/>
                <w:color w:val="000000"/>
                <w:sz w:val="16"/>
                <w:szCs w:val="16"/>
                <w:lang w:eastAsia="ja-JP" w:bidi="ar-SA"/>
              </w:rPr>
              <w:t>原材料カテゴリー</w:t>
            </w:r>
          </w:p>
        </w:tc>
      </w:tr>
      <w:tr w:rsidR="007207BF" w:rsidRPr="007207BF" w14:paraId="5AF9CB5C" w14:textId="77777777" w:rsidTr="007207BF">
        <w:trPr>
          <w:trHeight w:val="375"/>
        </w:trPr>
        <w:tc>
          <w:tcPr>
            <w:tcW w:w="880" w:type="dxa"/>
            <w:vMerge/>
            <w:tcBorders>
              <w:top w:val="single" w:sz="4" w:space="0" w:color="auto"/>
              <w:left w:val="single" w:sz="4" w:space="0" w:color="auto"/>
              <w:bottom w:val="single" w:sz="4" w:space="0" w:color="000000"/>
              <w:right w:val="single" w:sz="4" w:space="0" w:color="auto"/>
            </w:tcBorders>
            <w:vAlign w:val="center"/>
            <w:hideMark/>
          </w:tcPr>
          <w:p w14:paraId="5D38D14A" w14:textId="77777777" w:rsidR="007207BF" w:rsidRPr="007207BF" w:rsidRDefault="007207BF" w:rsidP="007207BF">
            <w:pPr>
              <w:spacing w:line="240" w:lineRule="auto"/>
              <w:ind w:left="0"/>
              <w:jc w:val="left"/>
              <w:rPr>
                <w:rFonts w:ascii="游ゴシック" w:eastAsia="游ゴシック" w:hAnsi="游ゴシック" w:cs="ＭＳ Ｐゴシック"/>
                <w:b/>
                <w:bCs/>
                <w:color w:val="000000"/>
                <w:sz w:val="16"/>
                <w:szCs w:val="16"/>
                <w:lang w:eastAsia="ja-JP" w:bidi="ar-SA"/>
              </w:rPr>
            </w:pPr>
          </w:p>
        </w:tc>
        <w:tc>
          <w:tcPr>
            <w:tcW w:w="1080" w:type="dxa"/>
            <w:vMerge/>
            <w:tcBorders>
              <w:top w:val="single" w:sz="4" w:space="0" w:color="auto"/>
              <w:left w:val="nil"/>
              <w:bottom w:val="single" w:sz="4" w:space="0" w:color="000000"/>
              <w:right w:val="nil"/>
            </w:tcBorders>
            <w:vAlign w:val="center"/>
            <w:hideMark/>
          </w:tcPr>
          <w:p w14:paraId="67C1EC1B" w14:textId="77777777" w:rsidR="007207BF" w:rsidRPr="007207BF" w:rsidRDefault="007207BF" w:rsidP="007207BF">
            <w:pPr>
              <w:spacing w:line="240" w:lineRule="auto"/>
              <w:ind w:left="0"/>
              <w:jc w:val="left"/>
              <w:rPr>
                <w:rFonts w:ascii="游ゴシック" w:eastAsia="游ゴシック" w:hAnsi="游ゴシック" w:cs="ＭＳ Ｐゴシック"/>
                <w:b/>
                <w:bCs/>
                <w:color w:val="000000"/>
                <w:sz w:val="16"/>
                <w:szCs w:val="16"/>
                <w:lang w:eastAsia="ja-JP" w:bidi="ar-SA"/>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14:paraId="158BBB0D" w14:textId="77777777" w:rsidR="007207BF" w:rsidRPr="007207BF" w:rsidRDefault="007207BF" w:rsidP="007207BF">
            <w:pPr>
              <w:spacing w:line="240" w:lineRule="auto"/>
              <w:ind w:left="0"/>
              <w:jc w:val="left"/>
              <w:rPr>
                <w:rFonts w:ascii="游ゴシック" w:eastAsia="游ゴシック" w:hAnsi="游ゴシック" w:cs="ＭＳ Ｐゴシック"/>
                <w:b/>
                <w:bCs/>
                <w:color w:val="000000"/>
                <w:sz w:val="16"/>
                <w:szCs w:val="16"/>
                <w:lang w:eastAsia="ja-JP" w:bidi="ar-SA"/>
              </w:rPr>
            </w:pPr>
          </w:p>
        </w:tc>
        <w:tc>
          <w:tcPr>
            <w:tcW w:w="1220" w:type="dxa"/>
            <w:vMerge/>
            <w:tcBorders>
              <w:top w:val="single" w:sz="4" w:space="0" w:color="auto"/>
              <w:left w:val="nil"/>
              <w:bottom w:val="single" w:sz="4" w:space="0" w:color="000000"/>
              <w:right w:val="nil"/>
            </w:tcBorders>
            <w:vAlign w:val="center"/>
            <w:hideMark/>
          </w:tcPr>
          <w:p w14:paraId="2C93A323" w14:textId="77777777" w:rsidR="007207BF" w:rsidRPr="007207BF" w:rsidRDefault="007207BF" w:rsidP="007207BF">
            <w:pPr>
              <w:spacing w:line="240" w:lineRule="auto"/>
              <w:ind w:left="0"/>
              <w:jc w:val="left"/>
              <w:rPr>
                <w:rFonts w:ascii="游ゴシック" w:eastAsia="游ゴシック" w:hAnsi="游ゴシック" w:cs="ＭＳ Ｐゴシック"/>
                <w:b/>
                <w:bCs/>
                <w:color w:val="000000"/>
                <w:sz w:val="16"/>
                <w:szCs w:val="16"/>
                <w:lang w:eastAsia="ja-JP" w:bidi="ar-SA"/>
              </w:rPr>
            </w:pPr>
          </w:p>
        </w:tc>
        <w:tc>
          <w:tcPr>
            <w:tcW w:w="1280" w:type="dxa"/>
            <w:vMerge/>
            <w:tcBorders>
              <w:top w:val="single" w:sz="4" w:space="0" w:color="auto"/>
              <w:left w:val="single" w:sz="4" w:space="0" w:color="auto"/>
              <w:bottom w:val="single" w:sz="4" w:space="0" w:color="000000"/>
              <w:right w:val="single" w:sz="4" w:space="0" w:color="auto"/>
            </w:tcBorders>
            <w:vAlign w:val="center"/>
            <w:hideMark/>
          </w:tcPr>
          <w:p w14:paraId="36E63F25" w14:textId="77777777" w:rsidR="007207BF" w:rsidRPr="007207BF" w:rsidRDefault="007207BF" w:rsidP="007207BF">
            <w:pPr>
              <w:spacing w:line="240" w:lineRule="auto"/>
              <w:ind w:left="0"/>
              <w:jc w:val="left"/>
              <w:rPr>
                <w:rFonts w:ascii="游ゴシック" w:eastAsia="游ゴシック" w:hAnsi="游ゴシック" w:cs="ＭＳ Ｐゴシック"/>
                <w:b/>
                <w:bCs/>
                <w:color w:val="000000"/>
                <w:sz w:val="16"/>
                <w:szCs w:val="16"/>
                <w:lang w:eastAsia="ja-JP" w:bidi="ar-SA"/>
              </w:rPr>
            </w:pPr>
          </w:p>
        </w:tc>
        <w:tc>
          <w:tcPr>
            <w:tcW w:w="1080" w:type="dxa"/>
            <w:vMerge w:val="restart"/>
            <w:tcBorders>
              <w:top w:val="nil"/>
              <w:left w:val="single" w:sz="4" w:space="0" w:color="auto"/>
              <w:bottom w:val="single" w:sz="4" w:space="0" w:color="000000"/>
              <w:right w:val="single" w:sz="4" w:space="0" w:color="auto"/>
            </w:tcBorders>
            <w:vAlign w:val="center"/>
            <w:hideMark/>
          </w:tcPr>
          <w:p w14:paraId="3A114895" w14:textId="77777777" w:rsidR="007207BF" w:rsidRPr="007207BF" w:rsidRDefault="007207BF" w:rsidP="007207BF">
            <w:pPr>
              <w:spacing w:line="240" w:lineRule="auto"/>
              <w:ind w:left="0"/>
              <w:jc w:val="center"/>
              <w:rPr>
                <w:rFonts w:ascii="游ゴシック" w:eastAsia="游ゴシック" w:hAnsi="游ゴシック" w:cs="ＭＳ Ｐゴシック"/>
                <w:b/>
                <w:bCs/>
                <w:color w:val="000000"/>
                <w:sz w:val="16"/>
                <w:szCs w:val="16"/>
                <w:lang w:eastAsia="ja-JP" w:bidi="ar-SA"/>
              </w:rPr>
            </w:pPr>
            <w:r w:rsidRPr="007207BF">
              <w:rPr>
                <w:rFonts w:ascii="游ゴシック" w:eastAsia="游ゴシック" w:hAnsi="游ゴシック" w:cs="ＭＳ Ｐゴシック" w:hint="eastAsia"/>
                <w:b/>
                <w:bCs/>
                <w:color w:val="000000"/>
                <w:sz w:val="16"/>
                <w:szCs w:val="16"/>
                <w:lang w:eastAsia="ja-JP" w:bidi="ar-SA"/>
              </w:rPr>
              <w:t xml:space="preserve">調達時の軽量単位 </w:t>
            </w:r>
          </w:p>
        </w:tc>
        <w:tc>
          <w:tcPr>
            <w:tcW w:w="820" w:type="dxa"/>
            <w:vMerge w:val="restart"/>
            <w:tcBorders>
              <w:top w:val="nil"/>
              <w:left w:val="single" w:sz="4" w:space="0" w:color="auto"/>
              <w:bottom w:val="single" w:sz="4" w:space="0" w:color="000000"/>
              <w:right w:val="single" w:sz="4" w:space="0" w:color="auto"/>
            </w:tcBorders>
            <w:noWrap/>
            <w:vAlign w:val="center"/>
            <w:hideMark/>
          </w:tcPr>
          <w:p w14:paraId="441A4350" w14:textId="77777777" w:rsidR="007207BF" w:rsidRPr="007207BF" w:rsidRDefault="007207BF" w:rsidP="007207BF">
            <w:pPr>
              <w:spacing w:line="240" w:lineRule="auto"/>
              <w:ind w:left="0"/>
              <w:jc w:val="center"/>
              <w:rPr>
                <w:rFonts w:ascii="游ゴシック" w:eastAsia="游ゴシック" w:hAnsi="游ゴシック" w:cs="ＭＳ Ｐゴシック"/>
                <w:b/>
                <w:bCs/>
                <w:color w:val="000000"/>
                <w:sz w:val="16"/>
                <w:szCs w:val="16"/>
                <w:lang w:eastAsia="ja-JP" w:bidi="ar-SA"/>
              </w:rPr>
            </w:pPr>
            <w:r w:rsidRPr="007207BF">
              <w:rPr>
                <w:rFonts w:ascii="游ゴシック" w:eastAsia="游ゴシック" w:hAnsi="游ゴシック" w:cs="ＭＳ Ｐゴシック" w:hint="eastAsia"/>
                <w:b/>
                <w:bCs/>
                <w:color w:val="000000"/>
                <w:sz w:val="16"/>
                <w:szCs w:val="16"/>
                <w:lang w:eastAsia="ja-JP" w:bidi="ar-SA"/>
              </w:rPr>
              <w:t>トン</w:t>
            </w:r>
          </w:p>
        </w:tc>
        <w:tc>
          <w:tcPr>
            <w:tcW w:w="720" w:type="dxa"/>
            <w:tcBorders>
              <w:top w:val="single" w:sz="4" w:space="0" w:color="auto"/>
              <w:left w:val="nil"/>
              <w:bottom w:val="nil"/>
              <w:right w:val="single" w:sz="4" w:space="0" w:color="auto"/>
            </w:tcBorders>
            <w:vAlign w:val="center"/>
            <w:hideMark/>
          </w:tcPr>
          <w:p w14:paraId="3E951CF8" w14:textId="77777777" w:rsidR="007207BF" w:rsidRPr="007207BF" w:rsidRDefault="007207BF" w:rsidP="007207BF">
            <w:pPr>
              <w:spacing w:line="240" w:lineRule="auto"/>
              <w:ind w:left="0"/>
              <w:jc w:val="center"/>
              <w:rPr>
                <w:rFonts w:ascii="游ゴシック" w:eastAsia="游ゴシック" w:hAnsi="游ゴシック" w:cs="ＭＳ Ｐゴシック"/>
                <w:b/>
                <w:bCs/>
                <w:color w:val="000000"/>
                <w:sz w:val="16"/>
                <w:szCs w:val="16"/>
                <w:lang w:eastAsia="ja-JP" w:bidi="ar-SA"/>
              </w:rPr>
            </w:pPr>
            <w:r w:rsidRPr="007207BF">
              <w:rPr>
                <w:rFonts w:ascii="游ゴシック" w:eastAsia="游ゴシック" w:hAnsi="游ゴシック" w:cs="ＭＳ Ｐゴシック" w:hint="eastAsia"/>
                <w:b/>
                <w:bCs/>
                <w:color w:val="000000"/>
                <w:sz w:val="16"/>
                <w:szCs w:val="16"/>
                <w:lang w:eastAsia="ja-JP" w:bidi="ar-SA"/>
              </w:rPr>
              <w:t>認証</w:t>
            </w:r>
          </w:p>
        </w:tc>
        <w:tc>
          <w:tcPr>
            <w:tcW w:w="700" w:type="dxa"/>
            <w:tcBorders>
              <w:top w:val="single" w:sz="4" w:space="0" w:color="auto"/>
              <w:left w:val="nil"/>
              <w:bottom w:val="nil"/>
              <w:right w:val="single" w:sz="4" w:space="0" w:color="auto"/>
            </w:tcBorders>
            <w:vAlign w:val="center"/>
            <w:hideMark/>
          </w:tcPr>
          <w:p w14:paraId="798525D0" w14:textId="77777777" w:rsidR="007207BF" w:rsidRPr="007207BF" w:rsidRDefault="007207BF" w:rsidP="007207BF">
            <w:pPr>
              <w:spacing w:line="240" w:lineRule="auto"/>
              <w:ind w:left="0"/>
              <w:jc w:val="center"/>
              <w:rPr>
                <w:rFonts w:ascii="游ゴシック" w:eastAsia="游ゴシック" w:hAnsi="游ゴシック" w:cs="ＭＳ Ｐゴシック"/>
                <w:b/>
                <w:bCs/>
                <w:color w:val="000000"/>
                <w:sz w:val="16"/>
                <w:szCs w:val="16"/>
                <w:lang w:eastAsia="ja-JP" w:bidi="ar-SA"/>
              </w:rPr>
            </w:pPr>
            <w:r w:rsidRPr="007207BF">
              <w:rPr>
                <w:rFonts w:ascii="游ゴシック" w:eastAsia="游ゴシック" w:hAnsi="游ゴシック" w:cs="ＭＳ Ｐゴシック" w:hint="eastAsia"/>
                <w:b/>
                <w:bCs/>
                <w:color w:val="000000"/>
                <w:sz w:val="16"/>
                <w:szCs w:val="16"/>
                <w:lang w:eastAsia="ja-JP" w:bidi="ar-SA"/>
              </w:rPr>
              <w:t>中立</w:t>
            </w:r>
          </w:p>
        </w:tc>
        <w:tc>
          <w:tcPr>
            <w:tcW w:w="700" w:type="dxa"/>
            <w:tcBorders>
              <w:top w:val="single" w:sz="4" w:space="0" w:color="auto"/>
              <w:left w:val="nil"/>
              <w:bottom w:val="nil"/>
              <w:right w:val="single" w:sz="4" w:space="0" w:color="auto"/>
            </w:tcBorders>
            <w:vAlign w:val="center"/>
            <w:hideMark/>
          </w:tcPr>
          <w:p w14:paraId="0408A6F6" w14:textId="77777777" w:rsidR="007207BF" w:rsidRPr="007207BF" w:rsidRDefault="007207BF" w:rsidP="007207BF">
            <w:pPr>
              <w:spacing w:line="240" w:lineRule="auto"/>
              <w:ind w:left="0"/>
              <w:jc w:val="center"/>
              <w:rPr>
                <w:rFonts w:ascii="游ゴシック" w:eastAsia="游ゴシック" w:hAnsi="游ゴシック" w:cs="ＭＳ Ｐゴシック"/>
                <w:b/>
                <w:bCs/>
                <w:color w:val="000000"/>
                <w:sz w:val="16"/>
                <w:szCs w:val="16"/>
                <w:lang w:eastAsia="ja-JP" w:bidi="ar-SA"/>
              </w:rPr>
            </w:pPr>
            <w:r w:rsidRPr="007207BF">
              <w:rPr>
                <w:rFonts w:ascii="游ゴシック" w:eastAsia="游ゴシック" w:hAnsi="游ゴシック" w:cs="ＭＳ Ｐゴシック" w:hint="eastAsia"/>
                <w:b/>
                <w:bCs/>
                <w:color w:val="000000"/>
                <w:sz w:val="16"/>
                <w:szCs w:val="16"/>
                <w:lang w:eastAsia="ja-JP" w:bidi="ar-SA"/>
              </w:rPr>
              <w:t>管理</w:t>
            </w:r>
          </w:p>
        </w:tc>
      </w:tr>
      <w:tr w:rsidR="007207BF" w:rsidRPr="007207BF" w14:paraId="445CFA14" w14:textId="77777777" w:rsidTr="007207BF">
        <w:trPr>
          <w:trHeight w:val="375"/>
        </w:trPr>
        <w:tc>
          <w:tcPr>
            <w:tcW w:w="880" w:type="dxa"/>
            <w:vMerge/>
            <w:tcBorders>
              <w:top w:val="single" w:sz="4" w:space="0" w:color="auto"/>
              <w:left w:val="single" w:sz="4" w:space="0" w:color="auto"/>
              <w:bottom w:val="single" w:sz="4" w:space="0" w:color="000000"/>
              <w:right w:val="single" w:sz="4" w:space="0" w:color="auto"/>
            </w:tcBorders>
            <w:vAlign w:val="center"/>
            <w:hideMark/>
          </w:tcPr>
          <w:p w14:paraId="3BFB77C4" w14:textId="77777777" w:rsidR="007207BF" w:rsidRPr="007207BF" w:rsidRDefault="007207BF" w:rsidP="007207BF">
            <w:pPr>
              <w:spacing w:line="240" w:lineRule="auto"/>
              <w:ind w:left="0"/>
              <w:jc w:val="left"/>
              <w:rPr>
                <w:rFonts w:ascii="游ゴシック" w:eastAsia="游ゴシック" w:hAnsi="游ゴシック" w:cs="ＭＳ Ｐゴシック"/>
                <w:b/>
                <w:bCs/>
                <w:color w:val="000000"/>
                <w:sz w:val="16"/>
                <w:szCs w:val="16"/>
                <w:lang w:eastAsia="ja-JP" w:bidi="ar-SA"/>
              </w:rPr>
            </w:pPr>
          </w:p>
        </w:tc>
        <w:tc>
          <w:tcPr>
            <w:tcW w:w="1080" w:type="dxa"/>
            <w:vMerge/>
            <w:tcBorders>
              <w:top w:val="single" w:sz="4" w:space="0" w:color="auto"/>
              <w:left w:val="nil"/>
              <w:bottom w:val="single" w:sz="4" w:space="0" w:color="000000"/>
              <w:right w:val="nil"/>
            </w:tcBorders>
            <w:vAlign w:val="center"/>
            <w:hideMark/>
          </w:tcPr>
          <w:p w14:paraId="392E70E5" w14:textId="77777777" w:rsidR="007207BF" w:rsidRPr="007207BF" w:rsidRDefault="007207BF" w:rsidP="007207BF">
            <w:pPr>
              <w:spacing w:line="240" w:lineRule="auto"/>
              <w:ind w:left="0"/>
              <w:jc w:val="left"/>
              <w:rPr>
                <w:rFonts w:ascii="游ゴシック" w:eastAsia="游ゴシック" w:hAnsi="游ゴシック" w:cs="ＭＳ Ｐゴシック"/>
                <w:b/>
                <w:bCs/>
                <w:color w:val="000000"/>
                <w:sz w:val="16"/>
                <w:szCs w:val="16"/>
                <w:lang w:eastAsia="ja-JP" w:bidi="ar-SA"/>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14:paraId="45ADE119" w14:textId="77777777" w:rsidR="007207BF" w:rsidRPr="007207BF" w:rsidRDefault="007207BF" w:rsidP="007207BF">
            <w:pPr>
              <w:spacing w:line="240" w:lineRule="auto"/>
              <w:ind w:left="0"/>
              <w:jc w:val="left"/>
              <w:rPr>
                <w:rFonts w:ascii="游ゴシック" w:eastAsia="游ゴシック" w:hAnsi="游ゴシック" w:cs="ＭＳ Ｐゴシック"/>
                <w:b/>
                <w:bCs/>
                <w:color w:val="000000"/>
                <w:sz w:val="16"/>
                <w:szCs w:val="16"/>
                <w:lang w:eastAsia="ja-JP" w:bidi="ar-SA"/>
              </w:rPr>
            </w:pPr>
          </w:p>
        </w:tc>
        <w:tc>
          <w:tcPr>
            <w:tcW w:w="1220" w:type="dxa"/>
            <w:vMerge/>
            <w:tcBorders>
              <w:top w:val="single" w:sz="4" w:space="0" w:color="auto"/>
              <w:left w:val="nil"/>
              <w:bottom w:val="single" w:sz="4" w:space="0" w:color="000000"/>
              <w:right w:val="nil"/>
            </w:tcBorders>
            <w:vAlign w:val="center"/>
            <w:hideMark/>
          </w:tcPr>
          <w:p w14:paraId="3AA1691A" w14:textId="77777777" w:rsidR="007207BF" w:rsidRPr="007207BF" w:rsidRDefault="007207BF" w:rsidP="007207BF">
            <w:pPr>
              <w:spacing w:line="240" w:lineRule="auto"/>
              <w:ind w:left="0"/>
              <w:jc w:val="left"/>
              <w:rPr>
                <w:rFonts w:ascii="游ゴシック" w:eastAsia="游ゴシック" w:hAnsi="游ゴシック" w:cs="ＭＳ Ｐゴシック"/>
                <w:b/>
                <w:bCs/>
                <w:color w:val="000000"/>
                <w:sz w:val="16"/>
                <w:szCs w:val="16"/>
                <w:lang w:eastAsia="ja-JP" w:bidi="ar-SA"/>
              </w:rPr>
            </w:pPr>
          </w:p>
        </w:tc>
        <w:tc>
          <w:tcPr>
            <w:tcW w:w="1280" w:type="dxa"/>
            <w:vMerge/>
            <w:tcBorders>
              <w:top w:val="single" w:sz="4" w:space="0" w:color="auto"/>
              <w:left w:val="single" w:sz="4" w:space="0" w:color="auto"/>
              <w:bottom w:val="single" w:sz="4" w:space="0" w:color="000000"/>
              <w:right w:val="single" w:sz="4" w:space="0" w:color="auto"/>
            </w:tcBorders>
            <w:vAlign w:val="center"/>
            <w:hideMark/>
          </w:tcPr>
          <w:p w14:paraId="5D49EF4C" w14:textId="77777777" w:rsidR="007207BF" w:rsidRPr="007207BF" w:rsidRDefault="007207BF" w:rsidP="007207BF">
            <w:pPr>
              <w:spacing w:line="240" w:lineRule="auto"/>
              <w:ind w:left="0"/>
              <w:jc w:val="left"/>
              <w:rPr>
                <w:rFonts w:ascii="游ゴシック" w:eastAsia="游ゴシック" w:hAnsi="游ゴシック" w:cs="ＭＳ Ｐゴシック"/>
                <w:b/>
                <w:bCs/>
                <w:color w:val="000000"/>
                <w:sz w:val="16"/>
                <w:szCs w:val="16"/>
                <w:lang w:eastAsia="ja-JP" w:bidi="ar-SA"/>
              </w:rPr>
            </w:pPr>
          </w:p>
        </w:tc>
        <w:tc>
          <w:tcPr>
            <w:tcW w:w="1080" w:type="dxa"/>
            <w:vMerge/>
            <w:tcBorders>
              <w:top w:val="nil"/>
              <w:left w:val="single" w:sz="4" w:space="0" w:color="auto"/>
              <w:bottom w:val="single" w:sz="4" w:space="0" w:color="000000"/>
              <w:right w:val="single" w:sz="4" w:space="0" w:color="auto"/>
            </w:tcBorders>
            <w:vAlign w:val="center"/>
            <w:hideMark/>
          </w:tcPr>
          <w:p w14:paraId="786E232D" w14:textId="77777777" w:rsidR="007207BF" w:rsidRPr="007207BF" w:rsidRDefault="007207BF" w:rsidP="007207BF">
            <w:pPr>
              <w:spacing w:line="240" w:lineRule="auto"/>
              <w:ind w:left="0"/>
              <w:jc w:val="left"/>
              <w:rPr>
                <w:rFonts w:ascii="游ゴシック" w:eastAsia="游ゴシック" w:hAnsi="游ゴシック" w:cs="ＭＳ Ｐゴシック"/>
                <w:b/>
                <w:bCs/>
                <w:color w:val="000000"/>
                <w:sz w:val="16"/>
                <w:szCs w:val="16"/>
                <w:lang w:eastAsia="ja-JP" w:bidi="ar-SA"/>
              </w:rPr>
            </w:pPr>
          </w:p>
        </w:tc>
        <w:tc>
          <w:tcPr>
            <w:tcW w:w="820" w:type="dxa"/>
            <w:vMerge/>
            <w:tcBorders>
              <w:top w:val="nil"/>
              <w:left w:val="single" w:sz="4" w:space="0" w:color="auto"/>
              <w:bottom w:val="single" w:sz="4" w:space="0" w:color="000000"/>
              <w:right w:val="single" w:sz="4" w:space="0" w:color="auto"/>
            </w:tcBorders>
            <w:vAlign w:val="center"/>
            <w:hideMark/>
          </w:tcPr>
          <w:p w14:paraId="34487D1E" w14:textId="77777777" w:rsidR="007207BF" w:rsidRPr="007207BF" w:rsidRDefault="007207BF" w:rsidP="007207BF">
            <w:pPr>
              <w:spacing w:line="240" w:lineRule="auto"/>
              <w:ind w:left="0"/>
              <w:jc w:val="left"/>
              <w:rPr>
                <w:rFonts w:ascii="游ゴシック" w:eastAsia="游ゴシック" w:hAnsi="游ゴシック" w:cs="ＭＳ Ｐゴシック"/>
                <w:b/>
                <w:bCs/>
                <w:color w:val="000000"/>
                <w:sz w:val="16"/>
                <w:szCs w:val="16"/>
                <w:lang w:eastAsia="ja-JP" w:bidi="ar-SA"/>
              </w:rPr>
            </w:pPr>
          </w:p>
        </w:tc>
        <w:tc>
          <w:tcPr>
            <w:tcW w:w="720" w:type="dxa"/>
            <w:tcBorders>
              <w:top w:val="nil"/>
              <w:left w:val="nil"/>
              <w:bottom w:val="single" w:sz="4" w:space="0" w:color="auto"/>
              <w:right w:val="single" w:sz="4" w:space="0" w:color="auto"/>
            </w:tcBorders>
            <w:vAlign w:val="center"/>
            <w:hideMark/>
          </w:tcPr>
          <w:p w14:paraId="5BF4C6D5" w14:textId="77777777" w:rsidR="007207BF" w:rsidRPr="007207BF" w:rsidRDefault="007207BF" w:rsidP="007207BF">
            <w:pPr>
              <w:spacing w:line="240" w:lineRule="auto"/>
              <w:ind w:left="0"/>
              <w:jc w:val="center"/>
              <w:rPr>
                <w:rFonts w:ascii="游ゴシック" w:eastAsia="游ゴシック" w:hAnsi="游ゴシック" w:cs="ＭＳ Ｐゴシック"/>
                <w:b/>
                <w:bCs/>
                <w:color w:val="000000"/>
                <w:sz w:val="16"/>
                <w:szCs w:val="16"/>
                <w:lang w:eastAsia="ja-JP" w:bidi="ar-SA"/>
              </w:rPr>
            </w:pPr>
            <w:r w:rsidRPr="007207BF">
              <w:rPr>
                <w:rFonts w:ascii="游ゴシック" w:eastAsia="游ゴシック" w:hAnsi="游ゴシック" w:cs="ＭＳ Ｐゴシック" w:hint="eastAsia"/>
                <w:b/>
                <w:bCs/>
                <w:color w:val="000000"/>
                <w:sz w:val="16"/>
                <w:szCs w:val="16"/>
                <w:lang w:eastAsia="ja-JP" w:bidi="ar-SA"/>
              </w:rPr>
              <w:t>トン</w:t>
            </w:r>
          </w:p>
        </w:tc>
        <w:tc>
          <w:tcPr>
            <w:tcW w:w="700" w:type="dxa"/>
            <w:tcBorders>
              <w:top w:val="nil"/>
              <w:left w:val="nil"/>
              <w:bottom w:val="single" w:sz="4" w:space="0" w:color="auto"/>
              <w:right w:val="single" w:sz="4" w:space="0" w:color="auto"/>
            </w:tcBorders>
            <w:vAlign w:val="center"/>
            <w:hideMark/>
          </w:tcPr>
          <w:p w14:paraId="587CB889" w14:textId="77777777" w:rsidR="007207BF" w:rsidRPr="007207BF" w:rsidRDefault="007207BF" w:rsidP="007207BF">
            <w:pPr>
              <w:spacing w:line="240" w:lineRule="auto"/>
              <w:ind w:left="0"/>
              <w:jc w:val="center"/>
              <w:rPr>
                <w:rFonts w:ascii="游ゴシック" w:eastAsia="游ゴシック" w:hAnsi="游ゴシック" w:cs="ＭＳ Ｐゴシック"/>
                <w:b/>
                <w:bCs/>
                <w:color w:val="000000"/>
                <w:sz w:val="16"/>
                <w:szCs w:val="16"/>
                <w:lang w:eastAsia="ja-JP" w:bidi="ar-SA"/>
              </w:rPr>
            </w:pPr>
            <w:r w:rsidRPr="007207BF">
              <w:rPr>
                <w:rFonts w:ascii="游ゴシック" w:eastAsia="游ゴシック" w:hAnsi="游ゴシック" w:cs="ＭＳ Ｐゴシック" w:hint="eastAsia"/>
                <w:b/>
                <w:bCs/>
                <w:color w:val="000000"/>
                <w:sz w:val="16"/>
                <w:szCs w:val="16"/>
                <w:lang w:eastAsia="ja-JP" w:bidi="ar-SA"/>
              </w:rPr>
              <w:t>トン</w:t>
            </w:r>
          </w:p>
        </w:tc>
        <w:tc>
          <w:tcPr>
            <w:tcW w:w="700" w:type="dxa"/>
            <w:tcBorders>
              <w:top w:val="nil"/>
              <w:left w:val="nil"/>
              <w:bottom w:val="single" w:sz="4" w:space="0" w:color="auto"/>
              <w:right w:val="single" w:sz="4" w:space="0" w:color="auto"/>
            </w:tcBorders>
            <w:vAlign w:val="center"/>
            <w:hideMark/>
          </w:tcPr>
          <w:p w14:paraId="43C053D5" w14:textId="77777777" w:rsidR="007207BF" w:rsidRPr="007207BF" w:rsidRDefault="007207BF" w:rsidP="007207BF">
            <w:pPr>
              <w:spacing w:line="240" w:lineRule="auto"/>
              <w:ind w:left="0"/>
              <w:jc w:val="center"/>
              <w:rPr>
                <w:rFonts w:ascii="游ゴシック" w:eastAsia="游ゴシック" w:hAnsi="游ゴシック" w:cs="ＭＳ Ｐゴシック"/>
                <w:b/>
                <w:bCs/>
                <w:color w:val="000000"/>
                <w:sz w:val="16"/>
                <w:szCs w:val="16"/>
                <w:lang w:eastAsia="ja-JP" w:bidi="ar-SA"/>
              </w:rPr>
            </w:pPr>
            <w:r w:rsidRPr="007207BF">
              <w:rPr>
                <w:rFonts w:ascii="游ゴシック" w:eastAsia="游ゴシック" w:hAnsi="游ゴシック" w:cs="ＭＳ Ｐゴシック" w:hint="eastAsia"/>
                <w:b/>
                <w:bCs/>
                <w:color w:val="000000"/>
                <w:sz w:val="16"/>
                <w:szCs w:val="16"/>
                <w:lang w:eastAsia="ja-JP" w:bidi="ar-SA"/>
              </w:rPr>
              <w:t>トン</w:t>
            </w:r>
          </w:p>
        </w:tc>
      </w:tr>
      <w:tr w:rsidR="007207BF" w:rsidRPr="007207BF" w14:paraId="7C0A05BE" w14:textId="77777777" w:rsidTr="007207BF">
        <w:trPr>
          <w:trHeight w:val="375"/>
        </w:trPr>
        <w:tc>
          <w:tcPr>
            <w:tcW w:w="880" w:type="dxa"/>
            <w:vMerge w:val="restart"/>
            <w:tcBorders>
              <w:top w:val="nil"/>
              <w:left w:val="single" w:sz="4" w:space="0" w:color="auto"/>
              <w:bottom w:val="nil"/>
              <w:right w:val="single" w:sz="4" w:space="0" w:color="auto"/>
            </w:tcBorders>
            <w:vAlign w:val="center"/>
            <w:hideMark/>
          </w:tcPr>
          <w:p w14:paraId="3DF2BA17"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537390</w:t>
            </w:r>
          </w:p>
        </w:tc>
        <w:tc>
          <w:tcPr>
            <w:tcW w:w="1080" w:type="dxa"/>
            <w:vMerge w:val="restart"/>
            <w:tcBorders>
              <w:top w:val="nil"/>
              <w:left w:val="nil"/>
              <w:bottom w:val="nil"/>
              <w:right w:val="nil"/>
            </w:tcBorders>
            <w:vAlign w:val="center"/>
            <w:hideMark/>
          </w:tcPr>
          <w:p w14:paraId="23D9E29E"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2003/6/21</w:t>
            </w:r>
          </w:p>
        </w:tc>
        <w:tc>
          <w:tcPr>
            <w:tcW w:w="1540" w:type="dxa"/>
            <w:vMerge w:val="restart"/>
            <w:tcBorders>
              <w:top w:val="nil"/>
              <w:left w:val="single" w:sz="4" w:space="0" w:color="auto"/>
              <w:bottom w:val="nil"/>
              <w:right w:val="single" w:sz="4" w:space="0" w:color="auto"/>
            </w:tcBorders>
            <w:vAlign w:val="center"/>
            <w:hideMark/>
          </w:tcPr>
          <w:p w14:paraId="78D78E34"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eastAsia="ja-JP" w:bidi="ar-SA"/>
              </w:rPr>
              <w:t>丸太</w:t>
            </w:r>
          </w:p>
        </w:tc>
        <w:tc>
          <w:tcPr>
            <w:tcW w:w="1220" w:type="dxa"/>
            <w:tcBorders>
              <w:top w:val="nil"/>
              <w:left w:val="nil"/>
              <w:bottom w:val="nil"/>
              <w:right w:val="nil"/>
            </w:tcBorders>
            <w:vAlign w:val="center"/>
            <w:hideMark/>
          </w:tcPr>
          <w:p w14:paraId="007753AF"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eastAsia="ja-JP" w:bidi="ar-SA"/>
              </w:rPr>
              <w:t>その他</w:t>
            </w:r>
          </w:p>
        </w:tc>
        <w:tc>
          <w:tcPr>
            <w:tcW w:w="1280" w:type="dxa"/>
            <w:vMerge w:val="restart"/>
            <w:tcBorders>
              <w:top w:val="nil"/>
              <w:left w:val="single" w:sz="4" w:space="0" w:color="auto"/>
              <w:bottom w:val="nil"/>
              <w:right w:val="single" w:sz="4" w:space="0" w:color="auto"/>
            </w:tcBorders>
            <w:vAlign w:val="center"/>
            <w:hideMark/>
          </w:tcPr>
          <w:p w14:paraId="7CD21E89"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PEFC管理材</w:t>
            </w:r>
          </w:p>
        </w:tc>
        <w:tc>
          <w:tcPr>
            <w:tcW w:w="1080" w:type="dxa"/>
            <w:vMerge w:val="restart"/>
            <w:tcBorders>
              <w:top w:val="nil"/>
              <w:left w:val="single" w:sz="4" w:space="0" w:color="auto"/>
              <w:bottom w:val="nil"/>
              <w:right w:val="single" w:sz="4" w:space="0" w:color="auto"/>
            </w:tcBorders>
            <w:vAlign w:val="center"/>
            <w:hideMark/>
          </w:tcPr>
          <w:p w14:paraId="23EA764B"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31300 Kg</w:t>
            </w:r>
          </w:p>
        </w:tc>
        <w:tc>
          <w:tcPr>
            <w:tcW w:w="820" w:type="dxa"/>
            <w:vMerge w:val="restart"/>
            <w:tcBorders>
              <w:top w:val="nil"/>
              <w:left w:val="single" w:sz="4" w:space="0" w:color="auto"/>
              <w:bottom w:val="single" w:sz="4" w:space="0" w:color="000000"/>
              <w:right w:val="single" w:sz="4" w:space="0" w:color="auto"/>
            </w:tcBorders>
            <w:vAlign w:val="center"/>
            <w:hideMark/>
          </w:tcPr>
          <w:p w14:paraId="74C8D84F"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31.3</w:t>
            </w:r>
          </w:p>
        </w:tc>
        <w:tc>
          <w:tcPr>
            <w:tcW w:w="720" w:type="dxa"/>
            <w:vMerge w:val="restart"/>
            <w:tcBorders>
              <w:top w:val="nil"/>
              <w:left w:val="nil"/>
              <w:bottom w:val="nil"/>
              <w:right w:val="nil"/>
            </w:tcBorders>
            <w:vAlign w:val="center"/>
            <w:hideMark/>
          </w:tcPr>
          <w:p w14:paraId="581F5053"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0</w:t>
            </w:r>
          </w:p>
        </w:tc>
        <w:tc>
          <w:tcPr>
            <w:tcW w:w="700" w:type="dxa"/>
            <w:vMerge w:val="restart"/>
            <w:tcBorders>
              <w:top w:val="nil"/>
              <w:left w:val="single" w:sz="4" w:space="0" w:color="auto"/>
              <w:bottom w:val="nil"/>
              <w:right w:val="single" w:sz="4" w:space="0" w:color="auto"/>
            </w:tcBorders>
            <w:vAlign w:val="center"/>
            <w:hideMark/>
          </w:tcPr>
          <w:p w14:paraId="44596348"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0</w:t>
            </w:r>
          </w:p>
        </w:tc>
        <w:tc>
          <w:tcPr>
            <w:tcW w:w="700" w:type="dxa"/>
            <w:vMerge w:val="restart"/>
            <w:tcBorders>
              <w:top w:val="nil"/>
              <w:left w:val="nil"/>
              <w:bottom w:val="nil"/>
              <w:right w:val="single" w:sz="4" w:space="0" w:color="auto"/>
            </w:tcBorders>
            <w:vAlign w:val="center"/>
            <w:hideMark/>
          </w:tcPr>
          <w:p w14:paraId="3442A6E9"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31.3</w:t>
            </w:r>
          </w:p>
        </w:tc>
      </w:tr>
      <w:tr w:rsidR="007207BF" w:rsidRPr="007207BF" w14:paraId="1D51337E" w14:textId="77777777" w:rsidTr="007207BF">
        <w:trPr>
          <w:trHeight w:val="375"/>
        </w:trPr>
        <w:tc>
          <w:tcPr>
            <w:tcW w:w="880" w:type="dxa"/>
            <w:vMerge/>
            <w:tcBorders>
              <w:top w:val="nil"/>
              <w:left w:val="single" w:sz="4" w:space="0" w:color="auto"/>
              <w:bottom w:val="nil"/>
              <w:right w:val="single" w:sz="4" w:space="0" w:color="auto"/>
            </w:tcBorders>
            <w:vAlign w:val="center"/>
            <w:hideMark/>
          </w:tcPr>
          <w:p w14:paraId="278B46B5"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1080" w:type="dxa"/>
            <w:vMerge/>
            <w:tcBorders>
              <w:top w:val="nil"/>
              <w:left w:val="nil"/>
              <w:bottom w:val="nil"/>
              <w:right w:val="nil"/>
            </w:tcBorders>
            <w:vAlign w:val="center"/>
            <w:hideMark/>
          </w:tcPr>
          <w:p w14:paraId="25244AD3"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1540" w:type="dxa"/>
            <w:vMerge/>
            <w:tcBorders>
              <w:top w:val="nil"/>
              <w:left w:val="single" w:sz="4" w:space="0" w:color="auto"/>
              <w:bottom w:val="nil"/>
              <w:right w:val="single" w:sz="4" w:space="0" w:color="auto"/>
            </w:tcBorders>
            <w:vAlign w:val="center"/>
            <w:hideMark/>
          </w:tcPr>
          <w:p w14:paraId="7C57358C"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1220" w:type="dxa"/>
            <w:tcBorders>
              <w:top w:val="nil"/>
              <w:left w:val="nil"/>
              <w:bottom w:val="nil"/>
              <w:right w:val="nil"/>
            </w:tcBorders>
            <w:vAlign w:val="center"/>
            <w:hideMark/>
          </w:tcPr>
          <w:p w14:paraId="38AE4534"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eastAsia="ja-JP" w:bidi="ar-SA"/>
              </w:rPr>
              <w:t>原材料</w:t>
            </w:r>
          </w:p>
        </w:tc>
        <w:tc>
          <w:tcPr>
            <w:tcW w:w="1280" w:type="dxa"/>
            <w:vMerge/>
            <w:tcBorders>
              <w:top w:val="nil"/>
              <w:left w:val="single" w:sz="4" w:space="0" w:color="auto"/>
              <w:bottom w:val="nil"/>
              <w:right w:val="single" w:sz="4" w:space="0" w:color="auto"/>
            </w:tcBorders>
            <w:vAlign w:val="center"/>
            <w:hideMark/>
          </w:tcPr>
          <w:p w14:paraId="10A1B3C9"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1080" w:type="dxa"/>
            <w:vMerge/>
            <w:tcBorders>
              <w:top w:val="nil"/>
              <w:left w:val="single" w:sz="4" w:space="0" w:color="auto"/>
              <w:bottom w:val="nil"/>
              <w:right w:val="single" w:sz="4" w:space="0" w:color="auto"/>
            </w:tcBorders>
            <w:vAlign w:val="center"/>
            <w:hideMark/>
          </w:tcPr>
          <w:p w14:paraId="267ADBF8"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820" w:type="dxa"/>
            <w:vMerge/>
            <w:tcBorders>
              <w:top w:val="nil"/>
              <w:left w:val="single" w:sz="4" w:space="0" w:color="auto"/>
              <w:bottom w:val="single" w:sz="4" w:space="0" w:color="000000"/>
              <w:right w:val="single" w:sz="4" w:space="0" w:color="auto"/>
            </w:tcBorders>
            <w:vAlign w:val="center"/>
            <w:hideMark/>
          </w:tcPr>
          <w:p w14:paraId="52558A8A"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720" w:type="dxa"/>
            <w:vMerge/>
            <w:tcBorders>
              <w:top w:val="nil"/>
              <w:left w:val="nil"/>
              <w:bottom w:val="nil"/>
              <w:right w:val="nil"/>
            </w:tcBorders>
            <w:vAlign w:val="center"/>
            <w:hideMark/>
          </w:tcPr>
          <w:p w14:paraId="36B0BAFB"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700" w:type="dxa"/>
            <w:vMerge/>
            <w:tcBorders>
              <w:top w:val="nil"/>
              <w:left w:val="single" w:sz="4" w:space="0" w:color="auto"/>
              <w:bottom w:val="nil"/>
              <w:right w:val="single" w:sz="4" w:space="0" w:color="auto"/>
            </w:tcBorders>
            <w:vAlign w:val="center"/>
            <w:hideMark/>
          </w:tcPr>
          <w:p w14:paraId="350209C6"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700" w:type="dxa"/>
            <w:vMerge/>
            <w:tcBorders>
              <w:top w:val="nil"/>
              <w:left w:val="nil"/>
              <w:bottom w:val="nil"/>
              <w:right w:val="single" w:sz="4" w:space="0" w:color="auto"/>
            </w:tcBorders>
            <w:vAlign w:val="center"/>
            <w:hideMark/>
          </w:tcPr>
          <w:p w14:paraId="2A3DBB8F"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r>
      <w:tr w:rsidR="007207BF" w:rsidRPr="007207BF" w14:paraId="494FE2BE" w14:textId="77777777" w:rsidTr="007207BF">
        <w:trPr>
          <w:trHeight w:val="375"/>
        </w:trPr>
        <w:tc>
          <w:tcPr>
            <w:tcW w:w="880" w:type="dxa"/>
            <w:vMerge w:val="restart"/>
            <w:tcBorders>
              <w:top w:val="single" w:sz="4" w:space="0" w:color="auto"/>
              <w:left w:val="single" w:sz="4" w:space="0" w:color="auto"/>
              <w:bottom w:val="nil"/>
              <w:right w:val="single" w:sz="4" w:space="0" w:color="auto"/>
            </w:tcBorders>
            <w:vAlign w:val="center"/>
            <w:hideMark/>
          </w:tcPr>
          <w:p w14:paraId="4F313ABF"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537391</w:t>
            </w:r>
          </w:p>
        </w:tc>
        <w:tc>
          <w:tcPr>
            <w:tcW w:w="1080" w:type="dxa"/>
            <w:vMerge w:val="restart"/>
            <w:tcBorders>
              <w:top w:val="single" w:sz="4" w:space="0" w:color="auto"/>
              <w:left w:val="nil"/>
              <w:bottom w:val="nil"/>
              <w:right w:val="nil"/>
            </w:tcBorders>
            <w:vAlign w:val="center"/>
            <w:hideMark/>
          </w:tcPr>
          <w:p w14:paraId="2EA7804A"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2003/6/21</w:t>
            </w:r>
          </w:p>
        </w:tc>
        <w:tc>
          <w:tcPr>
            <w:tcW w:w="1540" w:type="dxa"/>
            <w:vMerge w:val="restart"/>
            <w:tcBorders>
              <w:top w:val="single" w:sz="4" w:space="0" w:color="auto"/>
              <w:left w:val="single" w:sz="4" w:space="0" w:color="auto"/>
              <w:bottom w:val="nil"/>
              <w:right w:val="single" w:sz="4" w:space="0" w:color="auto"/>
            </w:tcBorders>
            <w:vAlign w:val="center"/>
            <w:hideMark/>
          </w:tcPr>
          <w:p w14:paraId="6AF1549F"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eastAsia="ja-JP" w:bidi="ar-SA"/>
              </w:rPr>
              <w:t>カンナ屑</w:t>
            </w:r>
          </w:p>
        </w:tc>
        <w:tc>
          <w:tcPr>
            <w:tcW w:w="1220" w:type="dxa"/>
            <w:tcBorders>
              <w:top w:val="single" w:sz="4" w:space="0" w:color="auto"/>
              <w:left w:val="nil"/>
              <w:bottom w:val="nil"/>
              <w:right w:val="nil"/>
            </w:tcBorders>
            <w:vAlign w:val="center"/>
            <w:hideMark/>
          </w:tcPr>
          <w:p w14:paraId="47484B60"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その他</w:t>
            </w:r>
          </w:p>
        </w:tc>
        <w:tc>
          <w:tcPr>
            <w:tcW w:w="1280" w:type="dxa"/>
            <w:vMerge w:val="restart"/>
            <w:tcBorders>
              <w:top w:val="single" w:sz="4" w:space="0" w:color="auto"/>
              <w:left w:val="single" w:sz="4" w:space="0" w:color="auto"/>
              <w:bottom w:val="nil"/>
              <w:right w:val="single" w:sz="4" w:space="0" w:color="auto"/>
            </w:tcBorders>
            <w:vAlign w:val="center"/>
            <w:hideMark/>
          </w:tcPr>
          <w:p w14:paraId="3B808634"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PEFC管理材</w:t>
            </w:r>
          </w:p>
        </w:tc>
        <w:tc>
          <w:tcPr>
            <w:tcW w:w="1080" w:type="dxa"/>
            <w:vMerge w:val="restart"/>
            <w:tcBorders>
              <w:top w:val="single" w:sz="4" w:space="0" w:color="auto"/>
              <w:left w:val="single" w:sz="4" w:space="0" w:color="auto"/>
              <w:bottom w:val="nil"/>
              <w:right w:val="single" w:sz="4" w:space="0" w:color="auto"/>
            </w:tcBorders>
            <w:vAlign w:val="center"/>
            <w:hideMark/>
          </w:tcPr>
          <w:p w14:paraId="4CA95B0C"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8160 Kg</w:t>
            </w:r>
          </w:p>
        </w:tc>
        <w:tc>
          <w:tcPr>
            <w:tcW w:w="820" w:type="dxa"/>
            <w:vMerge w:val="restart"/>
            <w:tcBorders>
              <w:top w:val="nil"/>
              <w:left w:val="single" w:sz="4" w:space="0" w:color="auto"/>
              <w:bottom w:val="nil"/>
              <w:right w:val="single" w:sz="4" w:space="0" w:color="auto"/>
            </w:tcBorders>
            <w:vAlign w:val="center"/>
            <w:hideMark/>
          </w:tcPr>
          <w:p w14:paraId="1816B341"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8.16</w:t>
            </w:r>
          </w:p>
        </w:tc>
        <w:tc>
          <w:tcPr>
            <w:tcW w:w="720" w:type="dxa"/>
            <w:vMerge w:val="restart"/>
            <w:tcBorders>
              <w:top w:val="single" w:sz="4" w:space="0" w:color="auto"/>
              <w:left w:val="nil"/>
              <w:bottom w:val="nil"/>
              <w:right w:val="nil"/>
            </w:tcBorders>
            <w:vAlign w:val="center"/>
            <w:hideMark/>
          </w:tcPr>
          <w:p w14:paraId="39E77A90"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0</w:t>
            </w:r>
          </w:p>
        </w:tc>
        <w:tc>
          <w:tcPr>
            <w:tcW w:w="700" w:type="dxa"/>
            <w:vMerge w:val="restart"/>
            <w:tcBorders>
              <w:top w:val="single" w:sz="4" w:space="0" w:color="auto"/>
              <w:left w:val="single" w:sz="4" w:space="0" w:color="auto"/>
              <w:bottom w:val="nil"/>
              <w:right w:val="single" w:sz="4" w:space="0" w:color="auto"/>
            </w:tcBorders>
            <w:vAlign w:val="center"/>
            <w:hideMark/>
          </w:tcPr>
          <w:p w14:paraId="0055B7C4"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0</w:t>
            </w:r>
          </w:p>
        </w:tc>
        <w:tc>
          <w:tcPr>
            <w:tcW w:w="700" w:type="dxa"/>
            <w:vMerge w:val="restart"/>
            <w:tcBorders>
              <w:top w:val="single" w:sz="4" w:space="0" w:color="auto"/>
              <w:left w:val="nil"/>
              <w:bottom w:val="nil"/>
              <w:right w:val="single" w:sz="4" w:space="0" w:color="auto"/>
            </w:tcBorders>
            <w:vAlign w:val="center"/>
            <w:hideMark/>
          </w:tcPr>
          <w:p w14:paraId="73777852"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8.16</w:t>
            </w:r>
          </w:p>
        </w:tc>
      </w:tr>
      <w:tr w:rsidR="007207BF" w:rsidRPr="007207BF" w14:paraId="550C8166" w14:textId="77777777" w:rsidTr="007207BF">
        <w:trPr>
          <w:trHeight w:val="375"/>
        </w:trPr>
        <w:tc>
          <w:tcPr>
            <w:tcW w:w="880" w:type="dxa"/>
            <w:vMerge/>
            <w:tcBorders>
              <w:top w:val="single" w:sz="4" w:space="0" w:color="auto"/>
              <w:left w:val="single" w:sz="4" w:space="0" w:color="auto"/>
              <w:bottom w:val="nil"/>
              <w:right w:val="single" w:sz="4" w:space="0" w:color="auto"/>
            </w:tcBorders>
            <w:vAlign w:val="center"/>
            <w:hideMark/>
          </w:tcPr>
          <w:p w14:paraId="18BA6C1E"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1080" w:type="dxa"/>
            <w:vMerge/>
            <w:tcBorders>
              <w:top w:val="single" w:sz="4" w:space="0" w:color="auto"/>
              <w:left w:val="nil"/>
              <w:bottom w:val="nil"/>
              <w:right w:val="nil"/>
            </w:tcBorders>
            <w:vAlign w:val="center"/>
            <w:hideMark/>
          </w:tcPr>
          <w:p w14:paraId="42D26D40"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1540" w:type="dxa"/>
            <w:vMerge/>
            <w:tcBorders>
              <w:top w:val="single" w:sz="4" w:space="0" w:color="auto"/>
              <w:left w:val="single" w:sz="4" w:space="0" w:color="auto"/>
              <w:bottom w:val="nil"/>
              <w:right w:val="single" w:sz="4" w:space="0" w:color="auto"/>
            </w:tcBorders>
            <w:vAlign w:val="center"/>
            <w:hideMark/>
          </w:tcPr>
          <w:p w14:paraId="1DB60C7D"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1220" w:type="dxa"/>
            <w:tcBorders>
              <w:top w:val="nil"/>
              <w:left w:val="nil"/>
              <w:bottom w:val="nil"/>
              <w:right w:val="nil"/>
            </w:tcBorders>
            <w:vAlign w:val="center"/>
            <w:hideMark/>
          </w:tcPr>
          <w:p w14:paraId="6C09E1E3"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eastAsia="ja-JP" w:bidi="ar-SA"/>
              </w:rPr>
              <w:t>原材料</w:t>
            </w:r>
          </w:p>
        </w:tc>
        <w:tc>
          <w:tcPr>
            <w:tcW w:w="1280" w:type="dxa"/>
            <w:vMerge/>
            <w:tcBorders>
              <w:top w:val="single" w:sz="4" w:space="0" w:color="auto"/>
              <w:left w:val="single" w:sz="4" w:space="0" w:color="auto"/>
              <w:bottom w:val="nil"/>
              <w:right w:val="single" w:sz="4" w:space="0" w:color="auto"/>
            </w:tcBorders>
            <w:vAlign w:val="center"/>
            <w:hideMark/>
          </w:tcPr>
          <w:p w14:paraId="522BB06F"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1080" w:type="dxa"/>
            <w:vMerge/>
            <w:tcBorders>
              <w:top w:val="single" w:sz="4" w:space="0" w:color="auto"/>
              <w:left w:val="single" w:sz="4" w:space="0" w:color="auto"/>
              <w:bottom w:val="nil"/>
              <w:right w:val="single" w:sz="4" w:space="0" w:color="auto"/>
            </w:tcBorders>
            <w:vAlign w:val="center"/>
            <w:hideMark/>
          </w:tcPr>
          <w:p w14:paraId="711C6C9C"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820" w:type="dxa"/>
            <w:vMerge/>
            <w:tcBorders>
              <w:top w:val="nil"/>
              <w:left w:val="single" w:sz="4" w:space="0" w:color="auto"/>
              <w:bottom w:val="nil"/>
              <w:right w:val="single" w:sz="4" w:space="0" w:color="auto"/>
            </w:tcBorders>
            <w:vAlign w:val="center"/>
            <w:hideMark/>
          </w:tcPr>
          <w:p w14:paraId="6A7F9827"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720" w:type="dxa"/>
            <w:vMerge/>
            <w:tcBorders>
              <w:top w:val="single" w:sz="4" w:space="0" w:color="auto"/>
              <w:left w:val="nil"/>
              <w:bottom w:val="nil"/>
              <w:right w:val="nil"/>
            </w:tcBorders>
            <w:vAlign w:val="center"/>
            <w:hideMark/>
          </w:tcPr>
          <w:p w14:paraId="3BFCF732"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700" w:type="dxa"/>
            <w:vMerge/>
            <w:tcBorders>
              <w:top w:val="single" w:sz="4" w:space="0" w:color="auto"/>
              <w:left w:val="single" w:sz="4" w:space="0" w:color="auto"/>
              <w:bottom w:val="nil"/>
              <w:right w:val="single" w:sz="4" w:space="0" w:color="auto"/>
            </w:tcBorders>
            <w:vAlign w:val="center"/>
            <w:hideMark/>
          </w:tcPr>
          <w:p w14:paraId="72A409A2"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700" w:type="dxa"/>
            <w:vMerge/>
            <w:tcBorders>
              <w:top w:val="single" w:sz="4" w:space="0" w:color="auto"/>
              <w:left w:val="nil"/>
              <w:bottom w:val="nil"/>
              <w:right w:val="single" w:sz="4" w:space="0" w:color="auto"/>
            </w:tcBorders>
            <w:vAlign w:val="center"/>
            <w:hideMark/>
          </w:tcPr>
          <w:p w14:paraId="1A128F34"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r>
      <w:tr w:rsidR="007207BF" w:rsidRPr="007207BF" w14:paraId="582EC9D5" w14:textId="77777777" w:rsidTr="007207BF">
        <w:trPr>
          <w:trHeight w:val="375"/>
        </w:trPr>
        <w:tc>
          <w:tcPr>
            <w:tcW w:w="880" w:type="dxa"/>
            <w:vMerge w:val="restart"/>
            <w:tcBorders>
              <w:top w:val="single" w:sz="4" w:space="0" w:color="auto"/>
              <w:left w:val="single" w:sz="4" w:space="0" w:color="auto"/>
              <w:bottom w:val="single" w:sz="4" w:space="0" w:color="000000"/>
              <w:right w:val="single" w:sz="4" w:space="0" w:color="auto"/>
            </w:tcBorders>
            <w:vAlign w:val="center"/>
            <w:hideMark/>
          </w:tcPr>
          <w:p w14:paraId="5BCD1925"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537392</w:t>
            </w:r>
          </w:p>
        </w:tc>
        <w:tc>
          <w:tcPr>
            <w:tcW w:w="1080" w:type="dxa"/>
            <w:vMerge w:val="restart"/>
            <w:tcBorders>
              <w:top w:val="single" w:sz="4" w:space="0" w:color="auto"/>
              <w:left w:val="nil"/>
              <w:bottom w:val="single" w:sz="4" w:space="0" w:color="000000"/>
              <w:right w:val="nil"/>
            </w:tcBorders>
            <w:vAlign w:val="center"/>
            <w:hideMark/>
          </w:tcPr>
          <w:p w14:paraId="664A7A47"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2003/6/21</w:t>
            </w:r>
          </w:p>
        </w:tc>
        <w:tc>
          <w:tcPr>
            <w:tcW w:w="1540" w:type="dxa"/>
            <w:vMerge w:val="restart"/>
            <w:tcBorders>
              <w:top w:val="single" w:sz="4" w:space="0" w:color="auto"/>
              <w:left w:val="single" w:sz="4" w:space="0" w:color="auto"/>
              <w:bottom w:val="single" w:sz="4" w:space="0" w:color="000000"/>
              <w:right w:val="single" w:sz="4" w:space="0" w:color="auto"/>
            </w:tcBorders>
            <w:vAlign w:val="center"/>
            <w:hideMark/>
          </w:tcPr>
          <w:p w14:paraId="4045D4CA" w14:textId="77777777" w:rsid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eastAsia="ja-JP" w:bidi="ar-SA"/>
              </w:rPr>
              <w:t>再生梱包木材</w:t>
            </w:r>
          </w:p>
          <w:p w14:paraId="5241EDD4" w14:textId="37EDFE69"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eastAsia="ja-JP" w:bidi="ar-SA"/>
              </w:rPr>
              <w:t>チップ</w:t>
            </w:r>
          </w:p>
        </w:tc>
        <w:tc>
          <w:tcPr>
            <w:tcW w:w="1220" w:type="dxa"/>
            <w:vMerge w:val="restart"/>
            <w:tcBorders>
              <w:top w:val="single" w:sz="4" w:space="0" w:color="auto"/>
              <w:left w:val="nil"/>
              <w:bottom w:val="single" w:sz="4" w:space="0" w:color="000000"/>
              <w:right w:val="nil"/>
            </w:tcBorders>
            <w:vAlign w:val="center"/>
            <w:hideMark/>
          </w:tcPr>
          <w:p w14:paraId="7D2963FE" w14:textId="77777777" w:rsid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eastAsia="ja-JP" w:bidi="ar-SA"/>
              </w:rPr>
              <w:t>リサイクル</w:t>
            </w:r>
          </w:p>
          <w:p w14:paraId="464DB768" w14:textId="47C57514"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eastAsia="ja-JP" w:bidi="ar-SA"/>
              </w:rPr>
              <w:t>原材料</w:t>
            </w:r>
          </w:p>
        </w:tc>
        <w:tc>
          <w:tcPr>
            <w:tcW w:w="1280" w:type="dxa"/>
            <w:tcBorders>
              <w:top w:val="single" w:sz="4" w:space="0" w:color="auto"/>
              <w:left w:val="single" w:sz="4" w:space="0" w:color="auto"/>
              <w:bottom w:val="nil"/>
              <w:right w:val="single" w:sz="4" w:space="0" w:color="auto"/>
            </w:tcBorders>
            <w:vAlign w:val="center"/>
            <w:hideMark/>
          </w:tcPr>
          <w:p w14:paraId="2E81DF02"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 xml:space="preserve">100% PEFC </w:t>
            </w:r>
          </w:p>
        </w:tc>
        <w:tc>
          <w:tcPr>
            <w:tcW w:w="1080" w:type="dxa"/>
            <w:vMerge w:val="restart"/>
            <w:tcBorders>
              <w:top w:val="single" w:sz="4" w:space="0" w:color="auto"/>
              <w:left w:val="single" w:sz="4" w:space="0" w:color="auto"/>
              <w:bottom w:val="single" w:sz="4" w:space="0" w:color="000000"/>
              <w:right w:val="single" w:sz="4" w:space="0" w:color="auto"/>
            </w:tcBorders>
            <w:vAlign w:val="center"/>
            <w:hideMark/>
          </w:tcPr>
          <w:p w14:paraId="47551B7B"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17840 Kg</w:t>
            </w:r>
          </w:p>
        </w:tc>
        <w:tc>
          <w:tcPr>
            <w:tcW w:w="820" w:type="dxa"/>
            <w:vMerge w:val="restart"/>
            <w:tcBorders>
              <w:top w:val="single" w:sz="4" w:space="0" w:color="auto"/>
              <w:left w:val="single" w:sz="4" w:space="0" w:color="auto"/>
              <w:bottom w:val="single" w:sz="4" w:space="0" w:color="000000"/>
              <w:right w:val="single" w:sz="4" w:space="0" w:color="auto"/>
            </w:tcBorders>
            <w:vAlign w:val="center"/>
            <w:hideMark/>
          </w:tcPr>
          <w:p w14:paraId="270C09AA"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17.84</w:t>
            </w:r>
          </w:p>
        </w:tc>
        <w:tc>
          <w:tcPr>
            <w:tcW w:w="720" w:type="dxa"/>
            <w:vMerge w:val="restart"/>
            <w:tcBorders>
              <w:top w:val="single" w:sz="4" w:space="0" w:color="auto"/>
              <w:left w:val="nil"/>
              <w:bottom w:val="single" w:sz="4" w:space="0" w:color="000000"/>
              <w:right w:val="nil"/>
            </w:tcBorders>
            <w:vAlign w:val="center"/>
            <w:hideMark/>
          </w:tcPr>
          <w:p w14:paraId="13DB7948"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17.84</w:t>
            </w:r>
          </w:p>
        </w:tc>
        <w:tc>
          <w:tcPr>
            <w:tcW w:w="700" w:type="dxa"/>
            <w:vMerge w:val="restart"/>
            <w:tcBorders>
              <w:top w:val="single" w:sz="4" w:space="0" w:color="auto"/>
              <w:left w:val="single" w:sz="4" w:space="0" w:color="auto"/>
              <w:bottom w:val="single" w:sz="4" w:space="0" w:color="000000"/>
              <w:right w:val="single" w:sz="4" w:space="0" w:color="auto"/>
            </w:tcBorders>
            <w:vAlign w:val="center"/>
            <w:hideMark/>
          </w:tcPr>
          <w:p w14:paraId="65C86D4F"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 xml:space="preserve">　</w:t>
            </w:r>
          </w:p>
        </w:tc>
        <w:tc>
          <w:tcPr>
            <w:tcW w:w="700" w:type="dxa"/>
            <w:vMerge w:val="restart"/>
            <w:tcBorders>
              <w:top w:val="single" w:sz="4" w:space="0" w:color="auto"/>
              <w:left w:val="nil"/>
              <w:bottom w:val="single" w:sz="4" w:space="0" w:color="000000"/>
              <w:right w:val="single" w:sz="4" w:space="0" w:color="auto"/>
            </w:tcBorders>
            <w:vAlign w:val="center"/>
            <w:hideMark/>
          </w:tcPr>
          <w:p w14:paraId="55166BB4"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 xml:space="preserve">　</w:t>
            </w:r>
          </w:p>
        </w:tc>
      </w:tr>
      <w:tr w:rsidR="007207BF" w:rsidRPr="007207BF" w14:paraId="2DE1E98C" w14:textId="77777777" w:rsidTr="007207BF">
        <w:trPr>
          <w:trHeight w:val="375"/>
        </w:trPr>
        <w:tc>
          <w:tcPr>
            <w:tcW w:w="880" w:type="dxa"/>
            <w:vMerge/>
            <w:tcBorders>
              <w:top w:val="single" w:sz="4" w:space="0" w:color="auto"/>
              <w:left w:val="single" w:sz="4" w:space="0" w:color="auto"/>
              <w:bottom w:val="single" w:sz="4" w:space="0" w:color="000000"/>
              <w:right w:val="single" w:sz="4" w:space="0" w:color="auto"/>
            </w:tcBorders>
            <w:vAlign w:val="center"/>
            <w:hideMark/>
          </w:tcPr>
          <w:p w14:paraId="1601CA5F"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1080" w:type="dxa"/>
            <w:vMerge/>
            <w:tcBorders>
              <w:top w:val="single" w:sz="4" w:space="0" w:color="auto"/>
              <w:left w:val="nil"/>
              <w:bottom w:val="single" w:sz="4" w:space="0" w:color="000000"/>
              <w:right w:val="nil"/>
            </w:tcBorders>
            <w:vAlign w:val="center"/>
            <w:hideMark/>
          </w:tcPr>
          <w:p w14:paraId="5DBD57C1"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14:paraId="43DC7EA0"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1220" w:type="dxa"/>
            <w:vMerge/>
            <w:tcBorders>
              <w:top w:val="single" w:sz="4" w:space="0" w:color="auto"/>
              <w:left w:val="nil"/>
              <w:bottom w:val="single" w:sz="4" w:space="0" w:color="000000"/>
              <w:right w:val="nil"/>
            </w:tcBorders>
            <w:vAlign w:val="center"/>
            <w:hideMark/>
          </w:tcPr>
          <w:p w14:paraId="7CF28F19"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1280" w:type="dxa"/>
            <w:tcBorders>
              <w:top w:val="nil"/>
              <w:left w:val="single" w:sz="4" w:space="0" w:color="auto"/>
              <w:bottom w:val="single" w:sz="4" w:space="0" w:color="auto"/>
              <w:right w:val="single" w:sz="4" w:space="0" w:color="auto"/>
            </w:tcBorders>
            <w:vAlign w:val="center"/>
            <w:hideMark/>
          </w:tcPr>
          <w:p w14:paraId="00689D29"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eastAsia="ja-JP" w:bidi="ar-SA"/>
              </w:rPr>
              <w:t>認証</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4861D0BC"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6B91A7E5"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720" w:type="dxa"/>
            <w:vMerge/>
            <w:tcBorders>
              <w:top w:val="single" w:sz="4" w:space="0" w:color="auto"/>
              <w:left w:val="nil"/>
              <w:bottom w:val="single" w:sz="4" w:space="0" w:color="000000"/>
              <w:right w:val="nil"/>
            </w:tcBorders>
            <w:vAlign w:val="center"/>
            <w:hideMark/>
          </w:tcPr>
          <w:p w14:paraId="4DE2DE1F"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137034B0"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700" w:type="dxa"/>
            <w:vMerge/>
            <w:tcBorders>
              <w:top w:val="single" w:sz="4" w:space="0" w:color="auto"/>
              <w:left w:val="nil"/>
              <w:bottom w:val="single" w:sz="4" w:space="0" w:color="000000"/>
              <w:right w:val="single" w:sz="4" w:space="0" w:color="auto"/>
            </w:tcBorders>
            <w:vAlign w:val="center"/>
            <w:hideMark/>
          </w:tcPr>
          <w:p w14:paraId="52A20D37"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r>
      <w:tr w:rsidR="007207BF" w:rsidRPr="007207BF" w14:paraId="5A31CA66" w14:textId="77777777" w:rsidTr="007207BF">
        <w:trPr>
          <w:trHeight w:val="375"/>
        </w:trPr>
        <w:tc>
          <w:tcPr>
            <w:tcW w:w="880" w:type="dxa"/>
            <w:vMerge w:val="restart"/>
            <w:tcBorders>
              <w:top w:val="nil"/>
              <w:left w:val="single" w:sz="4" w:space="0" w:color="auto"/>
              <w:bottom w:val="nil"/>
              <w:right w:val="single" w:sz="4" w:space="0" w:color="auto"/>
            </w:tcBorders>
            <w:vAlign w:val="center"/>
            <w:hideMark/>
          </w:tcPr>
          <w:p w14:paraId="4EC96F48"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538399</w:t>
            </w:r>
          </w:p>
        </w:tc>
        <w:tc>
          <w:tcPr>
            <w:tcW w:w="1080" w:type="dxa"/>
            <w:vMerge w:val="restart"/>
            <w:tcBorders>
              <w:top w:val="nil"/>
              <w:left w:val="nil"/>
              <w:bottom w:val="nil"/>
              <w:right w:val="nil"/>
            </w:tcBorders>
            <w:vAlign w:val="center"/>
            <w:hideMark/>
          </w:tcPr>
          <w:p w14:paraId="20BF0BAD"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2016/6/21</w:t>
            </w:r>
          </w:p>
        </w:tc>
        <w:tc>
          <w:tcPr>
            <w:tcW w:w="1540" w:type="dxa"/>
            <w:vMerge w:val="restart"/>
            <w:tcBorders>
              <w:top w:val="nil"/>
              <w:left w:val="single" w:sz="4" w:space="0" w:color="auto"/>
              <w:bottom w:val="nil"/>
              <w:right w:val="single" w:sz="4" w:space="0" w:color="auto"/>
            </w:tcBorders>
            <w:vAlign w:val="center"/>
            <w:hideMark/>
          </w:tcPr>
          <w:p w14:paraId="5C2FC29D"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eastAsia="ja-JP" w:bidi="ar-SA"/>
              </w:rPr>
              <w:t>おが屑</w:t>
            </w:r>
          </w:p>
        </w:tc>
        <w:tc>
          <w:tcPr>
            <w:tcW w:w="1220" w:type="dxa"/>
            <w:tcBorders>
              <w:top w:val="nil"/>
              <w:left w:val="nil"/>
              <w:bottom w:val="nil"/>
              <w:right w:val="nil"/>
            </w:tcBorders>
            <w:vAlign w:val="center"/>
            <w:hideMark/>
          </w:tcPr>
          <w:p w14:paraId="2F49E7EA"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 xml:space="preserve">75% PEFC </w:t>
            </w:r>
          </w:p>
        </w:tc>
        <w:tc>
          <w:tcPr>
            <w:tcW w:w="1280" w:type="dxa"/>
            <w:tcBorders>
              <w:top w:val="nil"/>
              <w:left w:val="single" w:sz="4" w:space="0" w:color="auto"/>
              <w:bottom w:val="nil"/>
              <w:right w:val="single" w:sz="4" w:space="0" w:color="auto"/>
            </w:tcBorders>
            <w:vAlign w:val="center"/>
            <w:hideMark/>
          </w:tcPr>
          <w:p w14:paraId="4152BE8B"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 xml:space="preserve">75%PEFC </w:t>
            </w:r>
          </w:p>
        </w:tc>
        <w:tc>
          <w:tcPr>
            <w:tcW w:w="1080" w:type="dxa"/>
            <w:vMerge w:val="restart"/>
            <w:tcBorders>
              <w:top w:val="nil"/>
              <w:left w:val="single" w:sz="4" w:space="0" w:color="auto"/>
              <w:bottom w:val="nil"/>
              <w:right w:val="single" w:sz="4" w:space="0" w:color="auto"/>
            </w:tcBorders>
            <w:vAlign w:val="center"/>
            <w:hideMark/>
          </w:tcPr>
          <w:p w14:paraId="1E64BFBA"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83 m³</w:t>
            </w:r>
          </w:p>
        </w:tc>
        <w:tc>
          <w:tcPr>
            <w:tcW w:w="820" w:type="dxa"/>
            <w:vMerge w:val="restart"/>
            <w:tcBorders>
              <w:top w:val="nil"/>
              <w:left w:val="single" w:sz="4" w:space="0" w:color="auto"/>
              <w:bottom w:val="single" w:sz="4" w:space="0" w:color="000000"/>
              <w:right w:val="single" w:sz="4" w:space="0" w:color="auto"/>
            </w:tcBorders>
            <w:vAlign w:val="center"/>
            <w:hideMark/>
          </w:tcPr>
          <w:p w14:paraId="1A1C0542"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28.38</w:t>
            </w:r>
          </w:p>
        </w:tc>
        <w:tc>
          <w:tcPr>
            <w:tcW w:w="720" w:type="dxa"/>
            <w:vMerge w:val="restart"/>
            <w:tcBorders>
              <w:top w:val="nil"/>
              <w:left w:val="nil"/>
              <w:bottom w:val="nil"/>
              <w:right w:val="nil"/>
            </w:tcBorders>
            <w:vAlign w:val="center"/>
            <w:hideMark/>
          </w:tcPr>
          <w:p w14:paraId="400281C7"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21.29</w:t>
            </w:r>
          </w:p>
        </w:tc>
        <w:tc>
          <w:tcPr>
            <w:tcW w:w="700" w:type="dxa"/>
            <w:vMerge w:val="restart"/>
            <w:tcBorders>
              <w:top w:val="nil"/>
              <w:left w:val="single" w:sz="4" w:space="0" w:color="auto"/>
              <w:bottom w:val="nil"/>
              <w:right w:val="single" w:sz="4" w:space="0" w:color="auto"/>
            </w:tcBorders>
            <w:vAlign w:val="center"/>
            <w:hideMark/>
          </w:tcPr>
          <w:p w14:paraId="3B39901A"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0</w:t>
            </w:r>
          </w:p>
        </w:tc>
        <w:tc>
          <w:tcPr>
            <w:tcW w:w="700" w:type="dxa"/>
            <w:vMerge w:val="restart"/>
            <w:tcBorders>
              <w:top w:val="nil"/>
              <w:left w:val="nil"/>
              <w:bottom w:val="nil"/>
              <w:right w:val="single" w:sz="4" w:space="0" w:color="auto"/>
            </w:tcBorders>
            <w:vAlign w:val="center"/>
            <w:hideMark/>
          </w:tcPr>
          <w:p w14:paraId="2A5A02FF"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7.09</w:t>
            </w:r>
          </w:p>
        </w:tc>
      </w:tr>
      <w:tr w:rsidR="007207BF" w:rsidRPr="007207BF" w14:paraId="7112A096" w14:textId="77777777" w:rsidTr="007207BF">
        <w:trPr>
          <w:trHeight w:val="375"/>
        </w:trPr>
        <w:tc>
          <w:tcPr>
            <w:tcW w:w="880" w:type="dxa"/>
            <w:vMerge/>
            <w:tcBorders>
              <w:top w:val="nil"/>
              <w:left w:val="single" w:sz="4" w:space="0" w:color="auto"/>
              <w:bottom w:val="nil"/>
              <w:right w:val="single" w:sz="4" w:space="0" w:color="auto"/>
            </w:tcBorders>
            <w:vAlign w:val="center"/>
            <w:hideMark/>
          </w:tcPr>
          <w:p w14:paraId="432E9C1F"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1080" w:type="dxa"/>
            <w:vMerge/>
            <w:tcBorders>
              <w:top w:val="nil"/>
              <w:left w:val="nil"/>
              <w:bottom w:val="nil"/>
              <w:right w:val="nil"/>
            </w:tcBorders>
            <w:vAlign w:val="center"/>
            <w:hideMark/>
          </w:tcPr>
          <w:p w14:paraId="6E282EC5"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1540" w:type="dxa"/>
            <w:vMerge/>
            <w:tcBorders>
              <w:top w:val="nil"/>
              <w:left w:val="single" w:sz="4" w:space="0" w:color="auto"/>
              <w:bottom w:val="nil"/>
              <w:right w:val="single" w:sz="4" w:space="0" w:color="auto"/>
            </w:tcBorders>
            <w:vAlign w:val="center"/>
            <w:hideMark/>
          </w:tcPr>
          <w:p w14:paraId="16972FC8"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1220" w:type="dxa"/>
            <w:tcBorders>
              <w:top w:val="nil"/>
              <w:left w:val="nil"/>
              <w:bottom w:val="nil"/>
              <w:right w:val="nil"/>
            </w:tcBorders>
            <w:vAlign w:val="center"/>
            <w:hideMark/>
          </w:tcPr>
          <w:p w14:paraId="4110DB01"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eastAsia="ja-JP" w:bidi="ar-SA"/>
              </w:rPr>
              <w:t>認証</w:t>
            </w:r>
          </w:p>
        </w:tc>
        <w:tc>
          <w:tcPr>
            <w:tcW w:w="1280" w:type="dxa"/>
            <w:tcBorders>
              <w:top w:val="nil"/>
              <w:left w:val="single" w:sz="4" w:space="0" w:color="auto"/>
              <w:bottom w:val="nil"/>
              <w:right w:val="single" w:sz="4" w:space="0" w:color="auto"/>
            </w:tcBorders>
            <w:vAlign w:val="center"/>
            <w:hideMark/>
          </w:tcPr>
          <w:p w14:paraId="3EAE9CEA"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eastAsia="ja-JP" w:bidi="ar-SA"/>
              </w:rPr>
              <w:t>認証</w:t>
            </w:r>
          </w:p>
        </w:tc>
        <w:tc>
          <w:tcPr>
            <w:tcW w:w="1080" w:type="dxa"/>
            <w:vMerge/>
            <w:tcBorders>
              <w:top w:val="nil"/>
              <w:left w:val="single" w:sz="4" w:space="0" w:color="auto"/>
              <w:bottom w:val="nil"/>
              <w:right w:val="single" w:sz="4" w:space="0" w:color="auto"/>
            </w:tcBorders>
            <w:vAlign w:val="center"/>
            <w:hideMark/>
          </w:tcPr>
          <w:p w14:paraId="4BC697E5"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820" w:type="dxa"/>
            <w:vMerge/>
            <w:tcBorders>
              <w:top w:val="nil"/>
              <w:left w:val="single" w:sz="4" w:space="0" w:color="auto"/>
              <w:bottom w:val="single" w:sz="4" w:space="0" w:color="000000"/>
              <w:right w:val="single" w:sz="4" w:space="0" w:color="auto"/>
            </w:tcBorders>
            <w:vAlign w:val="center"/>
            <w:hideMark/>
          </w:tcPr>
          <w:p w14:paraId="1CBE12B2"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720" w:type="dxa"/>
            <w:vMerge/>
            <w:tcBorders>
              <w:top w:val="nil"/>
              <w:left w:val="nil"/>
              <w:bottom w:val="nil"/>
              <w:right w:val="nil"/>
            </w:tcBorders>
            <w:vAlign w:val="center"/>
            <w:hideMark/>
          </w:tcPr>
          <w:p w14:paraId="42DFFCB9"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700" w:type="dxa"/>
            <w:vMerge/>
            <w:tcBorders>
              <w:top w:val="nil"/>
              <w:left w:val="single" w:sz="4" w:space="0" w:color="auto"/>
              <w:bottom w:val="nil"/>
              <w:right w:val="single" w:sz="4" w:space="0" w:color="auto"/>
            </w:tcBorders>
            <w:vAlign w:val="center"/>
            <w:hideMark/>
          </w:tcPr>
          <w:p w14:paraId="25EF18AE"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700" w:type="dxa"/>
            <w:vMerge/>
            <w:tcBorders>
              <w:top w:val="nil"/>
              <w:left w:val="nil"/>
              <w:bottom w:val="nil"/>
              <w:right w:val="single" w:sz="4" w:space="0" w:color="auto"/>
            </w:tcBorders>
            <w:vAlign w:val="center"/>
            <w:hideMark/>
          </w:tcPr>
          <w:p w14:paraId="60928C06"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r>
      <w:tr w:rsidR="007207BF" w:rsidRPr="007207BF" w14:paraId="2DE4049C" w14:textId="77777777" w:rsidTr="007207BF">
        <w:trPr>
          <w:trHeight w:val="375"/>
        </w:trPr>
        <w:tc>
          <w:tcPr>
            <w:tcW w:w="880" w:type="dxa"/>
            <w:vMerge w:val="restart"/>
            <w:tcBorders>
              <w:top w:val="single" w:sz="4" w:space="0" w:color="auto"/>
              <w:left w:val="single" w:sz="4" w:space="0" w:color="auto"/>
              <w:bottom w:val="single" w:sz="4" w:space="0" w:color="000000"/>
              <w:right w:val="single" w:sz="4" w:space="0" w:color="auto"/>
            </w:tcBorders>
            <w:vAlign w:val="center"/>
            <w:hideMark/>
          </w:tcPr>
          <w:p w14:paraId="72A79599"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538705</w:t>
            </w:r>
          </w:p>
        </w:tc>
        <w:tc>
          <w:tcPr>
            <w:tcW w:w="1080" w:type="dxa"/>
            <w:vMerge w:val="restart"/>
            <w:tcBorders>
              <w:top w:val="single" w:sz="4" w:space="0" w:color="auto"/>
              <w:left w:val="nil"/>
              <w:bottom w:val="single" w:sz="4" w:space="0" w:color="000000"/>
              <w:right w:val="nil"/>
            </w:tcBorders>
            <w:vAlign w:val="center"/>
            <w:hideMark/>
          </w:tcPr>
          <w:p w14:paraId="2222F935"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2018/6/21</w:t>
            </w:r>
          </w:p>
        </w:tc>
        <w:tc>
          <w:tcPr>
            <w:tcW w:w="1540" w:type="dxa"/>
            <w:vMerge w:val="restart"/>
            <w:tcBorders>
              <w:top w:val="single" w:sz="4" w:space="0" w:color="auto"/>
              <w:left w:val="single" w:sz="4" w:space="0" w:color="auto"/>
              <w:bottom w:val="single" w:sz="4" w:space="0" w:color="000000"/>
              <w:right w:val="single" w:sz="4" w:space="0" w:color="auto"/>
            </w:tcBorders>
            <w:vAlign w:val="center"/>
            <w:hideMark/>
          </w:tcPr>
          <w:p w14:paraId="32BF2C03"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eastAsia="ja-JP" w:bidi="ar-SA"/>
              </w:rPr>
              <w:t>丸太</w:t>
            </w:r>
          </w:p>
        </w:tc>
        <w:tc>
          <w:tcPr>
            <w:tcW w:w="1220" w:type="dxa"/>
            <w:tcBorders>
              <w:top w:val="single" w:sz="4" w:space="0" w:color="auto"/>
              <w:left w:val="nil"/>
              <w:bottom w:val="nil"/>
              <w:right w:val="nil"/>
            </w:tcBorders>
            <w:vAlign w:val="center"/>
            <w:hideMark/>
          </w:tcPr>
          <w:p w14:paraId="6B084D0C"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 xml:space="preserve">100% PEFC </w:t>
            </w:r>
          </w:p>
        </w:tc>
        <w:tc>
          <w:tcPr>
            <w:tcW w:w="1280" w:type="dxa"/>
            <w:tcBorders>
              <w:top w:val="single" w:sz="4" w:space="0" w:color="auto"/>
              <w:left w:val="single" w:sz="4" w:space="0" w:color="auto"/>
              <w:bottom w:val="nil"/>
              <w:right w:val="single" w:sz="4" w:space="0" w:color="auto"/>
            </w:tcBorders>
            <w:vAlign w:val="center"/>
            <w:hideMark/>
          </w:tcPr>
          <w:p w14:paraId="3880BD05" w14:textId="2674FE94"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100% PEFC</w:t>
            </w:r>
          </w:p>
        </w:tc>
        <w:tc>
          <w:tcPr>
            <w:tcW w:w="1080" w:type="dxa"/>
            <w:vMerge w:val="restart"/>
            <w:tcBorders>
              <w:top w:val="single" w:sz="4" w:space="0" w:color="auto"/>
              <w:left w:val="single" w:sz="4" w:space="0" w:color="auto"/>
              <w:bottom w:val="single" w:sz="4" w:space="0" w:color="000000"/>
              <w:right w:val="single" w:sz="4" w:space="0" w:color="auto"/>
            </w:tcBorders>
            <w:vAlign w:val="center"/>
            <w:hideMark/>
          </w:tcPr>
          <w:p w14:paraId="3DE045CE"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28140 kg</w:t>
            </w:r>
          </w:p>
        </w:tc>
        <w:tc>
          <w:tcPr>
            <w:tcW w:w="820" w:type="dxa"/>
            <w:vMerge w:val="restart"/>
            <w:tcBorders>
              <w:top w:val="nil"/>
              <w:left w:val="nil"/>
              <w:bottom w:val="single" w:sz="4" w:space="0" w:color="000000"/>
              <w:right w:val="single" w:sz="4" w:space="0" w:color="auto"/>
            </w:tcBorders>
            <w:vAlign w:val="center"/>
            <w:hideMark/>
          </w:tcPr>
          <w:p w14:paraId="5FE2B345"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28.14</w:t>
            </w:r>
          </w:p>
        </w:tc>
        <w:tc>
          <w:tcPr>
            <w:tcW w:w="720" w:type="dxa"/>
            <w:vMerge w:val="restart"/>
            <w:tcBorders>
              <w:top w:val="single" w:sz="4" w:space="0" w:color="auto"/>
              <w:left w:val="nil"/>
              <w:bottom w:val="single" w:sz="4" w:space="0" w:color="000000"/>
              <w:right w:val="nil"/>
            </w:tcBorders>
            <w:vAlign w:val="center"/>
            <w:hideMark/>
          </w:tcPr>
          <w:p w14:paraId="17044A31"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28.14</w:t>
            </w:r>
          </w:p>
        </w:tc>
        <w:tc>
          <w:tcPr>
            <w:tcW w:w="700" w:type="dxa"/>
            <w:vMerge w:val="restart"/>
            <w:tcBorders>
              <w:top w:val="single" w:sz="4" w:space="0" w:color="auto"/>
              <w:left w:val="single" w:sz="4" w:space="0" w:color="auto"/>
              <w:bottom w:val="single" w:sz="4" w:space="0" w:color="000000"/>
              <w:right w:val="single" w:sz="4" w:space="0" w:color="auto"/>
            </w:tcBorders>
            <w:vAlign w:val="center"/>
            <w:hideMark/>
          </w:tcPr>
          <w:p w14:paraId="1A9EF166"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0</w:t>
            </w:r>
          </w:p>
        </w:tc>
        <w:tc>
          <w:tcPr>
            <w:tcW w:w="700" w:type="dxa"/>
            <w:vMerge w:val="restart"/>
            <w:tcBorders>
              <w:top w:val="single" w:sz="4" w:space="0" w:color="auto"/>
              <w:left w:val="nil"/>
              <w:bottom w:val="single" w:sz="4" w:space="0" w:color="000000"/>
              <w:right w:val="single" w:sz="4" w:space="0" w:color="auto"/>
            </w:tcBorders>
            <w:vAlign w:val="center"/>
            <w:hideMark/>
          </w:tcPr>
          <w:p w14:paraId="5E9FA75A"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 xml:space="preserve">　</w:t>
            </w:r>
          </w:p>
        </w:tc>
      </w:tr>
      <w:tr w:rsidR="007207BF" w:rsidRPr="007207BF" w14:paraId="5431ED4F" w14:textId="77777777" w:rsidTr="007207BF">
        <w:trPr>
          <w:trHeight w:val="375"/>
        </w:trPr>
        <w:tc>
          <w:tcPr>
            <w:tcW w:w="880" w:type="dxa"/>
            <w:vMerge/>
            <w:tcBorders>
              <w:top w:val="single" w:sz="4" w:space="0" w:color="auto"/>
              <w:left w:val="single" w:sz="4" w:space="0" w:color="auto"/>
              <w:bottom w:val="single" w:sz="4" w:space="0" w:color="000000"/>
              <w:right w:val="single" w:sz="4" w:space="0" w:color="auto"/>
            </w:tcBorders>
            <w:vAlign w:val="center"/>
            <w:hideMark/>
          </w:tcPr>
          <w:p w14:paraId="1F919124"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1080" w:type="dxa"/>
            <w:vMerge/>
            <w:tcBorders>
              <w:top w:val="single" w:sz="4" w:space="0" w:color="auto"/>
              <w:left w:val="nil"/>
              <w:bottom w:val="single" w:sz="4" w:space="0" w:color="000000"/>
              <w:right w:val="nil"/>
            </w:tcBorders>
            <w:vAlign w:val="center"/>
            <w:hideMark/>
          </w:tcPr>
          <w:p w14:paraId="2E79DBF5"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14:paraId="13F82398"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1220" w:type="dxa"/>
            <w:tcBorders>
              <w:top w:val="nil"/>
              <w:left w:val="nil"/>
              <w:bottom w:val="single" w:sz="4" w:space="0" w:color="auto"/>
              <w:right w:val="nil"/>
            </w:tcBorders>
            <w:vAlign w:val="center"/>
            <w:hideMark/>
          </w:tcPr>
          <w:p w14:paraId="317A2CAD"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eastAsia="ja-JP" w:bidi="ar-SA"/>
              </w:rPr>
              <w:t>由来</w:t>
            </w:r>
          </w:p>
        </w:tc>
        <w:tc>
          <w:tcPr>
            <w:tcW w:w="1280" w:type="dxa"/>
            <w:tcBorders>
              <w:top w:val="nil"/>
              <w:left w:val="single" w:sz="4" w:space="0" w:color="auto"/>
              <w:bottom w:val="single" w:sz="4" w:space="0" w:color="auto"/>
              <w:right w:val="single" w:sz="4" w:space="0" w:color="auto"/>
            </w:tcBorders>
            <w:vAlign w:val="center"/>
            <w:hideMark/>
          </w:tcPr>
          <w:p w14:paraId="3710B400" w14:textId="786F10EF"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由来</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16D644F6"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820" w:type="dxa"/>
            <w:vMerge/>
            <w:tcBorders>
              <w:top w:val="nil"/>
              <w:left w:val="nil"/>
              <w:bottom w:val="single" w:sz="4" w:space="0" w:color="000000"/>
              <w:right w:val="single" w:sz="4" w:space="0" w:color="auto"/>
            </w:tcBorders>
            <w:vAlign w:val="center"/>
            <w:hideMark/>
          </w:tcPr>
          <w:p w14:paraId="3520467E"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720" w:type="dxa"/>
            <w:vMerge/>
            <w:tcBorders>
              <w:top w:val="single" w:sz="4" w:space="0" w:color="auto"/>
              <w:left w:val="nil"/>
              <w:bottom w:val="single" w:sz="4" w:space="0" w:color="000000"/>
              <w:right w:val="nil"/>
            </w:tcBorders>
            <w:vAlign w:val="center"/>
            <w:hideMark/>
          </w:tcPr>
          <w:p w14:paraId="323D214C"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6E332C0F"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700" w:type="dxa"/>
            <w:vMerge/>
            <w:tcBorders>
              <w:top w:val="single" w:sz="4" w:space="0" w:color="auto"/>
              <w:left w:val="nil"/>
              <w:bottom w:val="single" w:sz="4" w:space="0" w:color="000000"/>
              <w:right w:val="single" w:sz="4" w:space="0" w:color="auto"/>
            </w:tcBorders>
            <w:vAlign w:val="center"/>
            <w:hideMark/>
          </w:tcPr>
          <w:p w14:paraId="3C2E3848"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r>
      <w:tr w:rsidR="007207BF" w:rsidRPr="007207BF" w14:paraId="7852FA05" w14:textId="77777777" w:rsidTr="007207BF">
        <w:trPr>
          <w:trHeight w:val="360"/>
        </w:trPr>
        <w:tc>
          <w:tcPr>
            <w:tcW w:w="880" w:type="dxa"/>
            <w:vMerge w:val="restart"/>
            <w:tcBorders>
              <w:top w:val="nil"/>
              <w:left w:val="single" w:sz="4" w:space="0" w:color="auto"/>
              <w:bottom w:val="single" w:sz="4" w:space="0" w:color="000000"/>
              <w:right w:val="single" w:sz="4" w:space="0" w:color="auto"/>
            </w:tcBorders>
            <w:vAlign w:val="center"/>
            <w:hideMark/>
          </w:tcPr>
          <w:p w14:paraId="1A69D0A9"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538706</w:t>
            </w:r>
          </w:p>
        </w:tc>
        <w:tc>
          <w:tcPr>
            <w:tcW w:w="1080" w:type="dxa"/>
            <w:vMerge w:val="restart"/>
            <w:tcBorders>
              <w:top w:val="nil"/>
              <w:left w:val="nil"/>
              <w:bottom w:val="single" w:sz="4" w:space="0" w:color="000000"/>
              <w:right w:val="nil"/>
            </w:tcBorders>
            <w:vAlign w:val="center"/>
            <w:hideMark/>
          </w:tcPr>
          <w:p w14:paraId="68769884"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2018/6/21</w:t>
            </w:r>
          </w:p>
        </w:tc>
        <w:tc>
          <w:tcPr>
            <w:tcW w:w="1540" w:type="dxa"/>
            <w:tcBorders>
              <w:top w:val="nil"/>
              <w:left w:val="single" w:sz="4" w:space="0" w:color="auto"/>
              <w:bottom w:val="nil"/>
              <w:right w:val="single" w:sz="4" w:space="0" w:color="auto"/>
            </w:tcBorders>
            <w:vAlign w:val="center"/>
            <w:hideMark/>
          </w:tcPr>
          <w:p w14:paraId="28C5F7D7"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eastAsia="ja-JP" w:bidi="ar-SA"/>
              </w:rPr>
              <w:t>再生</w:t>
            </w:r>
          </w:p>
        </w:tc>
        <w:tc>
          <w:tcPr>
            <w:tcW w:w="1220" w:type="dxa"/>
            <w:tcBorders>
              <w:top w:val="nil"/>
              <w:left w:val="nil"/>
              <w:bottom w:val="nil"/>
              <w:right w:val="nil"/>
            </w:tcBorders>
            <w:vAlign w:val="center"/>
            <w:hideMark/>
          </w:tcPr>
          <w:p w14:paraId="4DC1BE8F"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 xml:space="preserve">100% PEFC </w:t>
            </w:r>
          </w:p>
        </w:tc>
        <w:tc>
          <w:tcPr>
            <w:tcW w:w="1280" w:type="dxa"/>
            <w:tcBorders>
              <w:top w:val="nil"/>
              <w:left w:val="single" w:sz="4" w:space="0" w:color="auto"/>
              <w:bottom w:val="nil"/>
              <w:right w:val="single" w:sz="4" w:space="0" w:color="auto"/>
            </w:tcBorders>
            <w:vAlign w:val="center"/>
            <w:hideMark/>
          </w:tcPr>
          <w:p w14:paraId="1CB84A6B" w14:textId="549E47AF"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100%</w:t>
            </w:r>
            <w:r>
              <w:rPr>
                <w:rFonts w:ascii="游ゴシック" w:eastAsia="游ゴシック" w:hAnsi="游ゴシック" w:cs="ＭＳ Ｐゴシック" w:hint="eastAsia"/>
                <w:color w:val="000000"/>
                <w:sz w:val="16"/>
                <w:szCs w:val="16"/>
                <w:lang w:val="en-GB" w:eastAsia="ja-JP" w:bidi="ar-SA"/>
              </w:rPr>
              <w:t>PEFC</w:t>
            </w:r>
          </w:p>
        </w:tc>
        <w:tc>
          <w:tcPr>
            <w:tcW w:w="1080" w:type="dxa"/>
            <w:vMerge w:val="restart"/>
            <w:tcBorders>
              <w:top w:val="nil"/>
              <w:left w:val="single" w:sz="4" w:space="0" w:color="auto"/>
              <w:bottom w:val="single" w:sz="4" w:space="0" w:color="000000"/>
              <w:right w:val="single" w:sz="4" w:space="0" w:color="auto"/>
            </w:tcBorders>
            <w:vAlign w:val="center"/>
            <w:hideMark/>
          </w:tcPr>
          <w:p w14:paraId="650BB5DF"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14360 kg</w:t>
            </w:r>
          </w:p>
        </w:tc>
        <w:tc>
          <w:tcPr>
            <w:tcW w:w="820" w:type="dxa"/>
            <w:vMerge w:val="restart"/>
            <w:tcBorders>
              <w:top w:val="nil"/>
              <w:left w:val="nil"/>
              <w:bottom w:val="single" w:sz="4" w:space="0" w:color="000000"/>
              <w:right w:val="single" w:sz="4" w:space="0" w:color="auto"/>
            </w:tcBorders>
            <w:vAlign w:val="center"/>
            <w:hideMark/>
          </w:tcPr>
          <w:p w14:paraId="0D4D2566"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14.36</w:t>
            </w:r>
          </w:p>
        </w:tc>
        <w:tc>
          <w:tcPr>
            <w:tcW w:w="720" w:type="dxa"/>
            <w:vMerge w:val="restart"/>
            <w:tcBorders>
              <w:top w:val="nil"/>
              <w:left w:val="nil"/>
              <w:bottom w:val="single" w:sz="4" w:space="0" w:color="000000"/>
              <w:right w:val="nil"/>
            </w:tcBorders>
            <w:vAlign w:val="center"/>
            <w:hideMark/>
          </w:tcPr>
          <w:p w14:paraId="63A0776B"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14.36</w:t>
            </w:r>
          </w:p>
        </w:tc>
        <w:tc>
          <w:tcPr>
            <w:tcW w:w="700" w:type="dxa"/>
            <w:vMerge w:val="restart"/>
            <w:tcBorders>
              <w:top w:val="nil"/>
              <w:left w:val="single" w:sz="4" w:space="0" w:color="auto"/>
              <w:bottom w:val="single" w:sz="4" w:space="0" w:color="000000"/>
              <w:right w:val="single" w:sz="4" w:space="0" w:color="auto"/>
            </w:tcBorders>
            <w:vAlign w:val="center"/>
            <w:hideMark/>
          </w:tcPr>
          <w:p w14:paraId="1E123B02"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 xml:space="preserve">　</w:t>
            </w:r>
          </w:p>
        </w:tc>
        <w:tc>
          <w:tcPr>
            <w:tcW w:w="700" w:type="dxa"/>
            <w:vMerge w:val="restart"/>
            <w:tcBorders>
              <w:top w:val="nil"/>
              <w:left w:val="nil"/>
              <w:bottom w:val="single" w:sz="4" w:space="0" w:color="000000"/>
              <w:right w:val="single" w:sz="4" w:space="0" w:color="auto"/>
            </w:tcBorders>
            <w:vAlign w:val="center"/>
            <w:hideMark/>
          </w:tcPr>
          <w:p w14:paraId="3C6E8E39"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 xml:space="preserve">　</w:t>
            </w:r>
          </w:p>
        </w:tc>
      </w:tr>
      <w:tr w:rsidR="007207BF" w:rsidRPr="007207BF" w14:paraId="6EA24F61" w14:textId="77777777" w:rsidTr="007207BF">
        <w:trPr>
          <w:trHeight w:val="420"/>
        </w:trPr>
        <w:tc>
          <w:tcPr>
            <w:tcW w:w="880" w:type="dxa"/>
            <w:vMerge/>
            <w:tcBorders>
              <w:top w:val="nil"/>
              <w:left w:val="single" w:sz="4" w:space="0" w:color="auto"/>
              <w:bottom w:val="single" w:sz="4" w:space="0" w:color="000000"/>
              <w:right w:val="single" w:sz="4" w:space="0" w:color="auto"/>
            </w:tcBorders>
            <w:vAlign w:val="center"/>
            <w:hideMark/>
          </w:tcPr>
          <w:p w14:paraId="224E7F70"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1080" w:type="dxa"/>
            <w:vMerge/>
            <w:tcBorders>
              <w:top w:val="nil"/>
              <w:left w:val="nil"/>
              <w:bottom w:val="single" w:sz="4" w:space="0" w:color="000000"/>
              <w:right w:val="nil"/>
            </w:tcBorders>
            <w:vAlign w:val="center"/>
            <w:hideMark/>
          </w:tcPr>
          <w:p w14:paraId="387BBBA3"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1540" w:type="dxa"/>
            <w:tcBorders>
              <w:top w:val="nil"/>
              <w:left w:val="single" w:sz="4" w:space="0" w:color="auto"/>
              <w:bottom w:val="single" w:sz="4" w:space="0" w:color="auto"/>
              <w:right w:val="single" w:sz="4" w:space="0" w:color="auto"/>
            </w:tcBorders>
            <w:vAlign w:val="center"/>
            <w:hideMark/>
          </w:tcPr>
          <w:p w14:paraId="7DDA2EC8"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eastAsia="ja-JP" w:bidi="ar-SA"/>
              </w:rPr>
              <w:t>パレットチップ</w:t>
            </w:r>
          </w:p>
        </w:tc>
        <w:tc>
          <w:tcPr>
            <w:tcW w:w="1220" w:type="dxa"/>
            <w:tcBorders>
              <w:top w:val="nil"/>
              <w:left w:val="nil"/>
              <w:bottom w:val="single" w:sz="4" w:space="0" w:color="auto"/>
              <w:right w:val="nil"/>
            </w:tcBorders>
            <w:vAlign w:val="center"/>
            <w:hideMark/>
          </w:tcPr>
          <w:p w14:paraId="3641B54E" w14:textId="77777777"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eastAsia="ja-JP" w:bidi="ar-SA"/>
              </w:rPr>
              <w:t>認証</w:t>
            </w:r>
          </w:p>
        </w:tc>
        <w:tc>
          <w:tcPr>
            <w:tcW w:w="1280" w:type="dxa"/>
            <w:tcBorders>
              <w:top w:val="nil"/>
              <w:left w:val="single" w:sz="4" w:space="0" w:color="auto"/>
              <w:bottom w:val="single" w:sz="4" w:space="0" w:color="auto"/>
              <w:right w:val="single" w:sz="4" w:space="0" w:color="auto"/>
            </w:tcBorders>
            <w:vAlign w:val="center"/>
            <w:hideMark/>
          </w:tcPr>
          <w:p w14:paraId="11D5348D" w14:textId="7CC90B5A" w:rsidR="007207BF" w:rsidRPr="007207BF" w:rsidRDefault="007207BF" w:rsidP="007207BF">
            <w:pPr>
              <w:spacing w:line="240" w:lineRule="auto"/>
              <w:ind w:left="0"/>
              <w:jc w:val="center"/>
              <w:rPr>
                <w:rFonts w:ascii="游ゴシック" w:eastAsia="游ゴシック" w:hAnsi="游ゴシック" w:cs="ＭＳ Ｐゴシック"/>
                <w:color w:val="000000"/>
                <w:sz w:val="16"/>
                <w:szCs w:val="16"/>
                <w:lang w:eastAsia="ja-JP" w:bidi="ar-SA"/>
              </w:rPr>
            </w:pPr>
            <w:r w:rsidRPr="007207BF">
              <w:rPr>
                <w:rFonts w:ascii="游ゴシック" w:eastAsia="游ゴシック" w:hAnsi="游ゴシック" w:cs="ＭＳ Ｐゴシック" w:hint="eastAsia"/>
                <w:color w:val="000000"/>
                <w:sz w:val="16"/>
                <w:szCs w:val="16"/>
                <w:lang w:val="en-GB" w:eastAsia="ja-JP" w:bidi="ar-SA"/>
              </w:rPr>
              <w:t>認証</w:t>
            </w:r>
          </w:p>
        </w:tc>
        <w:tc>
          <w:tcPr>
            <w:tcW w:w="1080" w:type="dxa"/>
            <w:vMerge/>
            <w:tcBorders>
              <w:top w:val="nil"/>
              <w:left w:val="single" w:sz="4" w:space="0" w:color="auto"/>
              <w:bottom w:val="single" w:sz="4" w:space="0" w:color="000000"/>
              <w:right w:val="single" w:sz="4" w:space="0" w:color="auto"/>
            </w:tcBorders>
            <w:vAlign w:val="center"/>
            <w:hideMark/>
          </w:tcPr>
          <w:p w14:paraId="3B4DB614"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820" w:type="dxa"/>
            <w:vMerge/>
            <w:tcBorders>
              <w:top w:val="nil"/>
              <w:left w:val="nil"/>
              <w:bottom w:val="single" w:sz="4" w:space="0" w:color="000000"/>
              <w:right w:val="single" w:sz="4" w:space="0" w:color="auto"/>
            </w:tcBorders>
            <w:vAlign w:val="center"/>
            <w:hideMark/>
          </w:tcPr>
          <w:p w14:paraId="2F4EE13A"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720" w:type="dxa"/>
            <w:vMerge/>
            <w:tcBorders>
              <w:top w:val="nil"/>
              <w:left w:val="nil"/>
              <w:bottom w:val="single" w:sz="4" w:space="0" w:color="000000"/>
              <w:right w:val="nil"/>
            </w:tcBorders>
            <w:vAlign w:val="center"/>
            <w:hideMark/>
          </w:tcPr>
          <w:p w14:paraId="00233E3F"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700" w:type="dxa"/>
            <w:vMerge/>
            <w:tcBorders>
              <w:top w:val="nil"/>
              <w:left w:val="single" w:sz="4" w:space="0" w:color="auto"/>
              <w:bottom w:val="single" w:sz="4" w:space="0" w:color="000000"/>
              <w:right w:val="single" w:sz="4" w:space="0" w:color="auto"/>
            </w:tcBorders>
            <w:vAlign w:val="center"/>
            <w:hideMark/>
          </w:tcPr>
          <w:p w14:paraId="6317B7FF"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c>
          <w:tcPr>
            <w:tcW w:w="700" w:type="dxa"/>
            <w:vMerge/>
            <w:tcBorders>
              <w:top w:val="nil"/>
              <w:left w:val="nil"/>
              <w:bottom w:val="single" w:sz="4" w:space="0" w:color="000000"/>
              <w:right w:val="single" w:sz="4" w:space="0" w:color="auto"/>
            </w:tcBorders>
            <w:vAlign w:val="center"/>
            <w:hideMark/>
          </w:tcPr>
          <w:p w14:paraId="1FFAABEC" w14:textId="77777777" w:rsidR="007207BF" w:rsidRPr="007207BF" w:rsidRDefault="007207BF" w:rsidP="007207BF">
            <w:pPr>
              <w:spacing w:line="240" w:lineRule="auto"/>
              <w:ind w:left="0"/>
              <w:jc w:val="left"/>
              <w:rPr>
                <w:rFonts w:ascii="游ゴシック" w:eastAsia="游ゴシック" w:hAnsi="游ゴシック" w:cs="ＭＳ Ｐゴシック"/>
                <w:color w:val="000000"/>
                <w:sz w:val="16"/>
                <w:szCs w:val="16"/>
                <w:lang w:eastAsia="ja-JP" w:bidi="ar-SA"/>
              </w:rPr>
            </w:pPr>
          </w:p>
        </w:tc>
      </w:tr>
      <w:tr w:rsidR="007207BF" w:rsidRPr="007207BF" w14:paraId="63DD8C82" w14:textId="77777777" w:rsidTr="007207BF">
        <w:trPr>
          <w:trHeight w:val="375"/>
        </w:trPr>
        <w:tc>
          <w:tcPr>
            <w:tcW w:w="7080" w:type="dxa"/>
            <w:gridSpan w:val="6"/>
            <w:tcBorders>
              <w:top w:val="single" w:sz="4" w:space="0" w:color="auto"/>
              <w:left w:val="single" w:sz="4" w:space="0" w:color="auto"/>
              <w:bottom w:val="single" w:sz="4" w:space="0" w:color="auto"/>
              <w:right w:val="single" w:sz="4" w:space="0" w:color="000000"/>
            </w:tcBorders>
            <w:vAlign w:val="center"/>
            <w:hideMark/>
          </w:tcPr>
          <w:p w14:paraId="63CC237D" w14:textId="77777777" w:rsidR="007207BF" w:rsidRPr="007207BF" w:rsidRDefault="007207BF" w:rsidP="007207BF">
            <w:pPr>
              <w:spacing w:line="240" w:lineRule="auto"/>
              <w:ind w:left="0"/>
              <w:jc w:val="center"/>
              <w:rPr>
                <w:rFonts w:ascii="游ゴシック" w:eastAsia="游ゴシック" w:hAnsi="游ゴシック" w:cs="ＭＳ Ｐゴシック"/>
                <w:b/>
                <w:bCs/>
                <w:color w:val="000000"/>
                <w:sz w:val="16"/>
                <w:szCs w:val="16"/>
                <w:lang w:eastAsia="ja-JP" w:bidi="ar-SA"/>
              </w:rPr>
            </w:pPr>
            <w:r w:rsidRPr="007207BF">
              <w:rPr>
                <w:rFonts w:ascii="游ゴシック" w:eastAsia="游ゴシック" w:hAnsi="游ゴシック" w:cs="ＭＳ Ｐゴシック" w:hint="eastAsia"/>
                <w:b/>
                <w:bCs/>
                <w:color w:val="000000"/>
                <w:sz w:val="16"/>
                <w:szCs w:val="16"/>
                <w:lang w:eastAsia="ja-JP" w:bidi="ar-SA"/>
              </w:rPr>
              <w:t>合計</w:t>
            </w:r>
          </w:p>
        </w:tc>
        <w:tc>
          <w:tcPr>
            <w:tcW w:w="820" w:type="dxa"/>
            <w:tcBorders>
              <w:top w:val="nil"/>
              <w:left w:val="nil"/>
              <w:bottom w:val="single" w:sz="4" w:space="0" w:color="auto"/>
              <w:right w:val="single" w:sz="4" w:space="0" w:color="auto"/>
            </w:tcBorders>
            <w:vAlign w:val="center"/>
            <w:hideMark/>
          </w:tcPr>
          <w:p w14:paraId="297A57F1" w14:textId="77777777" w:rsidR="007207BF" w:rsidRPr="007207BF" w:rsidRDefault="007207BF" w:rsidP="007207BF">
            <w:pPr>
              <w:spacing w:line="240" w:lineRule="auto"/>
              <w:ind w:left="0"/>
              <w:jc w:val="center"/>
              <w:rPr>
                <w:rFonts w:ascii="游ゴシック" w:eastAsia="游ゴシック" w:hAnsi="游ゴシック" w:cs="ＭＳ Ｐゴシック"/>
                <w:b/>
                <w:bCs/>
                <w:color w:val="000000"/>
                <w:sz w:val="16"/>
                <w:szCs w:val="16"/>
                <w:lang w:eastAsia="ja-JP" w:bidi="ar-SA"/>
              </w:rPr>
            </w:pPr>
            <w:r w:rsidRPr="007207BF">
              <w:rPr>
                <w:rFonts w:ascii="游ゴシック" w:eastAsia="游ゴシック" w:hAnsi="游ゴシック" w:cs="ＭＳ Ｐゴシック" w:hint="eastAsia"/>
                <w:b/>
                <w:bCs/>
                <w:color w:val="000000"/>
                <w:sz w:val="16"/>
                <w:szCs w:val="16"/>
                <w:lang w:val="en-GB" w:eastAsia="ja-JP" w:bidi="ar-SA"/>
              </w:rPr>
              <w:t>128,18</w:t>
            </w:r>
          </w:p>
        </w:tc>
        <w:tc>
          <w:tcPr>
            <w:tcW w:w="720" w:type="dxa"/>
            <w:tcBorders>
              <w:top w:val="nil"/>
              <w:left w:val="nil"/>
              <w:bottom w:val="single" w:sz="4" w:space="0" w:color="auto"/>
              <w:right w:val="nil"/>
            </w:tcBorders>
            <w:vAlign w:val="center"/>
            <w:hideMark/>
          </w:tcPr>
          <w:p w14:paraId="558C70BF" w14:textId="77777777" w:rsidR="007207BF" w:rsidRPr="007207BF" w:rsidRDefault="007207BF" w:rsidP="007207BF">
            <w:pPr>
              <w:spacing w:line="240" w:lineRule="auto"/>
              <w:ind w:left="0"/>
              <w:jc w:val="center"/>
              <w:rPr>
                <w:rFonts w:ascii="游ゴシック" w:eastAsia="游ゴシック" w:hAnsi="游ゴシック" w:cs="ＭＳ Ｐゴシック"/>
                <w:b/>
                <w:bCs/>
                <w:color w:val="000000"/>
                <w:sz w:val="16"/>
                <w:szCs w:val="16"/>
                <w:lang w:eastAsia="ja-JP" w:bidi="ar-SA"/>
              </w:rPr>
            </w:pPr>
            <w:r w:rsidRPr="007207BF">
              <w:rPr>
                <w:rFonts w:ascii="游ゴシック" w:eastAsia="游ゴシック" w:hAnsi="游ゴシック" w:cs="ＭＳ Ｐゴシック" w:hint="eastAsia"/>
                <w:b/>
                <w:bCs/>
                <w:color w:val="000000"/>
                <w:sz w:val="16"/>
                <w:szCs w:val="16"/>
                <w:lang w:val="en-GB" w:eastAsia="ja-JP" w:bidi="ar-SA"/>
              </w:rPr>
              <w:t>81.63</w:t>
            </w:r>
          </w:p>
        </w:tc>
        <w:tc>
          <w:tcPr>
            <w:tcW w:w="700" w:type="dxa"/>
            <w:tcBorders>
              <w:top w:val="nil"/>
              <w:left w:val="single" w:sz="4" w:space="0" w:color="auto"/>
              <w:bottom w:val="single" w:sz="4" w:space="0" w:color="auto"/>
              <w:right w:val="single" w:sz="4" w:space="0" w:color="auto"/>
            </w:tcBorders>
            <w:vAlign w:val="center"/>
            <w:hideMark/>
          </w:tcPr>
          <w:p w14:paraId="07CE3212" w14:textId="77777777" w:rsidR="007207BF" w:rsidRPr="007207BF" w:rsidRDefault="007207BF" w:rsidP="007207BF">
            <w:pPr>
              <w:spacing w:line="240" w:lineRule="auto"/>
              <w:ind w:left="0"/>
              <w:jc w:val="center"/>
              <w:rPr>
                <w:rFonts w:ascii="游ゴシック" w:eastAsia="游ゴシック" w:hAnsi="游ゴシック" w:cs="ＭＳ Ｐゴシック"/>
                <w:b/>
                <w:bCs/>
                <w:color w:val="000000"/>
                <w:sz w:val="16"/>
                <w:szCs w:val="16"/>
                <w:lang w:eastAsia="ja-JP" w:bidi="ar-SA"/>
              </w:rPr>
            </w:pPr>
            <w:r w:rsidRPr="007207BF">
              <w:rPr>
                <w:rFonts w:ascii="游ゴシック" w:eastAsia="游ゴシック" w:hAnsi="游ゴシック" w:cs="ＭＳ Ｐゴシック" w:hint="eastAsia"/>
                <w:b/>
                <w:bCs/>
                <w:color w:val="000000"/>
                <w:sz w:val="16"/>
                <w:szCs w:val="16"/>
                <w:lang w:val="en-GB" w:eastAsia="ja-JP" w:bidi="ar-SA"/>
              </w:rPr>
              <w:t>0</w:t>
            </w:r>
          </w:p>
        </w:tc>
        <w:tc>
          <w:tcPr>
            <w:tcW w:w="700" w:type="dxa"/>
            <w:tcBorders>
              <w:top w:val="nil"/>
              <w:left w:val="nil"/>
              <w:bottom w:val="single" w:sz="4" w:space="0" w:color="auto"/>
              <w:right w:val="single" w:sz="4" w:space="0" w:color="auto"/>
            </w:tcBorders>
            <w:vAlign w:val="center"/>
            <w:hideMark/>
          </w:tcPr>
          <w:p w14:paraId="0C63987C" w14:textId="77777777" w:rsidR="007207BF" w:rsidRPr="007207BF" w:rsidRDefault="007207BF" w:rsidP="007207BF">
            <w:pPr>
              <w:spacing w:line="240" w:lineRule="auto"/>
              <w:ind w:left="0"/>
              <w:jc w:val="center"/>
              <w:rPr>
                <w:rFonts w:ascii="游ゴシック" w:eastAsia="游ゴシック" w:hAnsi="游ゴシック" w:cs="ＭＳ Ｐゴシック"/>
                <w:b/>
                <w:bCs/>
                <w:color w:val="000000"/>
                <w:sz w:val="16"/>
                <w:szCs w:val="16"/>
                <w:lang w:eastAsia="ja-JP" w:bidi="ar-SA"/>
              </w:rPr>
            </w:pPr>
            <w:r w:rsidRPr="007207BF">
              <w:rPr>
                <w:rFonts w:ascii="游ゴシック" w:eastAsia="游ゴシック" w:hAnsi="游ゴシック" w:cs="ＭＳ Ｐゴシック" w:hint="eastAsia"/>
                <w:b/>
                <w:bCs/>
                <w:color w:val="000000"/>
                <w:sz w:val="16"/>
                <w:szCs w:val="16"/>
                <w:lang w:val="en-GB" w:eastAsia="ja-JP" w:bidi="ar-SA"/>
              </w:rPr>
              <w:t>46.55</w:t>
            </w:r>
          </w:p>
        </w:tc>
      </w:tr>
    </w:tbl>
    <w:p w14:paraId="2C1F822C" w14:textId="456451A9" w:rsidR="00E00347" w:rsidRDefault="007207BF" w:rsidP="004375F0">
      <w:pPr>
        <w:pStyle w:val="a4"/>
        <w:tabs>
          <w:tab w:val="clear" w:pos="4252"/>
          <w:tab w:val="clear" w:pos="8504"/>
        </w:tabs>
        <w:snapToGrid/>
        <w:rPr>
          <w:sz w:val="20"/>
          <w:szCs w:val="20"/>
          <w:lang w:val="en-GB" w:eastAsia="ja-JP"/>
        </w:rPr>
      </w:pPr>
      <w:r>
        <w:rPr>
          <w:sz w:val="20"/>
          <w:szCs w:val="20"/>
          <w:lang w:val="en-GB" w:eastAsia="ja-JP"/>
        </w:rPr>
        <w:fldChar w:fldCharType="end"/>
      </w:r>
    </w:p>
    <w:p w14:paraId="567D4A86" w14:textId="2BE3D3EC" w:rsidR="00135CBA" w:rsidRPr="0075741D" w:rsidRDefault="00FC322D" w:rsidP="00EB3D90">
      <w:pPr>
        <w:spacing w:after="120" w:line="240" w:lineRule="atLeast"/>
        <w:rPr>
          <w:rFonts w:ascii="ＭＳ ゴシック" w:eastAsia="ＭＳ ゴシック" w:hAnsi="ＭＳ ゴシック" w:cs="Arial"/>
          <w:sz w:val="18"/>
          <w:szCs w:val="18"/>
          <w:lang w:val="en-GB" w:eastAsia="ja-JP"/>
        </w:rPr>
      </w:pPr>
      <w:r w:rsidRPr="005D5C51">
        <w:rPr>
          <w:rStyle w:val="TDNote"/>
          <w:rFonts w:ascii="ＭＳ ゴシック" w:eastAsia="ＭＳ ゴシック" w:hAnsi="ＭＳ ゴシック" w:cs="Arial" w:hint="eastAsia"/>
          <w:b/>
          <w:bCs/>
          <w:color w:val="0070C0"/>
          <w:lang w:val="en-GB" w:eastAsia="ja-JP"/>
        </w:rPr>
        <w:t>注意書</w:t>
      </w:r>
      <w:r w:rsidRPr="0075741D">
        <w:rPr>
          <w:rStyle w:val="TDNote"/>
          <w:rFonts w:ascii="ＭＳ ゴシック" w:eastAsia="ＭＳ ゴシック" w:hAnsi="ＭＳ ゴシック" w:cs="Arial"/>
          <w:b/>
          <w:bCs/>
          <w:lang w:val="en-GB" w:eastAsia="ja-JP"/>
        </w:rPr>
        <w:t xml:space="preserve">: </w:t>
      </w:r>
      <w:r w:rsidRPr="0075741D">
        <w:rPr>
          <w:rStyle w:val="TDNote"/>
          <w:rFonts w:ascii="ＭＳ ゴシック" w:eastAsia="ＭＳ ゴシック" w:hAnsi="ＭＳ ゴシック" w:cs="Arial"/>
          <w:lang w:val="en-GB" w:eastAsia="ja-JP"/>
        </w:rPr>
        <w:t>B</w:t>
      </w:r>
      <w:r w:rsidRPr="0075741D">
        <w:rPr>
          <w:rStyle w:val="TDNote"/>
          <w:rFonts w:ascii="ＭＳ ゴシック" w:eastAsia="ＭＳ ゴシック" w:hAnsi="ＭＳ ゴシック" w:cs="Arial" w:hint="eastAsia"/>
          <w:lang w:val="en-GB" w:eastAsia="ja-JP"/>
        </w:rPr>
        <w:t>この表に記入する前にすべての原材料（リサイクル材とCITIESの対象である原材料を除く）がD</w:t>
      </w:r>
      <w:r w:rsidRPr="0075741D">
        <w:rPr>
          <w:rStyle w:val="TDNote"/>
          <w:rFonts w:ascii="ＭＳ ゴシック" w:eastAsia="ＭＳ ゴシック" w:hAnsi="ＭＳ ゴシック" w:cs="Arial"/>
          <w:lang w:val="en-GB" w:eastAsia="ja-JP"/>
        </w:rPr>
        <w:t>DS</w:t>
      </w:r>
      <w:r w:rsidRPr="0075741D">
        <w:rPr>
          <w:rStyle w:val="TDNote"/>
          <w:rFonts w:ascii="ＭＳ ゴシック" w:eastAsia="ＭＳ ゴシック" w:hAnsi="ＭＳ ゴシック" w:cs="Arial" w:hint="eastAsia"/>
          <w:lang w:val="en-GB" w:eastAsia="ja-JP"/>
        </w:rPr>
        <w:t>を通しており、</w:t>
      </w:r>
      <w:r w:rsidR="00430309" w:rsidRPr="00D159AF">
        <w:rPr>
          <w:rStyle w:val="TDNote"/>
          <w:rFonts w:ascii="ＭＳ ゴシック" w:eastAsia="ＭＳ ゴシック" w:hAnsi="ＭＳ ゴシック" w:cs="Arial" w:hint="eastAsia"/>
          <w:lang w:val="en-GB" w:eastAsia="ja-JP"/>
        </w:rPr>
        <w:t>P</w:t>
      </w:r>
      <w:r w:rsidR="00430309" w:rsidRPr="00D159AF">
        <w:rPr>
          <w:rStyle w:val="TDNote"/>
          <w:rFonts w:ascii="ＭＳ ゴシック" w:eastAsia="ＭＳ ゴシック" w:hAnsi="ＭＳ ゴシック" w:cs="Arial"/>
          <w:lang w:val="en-GB" w:eastAsia="ja-JP"/>
        </w:rPr>
        <w:t>EFC</w:t>
      </w:r>
      <w:r w:rsidR="00430309" w:rsidRPr="00D159AF">
        <w:rPr>
          <w:rStyle w:val="TDNote"/>
          <w:rFonts w:ascii="ＭＳ ゴシック" w:eastAsia="ＭＳ ゴシック" w:hAnsi="ＭＳ ゴシック" w:cs="Arial" w:hint="eastAsia"/>
          <w:lang w:val="en-GB" w:eastAsia="ja-JP"/>
        </w:rPr>
        <w:t>認証材または</w:t>
      </w:r>
      <w:r w:rsidRPr="00D159AF">
        <w:rPr>
          <w:rStyle w:val="TDNote"/>
          <w:rFonts w:ascii="ＭＳ ゴシック" w:eastAsia="ＭＳ ゴシック" w:hAnsi="ＭＳ ゴシック" w:cs="Arial" w:hint="eastAsia"/>
          <w:lang w:val="en-GB" w:eastAsia="ja-JP"/>
        </w:rPr>
        <w:t>PEFC管理材</w:t>
      </w:r>
      <w:r w:rsidRPr="0075741D">
        <w:rPr>
          <w:rStyle w:val="TDNote"/>
          <w:rFonts w:ascii="ＭＳ ゴシック" w:eastAsia="ＭＳ ゴシック" w:hAnsi="ＭＳ ゴシック" w:cs="Arial" w:hint="eastAsia"/>
          <w:lang w:val="en-GB" w:eastAsia="ja-JP"/>
        </w:rPr>
        <w:t>となっている。当初、5</w:t>
      </w:r>
      <w:r w:rsidRPr="0075741D">
        <w:rPr>
          <w:rStyle w:val="TDNote"/>
          <w:rFonts w:ascii="ＭＳ ゴシック" w:eastAsia="ＭＳ ゴシック" w:hAnsi="ＭＳ ゴシック" w:cs="Arial"/>
          <w:lang w:val="en-GB" w:eastAsia="ja-JP"/>
        </w:rPr>
        <w:t>337390</w:t>
      </w:r>
      <w:r w:rsidRPr="0075741D">
        <w:rPr>
          <w:rStyle w:val="TDNote"/>
          <w:rFonts w:ascii="ＭＳ ゴシック" w:eastAsia="ＭＳ ゴシック" w:hAnsi="ＭＳ ゴシック" w:cs="Arial" w:hint="eastAsia"/>
          <w:lang w:val="en-GB" w:eastAsia="ja-JP"/>
        </w:rPr>
        <w:t>として納入された丸太と</w:t>
      </w:r>
      <w:r w:rsidR="00662873" w:rsidRPr="0075741D">
        <w:rPr>
          <w:rStyle w:val="TDNote"/>
          <w:rFonts w:ascii="ＭＳ ゴシック" w:eastAsia="ＭＳ ゴシック" w:hAnsi="ＭＳ ゴシック" w:cs="Arial" w:hint="eastAsia"/>
          <w:lang w:val="en-GB" w:eastAsia="ja-JP"/>
        </w:rPr>
        <w:t>おが屑</w:t>
      </w:r>
      <w:r w:rsidRPr="0075741D">
        <w:rPr>
          <w:rStyle w:val="TDNote"/>
          <w:rFonts w:ascii="ＭＳ ゴシック" w:eastAsia="ＭＳ ゴシック" w:hAnsi="ＭＳ ゴシック" w:cs="Arial" w:hint="eastAsia"/>
          <w:lang w:val="en-GB" w:eastAsia="ja-JP"/>
        </w:rPr>
        <w:t>の分類</w:t>
      </w:r>
      <w:r w:rsidR="00662873" w:rsidRPr="0075741D">
        <w:rPr>
          <w:rStyle w:val="TDNote"/>
          <w:rFonts w:ascii="ＭＳ ゴシック" w:eastAsia="ＭＳ ゴシック" w:hAnsi="ＭＳ ゴシック" w:cs="Arial" w:hint="eastAsia"/>
          <w:lang w:val="en-GB" w:eastAsia="ja-JP"/>
        </w:rPr>
        <w:t>は「その他原材料」だった。DDSの実施の結果、P</w:t>
      </w:r>
      <w:r w:rsidR="00662873" w:rsidRPr="0075741D">
        <w:rPr>
          <w:rStyle w:val="TDNote"/>
          <w:rFonts w:ascii="ＭＳ ゴシック" w:eastAsia="ＭＳ ゴシック" w:hAnsi="ＭＳ ゴシック" w:cs="Arial"/>
          <w:lang w:val="en-GB" w:eastAsia="ja-JP"/>
        </w:rPr>
        <w:t>EFC</w:t>
      </w:r>
      <w:r w:rsidRPr="0075741D">
        <w:rPr>
          <w:rStyle w:val="TDNote"/>
          <w:rFonts w:ascii="ＭＳ ゴシック" w:eastAsia="ＭＳ ゴシック" w:hAnsi="ＭＳ ゴシック" w:cs="Arial"/>
          <w:lang w:val="en-GB" w:eastAsia="ja-JP"/>
        </w:rPr>
        <w:t>I</w:t>
      </w:r>
      <w:r w:rsidR="00662873" w:rsidRPr="0075741D">
        <w:rPr>
          <w:rStyle w:val="TDNote"/>
          <w:rFonts w:ascii="ＭＳ ゴシック" w:eastAsia="ＭＳ ゴシック" w:hAnsi="ＭＳ ゴシック" w:cs="Arial"/>
          <w:lang w:val="en-GB" w:eastAsia="ja-JP"/>
        </w:rPr>
        <w:t>-Coc</w:t>
      </w:r>
      <w:r w:rsidR="00662873" w:rsidRPr="0075741D">
        <w:rPr>
          <w:rStyle w:val="TDNote"/>
          <w:rFonts w:ascii="ＭＳ ゴシック" w:eastAsia="ＭＳ ゴシック" w:hAnsi="ＭＳ ゴシック" w:cs="Arial" w:hint="eastAsia"/>
          <w:lang w:val="en-GB" w:eastAsia="ja-JP"/>
        </w:rPr>
        <w:t>への投入</w:t>
      </w:r>
      <w:r w:rsidR="007B4532" w:rsidRPr="0075741D">
        <w:rPr>
          <w:rStyle w:val="TDNote"/>
          <w:rFonts w:ascii="ＭＳ ゴシック" w:eastAsia="ＭＳ ゴシック" w:hAnsi="ＭＳ ゴシック" w:cs="Arial" w:hint="eastAsia"/>
          <w:lang w:val="en-GB" w:eastAsia="ja-JP"/>
        </w:rPr>
        <w:t>原材料はX</w:t>
      </w:r>
      <w:r w:rsidR="007B4532" w:rsidRPr="0075741D">
        <w:rPr>
          <w:rStyle w:val="TDNote"/>
          <w:rFonts w:ascii="ＭＳ ゴシック" w:eastAsia="ＭＳ ゴシック" w:hAnsi="ＭＳ ゴシック" w:cs="Arial"/>
          <w:lang w:val="en-GB" w:eastAsia="ja-JP"/>
        </w:rPr>
        <w:t>%PEFC</w:t>
      </w:r>
      <w:r w:rsidR="007B4532" w:rsidRPr="0075741D">
        <w:rPr>
          <w:rStyle w:val="TDNote"/>
          <w:rFonts w:ascii="ＭＳ ゴシック" w:eastAsia="ＭＳ ゴシック" w:hAnsi="ＭＳ ゴシック" w:cs="Arial" w:hint="eastAsia"/>
          <w:lang w:val="en-GB" w:eastAsia="ja-JP"/>
        </w:rPr>
        <w:t>認証、1</w:t>
      </w:r>
      <w:r w:rsidR="007B4532" w:rsidRPr="0075741D">
        <w:rPr>
          <w:rStyle w:val="TDNote"/>
          <w:rFonts w:ascii="ＭＳ ゴシック" w:eastAsia="ＭＳ ゴシック" w:hAnsi="ＭＳ ゴシック" w:cs="Arial"/>
          <w:lang w:val="en-GB" w:eastAsia="ja-JP"/>
        </w:rPr>
        <w:t>00%</w:t>
      </w:r>
      <w:r w:rsidR="007B4532" w:rsidRPr="0075741D">
        <w:rPr>
          <w:rStyle w:val="TDNote"/>
          <w:rFonts w:ascii="ＭＳ ゴシック" w:eastAsia="ＭＳ ゴシック" w:hAnsi="ＭＳ ゴシック" w:cs="Arial" w:hint="eastAsia"/>
          <w:lang w:val="en-GB" w:eastAsia="ja-JP"/>
        </w:rPr>
        <w:t>PEFC由来、P</w:t>
      </w:r>
      <w:r w:rsidR="007B4532" w:rsidRPr="0075741D">
        <w:rPr>
          <w:rStyle w:val="TDNote"/>
          <w:rFonts w:ascii="ＭＳ ゴシック" w:eastAsia="ＭＳ ゴシック" w:hAnsi="ＭＳ ゴシック" w:cs="Arial"/>
          <w:lang w:val="en-GB" w:eastAsia="ja-JP"/>
        </w:rPr>
        <w:t>EFC</w:t>
      </w:r>
      <w:r w:rsidR="007B4532" w:rsidRPr="0075741D">
        <w:rPr>
          <w:rStyle w:val="TDNote"/>
          <w:rFonts w:ascii="ＭＳ ゴシック" w:eastAsia="ＭＳ ゴシック" w:hAnsi="ＭＳ ゴシック" w:cs="Arial" w:hint="eastAsia"/>
          <w:lang w:val="en-GB" w:eastAsia="ja-JP"/>
        </w:rPr>
        <w:t>管理材、となった。</w:t>
      </w:r>
      <w:r w:rsidRPr="0075741D">
        <w:rPr>
          <w:rStyle w:val="TDNote"/>
          <w:rFonts w:ascii="ＭＳ ゴシック" w:eastAsia="ＭＳ ゴシック" w:hAnsi="ＭＳ ゴシック" w:cs="Arial"/>
          <w:lang w:val="en-GB" w:eastAsia="ja-JP"/>
        </w:rPr>
        <w:t xml:space="preserve"> </w:t>
      </w:r>
    </w:p>
    <w:p w14:paraId="5A199AA2" w14:textId="77777777" w:rsidR="007B4532" w:rsidRDefault="007B4532" w:rsidP="00FC322D">
      <w:pPr>
        <w:pStyle w:val="a4"/>
        <w:spacing w:line="276" w:lineRule="auto"/>
        <w:rPr>
          <w:rStyle w:val="TDNote"/>
          <w:rFonts w:cs="Arial"/>
          <w:sz w:val="20"/>
          <w:szCs w:val="20"/>
          <w:lang w:val="en-GB" w:eastAsia="ja-JP"/>
        </w:rPr>
      </w:pPr>
    </w:p>
    <w:p w14:paraId="34600270" w14:textId="6E12A9FC" w:rsidR="00FC322D" w:rsidRPr="0075741D" w:rsidRDefault="00AA0E48" w:rsidP="00FC322D">
      <w:pPr>
        <w:pStyle w:val="a4"/>
        <w:spacing w:line="276" w:lineRule="auto"/>
        <w:rPr>
          <w:rStyle w:val="TDNote"/>
          <w:rFonts w:ascii="ＭＳ ゴシック" w:eastAsia="ＭＳ ゴシック" w:hAnsi="ＭＳ ゴシック" w:cs="Arial"/>
          <w:sz w:val="20"/>
          <w:szCs w:val="20"/>
          <w:lang w:val="en-GB" w:eastAsia="ja-JP"/>
        </w:rPr>
      </w:pPr>
      <w:r w:rsidRPr="0075741D">
        <w:rPr>
          <w:rStyle w:val="TDNote"/>
          <w:rFonts w:ascii="ＭＳ ゴシック" w:eastAsia="ＭＳ ゴシック" w:hAnsi="ＭＳ ゴシック" w:cs="Arial" w:hint="eastAsia"/>
          <w:sz w:val="20"/>
          <w:szCs w:val="20"/>
          <w:lang w:val="en-GB" w:eastAsia="ja-JP"/>
        </w:rPr>
        <w:t>原材料カテゴリーの確認の例：</w:t>
      </w:r>
    </w:p>
    <w:p w14:paraId="29346A80" w14:textId="75D48B23" w:rsidR="00E527FF" w:rsidRPr="00F217DB" w:rsidRDefault="00E527FF">
      <w:pPr>
        <w:pStyle w:val="TDNormaltext"/>
        <w:numPr>
          <w:ilvl w:val="0"/>
          <w:numId w:val="9"/>
        </w:numPr>
        <w:spacing w:line="0" w:lineRule="atLeast"/>
        <w:rPr>
          <w:rFonts w:ascii="ＭＳ ゴシック" w:eastAsia="ＭＳ ゴシック" w:hAnsi="ＭＳ ゴシック"/>
          <w:bCs/>
          <w:sz w:val="18"/>
          <w:szCs w:val="18"/>
          <w:lang w:eastAsia="ja-JP"/>
        </w:rPr>
      </w:pPr>
      <w:r w:rsidRPr="00F217DB">
        <w:rPr>
          <w:rFonts w:ascii="ＭＳ ゴシック" w:eastAsia="ＭＳ ゴシック" w:hAnsi="ＭＳ ゴシック" w:hint="eastAsia"/>
          <w:bCs/>
          <w:sz w:val="18"/>
          <w:szCs w:val="18"/>
          <w:lang w:eastAsia="ja-JP"/>
        </w:rPr>
        <w:t>[列１]：「入荷番号」の欄は、「入荷書類」の確認</w:t>
      </w:r>
      <w:r w:rsidR="00AA0E48" w:rsidRPr="00F217DB">
        <w:rPr>
          <w:rFonts w:ascii="ＭＳ ゴシック" w:eastAsia="ＭＳ ゴシック" w:hAnsi="ＭＳ ゴシック" w:hint="eastAsia"/>
          <w:bCs/>
          <w:sz w:val="18"/>
          <w:szCs w:val="18"/>
          <w:lang w:eastAsia="ja-JP"/>
        </w:rPr>
        <w:t>で許容される様に</w:t>
      </w:r>
      <w:r w:rsidRPr="00F217DB">
        <w:rPr>
          <w:rFonts w:ascii="ＭＳ ゴシック" w:eastAsia="ＭＳ ゴシック" w:hAnsi="ＭＳ ゴシック" w:hint="eastAsia"/>
          <w:bCs/>
          <w:sz w:val="18"/>
          <w:szCs w:val="18"/>
          <w:lang w:eastAsia="ja-JP"/>
        </w:rPr>
        <w:t>するべきである。</w:t>
      </w:r>
    </w:p>
    <w:p w14:paraId="5AE6883D" w14:textId="70A3ECF7" w:rsidR="00E527FF" w:rsidRPr="00F217DB" w:rsidRDefault="00E527FF">
      <w:pPr>
        <w:pStyle w:val="TDNormaltext"/>
        <w:numPr>
          <w:ilvl w:val="0"/>
          <w:numId w:val="9"/>
        </w:numPr>
        <w:spacing w:line="0" w:lineRule="atLeast"/>
        <w:rPr>
          <w:rFonts w:ascii="ＭＳ ゴシック" w:eastAsia="ＭＳ ゴシック" w:hAnsi="ＭＳ ゴシック"/>
          <w:bCs/>
          <w:sz w:val="18"/>
          <w:szCs w:val="18"/>
          <w:lang w:eastAsia="ja-JP"/>
        </w:rPr>
      </w:pPr>
      <w:r w:rsidRPr="00F217DB">
        <w:rPr>
          <w:rFonts w:ascii="ＭＳ ゴシック" w:eastAsia="ＭＳ ゴシック" w:hAnsi="ＭＳ ゴシック" w:hint="eastAsia"/>
          <w:bCs/>
          <w:sz w:val="18"/>
          <w:szCs w:val="18"/>
          <w:lang w:eastAsia="ja-JP"/>
        </w:rPr>
        <w:t>[列</w:t>
      </w:r>
      <w:r w:rsidR="00AA0E48" w:rsidRPr="00F217DB">
        <w:rPr>
          <w:rFonts w:ascii="ＭＳ ゴシック" w:eastAsia="ＭＳ ゴシック" w:hAnsi="ＭＳ ゴシック" w:hint="eastAsia"/>
          <w:bCs/>
          <w:sz w:val="18"/>
          <w:szCs w:val="18"/>
          <w:lang w:eastAsia="ja-JP"/>
        </w:rPr>
        <w:t>5</w:t>
      </w:r>
      <w:r w:rsidRPr="00F217DB">
        <w:rPr>
          <w:rFonts w:ascii="ＭＳ ゴシック" w:eastAsia="ＭＳ ゴシック" w:hAnsi="ＭＳ ゴシック" w:hint="eastAsia"/>
          <w:bCs/>
          <w:sz w:val="18"/>
          <w:szCs w:val="18"/>
          <w:lang w:eastAsia="ja-JP"/>
        </w:rPr>
        <w:t>]：この欄には、供給者によるPEFC認証主張（PEFC認証原材料の含有率</w:t>
      </w:r>
      <w:r w:rsidR="00AA0E48" w:rsidRPr="00F217DB">
        <w:rPr>
          <w:rFonts w:ascii="ＭＳ ゴシック" w:eastAsia="ＭＳ ゴシック" w:hAnsi="ＭＳ ゴシック" w:hint="eastAsia"/>
          <w:bCs/>
          <w:sz w:val="18"/>
          <w:szCs w:val="18"/>
          <w:lang w:eastAsia="ja-JP"/>
        </w:rPr>
        <w:t>、P</w:t>
      </w:r>
      <w:r w:rsidR="00AA0E48" w:rsidRPr="00F217DB">
        <w:rPr>
          <w:rFonts w:ascii="ＭＳ ゴシック" w:eastAsia="ＭＳ ゴシック" w:hAnsi="ＭＳ ゴシック"/>
          <w:bCs/>
          <w:sz w:val="18"/>
          <w:szCs w:val="18"/>
          <w:lang w:eastAsia="ja-JP"/>
        </w:rPr>
        <w:t>EFC</w:t>
      </w:r>
      <w:r w:rsidR="00AA0E48" w:rsidRPr="00F217DB">
        <w:rPr>
          <w:rFonts w:ascii="ＭＳ ゴシック" w:eastAsia="ＭＳ ゴシック" w:hAnsi="ＭＳ ゴシック" w:hint="eastAsia"/>
          <w:bCs/>
          <w:sz w:val="18"/>
          <w:szCs w:val="18"/>
          <w:lang w:eastAsia="ja-JP"/>
        </w:rPr>
        <w:t>管理材</w:t>
      </w:r>
      <w:r w:rsidRPr="00F217DB">
        <w:rPr>
          <w:rFonts w:ascii="ＭＳ ゴシック" w:eastAsia="ＭＳ ゴシック" w:hAnsi="ＭＳ ゴシック" w:hint="eastAsia"/>
          <w:bCs/>
          <w:sz w:val="18"/>
          <w:szCs w:val="18"/>
          <w:lang w:eastAsia="ja-JP"/>
        </w:rPr>
        <w:t>）、または</w:t>
      </w:r>
      <w:r w:rsidR="0021319B">
        <w:rPr>
          <w:rFonts w:ascii="ＭＳ ゴシック" w:eastAsia="ＭＳ ゴシック" w:hAnsi="ＭＳ ゴシック" w:hint="eastAsia"/>
          <w:bCs/>
          <w:sz w:val="18"/>
          <w:szCs w:val="18"/>
          <w:lang w:eastAsia="ja-JP"/>
        </w:rPr>
        <w:t>当該</w:t>
      </w:r>
      <w:r w:rsidRPr="00F217DB">
        <w:rPr>
          <w:rFonts w:ascii="ＭＳ ゴシック" w:eastAsia="ＭＳ ゴシック" w:hAnsi="ＭＳ ゴシック" w:hint="eastAsia"/>
          <w:bCs/>
          <w:sz w:val="18"/>
          <w:szCs w:val="18"/>
          <w:lang w:eastAsia="ja-JP"/>
        </w:rPr>
        <w:t>原材料</w:t>
      </w:r>
      <w:r w:rsidR="00AA0E48" w:rsidRPr="00F217DB">
        <w:rPr>
          <w:rFonts w:ascii="ＭＳ ゴシック" w:eastAsia="ＭＳ ゴシック" w:hAnsi="ＭＳ ゴシック" w:hint="eastAsia"/>
          <w:bCs/>
          <w:sz w:val="18"/>
          <w:szCs w:val="18"/>
          <w:lang w:eastAsia="ja-JP"/>
        </w:rPr>
        <w:t>が</w:t>
      </w:r>
      <w:r w:rsidRPr="00F217DB">
        <w:rPr>
          <w:rFonts w:ascii="ＭＳ ゴシック" w:eastAsia="ＭＳ ゴシック" w:hAnsi="ＭＳ ゴシック" w:hint="eastAsia"/>
          <w:bCs/>
          <w:sz w:val="18"/>
          <w:szCs w:val="18"/>
          <w:lang w:eastAsia="ja-JP"/>
        </w:rPr>
        <w:t>「リサイクル」</w:t>
      </w:r>
      <w:r w:rsidR="00AA0E48" w:rsidRPr="00F217DB">
        <w:rPr>
          <w:rFonts w:ascii="ＭＳ ゴシック" w:eastAsia="ＭＳ ゴシック" w:hAnsi="ＭＳ ゴシック" w:hint="eastAsia"/>
          <w:bCs/>
          <w:sz w:val="18"/>
          <w:szCs w:val="18"/>
          <w:lang w:eastAsia="ja-JP"/>
        </w:rPr>
        <w:t>の状態</w:t>
      </w:r>
      <w:r w:rsidR="00F217DB" w:rsidRPr="00F217DB">
        <w:rPr>
          <w:rFonts w:ascii="ＭＳ ゴシック" w:eastAsia="ＭＳ ゴシック" w:hAnsi="ＭＳ ゴシック" w:hint="eastAsia"/>
          <w:bCs/>
          <w:sz w:val="18"/>
          <w:szCs w:val="18"/>
          <w:lang w:eastAsia="ja-JP"/>
        </w:rPr>
        <w:t>であることを</w:t>
      </w:r>
      <w:r w:rsidRPr="00F217DB">
        <w:rPr>
          <w:rFonts w:ascii="ＭＳ ゴシック" w:eastAsia="ＭＳ ゴシック" w:hAnsi="ＭＳ ゴシック" w:hint="eastAsia"/>
          <w:bCs/>
          <w:sz w:val="18"/>
          <w:szCs w:val="18"/>
          <w:lang w:eastAsia="ja-JP"/>
        </w:rPr>
        <w:t>記入する。</w:t>
      </w:r>
    </w:p>
    <w:p w14:paraId="590580E6" w14:textId="22326899" w:rsidR="00E527FF" w:rsidRPr="00F217DB" w:rsidRDefault="00E527FF">
      <w:pPr>
        <w:pStyle w:val="TDNormaltext"/>
        <w:numPr>
          <w:ilvl w:val="0"/>
          <w:numId w:val="9"/>
        </w:numPr>
        <w:spacing w:line="0" w:lineRule="atLeast"/>
        <w:rPr>
          <w:rFonts w:ascii="ＭＳ ゴシック" w:eastAsia="ＭＳ ゴシック" w:hAnsi="ＭＳ ゴシック"/>
          <w:bCs/>
          <w:sz w:val="18"/>
          <w:szCs w:val="18"/>
          <w:lang w:eastAsia="ja-JP"/>
        </w:rPr>
      </w:pPr>
      <w:r w:rsidRPr="00F217DB">
        <w:rPr>
          <w:rFonts w:ascii="ＭＳ ゴシック" w:eastAsia="ＭＳ ゴシック" w:hAnsi="ＭＳ ゴシック" w:hint="eastAsia"/>
          <w:bCs/>
          <w:sz w:val="18"/>
          <w:szCs w:val="18"/>
          <w:lang w:eastAsia="ja-JP"/>
        </w:rPr>
        <w:t>[列</w:t>
      </w:r>
      <w:r w:rsidR="00F217DB" w:rsidRPr="00F217DB">
        <w:rPr>
          <w:rFonts w:ascii="ＭＳ ゴシック" w:eastAsia="ＭＳ ゴシック" w:hAnsi="ＭＳ ゴシック" w:hint="eastAsia"/>
          <w:bCs/>
          <w:sz w:val="18"/>
          <w:szCs w:val="18"/>
          <w:lang w:eastAsia="ja-JP"/>
        </w:rPr>
        <w:t>6</w:t>
      </w:r>
      <w:r w:rsidRPr="00F217DB">
        <w:rPr>
          <w:rFonts w:ascii="ＭＳ ゴシック" w:eastAsia="ＭＳ ゴシック" w:hAnsi="ＭＳ ゴシック" w:hint="eastAsia"/>
          <w:bCs/>
          <w:sz w:val="18"/>
          <w:szCs w:val="18"/>
          <w:lang w:eastAsia="ja-JP"/>
        </w:rPr>
        <w:t>]：入荷書類によって確認された計量単位による原材料の量</w:t>
      </w:r>
    </w:p>
    <w:p w14:paraId="432ED13E" w14:textId="1EE7182A" w:rsidR="00E527FF" w:rsidRPr="00F217DB" w:rsidRDefault="00E527FF">
      <w:pPr>
        <w:pStyle w:val="TDNormaltext"/>
        <w:numPr>
          <w:ilvl w:val="0"/>
          <w:numId w:val="9"/>
        </w:numPr>
        <w:spacing w:line="0" w:lineRule="atLeast"/>
        <w:rPr>
          <w:rFonts w:ascii="ＭＳ ゴシック" w:eastAsia="ＭＳ ゴシック" w:hAnsi="ＭＳ ゴシック"/>
          <w:bCs/>
          <w:sz w:val="18"/>
          <w:szCs w:val="18"/>
          <w:lang w:eastAsia="ja-JP"/>
        </w:rPr>
      </w:pPr>
      <w:r w:rsidRPr="00F217DB">
        <w:rPr>
          <w:rFonts w:ascii="ＭＳ ゴシック" w:eastAsia="ＭＳ ゴシック" w:hAnsi="ＭＳ ゴシック" w:hint="eastAsia"/>
          <w:bCs/>
          <w:sz w:val="18"/>
          <w:szCs w:val="18"/>
          <w:lang w:eastAsia="ja-JP"/>
        </w:rPr>
        <w:t>[列</w:t>
      </w:r>
      <w:r w:rsidR="00F217DB" w:rsidRPr="00F217DB">
        <w:rPr>
          <w:rFonts w:ascii="ＭＳ ゴシック" w:eastAsia="ＭＳ ゴシック" w:hAnsi="ＭＳ ゴシック" w:hint="eastAsia"/>
          <w:bCs/>
          <w:sz w:val="18"/>
          <w:szCs w:val="18"/>
          <w:lang w:eastAsia="ja-JP"/>
        </w:rPr>
        <w:t>7</w:t>
      </w:r>
      <w:r w:rsidRPr="00F217DB">
        <w:rPr>
          <w:rFonts w:ascii="ＭＳ ゴシック" w:eastAsia="ＭＳ ゴシック" w:hAnsi="ＭＳ ゴシック" w:hint="eastAsia"/>
          <w:bCs/>
          <w:sz w:val="18"/>
          <w:szCs w:val="18"/>
          <w:lang w:eastAsia="ja-JP"/>
        </w:rPr>
        <w:t>]：認証率の計算を可能にする単一の計量単位による調達原材料の量（ドライトン）</w:t>
      </w:r>
    </w:p>
    <w:p w14:paraId="761E219E" w14:textId="216A10C3" w:rsidR="00E527FF" w:rsidRPr="00D159AF" w:rsidRDefault="00E527FF">
      <w:pPr>
        <w:pStyle w:val="TDNormaltext"/>
        <w:numPr>
          <w:ilvl w:val="0"/>
          <w:numId w:val="9"/>
        </w:numPr>
        <w:spacing w:line="0" w:lineRule="atLeast"/>
        <w:rPr>
          <w:rFonts w:ascii="ＭＳ ゴシック" w:eastAsia="ＭＳ ゴシック" w:hAnsi="ＭＳ ゴシック"/>
          <w:bCs/>
          <w:sz w:val="18"/>
          <w:szCs w:val="18"/>
          <w:lang w:eastAsia="ja-JP"/>
        </w:rPr>
      </w:pPr>
      <w:r w:rsidRPr="00D159AF">
        <w:rPr>
          <w:rFonts w:ascii="ＭＳ ゴシック" w:eastAsia="ＭＳ ゴシック" w:hAnsi="ＭＳ ゴシック" w:hint="eastAsia"/>
          <w:bCs/>
          <w:sz w:val="18"/>
          <w:szCs w:val="18"/>
          <w:lang w:eastAsia="ja-JP"/>
        </w:rPr>
        <w:t>[列</w:t>
      </w:r>
      <w:r w:rsidR="00F217DB" w:rsidRPr="00D159AF">
        <w:rPr>
          <w:rFonts w:ascii="ＭＳ ゴシック" w:eastAsia="ＭＳ ゴシック" w:hAnsi="ＭＳ ゴシック" w:hint="eastAsia"/>
          <w:bCs/>
          <w:sz w:val="18"/>
          <w:szCs w:val="18"/>
          <w:lang w:eastAsia="ja-JP"/>
        </w:rPr>
        <w:t>8</w:t>
      </w:r>
      <w:r w:rsidRPr="00D159AF">
        <w:rPr>
          <w:rFonts w:ascii="ＭＳ ゴシック" w:eastAsia="ＭＳ ゴシック" w:hAnsi="ＭＳ ゴシック" w:hint="eastAsia"/>
          <w:bCs/>
          <w:sz w:val="18"/>
          <w:szCs w:val="18"/>
          <w:lang w:eastAsia="ja-JP"/>
        </w:rPr>
        <w:t>、</w:t>
      </w:r>
      <w:r w:rsidR="00F217DB" w:rsidRPr="00D159AF">
        <w:rPr>
          <w:rFonts w:ascii="ＭＳ ゴシック" w:eastAsia="ＭＳ ゴシック" w:hAnsi="ＭＳ ゴシック"/>
          <w:bCs/>
          <w:sz w:val="18"/>
          <w:szCs w:val="18"/>
          <w:lang w:eastAsia="ja-JP"/>
        </w:rPr>
        <w:t>9</w:t>
      </w:r>
      <w:r w:rsidRPr="00D159AF">
        <w:rPr>
          <w:rFonts w:ascii="ＭＳ ゴシック" w:eastAsia="ＭＳ ゴシック" w:hAnsi="ＭＳ ゴシック" w:hint="eastAsia"/>
          <w:bCs/>
          <w:sz w:val="18"/>
          <w:szCs w:val="18"/>
          <w:lang w:eastAsia="ja-JP"/>
        </w:rPr>
        <w:t>、</w:t>
      </w:r>
      <w:r w:rsidR="00F217DB" w:rsidRPr="00D159AF">
        <w:rPr>
          <w:rFonts w:ascii="ＭＳ ゴシック" w:eastAsia="ＭＳ ゴシック" w:hAnsi="ＭＳ ゴシック"/>
          <w:bCs/>
          <w:sz w:val="18"/>
          <w:szCs w:val="18"/>
          <w:lang w:eastAsia="ja-JP"/>
        </w:rPr>
        <w:t>10</w:t>
      </w:r>
      <w:r w:rsidRPr="00D159AF">
        <w:rPr>
          <w:rFonts w:ascii="ＭＳ ゴシック" w:eastAsia="ＭＳ ゴシック" w:hAnsi="ＭＳ ゴシック" w:hint="eastAsia"/>
          <w:bCs/>
          <w:sz w:val="18"/>
          <w:szCs w:val="18"/>
          <w:lang w:eastAsia="ja-JP"/>
        </w:rPr>
        <w:t>]：調達され</w:t>
      </w:r>
      <w:r w:rsidR="00430309" w:rsidRPr="00D159AF">
        <w:rPr>
          <w:rFonts w:ascii="ＭＳ ゴシック" w:eastAsia="ＭＳ ゴシック" w:hAnsi="ＭＳ ゴシック" w:hint="eastAsia"/>
          <w:bCs/>
          <w:sz w:val="18"/>
          <w:szCs w:val="18"/>
          <w:lang w:eastAsia="ja-JP"/>
        </w:rPr>
        <w:t>、PEFC製品グループに投入される</w:t>
      </w:r>
      <w:r w:rsidRPr="00D159AF">
        <w:rPr>
          <w:rFonts w:ascii="ＭＳ ゴシック" w:eastAsia="ＭＳ ゴシック" w:hAnsi="ＭＳ ゴシック" w:hint="eastAsia"/>
          <w:bCs/>
          <w:sz w:val="18"/>
          <w:szCs w:val="18"/>
          <w:lang w:eastAsia="ja-JP"/>
        </w:rPr>
        <w:t>原材料は、「認証」、「中立」、「</w:t>
      </w:r>
      <w:r w:rsidR="00430309" w:rsidRPr="00D159AF">
        <w:rPr>
          <w:rFonts w:ascii="ＭＳ ゴシック" w:eastAsia="ＭＳ ゴシック" w:hAnsi="ＭＳ ゴシック" w:hint="eastAsia"/>
          <w:bCs/>
          <w:sz w:val="18"/>
          <w:szCs w:val="18"/>
          <w:lang w:eastAsia="ja-JP"/>
        </w:rPr>
        <w:t>管理</w:t>
      </w:r>
      <w:r w:rsidRPr="00D159AF">
        <w:rPr>
          <w:rFonts w:ascii="ＭＳ ゴシック" w:eastAsia="ＭＳ ゴシック" w:hAnsi="ＭＳ ゴシック" w:hint="eastAsia"/>
          <w:bCs/>
          <w:sz w:val="18"/>
          <w:szCs w:val="18"/>
          <w:lang w:eastAsia="ja-JP"/>
        </w:rPr>
        <w:t>」の原材料として分類</w:t>
      </w:r>
      <w:r w:rsidR="00430309" w:rsidRPr="00D159AF">
        <w:rPr>
          <w:rFonts w:ascii="ＭＳ ゴシック" w:eastAsia="ＭＳ ゴシック" w:hAnsi="ＭＳ ゴシック" w:hint="eastAsia"/>
          <w:bCs/>
          <w:sz w:val="18"/>
          <w:szCs w:val="18"/>
          <w:lang w:eastAsia="ja-JP"/>
        </w:rPr>
        <w:t>されるべきである。</w:t>
      </w:r>
      <w:r w:rsidRPr="00D159AF">
        <w:rPr>
          <w:rFonts w:ascii="ＭＳ ゴシック" w:eastAsia="ＭＳ ゴシック" w:hAnsi="ＭＳ ゴシック" w:hint="eastAsia"/>
          <w:bCs/>
          <w:sz w:val="18"/>
          <w:szCs w:val="18"/>
          <w:lang w:eastAsia="ja-JP"/>
        </w:rPr>
        <w:t>調達された製品の一部のみがPEFC認証原材料である場合（納入番号の538399をご参照）、含有率に相当する量のみが「認証」（7.75x28.38=21.29）として分類される。その他の7.09は「その他」として分類</w:t>
      </w:r>
      <w:r w:rsidR="00430309" w:rsidRPr="00D159AF">
        <w:rPr>
          <w:rFonts w:ascii="ＭＳ ゴシック" w:eastAsia="ＭＳ ゴシック" w:hAnsi="ＭＳ ゴシック" w:hint="eastAsia"/>
          <w:bCs/>
          <w:sz w:val="18"/>
          <w:szCs w:val="18"/>
          <w:lang w:eastAsia="ja-JP"/>
        </w:rPr>
        <w:t>されるべきである。</w:t>
      </w:r>
    </w:p>
    <w:p w14:paraId="5895F75F" w14:textId="2329B762" w:rsidR="00696A10" w:rsidRPr="00B15BCC" w:rsidRDefault="00696A10" w:rsidP="00696A10">
      <w:pPr>
        <w:pStyle w:val="TDNormaltext"/>
        <w:spacing w:line="0" w:lineRule="atLeast"/>
        <w:ind w:left="786"/>
        <w:rPr>
          <w:rFonts w:ascii="ＭＳ ゴシック" w:eastAsia="ＭＳ ゴシック" w:hAnsi="ＭＳ ゴシック"/>
          <w:b/>
          <w:color w:val="FF0000"/>
          <w:sz w:val="18"/>
          <w:szCs w:val="18"/>
          <w:lang w:eastAsia="ja-JP"/>
        </w:rPr>
      </w:pPr>
    </w:p>
    <w:tbl>
      <w:tblPr>
        <w:tblStyle w:val="a8"/>
        <w:tblW w:w="10485" w:type="dxa"/>
        <w:tblLook w:val="04A0" w:firstRow="1" w:lastRow="0" w:firstColumn="1" w:lastColumn="0" w:noHBand="0" w:noVBand="1"/>
      </w:tblPr>
      <w:tblGrid>
        <w:gridCol w:w="5807"/>
        <w:gridCol w:w="4678"/>
      </w:tblGrid>
      <w:tr w:rsidR="00696A10" w14:paraId="1D1B3E22" w14:textId="77777777" w:rsidTr="0098032D">
        <w:tc>
          <w:tcPr>
            <w:tcW w:w="5807" w:type="dxa"/>
          </w:tcPr>
          <w:p w14:paraId="379CCC9E" w14:textId="64A3BD82" w:rsidR="00696A10" w:rsidRPr="00C857AC" w:rsidRDefault="00696A10" w:rsidP="0075741D">
            <w:pPr>
              <w:tabs>
                <w:tab w:val="left" w:pos="834"/>
              </w:tabs>
              <w:kinsoku w:val="0"/>
              <w:overflowPunct w:val="0"/>
              <w:autoSpaceDE w:val="0"/>
              <w:autoSpaceDN w:val="0"/>
              <w:adjustRightInd w:val="0"/>
              <w:rPr>
                <w:rFonts w:ascii="ＭＳ ゴシック" w:eastAsia="ＭＳ ゴシック" w:hAnsi="ＭＳ ゴシック"/>
                <w:sz w:val="20"/>
                <w:szCs w:val="20"/>
                <w:lang w:val="en-GB" w:eastAsia="ja-JP"/>
              </w:rPr>
            </w:pPr>
            <w:r w:rsidRPr="00C857AC">
              <w:rPr>
                <w:rFonts w:ascii="ＭＳ ゴシック" w:eastAsia="ＭＳ ゴシック" w:hAnsi="ＭＳ ゴシック"/>
                <w:sz w:val="20"/>
                <w:szCs w:val="20"/>
                <w:lang w:val="en-GB" w:eastAsia="ja-JP"/>
              </w:rPr>
              <w:t>5.1.1</w:t>
            </w:r>
            <w:r w:rsidR="00296245" w:rsidRPr="00C857AC">
              <w:rPr>
                <w:rFonts w:ascii="ＭＳ ゴシック" w:eastAsia="ＭＳ ゴシック" w:hAnsi="ＭＳ ゴシック" w:hint="eastAsia"/>
                <w:sz w:val="20"/>
                <w:szCs w:val="20"/>
                <w:lang w:val="en-GB" w:eastAsia="ja-JP"/>
              </w:rPr>
              <w:t xml:space="preserve">　PEFC製品グループに投入された原材料の納入ごとに組織は供給者から下記の情報を含む納入書類を入手しなければならない。</w:t>
            </w:r>
            <w:r w:rsidRPr="00C857AC">
              <w:rPr>
                <w:rFonts w:ascii="ＭＳ ゴシック" w:eastAsia="ＭＳ ゴシック" w:hAnsi="ＭＳ ゴシック"/>
                <w:sz w:val="20"/>
                <w:szCs w:val="20"/>
                <w:lang w:val="en-GB" w:eastAsia="ja-JP"/>
              </w:rPr>
              <w:t xml:space="preserve"> </w:t>
            </w:r>
          </w:p>
          <w:p w14:paraId="15629FF2" w14:textId="1D246EAE" w:rsidR="00696A10" w:rsidRPr="005E1B32" w:rsidRDefault="00296245">
            <w:pPr>
              <w:pStyle w:val="af5"/>
              <w:numPr>
                <w:ilvl w:val="0"/>
                <w:numId w:val="13"/>
              </w:numPr>
              <w:tabs>
                <w:tab w:val="left" w:pos="142"/>
              </w:tabs>
              <w:kinsoku w:val="0"/>
              <w:overflowPunct w:val="0"/>
              <w:autoSpaceDE w:val="0"/>
              <w:autoSpaceDN w:val="0"/>
              <w:adjustRightInd w:val="0"/>
              <w:contextualSpacing w:val="0"/>
              <w:rPr>
                <w:rFonts w:ascii="ＭＳ ゴシック" w:eastAsia="ＭＳ ゴシック" w:hAnsi="ＭＳ ゴシック"/>
                <w:sz w:val="20"/>
                <w:szCs w:val="20"/>
                <w:lang w:val="en-GB" w:eastAsia="ja-JP"/>
              </w:rPr>
            </w:pPr>
            <w:r w:rsidRPr="005E1B32">
              <w:rPr>
                <w:rFonts w:ascii="ＭＳ ゴシック" w:eastAsia="ＭＳ ゴシック" w:hAnsi="ＭＳ ゴシック" w:hint="eastAsia"/>
                <w:sz w:val="20"/>
                <w:szCs w:val="20"/>
                <w:lang w:val="en-GB" w:eastAsia="ja-JP"/>
              </w:rPr>
              <w:t>供給者の身元</w:t>
            </w:r>
          </w:p>
          <w:p w14:paraId="039EB287" w14:textId="315CA84D" w:rsidR="00696A10" w:rsidRPr="005E1B32" w:rsidRDefault="00296245">
            <w:pPr>
              <w:pStyle w:val="af5"/>
              <w:numPr>
                <w:ilvl w:val="0"/>
                <w:numId w:val="13"/>
              </w:numPr>
              <w:tabs>
                <w:tab w:val="left" w:pos="142"/>
              </w:tabs>
              <w:kinsoku w:val="0"/>
              <w:overflowPunct w:val="0"/>
              <w:autoSpaceDE w:val="0"/>
              <w:autoSpaceDN w:val="0"/>
              <w:adjustRightInd w:val="0"/>
              <w:contextualSpacing w:val="0"/>
              <w:rPr>
                <w:rFonts w:ascii="ＭＳ ゴシック" w:eastAsia="ＭＳ ゴシック" w:hAnsi="ＭＳ ゴシック"/>
                <w:sz w:val="20"/>
                <w:szCs w:val="20"/>
                <w:lang w:val="en-GB" w:eastAsia="ja-JP"/>
              </w:rPr>
            </w:pPr>
            <w:r w:rsidRPr="005E1B32">
              <w:rPr>
                <w:rFonts w:ascii="ＭＳ ゴシック" w:eastAsia="ＭＳ ゴシック" w:hAnsi="ＭＳ ゴシック" w:hint="eastAsia"/>
                <w:sz w:val="20"/>
                <w:szCs w:val="20"/>
                <w:lang w:val="en-GB" w:eastAsia="ja-JP"/>
              </w:rPr>
              <w:lastRenderedPageBreak/>
              <w:t>製品の確認</w:t>
            </w:r>
          </w:p>
          <w:p w14:paraId="7A338D93" w14:textId="5BB86548" w:rsidR="00696A10" w:rsidRPr="005E1B32" w:rsidRDefault="00296245">
            <w:pPr>
              <w:pStyle w:val="af5"/>
              <w:numPr>
                <w:ilvl w:val="0"/>
                <w:numId w:val="13"/>
              </w:numPr>
              <w:tabs>
                <w:tab w:val="left" w:pos="142"/>
              </w:tabs>
              <w:kinsoku w:val="0"/>
              <w:overflowPunct w:val="0"/>
              <w:autoSpaceDE w:val="0"/>
              <w:autoSpaceDN w:val="0"/>
              <w:adjustRightInd w:val="0"/>
              <w:contextualSpacing w:val="0"/>
              <w:rPr>
                <w:rFonts w:ascii="ＭＳ ゴシック" w:eastAsia="ＭＳ ゴシック" w:hAnsi="ＭＳ ゴシック"/>
                <w:sz w:val="20"/>
                <w:szCs w:val="20"/>
                <w:lang w:val="en-GB" w:eastAsia="ja-JP"/>
              </w:rPr>
            </w:pPr>
            <w:r w:rsidRPr="005E1B32">
              <w:rPr>
                <w:rFonts w:ascii="ＭＳ ゴシック" w:eastAsia="ＭＳ ゴシック" w:hAnsi="ＭＳ ゴシック" w:hint="eastAsia"/>
                <w:sz w:val="20"/>
                <w:szCs w:val="20"/>
                <w:lang w:val="en-GB" w:eastAsia="ja-JP"/>
              </w:rPr>
              <w:t>製品の量</w:t>
            </w:r>
          </w:p>
          <w:p w14:paraId="6A2DB388" w14:textId="1F9394ED" w:rsidR="00236E9C" w:rsidRPr="005E1B32" w:rsidRDefault="00C857AC">
            <w:pPr>
              <w:pStyle w:val="af5"/>
              <w:numPr>
                <w:ilvl w:val="0"/>
                <w:numId w:val="13"/>
              </w:numPr>
              <w:tabs>
                <w:tab w:val="left" w:pos="142"/>
                <w:tab w:val="left" w:pos="834"/>
              </w:tabs>
              <w:kinsoku w:val="0"/>
              <w:overflowPunct w:val="0"/>
              <w:autoSpaceDE w:val="0"/>
              <w:autoSpaceDN w:val="0"/>
              <w:adjustRightInd w:val="0"/>
              <w:contextualSpacing w:val="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入荷日</w:t>
            </w:r>
            <w:r w:rsidR="00296245" w:rsidRPr="005E1B32">
              <w:rPr>
                <w:rFonts w:ascii="ＭＳ ゴシック" w:eastAsia="ＭＳ ゴシック" w:hAnsi="ＭＳ ゴシック" w:hint="eastAsia"/>
                <w:sz w:val="20"/>
                <w:szCs w:val="20"/>
                <w:lang w:val="en-GB" w:eastAsia="ja-JP"/>
              </w:rPr>
              <w:t>、</w:t>
            </w:r>
            <w:r>
              <w:rPr>
                <w:rFonts w:ascii="ＭＳ ゴシック" w:eastAsia="ＭＳ ゴシック" w:hAnsi="ＭＳ ゴシック" w:hint="eastAsia"/>
                <w:sz w:val="20"/>
                <w:szCs w:val="20"/>
                <w:lang w:val="en-GB" w:eastAsia="ja-JP"/>
              </w:rPr>
              <w:t>入荷</w:t>
            </w:r>
            <w:r w:rsidR="00236E9C" w:rsidRPr="005E1B32">
              <w:rPr>
                <w:rFonts w:ascii="ＭＳ ゴシック" w:eastAsia="ＭＳ ゴシック" w:hAnsi="ＭＳ ゴシック" w:hint="eastAsia"/>
                <w:sz w:val="20"/>
                <w:szCs w:val="20"/>
                <w:lang w:val="en-GB" w:eastAsia="ja-JP"/>
              </w:rPr>
              <w:t>期間、または</w:t>
            </w:r>
            <w:r>
              <w:rPr>
                <w:rFonts w:ascii="ＭＳ ゴシック" w:eastAsia="ＭＳ ゴシック" w:hAnsi="ＭＳ ゴシック" w:hint="eastAsia"/>
                <w:sz w:val="20"/>
                <w:szCs w:val="20"/>
                <w:lang w:val="en-GB" w:eastAsia="ja-JP"/>
              </w:rPr>
              <w:t>、</w:t>
            </w:r>
            <w:r w:rsidR="00236E9C" w:rsidRPr="005E1B32">
              <w:rPr>
                <w:rFonts w:ascii="ＭＳ ゴシック" w:eastAsia="ＭＳ ゴシック" w:hAnsi="ＭＳ ゴシック" w:hint="eastAsia"/>
                <w:sz w:val="20"/>
                <w:szCs w:val="20"/>
                <w:lang w:val="en-GB" w:eastAsia="ja-JP"/>
              </w:rPr>
              <w:t>会計期間に基づく</w:t>
            </w:r>
            <w:r>
              <w:rPr>
                <w:rFonts w:ascii="ＭＳ ゴシック" w:eastAsia="ＭＳ ゴシック" w:hAnsi="ＭＳ ゴシック" w:hint="eastAsia"/>
                <w:sz w:val="20"/>
                <w:szCs w:val="20"/>
                <w:lang w:val="en-GB" w:eastAsia="ja-JP"/>
              </w:rPr>
              <w:t>入荷</w:t>
            </w:r>
            <w:r w:rsidR="00236E9C" w:rsidRPr="005E1B32">
              <w:rPr>
                <w:rFonts w:ascii="ＭＳ ゴシック" w:eastAsia="ＭＳ ゴシック" w:hAnsi="ＭＳ ゴシック" w:hint="eastAsia"/>
                <w:sz w:val="20"/>
                <w:szCs w:val="20"/>
                <w:lang w:val="en-GB" w:eastAsia="ja-JP"/>
              </w:rPr>
              <w:t>の確認</w:t>
            </w:r>
          </w:p>
          <w:p w14:paraId="31218DCF" w14:textId="27B0349F" w:rsidR="00236E9C" w:rsidRDefault="00236E9C" w:rsidP="0075741D">
            <w:pPr>
              <w:tabs>
                <w:tab w:val="left" w:pos="142"/>
                <w:tab w:val="left" w:pos="834"/>
              </w:tabs>
              <w:kinsoku w:val="0"/>
              <w:overflowPunct w:val="0"/>
              <w:autoSpaceDE w:val="0"/>
              <w:autoSpaceDN w:val="0"/>
              <w:adjustRightInd w:val="0"/>
              <w:ind w:left="142"/>
              <w:rPr>
                <w:rFonts w:ascii="ＭＳ ゴシック" w:eastAsia="ＭＳ ゴシック" w:hAnsi="ＭＳ ゴシック"/>
                <w:sz w:val="20"/>
                <w:szCs w:val="20"/>
                <w:lang w:val="en-GB" w:eastAsia="ja-JP"/>
              </w:rPr>
            </w:pPr>
            <w:r w:rsidRPr="005E1B32">
              <w:rPr>
                <w:rFonts w:ascii="ＭＳ ゴシック" w:eastAsia="ＭＳ ゴシック" w:hAnsi="ＭＳ ゴシック"/>
                <w:sz w:val="20"/>
                <w:szCs w:val="20"/>
                <w:lang w:val="en-GB" w:eastAsia="ja-JP"/>
              </w:rPr>
              <w:t>PEFC</w:t>
            </w:r>
            <w:r w:rsidRPr="005E1B32">
              <w:rPr>
                <w:rFonts w:ascii="ＭＳ ゴシック" w:eastAsia="ＭＳ ゴシック" w:hAnsi="ＭＳ ゴシック" w:hint="eastAsia"/>
                <w:sz w:val="20"/>
                <w:szCs w:val="20"/>
                <w:lang w:val="en-GB" w:eastAsia="ja-JP"/>
              </w:rPr>
              <w:t>主張</w:t>
            </w:r>
            <w:r w:rsidR="00C857AC">
              <w:rPr>
                <w:rFonts w:ascii="ＭＳ ゴシック" w:eastAsia="ＭＳ ゴシック" w:hAnsi="ＭＳ ゴシック" w:hint="eastAsia"/>
                <w:sz w:val="20"/>
                <w:szCs w:val="20"/>
                <w:lang w:val="en-GB" w:eastAsia="ja-JP"/>
              </w:rPr>
              <w:t>が付された</w:t>
            </w:r>
            <w:r w:rsidRPr="005E1B32">
              <w:rPr>
                <w:rFonts w:ascii="ＭＳ ゴシック" w:eastAsia="ＭＳ ゴシック" w:hAnsi="ＭＳ ゴシック" w:hint="eastAsia"/>
                <w:sz w:val="20"/>
                <w:szCs w:val="20"/>
                <w:lang w:val="en-GB" w:eastAsia="ja-JP"/>
              </w:rPr>
              <w:t>投入原材料については、</w:t>
            </w:r>
            <w:r w:rsidR="00C857AC">
              <w:rPr>
                <w:rFonts w:ascii="ＭＳ ゴシック" w:eastAsia="ＭＳ ゴシック" w:hAnsi="ＭＳ ゴシック" w:hint="eastAsia"/>
                <w:sz w:val="20"/>
                <w:szCs w:val="20"/>
                <w:lang w:val="en-GB" w:eastAsia="ja-JP"/>
              </w:rPr>
              <w:t>関連</w:t>
            </w:r>
            <w:r w:rsidRPr="005E1B32">
              <w:rPr>
                <w:rFonts w:ascii="ＭＳ ゴシック" w:eastAsia="ＭＳ ゴシック" w:hAnsi="ＭＳ ゴシック" w:hint="eastAsia"/>
                <w:sz w:val="20"/>
                <w:szCs w:val="20"/>
                <w:lang w:val="en-GB" w:eastAsia="ja-JP"/>
              </w:rPr>
              <w:t>書類は下記</w:t>
            </w:r>
            <w:r w:rsidR="00C857AC">
              <w:rPr>
                <w:rFonts w:ascii="ＭＳ ゴシック" w:eastAsia="ＭＳ ゴシック" w:hAnsi="ＭＳ ゴシック" w:hint="eastAsia"/>
                <w:sz w:val="20"/>
                <w:szCs w:val="20"/>
                <w:lang w:val="en-GB" w:eastAsia="ja-JP"/>
              </w:rPr>
              <w:t>が</w:t>
            </w:r>
            <w:r w:rsidRPr="005E1B32">
              <w:rPr>
                <w:rFonts w:ascii="ＭＳ ゴシック" w:eastAsia="ＭＳ ゴシック" w:hAnsi="ＭＳ ゴシック" w:hint="eastAsia"/>
                <w:sz w:val="20"/>
                <w:szCs w:val="20"/>
                <w:lang w:val="en-GB" w:eastAsia="ja-JP"/>
              </w:rPr>
              <w:t>含ま</w:t>
            </w:r>
            <w:r w:rsidR="00C0458B">
              <w:rPr>
                <w:rFonts w:ascii="ＭＳ ゴシック" w:eastAsia="ＭＳ ゴシック" w:hAnsi="ＭＳ ゴシック" w:hint="eastAsia"/>
                <w:sz w:val="20"/>
                <w:szCs w:val="20"/>
                <w:lang w:val="en-GB" w:eastAsia="ja-JP"/>
              </w:rPr>
              <w:t>れ</w:t>
            </w:r>
            <w:r w:rsidR="00C857AC">
              <w:rPr>
                <w:rFonts w:ascii="ＭＳ ゴシック" w:eastAsia="ＭＳ ゴシック" w:hAnsi="ＭＳ ゴシック" w:hint="eastAsia"/>
                <w:sz w:val="20"/>
                <w:szCs w:val="20"/>
                <w:lang w:val="en-GB" w:eastAsia="ja-JP"/>
              </w:rPr>
              <w:t>てい</w:t>
            </w:r>
            <w:r w:rsidRPr="005E1B32">
              <w:rPr>
                <w:rFonts w:ascii="ＭＳ ゴシック" w:eastAsia="ＭＳ ゴシック" w:hAnsi="ＭＳ ゴシック" w:hint="eastAsia"/>
                <w:sz w:val="20"/>
                <w:szCs w:val="20"/>
                <w:lang w:val="en-GB" w:eastAsia="ja-JP"/>
              </w:rPr>
              <w:t>なければならない。</w:t>
            </w:r>
          </w:p>
          <w:p w14:paraId="7374830A" w14:textId="6E939579" w:rsidR="00C0458B" w:rsidRDefault="00C857AC" w:rsidP="0075741D">
            <w:pPr>
              <w:tabs>
                <w:tab w:val="left" w:pos="142"/>
                <w:tab w:val="left" w:pos="834"/>
              </w:tabs>
              <w:kinsoku w:val="0"/>
              <w:overflowPunct w:val="0"/>
              <w:autoSpaceDE w:val="0"/>
              <w:autoSpaceDN w:val="0"/>
              <w:adjustRightInd w:val="0"/>
              <w:ind w:left="142"/>
              <w:rPr>
                <w:rFonts w:ascii="ＭＳ ゴシック" w:eastAsia="ＭＳ ゴシック" w:hAnsi="ＭＳ ゴシック"/>
                <w:sz w:val="20"/>
                <w:szCs w:val="20"/>
                <w:lang w:val="en-GB" w:eastAsia="ja-JP"/>
              </w:rPr>
            </w:pPr>
            <w:r w:rsidRPr="00C857AC">
              <w:rPr>
                <w:rFonts w:ascii="ＭＳ ゴシック" w:eastAsia="ＭＳ ゴシック" w:hAnsi="ＭＳ ゴシック"/>
                <w:sz w:val="20"/>
                <w:szCs w:val="20"/>
                <w:lang w:val="en-GB" w:eastAsia="ja-JP"/>
              </w:rPr>
              <w:t xml:space="preserve">e) </w:t>
            </w:r>
            <w:r w:rsidR="0021319B">
              <w:rPr>
                <w:rFonts w:ascii="ＭＳ ゴシック" w:eastAsia="ＭＳ ゴシック" w:hAnsi="ＭＳ ゴシック"/>
                <w:sz w:val="20"/>
                <w:szCs w:val="20"/>
                <w:lang w:val="en-GB" w:eastAsia="ja-JP"/>
              </w:rPr>
              <w:t>当該</w:t>
            </w:r>
            <w:r w:rsidRPr="00C857AC">
              <w:rPr>
                <w:rFonts w:ascii="ＭＳ ゴシック" w:eastAsia="ＭＳ ゴシック" w:hAnsi="ＭＳ ゴシック"/>
                <w:sz w:val="20"/>
                <w:szCs w:val="20"/>
                <w:lang w:val="en-GB" w:eastAsia="ja-JP"/>
              </w:rPr>
              <w:t>入荷品のPEFC顧客としての組織の名称</w:t>
            </w:r>
          </w:p>
          <w:p w14:paraId="06C07B64" w14:textId="05667832" w:rsidR="00C0458B" w:rsidRDefault="00C857AC" w:rsidP="0075741D">
            <w:pPr>
              <w:tabs>
                <w:tab w:val="left" w:pos="142"/>
                <w:tab w:val="left" w:pos="834"/>
              </w:tabs>
              <w:kinsoku w:val="0"/>
              <w:overflowPunct w:val="0"/>
              <w:autoSpaceDE w:val="0"/>
              <w:autoSpaceDN w:val="0"/>
              <w:adjustRightInd w:val="0"/>
              <w:ind w:left="142"/>
              <w:rPr>
                <w:rFonts w:ascii="ＭＳ ゴシック" w:eastAsia="ＭＳ ゴシック" w:hAnsi="ＭＳ ゴシック"/>
                <w:sz w:val="20"/>
                <w:szCs w:val="20"/>
                <w:lang w:val="en-GB" w:eastAsia="ja-JP"/>
              </w:rPr>
            </w:pPr>
            <w:r w:rsidRPr="00C857AC">
              <w:rPr>
                <w:rFonts w:ascii="ＭＳ ゴシック" w:eastAsia="ＭＳ ゴシック" w:hAnsi="ＭＳ ゴシック"/>
                <w:sz w:val="20"/>
                <w:szCs w:val="20"/>
                <w:lang w:val="en-GB" w:eastAsia="ja-JP"/>
              </w:rPr>
              <w:t xml:space="preserve">f) </w:t>
            </w:r>
            <w:r w:rsidR="0021319B">
              <w:rPr>
                <w:rFonts w:ascii="ＭＳ ゴシック" w:eastAsia="ＭＳ ゴシック" w:hAnsi="ＭＳ ゴシック"/>
                <w:sz w:val="20"/>
                <w:szCs w:val="20"/>
                <w:lang w:val="en-GB" w:eastAsia="ja-JP"/>
              </w:rPr>
              <w:t>当該</w:t>
            </w:r>
            <w:r w:rsidRPr="00C857AC">
              <w:rPr>
                <w:rFonts w:ascii="ＭＳ ゴシック" w:eastAsia="ＭＳ ゴシック" w:hAnsi="ＭＳ ゴシック"/>
                <w:sz w:val="20"/>
                <w:szCs w:val="20"/>
                <w:lang w:val="en-GB" w:eastAsia="ja-JP"/>
              </w:rPr>
              <w:t>の書類の対象である主張付き製品ごとに、当てはまるPEFC主張</w:t>
            </w:r>
          </w:p>
          <w:p w14:paraId="23E59EB6" w14:textId="2DEA0B4E" w:rsidR="00C857AC" w:rsidRPr="00C857AC" w:rsidRDefault="00C857AC" w:rsidP="0075741D">
            <w:pPr>
              <w:tabs>
                <w:tab w:val="left" w:pos="142"/>
                <w:tab w:val="left" w:pos="834"/>
              </w:tabs>
              <w:kinsoku w:val="0"/>
              <w:overflowPunct w:val="0"/>
              <w:autoSpaceDE w:val="0"/>
              <w:autoSpaceDN w:val="0"/>
              <w:adjustRightInd w:val="0"/>
              <w:ind w:left="142"/>
              <w:rPr>
                <w:rFonts w:ascii="ＭＳ ゴシック" w:eastAsia="ＭＳ ゴシック" w:hAnsi="ＭＳ ゴシック"/>
                <w:sz w:val="20"/>
                <w:szCs w:val="20"/>
                <w:lang w:val="en-GB" w:eastAsia="ja-JP"/>
              </w:rPr>
            </w:pPr>
            <w:r w:rsidRPr="00C857AC">
              <w:rPr>
                <w:rFonts w:ascii="ＭＳ ゴシック" w:eastAsia="ＭＳ ゴシック" w:hAnsi="ＭＳ ゴシック"/>
                <w:sz w:val="20"/>
                <w:szCs w:val="20"/>
                <w:lang w:val="en-GB" w:eastAsia="ja-JP"/>
              </w:rPr>
              <w:t>g) 供給者のPEFC承認認証書の認証書番号</w:t>
            </w:r>
          </w:p>
          <w:p w14:paraId="7E62B5D5" w14:textId="5D1B06C2" w:rsidR="00C0458B" w:rsidRPr="00C0458B" w:rsidRDefault="00C0458B" w:rsidP="0075741D">
            <w:pPr>
              <w:tabs>
                <w:tab w:val="left" w:pos="142"/>
              </w:tabs>
              <w:kinsoku w:val="0"/>
              <w:overflowPunct w:val="0"/>
              <w:autoSpaceDE w:val="0"/>
              <w:autoSpaceDN w:val="0"/>
              <w:adjustRightInd w:val="0"/>
              <w:ind w:left="142"/>
              <w:rPr>
                <w:rFonts w:ascii="ＭＳ ゴシック" w:eastAsia="ＭＳ ゴシック" w:hAnsi="ＭＳ ゴシック"/>
                <w:sz w:val="18"/>
                <w:szCs w:val="18"/>
                <w:lang w:eastAsia="ja-JP"/>
              </w:rPr>
            </w:pPr>
            <w:r w:rsidRPr="00C0458B">
              <w:rPr>
                <w:rFonts w:ascii="ＭＳ ゴシック" w:eastAsia="ＭＳ ゴシック" w:hAnsi="ＭＳ ゴシック"/>
                <w:sz w:val="18"/>
                <w:szCs w:val="18"/>
                <w:lang w:eastAsia="ja-JP"/>
              </w:rPr>
              <w:t>注意書1 認証番号は、</w:t>
            </w:r>
            <w:r w:rsidR="0021319B">
              <w:rPr>
                <w:rFonts w:ascii="ＭＳ ゴシック" w:eastAsia="ＭＳ ゴシック" w:hAnsi="ＭＳ ゴシック"/>
                <w:sz w:val="18"/>
                <w:szCs w:val="18"/>
                <w:lang w:eastAsia="ja-JP"/>
              </w:rPr>
              <w:t>当該</w:t>
            </w:r>
            <w:r w:rsidRPr="00C0458B">
              <w:rPr>
                <w:rFonts w:ascii="ＭＳ ゴシック" w:eastAsia="ＭＳ ゴシック" w:hAnsi="ＭＳ ゴシック"/>
                <w:sz w:val="18"/>
                <w:szCs w:val="18"/>
                <w:lang w:eastAsia="ja-JP"/>
              </w:rPr>
              <w:t>する認証書に独自の識別子であり、数字または数字とアルファベットの組み 合わせが使用される。</w:t>
            </w:r>
          </w:p>
          <w:p w14:paraId="0B9505F3" w14:textId="216D6FB2" w:rsidR="00696A10" w:rsidRPr="00C857AC" w:rsidRDefault="00C0458B" w:rsidP="0075741D">
            <w:pPr>
              <w:tabs>
                <w:tab w:val="left" w:pos="142"/>
              </w:tabs>
              <w:kinsoku w:val="0"/>
              <w:overflowPunct w:val="0"/>
              <w:autoSpaceDE w:val="0"/>
              <w:autoSpaceDN w:val="0"/>
              <w:adjustRightInd w:val="0"/>
              <w:ind w:left="142"/>
              <w:rPr>
                <w:rFonts w:ascii="ＭＳ ゴシック" w:eastAsia="ＭＳ ゴシック" w:hAnsi="ＭＳ ゴシック"/>
                <w:sz w:val="20"/>
                <w:szCs w:val="20"/>
                <w:lang w:val="en-GB" w:eastAsia="ja-JP"/>
              </w:rPr>
            </w:pPr>
            <w:r w:rsidRPr="00C0458B">
              <w:rPr>
                <w:rFonts w:ascii="ＭＳ ゴシック" w:eastAsia="ＭＳ ゴシック" w:hAnsi="ＭＳ ゴシック"/>
                <w:sz w:val="18"/>
                <w:szCs w:val="18"/>
                <w:lang w:eastAsia="ja-JP"/>
              </w:rPr>
              <w:t>注意書2 入荷書類の例としては、求められる情報を提供する送り状または出荷伝票がある。</w:t>
            </w:r>
          </w:p>
        </w:tc>
        <w:tc>
          <w:tcPr>
            <w:tcW w:w="4678" w:type="dxa"/>
          </w:tcPr>
          <w:p w14:paraId="062C211C" w14:textId="1B22022C" w:rsidR="00D32EEB" w:rsidRPr="00975D4E" w:rsidRDefault="00D32EEB" w:rsidP="00D32EEB">
            <w:pPr>
              <w:widowControl/>
              <w:spacing w:line="240" w:lineRule="auto"/>
              <w:ind w:left="201" w:hangingChars="100" w:hanging="201"/>
              <w:jc w:val="left"/>
              <w:rPr>
                <w:rFonts w:ascii="ＭＳ ゴシック" w:eastAsia="ＭＳ ゴシック" w:hAnsi="ＭＳ ゴシック"/>
                <w:b/>
                <w:bCs/>
                <w:color w:val="70AD47" w:themeColor="accent6"/>
                <w:sz w:val="20"/>
                <w:szCs w:val="20"/>
                <w:lang w:eastAsia="ja-JP"/>
              </w:rPr>
            </w:pPr>
            <w:r w:rsidRPr="00975D4E">
              <w:rPr>
                <w:rFonts w:ascii="ＭＳ ゴシック" w:eastAsia="ＭＳ ゴシック" w:hAnsi="ＭＳ ゴシック" w:hint="eastAsia"/>
                <w:b/>
                <w:bCs/>
                <w:color w:val="70AD47" w:themeColor="accent6"/>
                <w:sz w:val="20"/>
                <w:szCs w:val="20"/>
                <w:lang w:eastAsia="ja-JP"/>
              </w:rPr>
              <w:lastRenderedPageBreak/>
              <w:t>・</w:t>
            </w:r>
            <w:r w:rsidR="0023183D">
              <w:rPr>
                <w:rFonts w:ascii="ＭＳ ゴシック" w:eastAsia="ＭＳ ゴシック" w:hAnsi="ＭＳ ゴシック" w:hint="eastAsia"/>
                <w:b/>
                <w:bCs/>
                <w:color w:val="70AD47" w:themeColor="accent6"/>
                <w:sz w:val="20"/>
                <w:szCs w:val="20"/>
                <w:lang w:eastAsia="ja-JP"/>
              </w:rPr>
              <w:t>書類</w:t>
            </w:r>
            <w:r w:rsidRPr="00975D4E">
              <w:rPr>
                <w:rFonts w:ascii="ＭＳ ゴシック" w:eastAsia="ＭＳ ゴシック" w:hAnsi="ＭＳ ゴシック" w:hint="eastAsia"/>
                <w:b/>
                <w:bCs/>
                <w:color w:val="70AD47" w:themeColor="accent6"/>
                <w:sz w:val="20"/>
                <w:szCs w:val="20"/>
                <w:lang w:eastAsia="ja-JP"/>
              </w:rPr>
              <w:t>は納品ごとに取得する必要がある</w:t>
            </w:r>
            <w:r w:rsidR="004C3A1C" w:rsidRPr="00975D4E">
              <w:rPr>
                <w:rFonts w:ascii="ＭＳ ゴシック" w:eastAsia="ＭＳ ゴシック" w:hAnsi="ＭＳ ゴシック" w:hint="eastAsia"/>
                <w:b/>
                <w:bCs/>
                <w:color w:val="70AD47" w:themeColor="accent6"/>
                <w:sz w:val="20"/>
                <w:szCs w:val="20"/>
                <w:lang w:eastAsia="ja-JP"/>
              </w:rPr>
              <w:t>が、</w:t>
            </w:r>
            <w:r w:rsidRPr="00975D4E">
              <w:rPr>
                <w:rFonts w:ascii="ＭＳ ゴシック" w:eastAsia="ＭＳ ゴシック" w:hAnsi="ＭＳ ゴシック" w:hint="eastAsia"/>
                <w:b/>
                <w:bCs/>
                <w:color w:val="70AD47" w:themeColor="accent6"/>
                <w:sz w:val="20"/>
                <w:szCs w:val="20"/>
                <w:lang w:eastAsia="ja-JP"/>
              </w:rPr>
              <w:t>納品時に取得する必要はない。この要求事項により、</w:t>
            </w:r>
            <w:r w:rsidR="00376E1B" w:rsidRPr="00975D4E">
              <w:rPr>
                <w:rFonts w:ascii="ＭＳ ゴシック" w:eastAsia="ＭＳ ゴシック" w:hAnsi="ＭＳ ゴシック" w:hint="eastAsia"/>
                <w:b/>
                <w:bCs/>
                <w:color w:val="70AD47" w:themeColor="accent6"/>
                <w:sz w:val="20"/>
                <w:szCs w:val="20"/>
                <w:lang w:eastAsia="ja-JP"/>
              </w:rPr>
              <w:t>認証書保有者は、</w:t>
            </w:r>
            <w:r w:rsidRPr="00975D4E">
              <w:rPr>
                <w:rFonts w:ascii="ＭＳ ゴシック" w:eastAsia="ＭＳ ゴシック" w:hAnsi="ＭＳ ゴシック" w:hint="eastAsia"/>
                <w:b/>
                <w:bCs/>
                <w:color w:val="70AD47" w:themeColor="accent6"/>
                <w:sz w:val="20"/>
                <w:szCs w:val="20"/>
                <w:lang w:eastAsia="ja-JP"/>
              </w:rPr>
              <w:t>特に電子商取引においては、</w:t>
            </w:r>
            <w:r w:rsidRPr="00975D4E">
              <w:rPr>
                <w:rFonts w:ascii="ＭＳ ゴシック" w:eastAsia="ＭＳ ゴシック" w:hAnsi="ＭＳ ゴシック"/>
                <w:b/>
                <w:bCs/>
                <w:color w:val="70AD47" w:themeColor="accent6"/>
                <w:sz w:val="20"/>
                <w:szCs w:val="20"/>
                <w:lang w:eastAsia="ja-JP"/>
              </w:rPr>
              <w:t>PEFC主張を</w:t>
            </w:r>
            <w:r w:rsidR="00A85A8D">
              <w:rPr>
                <w:rFonts w:ascii="ＭＳ ゴシック" w:eastAsia="ＭＳ ゴシック" w:hAnsi="ＭＳ ゴシック" w:hint="eastAsia"/>
                <w:b/>
                <w:bCs/>
                <w:color w:val="70AD47" w:themeColor="accent6"/>
                <w:sz w:val="20"/>
                <w:szCs w:val="20"/>
                <w:lang w:eastAsia="ja-JP"/>
              </w:rPr>
              <w:t>実質的に</w:t>
            </w:r>
            <w:r w:rsidRPr="00975D4E">
              <w:rPr>
                <w:rFonts w:ascii="ＭＳ ゴシック" w:eastAsia="ＭＳ ゴシック" w:hAnsi="ＭＳ ゴシック"/>
                <w:b/>
                <w:bCs/>
                <w:color w:val="70AD47" w:themeColor="accent6"/>
                <w:sz w:val="20"/>
                <w:szCs w:val="20"/>
                <w:lang w:eastAsia="ja-JP"/>
              </w:rPr>
              <w:t>つなげることができ</w:t>
            </w:r>
            <w:r w:rsidR="00376E1B" w:rsidRPr="00975D4E">
              <w:rPr>
                <w:rFonts w:ascii="ＭＳ ゴシック" w:eastAsia="ＭＳ ゴシック" w:hAnsi="ＭＳ ゴシック" w:hint="eastAsia"/>
                <w:b/>
                <w:bCs/>
                <w:color w:val="70AD47" w:themeColor="accent6"/>
                <w:sz w:val="20"/>
                <w:szCs w:val="20"/>
                <w:lang w:eastAsia="ja-JP"/>
              </w:rPr>
              <w:lastRenderedPageBreak/>
              <w:t>る</w:t>
            </w:r>
            <w:r w:rsidRPr="00975D4E">
              <w:rPr>
                <w:rFonts w:ascii="ＭＳ ゴシック" w:eastAsia="ＭＳ ゴシック" w:hAnsi="ＭＳ ゴシック"/>
                <w:b/>
                <w:bCs/>
                <w:color w:val="70AD47" w:themeColor="accent6"/>
                <w:sz w:val="20"/>
                <w:szCs w:val="20"/>
                <w:lang w:eastAsia="ja-JP"/>
              </w:rPr>
              <w:t>。</w:t>
            </w:r>
            <w:r w:rsidR="00BE32AD" w:rsidRPr="00975D4E">
              <w:rPr>
                <w:rFonts w:ascii="ＭＳ ゴシック" w:eastAsia="ＭＳ ゴシック" w:hAnsi="ＭＳ ゴシック"/>
                <w:b/>
                <w:bCs/>
                <w:color w:val="70AD47" w:themeColor="accent6"/>
                <w:sz w:val="20"/>
                <w:szCs w:val="20"/>
                <w:lang w:eastAsia="ja-JP"/>
              </w:rPr>
              <w:t>組織は</w:t>
            </w:r>
            <w:r w:rsidR="00BE32AD" w:rsidRPr="00975D4E">
              <w:rPr>
                <w:rFonts w:ascii="ＭＳ ゴシック" w:eastAsia="ＭＳ ゴシック" w:hAnsi="ＭＳ ゴシック" w:hint="eastAsia"/>
                <w:b/>
                <w:bCs/>
                <w:color w:val="70AD47" w:themeColor="accent6"/>
                <w:sz w:val="20"/>
                <w:szCs w:val="20"/>
                <w:lang w:eastAsia="ja-JP"/>
              </w:rPr>
              <w:t>、</w:t>
            </w:r>
            <w:r w:rsidRPr="00975D4E">
              <w:rPr>
                <w:rFonts w:ascii="ＭＳ ゴシック" w:eastAsia="ＭＳ ゴシック" w:hAnsi="ＭＳ ゴシック"/>
                <w:b/>
                <w:bCs/>
                <w:color w:val="70AD47" w:themeColor="accent6"/>
                <w:sz w:val="20"/>
                <w:szCs w:val="20"/>
                <w:lang w:eastAsia="ja-JP"/>
              </w:rPr>
              <w:t>PEFC ST 2002 の 5.2.2 に従って、PEFC 主張を</w:t>
            </w:r>
            <w:r w:rsidR="006F5C1A">
              <w:rPr>
                <w:rFonts w:ascii="ＭＳ ゴシック" w:eastAsia="ＭＳ ゴシック" w:hAnsi="ＭＳ ゴシック" w:hint="eastAsia"/>
                <w:b/>
                <w:bCs/>
                <w:color w:val="70AD47" w:themeColor="accent6"/>
                <w:sz w:val="20"/>
                <w:szCs w:val="20"/>
                <w:lang w:eastAsia="ja-JP"/>
              </w:rPr>
              <w:t>行い、</w:t>
            </w:r>
            <w:r w:rsidR="00DD6656">
              <w:rPr>
                <w:rFonts w:ascii="ＭＳ ゴシック" w:eastAsia="ＭＳ ゴシック" w:hAnsi="ＭＳ ゴシック" w:hint="eastAsia"/>
                <w:b/>
                <w:bCs/>
                <w:color w:val="70AD47" w:themeColor="accent6"/>
                <w:sz w:val="20"/>
                <w:szCs w:val="20"/>
                <w:lang w:eastAsia="ja-JP"/>
              </w:rPr>
              <w:t>伝達する書類</w:t>
            </w:r>
            <w:r w:rsidRPr="00975D4E">
              <w:rPr>
                <w:rFonts w:ascii="ＭＳ ゴシック" w:eastAsia="ＭＳ ゴシック" w:hAnsi="ＭＳ ゴシック"/>
                <w:b/>
                <w:bCs/>
                <w:color w:val="70AD47" w:themeColor="accent6"/>
                <w:sz w:val="20"/>
                <w:szCs w:val="20"/>
                <w:lang w:eastAsia="ja-JP"/>
              </w:rPr>
              <w:t>の種類を指定する必要がある。</w:t>
            </w:r>
            <w:r w:rsidR="00DD6656">
              <w:rPr>
                <w:rFonts w:ascii="ＭＳ ゴシック" w:eastAsia="ＭＳ ゴシック" w:hAnsi="ＭＳ ゴシック" w:hint="eastAsia"/>
                <w:b/>
                <w:bCs/>
                <w:color w:val="70AD47" w:themeColor="accent6"/>
                <w:sz w:val="20"/>
                <w:szCs w:val="20"/>
                <w:lang w:eastAsia="ja-JP"/>
              </w:rPr>
              <w:t>書類</w:t>
            </w:r>
            <w:r w:rsidRPr="00975D4E">
              <w:rPr>
                <w:rFonts w:ascii="ＭＳ ゴシック" w:eastAsia="ＭＳ ゴシック" w:hAnsi="ＭＳ ゴシック"/>
                <w:b/>
                <w:bCs/>
                <w:color w:val="70AD47" w:themeColor="accent6"/>
                <w:sz w:val="20"/>
                <w:szCs w:val="20"/>
                <w:lang w:eastAsia="ja-JP"/>
              </w:rPr>
              <w:t>においては、その主張が納品と明確に関連付けられていることを保証する必要がある。</w:t>
            </w:r>
          </w:p>
          <w:p w14:paraId="65FEF048" w14:textId="77777777" w:rsidR="00D32EEB" w:rsidRPr="00975D4E" w:rsidRDefault="00D32EEB" w:rsidP="00D32EEB">
            <w:pPr>
              <w:widowControl/>
              <w:spacing w:line="240" w:lineRule="auto"/>
              <w:ind w:left="0"/>
              <w:jc w:val="left"/>
              <w:rPr>
                <w:rFonts w:ascii="ＭＳ ゴシック" w:eastAsia="ＭＳ ゴシック" w:hAnsi="ＭＳ ゴシック"/>
                <w:b/>
                <w:bCs/>
                <w:color w:val="70AD47" w:themeColor="accent6"/>
                <w:sz w:val="20"/>
                <w:szCs w:val="20"/>
                <w:lang w:eastAsia="ja-JP"/>
              </w:rPr>
            </w:pPr>
          </w:p>
          <w:p w14:paraId="644C5DBF" w14:textId="77777777" w:rsidR="00D32EEB" w:rsidRPr="00975D4E" w:rsidRDefault="00D32EEB" w:rsidP="00D32EEB">
            <w:pPr>
              <w:widowControl/>
              <w:spacing w:line="240" w:lineRule="auto"/>
              <w:ind w:left="201" w:hangingChars="100" w:hanging="201"/>
              <w:jc w:val="left"/>
              <w:rPr>
                <w:rFonts w:ascii="ＭＳ ゴシック" w:eastAsia="ＭＳ ゴシック" w:hAnsi="ＭＳ ゴシック"/>
                <w:b/>
                <w:bCs/>
                <w:color w:val="70AD47" w:themeColor="accent6"/>
                <w:sz w:val="20"/>
                <w:szCs w:val="20"/>
                <w:lang w:eastAsia="ja-JP"/>
              </w:rPr>
            </w:pPr>
            <w:r w:rsidRPr="00975D4E">
              <w:rPr>
                <w:rFonts w:ascii="ＭＳ ゴシック" w:eastAsia="ＭＳ ゴシック" w:hAnsi="ＭＳ ゴシック" w:hint="eastAsia"/>
                <w:b/>
                <w:bCs/>
                <w:color w:val="70AD47" w:themeColor="accent6"/>
                <w:sz w:val="20"/>
                <w:szCs w:val="20"/>
                <w:lang w:eastAsia="ja-JP"/>
              </w:rPr>
              <w:t>・要求事項</w:t>
            </w:r>
            <w:r w:rsidRPr="00975D4E">
              <w:rPr>
                <w:rFonts w:ascii="ＭＳ ゴシック" w:eastAsia="ＭＳ ゴシック" w:hAnsi="ＭＳ ゴシック"/>
                <w:b/>
                <w:bCs/>
                <w:color w:val="70AD47" w:themeColor="accent6"/>
                <w:sz w:val="20"/>
                <w:szCs w:val="20"/>
                <w:lang w:eastAsia="ja-JP"/>
              </w:rPr>
              <w:t xml:space="preserve"> 5.1.1 a) については、マルチサイト認証の場合、供給者の名前を PEFC CoC 認証書の対象となるサイトの住所に含める必要がある。詳細については、要件 7.2.1、PEFC ST 2003:2020 を参照。</w:t>
            </w:r>
          </w:p>
          <w:p w14:paraId="6F11E8C2" w14:textId="29685411" w:rsidR="00696A10" w:rsidRPr="00D32EEB" w:rsidRDefault="00696A10" w:rsidP="00D32EEB">
            <w:pPr>
              <w:pStyle w:val="a4"/>
              <w:tabs>
                <w:tab w:val="clear" w:pos="4252"/>
                <w:tab w:val="clear" w:pos="8504"/>
              </w:tabs>
              <w:snapToGrid/>
              <w:ind w:left="0"/>
              <w:rPr>
                <w:b/>
                <w:bCs/>
                <w:color w:val="FF0000"/>
                <w:sz w:val="20"/>
                <w:szCs w:val="20"/>
                <w:highlight w:val="yellow"/>
                <w:lang w:eastAsia="ja-JP"/>
              </w:rPr>
            </w:pPr>
          </w:p>
        </w:tc>
      </w:tr>
      <w:tr w:rsidR="005E1B32" w14:paraId="5B149446" w14:textId="77777777" w:rsidTr="0098032D">
        <w:tc>
          <w:tcPr>
            <w:tcW w:w="5807" w:type="dxa"/>
          </w:tcPr>
          <w:p w14:paraId="1354C966" w14:textId="13276EE1" w:rsidR="005E1B32" w:rsidRPr="004266E7" w:rsidRDefault="005E1B32" w:rsidP="00696A10">
            <w:pPr>
              <w:tabs>
                <w:tab w:val="left" w:pos="834"/>
              </w:tabs>
              <w:kinsoku w:val="0"/>
              <w:overflowPunct w:val="0"/>
              <w:autoSpaceDE w:val="0"/>
              <w:autoSpaceDN w:val="0"/>
              <w:adjustRightInd w:val="0"/>
              <w:spacing w:after="120" w:line="276" w:lineRule="auto"/>
              <w:rPr>
                <w:rFonts w:ascii="ＭＳ ゴシック" w:eastAsia="ＭＳ ゴシック" w:hAnsi="ＭＳ ゴシック"/>
                <w:color w:val="000000"/>
                <w:sz w:val="20"/>
                <w:szCs w:val="20"/>
                <w:lang w:val="en-GB" w:eastAsia="ja-JP"/>
              </w:rPr>
            </w:pPr>
            <w:r w:rsidRPr="004266E7">
              <w:rPr>
                <w:rFonts w:ascii="ＭＳ ゴシック" w:eastAsia="ＭＳ ゴシック" w:hAnsi="ＭＳ ゴシック"/>
                <w:sz w:val="20"/>
                <w:szCs w:val="20"/>
                <w:lang w:val="en-GB" w:eastAsia="ja-JP"/>
              </w:rPr>
              <w:lastRenderedPageBreak/>
              <w:t xml:space="preserve">5.1.2 </w:t>
            </w:r>
            <w:r w:rsidR="004266E7" w:rsidRPr="004266E7">
              <w:rPr>
                <w:rFonts w:ascii="ＭＳ ゴシック" w:eastAsia="ＭＳ ゴシック" w:hAnsi="ＭＳ ゴシック" w:hint="eastAsia"/>
                <w:sz w:val="20"/>
                <w:szCs w:val="20"/>
                <w:lang w:val="en-GB" w:eastAsia="ja-JP"/>
              </w:rPr>
              <w:t>供給者の</w:t>
            </w:r>
            <w:r w:rsidR="00C0458B">
              <w:rPr>
                <w:rFonts w:ascii="ＭＳ ゴシック" w:eastAsia="ＭＳ ゴシック" w:hAnsi="ＭＳ ゴシック" w:hint="eastAsia"/>
                <w:sz w:val="20"/>
                <w:szCs w:val="20"/>
                <w:lang w:val="en-GB" w:eastAsia="ja-JP"/>
              </w:rPr>
              <w:t>レベルの</w:t>
            </w:r>
            <w:r w:rsidR="004266E7" w:rsidRPr="004266E7">
              <w:rPr>
                <w:rFonts w:ascii="ＭＳ ゴシック" w:eastAsia="ＭＳ ゴシック" w:hAnsi="ＭＳ ゴシック" w:hint="eastAsia"/>
                <w:sz w:val="20"/>
                <w:szCs w:val="20"/>
                <w:lang w:val="en-GB" w:eastAsia="ja-JP"/>
              </w:rPr>
              <w:t>確認</w:t>
            </w:r>
          </w:p>
        </w:tc>
        <w:tc>
          <w:tcPr>
            <w:tcW w:w="4678" w:type="dxa"/>
          </w:tcPr>
          <w:p w14:paraId="36BF11A4" w14:textId="77777777" w:rsidR="005E1B32" w:rsidRDefault="005E1B32" w:rsidP="00696A10">
            <w:pPr>
              <w:pStyle w:val="a4"/>
              <w:tabs>
                <w:tab w:val="clear" w:pos="4252"/>
                <w:tab w:val="clear" w:pos="8504"/>
              </w:tabs>
              <w:snapToGrid/>
              <w:rPr>
                <w:sz w:val="20"/>
                <w:szCs w:val="20"/>
                <w:lang w:val="en-GB" w:eastAsia="ja-JP"/>
              </w:rPr>
            </w:pPr>
          </w:p>
        </w:tc>
      </w:tr>
    </w:tbl>
    <w:p w14:paraId="17F3584C" w14:textId="77777777" w:rsidR="009439F8" w:rsidRDefault="009439F8" w:rsidP="009439F8">
      <w:pPr>
        <w:spacing w:line="240" w:lineRule="auto"/>
        <w:ind w:left="0"/>
        <w:jc w:val="left"/>
        <w:rPr>
          <w:rFonts w:ascii="ＭＳ ゴシック" w:eastAsia="ＭＳ ゴシック" w:hAnsi="ＭＳ ゴシック"/>
          <w:color w:val="FF0000"/>
          <w:sz w:val="20"/>
          <w:szCs w:val="20"/>
          <w:lang w:eastAsia="ja-JP"/>
        </w:rPr>
      </w:pPr>
    </w:p>
    <w:p w14:paraId="2B88F640" w14:textId="1EEA2753" w:rsidR="009439F8" w:rsidRPr="00CC64C7" w:rsidRDefault="009439F8" w:rsidP="009439F8">
      <w:pPr>
        <w:spacing w:line="240" w:lineRule="auto"/>
        <w:ind w:left="0"/>
        <w:jc w:val="left"/>
        <w:rPr>
          <w:rFonts w:ascii="ＭＳ ゴシック" w:eastAsia="ＭＳ ゴシック" w:hAnsi="ＭＳ ゴシック"/>
          <w:b/>
          <w:bCs/>
          <w:color w:val="70AD47" w:themeColor="accent6"/>
          <w:sz w:val="20"/>
          <w:szCs w:val="20"/>
          <w:lang w:eastAsia="ja-JP"/>
        </w:rPr>
      </w:pPr>
      <w:r w:rsidRPr="00CC64C7">
        <w:rPr>
          <w:rFonts w:ascii="ＭＳ ゴシック" w:eastAsia="ＭＳ ゴシック" w:hAnsi="ＭＳ ゴシック" w:hint="eastAsia"/>
          <w:b/>
          <w:bCs/>
          <w:color w:val="70AD47" w:themeColor="accent6"/>
          <w:sz w:val="20"/>
          <w:szCs w:val="20"/>
          <w:lang w:eastAsia="ja-JP"/>
        </w:rPr>
        <w:t>図</w:t>
      </w:r>
      <w:r w:rsidRPr="00CC64C7">
        <w:rPr>
          <w:rFonts w:ascii="ＭＳ ゴシック" w:eastAsia="ＭＳ ゴシック" w:hAnsi="ＭＳ ゴシック"/>
          <w:b/>
          <w:bCs/>
          <w:color w:val="70AD47" w:themeColor="accent6"/>
          <w:sz w:val="20"/>
          <w:szCs w:val="20"/>
          <w:lang w:eastAsia="ja-JP"/>
        </w:rPr>
        <w:t>: 森林管理およびCOC認証書の内容に含めるべき情報の例</w:t>
      </w:r>
    </w:p>
    <w:p w14:paraId="7813966E" w14:textId="5750771B" w:rsidR="00696A10" w:rsidRDefault="00D32EEB" w:rsidP="009439F8">
      <w:pPr>
        <w:pStyle w:val="a4"/>
        <w:tabs>
          <w:tab w:val="clear" w:pos="4252"/>
          <w:tab w:val="clear" w:pos="8504"/>
        </w:tabs>
        <w:snapToGrid/>
        <w:ind w:left="0"/>
        <w:rPr>
          <w:sz w:val="20"/>
          <w:szCs w:val="20"/>
          <w:lang w:val="en-GB" w:eastAsia="ja-JP"/>
        </w:rPr>
      </w:pPr>
      <w:r>
        <w:rPr>
          <w:noProof/>
          <w:sz w:val="20"/>
          <w:szCs w:val="20"/>
          <w:lang w:val="en-GB" w:eastAsia="ja-JP"/>
        </w:rPr>
        <mc:AlternateContent>
          <mc:Choice Requires="wps">
            <w:drawing>
              <wp:anchor distT="0" distB="0" distL="114300" distR="114300" simplePos="0" relativeHeight="251651584" behindDoc="0" locked="0" layoutInCell="1" allowOverlap="1" wp14:anchorId="0F45C64F" wp14:editId="3DB4ACA8">
                <wp:simplePos x="0" y="0"/>
                <wp:positionH relativeFrom="margin">
                  <wp:align>right</wp:align>
                </wp:positionH>
                <wp:positionV relativeFrom="paragraph">
                  <wp:posOffset>186690</wp:posOffset>
                </wp:positionV>
                <wp:extent cx="6605270" cy="3363883"/>
                <wp:effectExtent l="0" t="0" r="24130" b="27305"/>
                <wp:wrapNone/>
                <wp:docPr id="20" name="正方形/長方形 20"/>
                <wp:cNvGraphicFramePr/>
                <a:graphic xmlns:a="http://schemas.openxmlformats.org/drawingml/2006/main">
                  <a:graphicData uri="http://schemas.microsoft.com/office/word/2010/wordprocessingShape">
                    <wps:wsp>
                      <wps:cNvSpPr/>
                      <wps:spPr>
                        <a:xfrm>
                          <a:off x="0" y="0"/>
                          <a:ext cx="6605270" cy="3363883"/>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6586D" id="正方形/長方形 20" o:spid="_x0000_s1026" style="position:absolute;margin-left:468.9pt;margin-top:14.7pt;width:520.1pt;height:264.8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" fillcolor="#d8d8d8 [2732]" strokecolor="black [3213]" strokeweight="1pt">
                <w10:wrap anchorx="margin"/>
              </v:rect>
            </w:pict>
          </mc:Fallback>
        </mc:AlternateContent>
      </w:r>
      <w:r w:rsidR="008B4B0B">
        <w:rPr>
          <w:noProof/>
        </w:rPr>
        <mc:AlternateContent>
          <mc:Choice Requires="wps">
            <w:drawing>
              <wp:anchor distT="0" distB="0" distL="114300" distR="114300" simplePos="0" relativeHeight="251684352" behindDoc="0" locked="0" layoutInCell="1" allowOverlap="1" wp14:anchorId="5DBCF7BC" wp14:editId="2E0B7581">
                <wp:simplePos x="0" y="0"/>
                <wp:positionH relativeFrom="margin">
                  <wp:posOffset>2644140</wp:posOffset>
                </wp:positionH>
                <wp:positionV relativeFrom="paragraph">
                  <wp:posOffset>138199</wp:posOffset>
                </wp:positionV>
                <wp:extent cx="947650" cy="453360"/>
                <wp:effectExtent l="0" t="0" r="5080" b="1905"/>
                <wp:wrapNone/>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650" cy="45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CD7FB" w14:textId="3E7BB71C" w:rsidR="003662CE" w:rsidRPr="003662CE" w:rsidRDefault="003662CE" w:rsidP="003662CE">
                            <w:pPr>
                              <w:rPr>
                                <w:sz w:val="20"/>
                                <w:szCs w:val="20"/>
                              </w:rPr>
                            </w:pPr>
                            <w:r w:rsidRPr="003662CE">
                              <w:rPr>
                                <w:rFonts w:ascii="ＭＳ ゴシック" w:eastAsia="ＭＳ ゴシック" w:hAnsi="ＭＳ ゴシック" w:cs="Arial" w:hint="eastAsia"/>
                                <w:color w:val="000000"/>
                                <w:sz w:val="20"/>
                                <w:szCs w:val="20"/>
                                <w:lang w:eastAsia="ja-JP"/>
                              </w:rPr>
                              <w:t>認証</w:t>
                            </w:r>
                            <w:r>
                              <w:rPr>
                                <w:rFonts w:ascii="ＭＳ ゴシック" w:eastAsia="ＭＳ ゴシック" w:hAnsi="ＭＳ ゴシック" w:cs="Arial" w:hint="eastAsia"/>
                                <w:color w:val="000000"/>
                                <w:sz w:val="20"/>
                                <w:szCs w:val="20"/>
                                <w:lang w:eastAsia="ja-JP"/>
                              </w:rPr>
                              <w:t>書の内容</w:t>
                            </w:r>
                          </w:p>
                        </w:txbxContent>
                      </wps:txbx>
                      <wps:bodyPr rot="0" vert="horz" wrap="square" lIns="0" tIns="0" rIns="0" bIns="0" anchor="t" anchorCtr="0">
                        <a:spAutoFit/>
                      </wps:bodyPr>
                    </wps:wsp>
                  </a:graphicData>
                </a:graphic>
                <wp14:sizeRelH relativeFrom="margin">
                  <wp14:pctWidth>0</wp14:pctWidth>
                </wp14:sizeRelH>
              </wp:anchor>
            </w:drawing>
          </mc:Choice>
          <mc:Fallback>
            <w:pict>
              <v:rect w14:anchorId="5DBCF7BC" id="Rectangle 12" o:spid="_x0000_s1059" style="position:absolute;left:0;text-align:left;margin-left:208.2pt;margin-top:10.9pt;width:74.6pt;height:35.7pt;z-index:251684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" filled="f" stroked="f">
                <v:textbox style="mso-fit-shape-to-text:t" inset="0,0,0,0">
                  <w:txbxContent>
                    <w:p w14:paraId="40ECD7FB" w14:textId="3E7BB71C" w:rsidR="003662CE" w:rsidRPr="003662CE" w:rsidRDefault="003662CE" w:rsidP="003662CE">
                      <w:pPr>
                        <w:rPr>
                          <w:sz w:val="20"/>
                          <w:szCs w:val="20"/>
                        </w:rPr>
                      </w:pPr>
                      <w:r w:rsidRPr="003662CE">
                        <w:rPr>
                          <w:rFonts w:ascii="ＭＳ ゴシック" w:eastAsia="ＭＳ ゴシック" w:hAnsi="ＭＳ ゴシック" w:cs="Arial" w:hint="eastAsia"/>
                          <w:color w:val="000000"/>
                          <w:sz w:val="20"/>
                          <w:szCs w:val="20"/>
                          <w:lang w:eastAsia="ja-JP"/>
                        </w:rPr>
                        <w:t>認証</w:t>
                      </w:r>
                      <w:r>
                        <w:rPr>
                          <w:rFonts w:ascii="ＭＳ ゴシック" w:eastAsia="ＭＳ ゴシック" w:hAnsi="ＭＳ ゴシック" w:cs="Arial" w:hint="eastAsia"/>
                          <w:color w:val="000000"/>
                          <w:sz w:val="20"/>
                          <w:szCs w:val="20"/>
                          <w:lang w:eastAsia="ja-JP"/>
                        </w:rPr>
                        <w:t>書の内容</w:t>
                      </w:r>
                    </w:p>
                  </w:txbxContent>
                </v:textbox>
                <w10:wrap anchorx="margin"/>
              </v:rect>
            </w:pict>
          </mc:Fallback>
        </mc:AlternateContent>
      </w:r>
      <w:r w:rsidR="003662CE">
        <w:rPr>
          <w:noProof/>
        </w:rPr>
        <mc:AlternateContent>
          <mc:Choice Requires="wps">
            <w:drawing>
              <wp:anchor distT="0" distB="0" distL="114300" distR="114300" simplePos="0" relativeHeight="251665920" behindDoc="0" locked="0" layoutInCell="1" allowOverlap="1" wp14:anchorId="5073B534" wp14:editId="639BD1D2">
                <wp:simplePos x="0" y="0"/>
                <wp:positionH relativeFrom="column">
                  <wp:posOffset>85897</wp:posOffset>
                </wp:positionH>
                <wp:positionV relativeFrom="paragraph">
                  <wp:posOffset>178146</wp:posOffset>
                </wp:positionV>
                <wp:extent cx="1517461" cy="452755"/>
                <wp:effectExtent l="0" t="0" r="6985" b="1905"/>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461"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3E3F" w14:textId="756C64E3" w:rsidR="003662CE" w:rsidRPr="003662CE" w:rsidRDefault="003662CE" w:rsidP="003662CE">
                            <w:pPr>
                              <w:rPr>
                                <w:sz w:val="20"/>
                                <w:szCs w:val="20"/>
                              </w:rPr>
                            </w:pPr>
                            <w:r w:rsidRPr="003662CE">
                              <w:rPr>
                                <w:rFonts w:ascii="ＭＳ ゴシック" w:eastAsia="ＭＳ ゴシック" w:hAnsi="ＭＳ ゴシック" w:cs="Arial" w:hint="eastAsia"/>
                                <w:color w:val="000000"/>
                                <w:sz w:val="20"/>
                                <w:szCs w:val="20"/>
                                <w:lang w:eastAsia="ja-JP"/>
                              </w:rPr>
                              <w:t>供給者の認証</w:t>
                            </w:r>
                            <w:r>
                              <w:rPr>
                                <w:rFonts w:ascii="ＭＳ ゴシック" w:eastAsia="ＭＳ ゴシック" w:hAnsi="ＭＳ ゴシック" w:cs="Arial" w:hint="eastAsia"/>
                                <w:color w:val="000000"/>
                                <w:sz w:val="20"/>
                                <w:szCs w:val="20"/>
                                <w:lang w:eastAsia="ja-JP"/>
                              </w:rPr>
                              <w:t>書</w:t>
                            </w:r>
                          </w:p>
                        </w:txbxContent>
                      </wps:txbx>
                      <wps:bodyPr rot="0" vert="horz" wrap="square" lIns="0" tIns="0" rIns="0" bIns="0" anchor="t" anchorCtr="0">
                        <a:spAutoFit/>
                      </wps:bodyPr>
                    </wps:wsp>
                  </a:graphicData>
                </a:graphic>
                <wp14:sizeRelH relativeFrom="margin">
                  <wp14:pctWidth>0</wp14:pctWidth>
                </wp14:sizeRelH>
              </wp:anchor>
            </w:drawing>
          </mc:Choice>
          <mc:Fallback>
            <w:pict>
              <v:rect w14:anchorId="5073B534" id="_x0000_s1060" style="position:absolute;left:0;text-align:left;margin-left:6.75pt;margin-top:14.05pt;width:119.5pt;height:35.6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" filled="f" stroked="f">
                <v:textbox style="mso-fit-shape-to-text:t" inset="0,0,0,0">
                  <w:txbxContent>
                    <w:p w14:paraId="61983E3F" w14:textId="756C64E3" w:rsidR="003662CE" w:rsidRPr="003662CE" w:rsidRDefault="003662CE" w:rsidP="003662CE">
                      <w:pPr>
                        <w:rPr>
                          <w:sz w:val="20"/>
                          <w:szCs w:val="20"/>
                        </w:rPr>
                      </w:pPr>
                      <w:r w:rsidRPr="003662CE">
                        <w:rPr>
                          <w:rFonts w:ascii="ＭＳ ゴシック" w:eastAsia="ＭＳ ゴシック" w:hAnsi="ＭＳ ゴシック" w:cs="Arial" w:hint="eastAsia"/>
                          <w:color w:val="000000"/>
                          <w:sz w:val="20"/>
                          <w:szCs w:val="20"/>
                          <w:lang w:eastAsia="ja-JP"/>
                        </w:rPr>
                        <w:t>供給者の認証</w:t>
                      </w:r>
                      <w:r>
                        <w:rPr>
                          <w:rFonts w:ascii="ＭＳ ゴシック" w:eastAsia="ＭＳ ゴシック" w:hAnsi="ＭＳ ゴシック" w:cs="Arial" w:hint="eastAsia"/>
                          <w:color w:val="000000"/>
                          <w:sz w:val="20"/>
                          <w:szCs w:val="20"/>
                          <w:lang w:eastAsia="ja-JP"/>
                        </w:rPr>
                        <w:t>書</w:t>
                      </w:r>
                    </w:p>
                  </w:txbxContent>
                </v:textbox>
              </v:rect>
            </w:pict>
          </mc:Fallback>
        </mc:AlternateContent>
      </w:r>
    </w:p>
    <w:p w14:paraId="6C34AF49" w14:textId="77700265" w:rsidR="003662CE" w:rsidRDefault="008B4B0B" w:rsidP="004375F0">
      <w:pPr>
        <w:pStyle w:val="a4"/>
        <w:tabs>
          <w:tab w:val="clear" w:pos="4252"/>
          <w:tab w:val="clear" w:pos="8504"/>
        </w:tabs>
        <w:snapToGrid/>
        <w:rPr>
          <w:sz w:val="20"/>
          <w:szCs w:val="20"/>
          <w:lang w:val="en-GB" w:eastAsia="ja-JP"/>
        </w:rPr>
      </w:pPr>
      <w:r>
        <w:rPr>
          <w:noProof/>
          <w:sz w:val="20"/>
          <w:szCs w:val="20"/>
          <w:lang w:val="en-GB" w:eastAsia="ja-JP"/>
        </w:rPr>
        <mc:AlternateContent>
          <mc:Choice Requires="wps">
            <w:drawing>
              <wp:anchor distT="0" distB="0" distL="114300" distR="114300" simplePos="0" relativeHeight="251714048" behindDoc="0" locked="0" layoutInCell="1" allowOverlap="1" wp14:anchorId="28B6B626" wp14:editId="2D8FB4EE">
                <wp:simplePos x="0" y="0"/>
                <wp:positionH relativeFrom="column">
                  <wp:posOffset>2524297</wp:posOffset>
                </wp:positionH>
                <wp:positionV relativeFrom="paragraph">
                  <wp:posOffset>117706</wp:posOffset>
                </wp:positionV>
                <wp:extent cx="3933767" cy="1335579"/>
                <wp:effectExtent l="0" t="0" r="10160" b="17145"/>
                <wp:wrapNone/>
                <wp:docPr id="37" name="テキスト ボックス 37"/>
                <wp:cNvGraphicFramePr/>
                <a:graphic xmlns:a="http://schemas.openxmlformats.org/drawingml/2006/main">
                  <a:graphicData uri="http://schemas.microsoft.com/office/word/2010/wordprocessingShape">
                    <wps:wsp>
                      <wps:cNvSpPr txBox="1"/>
                      <wps:spPr>
                        <a:xfrm>
                          <a:off x="0" y="0"/>
                          <a:ext cx="3933767" cy="1335579"/>
                        </a:xfrm>
                        <a:prstGeom prst="rect">
                          <a:avLst/>
                        </a:prstGeom>
                        <a:solidFill>
                          <a:schemeClr val="lt1"/>
                        </a:solidFill>
                        <a:ln w="6350">
                          <a:solidFill>
                            <a:prstClr val="black"/>
                          </a:solidFill>
                        </a:ln>
                      </wps:spPr>
                      <wps:txbx>
                        <w:txbxContent>
                          <w:p w14:paraId="5C8D7F1B" w14:textId="77777777" w:rsidR="00201F5B" w:rsidRPr="005608BA" w:rsidRDefault="00201F5B" w:rsidP="00201F5B">
                            <w:pPr>
                              <w:spacing w:line="240" w:lineRule="exact"/>
                              <w:ind w:left="0"/>
                              <w:rPr>
                                <w:rFonts w:ascii="ＭＳ ゴシック" w:eastAsia="ＭＳ ゴシック" w:hAnsi="ＭＳ ゴシック"/>
                                <w:b/>
                                <w:bCs/>
                                <w:sz w:val="18"/>
                                <w:szCs w:val="18"/>
                                <w:lang w:eastAsia="ja-JP"/>
                              </w:rPr>
                            </w:pPr>
                            <w:r w:rsidRPr="005608BA">
                              <w:rPr>
                                <w:rFonts w:ascii="ＭＳ ゴシック" w:eastAsia="ＭＳ ゴシック" w:hAnsi="ＭＳ ゴシック" w:hint="eastAsia"/>
                                <w:b/>
                                <w:bCs/>
                                <w:sz w:val="18"/>
                                <w:szCs w:val="18"/>
                                <w:lang w:eastAsia="ja-JP"/>
                              </w:rPr>
                              <w:t xml:space="preserve">PEFC- 認可の認証書 </w:t>
                            </w:r>
                          </w:p>
                          <w:p w14:paraId="3B520F77" w14:textId="4E985847" w:rsidR="00201F5B" w:rsidRDefault="00201F5B" w:rsidP="00201F5B">
                            <w:pPr>
                              <w:spacing w:line="240" w:lineRule="exact"/>
                              <w:ind w:left="0"/>
                              <w:rPr>
                                <w:rFonts w:ascii="ＭＳ ゴシック" w:eastAsia="ＭＳ ゴシック" w:hAnsi="ＭＳ ゴシック"/>
                                <w:sz w:val="18"/>
                                <w:szCs w:val="18"/>
                                <w:lang w:eastAsia="ja-JP"/>
                              </w:rPr>
                            </w:pPr>
                            <w:r w:rsidRPr="005608BA">
                              <w:rPr>
                                <w:rFonts w:ascii="ＭＳ ゴシック" w:eastAsia="ＭＳ ゴシック" w:hAnsi="ＭＳ ゴシック" w:hint="eastAsia"/>
                                <w:sz w:val="18"/>
                                <w:szCs w:val="18"/>
                                <w:lang w:eastAsia="ja-JP"/>
                              </w:rPr>
                              <w:t>・認証書は、PEFC-相互承認されたの範囲内で発行され</w:t>
                            </w:r>
                            <w:r w:rsidR="005608BA">
                              <w:rPr>
                                <w:rFonts w:ascii="ＭＳ ゴシック" w:eastAsia="ＭＳ ゴシック" w:hAnsi="ＭＳ ゴシック" w:hint="eastAsia"/>
                                <w:sz w:val="18"/>
                                <w:szCs w:val="18"/>
                                <w:lang w:eastAsia="ja-JP"/>
                              </w:rPr>
                              <w:t>、</w:t>
                            </w:r>
                            <w:r w:rsidRPr="005608BA">
                              <w:rPr>
                                <w:rFonts w:ascii="ＭＳ ゴシック" w:eastAsia="ＭＳ ゴシック" w:hAnsi="ＭＳ ゴシック" w:hint="eastAsia"/>
                                <w:sz w:val="18"/>
                                <w:szCs w:val="18"/>
                                <w:lang w:eastAsia="ja-JP"/>
                              </w:rPr>
                              <w:t>（PEFC-相互承認一覧は、</w:t>
                            </w:r>
                            <w:r w:rsidR="005608BA">
                              <w:fldChar w:fldCharType="begin"/>
                            </w:r>
                            <w:r w:rsidR="005608BA">
                              <w:rPr>
                                <w:lang w:eastAsia="ja-JP"/>
                              </w:rPr>
                              <w:instrText>HYPERLINK "https://www.pefc.org"</w:instrText>
                            </w:r>
                            <w:r w:rsidR="005608BA">
                              <w:fldChar w:fldCharType="separate"/>
                            </w:r>
                            <w:r w:rsidR="005608BA">
                              <w:rPr>
                                <w:rStyle w:val="ab"/>
                                <w:rFonts w:ascii="ＭＳ ゴシック" w:eastAsia="ＭＳ ゴシック" w:hAnsi="ＭＳ ゴシック" w:hint="eastAsia"/>
                                <w:sz w:val="18"/>
                                <w:szCs w:val="18"/>
                                <w:lang w:eastAsia="ja-JP"/>
                              </w:rPr>
                              <w:t>https://www.pefc.org</w:t>
                            </w:r>
                            <w:r w:rsidR="005608BA">
                              <w:fldChar w:fldCharType="end"/>
                            </w:r>
                            <w:r w:rsidRPr="005608BA">
                              <w:rPr>
                                <w:rFonts w:ascii="ＭＳ ゴシック" w:eastAsia="ＭＳ ゴシック" w:hAnsi="ＭＳ ゴシック" w:hint="eastAsia"/>
                                <w:sz w:val="18"/>
                                <w:szCs w:val="18"/>
                                <w:lang w:eastAsia="ja-JP"/>
                              </w:rPr>
                              <w:t xml:space="preserve"> を参照してください）PEFCデータベースに従って有効である</w:t>
                            </w:r>
                            <w:r w:rsidR="008B4B0B">
                              <w:rPr>
                                <w:rFonts w:ascii="ＭＳ ゴシック" w:eastAsia="ＭＳ ゴシック" w:hAnsi="ＭＳ ゴシック" w:hint="eastAsia"/>
                                <w:sz w:val="18"/>
                                <w:szCs w:val="18"/>
                                <w:lang w:eastAsia="ja-JP"/>
                              </w:rPr>
                              <w:t>こと</w:t>
                            </w:r>
                            <w:r w:rsidRPr="005608BA">
                              <w:rPr>
                                <w:rFonts w:ascii="ＭＳ ゴシック" w:eastAsia="ＭＳ ゴシック" w:hAnsi="ＭＳ ゴシック" w:hint="eastAsia"/>
                                <w:sz w:val="18"/>
                                <w:szCs w:val="18"/>
                                <w:lang w:eastAsia="ja-JP"/>
                              </w:rPr>
                              <w:t>。</w:t>
                            </w:r>
                          </w:p>
                          <w:p w14:paraId="4D9A60DB" w14:textId="77777777" w:rsidR="005608BA" w:rsidRPr="005608BA" w:rsidRDefault="005608BA" w:rsidP="00201F5B">
                            <w:pPr>
                              <w:spacing w:line="240" w:lineRule="exact"/>
                              <w:ind w:left="0"/>
                              <w:rPr>
                                <w:rFonts w:ascii="ＭＳ ゴシック" w:eastAsia="ＭＳ ゴシック" w:hAnsi="ＭＳ ゴシック"/>
                                <w:sz w:val="18"/>
                                <w:szCs w:val="18"/>
                                <w:lang w:eastAsia="ja-JP"/>
                              </w:rPr>
                            </w:pPr>
                          </w:p>
                          <w:p w14:paraId="6ACBA563" w14:textId="4E5E95D4" w:rsidR="00DD24BC" w:rsidRPr="005608BA" w:rsidRDefault="00201F5B" w:rsidP="00201F5B">
                            <w:pPr>
                              <w:spacing w:line="240" w:lineRule="exact"/>
                              <w:ind w:left="0"/>
                              <w:rPr>
                                <w:rFonts w:ascii="ＭＳ ゴシック" w:eastAsia="ＭＳ ゴシック" w:hAnsi="ＭＳ ゴシック"/>
                                <w:sz w:val="18"/>
                                <w:szCs w:val="18"/>
                                <w:lang w:eastAsia="ja-JP"/>
                              </w:rPr>
                            </w:pPr>
                            <w:r w:rsidRPr="005608BA">
                              <w:rPr>
                                <w:rFonts w:ascii="ＭＳ ゴシック" w:eastAsia="ＭＳ ゴシック" w:hAnsi="ＭＳ ゴシック" w:hint="eastAsia"/>
                                <w:sz w:val="18"/>
                                <w:szCs w:val="18"/>
                                <w:lang w:eastAsia="ja-JP"/>
                              </w:rPr>
                              <w:t>・認証書は PEFC-公認の認証機関（PEFC公認認証機関の一覧は</w:t>
                            </w:r>
                            <w:r w:rsidR="005608BA">
                              <w:fldChar w:fldCharType="begin"/>
                            </w:r>
                            <w:r w:rsidR="005608BA">
                              <w:rPr>
                                <w:lang w:eastAsia="ja-JP"/>
                              </w:rPr>
                              <w:instrText>HYPERLINK "http://www.pefc.org/"</w:instrText>
                            </w:r>
                            <w:r w:rsidR="005608BA">
                              <w:fldChar w:fldCharType="separate"/>
                            </w:r>
                            <w:r w:rsidR="005608BA">
                              <w:rPr>
                                <w:rStyle w:val="ab"/>
                                <w:rFonts w:ascii="ＭＳ ゴシック" w:eastAsia="ＭＳ ゴシック" w:hAnsi="ＭＳ ゴシック" w:hint="eastAsia"/>
                                <w:sz w:val="18"/>
                                <w:szCs w:val="18"/>
                                <w:lang w:eastAsia="ja-JP"/>
                              </w:rPr>
                              <w:t>http://www.pefc.org</w:t>
                            </w:r>
                            <w:r w:rsidR="005608BA">
                              <w:fldChar w:fldCharType="end"/>
                            </w:r>
                            <w:r w:rsidRPr="005608BA">
                              <w:rPr>
                                <w:rFonts w:ascii="ＭＳ ゴシック" w:eastAsia="ＭＳ ゴシック" w:hAnsi="ＭＳ ゴシック" w:hint="eastAsia"/>
                                <w:sz w:val="18"/>
                                <w:szCs w:val="18"/>
                                <w:lang w:eastAsia="ja-JP"/>
                              </w:rPr>
                              <w:t>を参照）により発行されたものである。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B6B626" id="テキスト ボックス 37" o:spid="_x0000_s1061" type="#_x0000_t202" style="position:absolute;left:0;text-align:left;margin-left:198.75pt;margin-top:9.25pt;width:309.75pt;height:105.15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" fillcolor="white [3201]" strokeweight=".5pt">
                <v:textbox>
                  <w:txbxContent>
                    <w:p w14:paraId="5C8D7F1B" w14:textId="77777777" w:rsidR="00201F5B" w:rsidRPr="005608BA" w:rsidRDefault="00201F5B" w:rsidP="00201F5B">
                      <w:pPr>
                        <w:spacing w:line="240" w:lineRule="exact"/>
                        <w:ind w:left="0"/>
                        <w:rPr>
                          <w:rFonts w:ascii="ＭＳ ゴシック" w:eastAsia="ＭＳ ゴシック" w:hAnsi="ＭＳ ゴシック"/>
                          <w:b/>
                          <w:bCs/>
                          <w:sz w:val="18"/>
                          <w:szCs w:val="18"/>
                          <w:lang w:eastAsia="ja-JP"/>
                        </w:rPr>
                      </w:pPr>
                      <w:r w:rsidRPr="005608BA">
                        <w:rPr>
                          <w:rFonts w:ascii="ＭＳ ゴシック" w:eastAsia="ＭＳ ゴシック" w:hAnsi="ＭＳ ゴシック" w:hint="eastAsia"/>
                          <w:b/>
                          <w:bCs/>
                          <w:sz w:val="18"/>
                          <w:szCs w:val="18"/>
                          <w:lang w:eastAsia="ja-JP"/>
                        </w:rPr>
                        <w:t xml:space="preserve">PEFC- 認可の認証書 </w:t>
                      </w:r>
                    </w:p>
                    <w:p w14:paraId="3B520F77" w14:textId="4E985847" w:rsidR="00201F5B" w:rsidRDefault="00201F5B" w:rsidP="00201F5B">
                      <w:pPr>
                        <w:spacing w:line="240" w:lineRule="exact"/>
                        <w:ind w:left="0"/>
                        <w:rPr>
                          <w:rFonts w:ascii="ＭＳ ゴシック" w:eastAsia="ＭＳ ゴシック" w:hAnsi="ＭＳ ゴシック"/>
                          <w:sz w:val="18"/>
                          <w:szCs w:val="18"/>
                          <w:lang w:eastAsia="ja-JP"/>
                        </w:rPr>
                      </w:pPr>
                      <w:r w:rsidRPr="005608BA">
                        <w:rPr>
                          <w:rFonts w:ascii="ＭＳ ゴシック" w:eastAsia="ＭＳ ゴシック" w:hAnsi="ＭＳ ゴシック" w:hint="eastAsia"/>
                          <w:sz w:val="18"/>
                          <w:szCs w:val="18"/>
                          <w:lang w:eastAsia="ja-JP"/>
                        </w:rPr>
                        <w:t>・認証書は、PEFC-相互承認されたの範囲内で発行され</w:t>
                      </w:r>
                      <w:r w:rsidR="005608BA">
                        <w:rPr>
                          <w:rFonts w:ascii="ＭＳ ゴシック" w:eastAsia="ＭＳ ゴシック" w:hAnsi="ＭＳ ゴシック" w:hint="eastAsia"/>
                          <w:sz w:val="18"/>
                          <w:szCs w:val="18"/>
                          <w:lang w:eastAsia="ja-JP"/>
                        </w:rPr>
                        <w:t>、</w:t>
                      </w:r>
                      <w:r w:rsidRPr="005608BA">
                        <w:rPr>
                          <w:rFonts w:ascii="ＭＳ ゴシック" w:eastAsia="ＭＳ ゴシック" w:hAnsi="ＭＳ ゴシック" w:hint="eastAsia"/>
                          <w:sz w:val="18"/>
                          <w:szCs w:val="18"/>
                          <w:lang w:eastAsia="ja-JP"/>
                        </w:rPr>
                        <w:t>（PEFC-相互承認一覧は、</w:t>
                      </w:r>
                      <w:r w:rsidR="005608BA">
                        <w:fldChar w:fldCharType="begin"/>
                      </w:r>
                      <w:r w:rsidR="005608BA">
                        <w:rPr>
                          <w:lang w:eastAsia="ja-JP"/>
                        </w:rPr>
                        <w:instrText>HYPERLINK "https://www.pefc.org"</w:instrText>
                      </w:r>
                      <w:r w:rsidR="005608BA">
                        <w:fldChar w:fldCharType="separate"/>
                      </w:r>
                      <w:r w:rsidR="005608BA">
                        <w:rPr>
                          <w:rStyle w:val="ab"/>
                          <w:rFonts w:ascii="ＭＳ ゴシック" w:eastAsia="ＭＳ ゴシック" w:hAnsi="ＭＳ ゴシック" w:hint="eastAsia"/>
                          <w:sz w:val="18"/>
                          <w:szCs w:val="18"/>
                          <w:lang w:eastAsia="ja-JP"/>
                        </w:rPr>
                        <w:t>https://www.pefc.org</w:t>
                      </w:r>
                      <w:r w:rsidR="005608BA">
                        <w:fldChar w:fldCharType="end"/>
                      </w:r>
                      <w:r w:rsidRPr="005608BA">
                        <w:rPr>
                          <w:rFonts w:ascii="ＭＳ ゴシック" w:eastAsia="ＭＳ ゴシック" w:hAnsi="ＭＳ ゴシック" w:hint="eastAsia"/>
                          <w:sz w:val="18"/>
                          <w:szCs w:val="18"/>
                          <w:lang w:eastAsia="ja-JP"/>
                        </w:rPr>
                        <w:t xml:space="preserve"> を参照してください）PEFCデータベースに従って有効である</w:t>
                      </w:r>
                      <w:r w:rsidR="008B4B0B">
                        <w:rPr>
                          <w:rFonts w:ascii="ＭＳ ゴシック" w:eastAsia="ＭＳ ゴシック" w:hAnsi="ＭＳ ゴシック" w:hint="eastAsia"/>
                          <w:sz w:val="18"/>
                          <w:szCs w:val="18"/>
                          <w:lang w:eastAsia="ja-JP"/>
                        </w:rPr>
                        <w:t>こと</w:t>
                      </w:r>
                      <w:r w:rsidRPr="005608BA">
                        <w:rPr>
                          <w:rFonts w:ascii="ＭＳ ゴシック" w:eastAsia="ＭＳ ゴシック" w:hAnsi="ＭＳ ゴシック" w:hint="eastAsia"/>
                          <w:sz w:val="18"/>
                          <w:szCs w:val="18"/>
                          <w:lang w:eastAsia="ja-JP"/>
                        </w:rPr>
                        <w:t>。</w:t>
                      </w:r>
                    </w:p>
                    <w:p w14:paraId="4D9A60DB" w14:textId="77777777" w:rsidR="005608BA" w:rsidRPr="005608BA" w:rsidRDefault="005608BA" w:rsidP="00201F5B">
                      <w:pPr>
                        <w:spacing w:line="240" w:lineRule="exact"/>
                        <w:ind w:left="0"/>
                        <w:rPr>
                          <w:rFonts w:ascii="ＭＳ ゴシック" w:eastAsia="ＭＳ ゴシック" w:hAnsi="ＭＳ ゴシック"/>
                          <w:sz w:val="18"/>
                          <w:szCs w:val="18"/>
                          <w:lang w:eastAsia="ja-JP"/>
                        </w:rPr>
                      </w:pPr>
                    </w:p>
                    <w:p w14:paraId="6ACBA563" w14:textId="4E5E95D4" w:rsidR="00DD24BC" w:rsidRPr="005608BA" w:rsidRDefault="00201F5B" w:rsidP="00201F5B">
                      <w:pPr>
                        <w:spacing w:line="240" w:lineRule="exact"/>
                        <w:ind w:left="0"/>
                        <w:rPr>
                          <w:rFonts w:ascii="ＭＳ ゴシック" w:eastAsia="ＭＳ ゴシック" w:hAnsi="ＭＳ ゴシック"/>
                          <w:sz w:val="18"/>
                          <w:szCs w:val="18"/>
                          <w:lang w:eastAsia="ja-JP"/>
                        </w:rPr>
                      </w:pPr>
                      <w:r w:rsidRPr="005608BA">
                        <w:rPr>
                          <w:rFonts w:ascii="ＭＳ ゴシック" w:eastAsia="ＭＳ ゴシック" w:hAnsi="ＭＳ ゴシック" w:hint="eastAsia"/>
                          <w:sz w:val="18"/>
                          <w:szCs w:val="18"/>
                          <w:lang w:eastAsia="ja-JP"/>
                        </w:rPr>
                        <w:t>・認証書は PEFC-公認の認証機関（PEFC公認認証機関の一覧は</w:t>
                      </w:r>
                      <w:r w:rsidR="005608BA">
                        <w:fldChar w:fldCharType="begin"/>
                      </w:r>
                      <w:r w:rsidR="005608BA">
                        <w:rPr>
                          <w:lang w:eastAsia="ja-JP"/>
                        </w:rPr>
                        <w:instrText>HYPERLINK "http://www.pefc.org/"</w:instrText>
                      </w:r>
                      <w:r w:rsidR="005608BA">
                        <w:fldChar w:fldCharType="separate"/>
                      </w:r>
                      <w:r w:rsidR="005608BA">
                        <w:rPr>
                          <w:rStyle w:val="ab"/>
                          <w:rFonts w:ascii="ＭＳ ゴシック" w:eastAsia="ＭＳ ゴシック" w:hAnsi="ＭＳ ゴシック" w:hint="eastAsia"/>
                          <w:sz w:val="18"/>
                          <w:szCs w:val="18"/>
                          <w:lang w:eastAsia="ja-JP"/>
                        </w:rPr>
                        <w:t>http://www.pefc.org</w:t>
                      </w:r>
                      <w:r w:rsidR="005608BA">
                        <w:fldChar w:fldCharType="end"/>
                      </w:r>
                      <w:r w:rsidRPr="005608BA">
                        <w:rPr>
                          <w:rFonts w:ascii="ＭＳ ゴシック" w:eastAsia="ＭＳ ゴシック" w:hAnsi="ＭＳ ゴシック" w:hint="eastAsia"/>
                          <w:sz w:val="18"/>
                          <w:szCs w:val="18"/>
                          <w:lang w:eastAsia="ja-JP"/>
                        </w:rPr>
                        <w:t>を参照）により発行されたものである。</w:t>
                      </w:r>
                    </w:p>
                  </w:txbxContent>
                </v:textbox>
              </v:shape>
            </w:pict>
          </mc:Fallback>
        </mc:AlternateContent>
      </w:r>
      <w:r w:rsidR="009B30E7">
        <w:rPr>
          <w:noProof/>
          <w:sz w:val="20"/>
          <w:szCs w:val="20"/>
          <w:lang w:val="en-GB" w:eastAsia="ja-JP"/>
        </w:rPr>
        <mc:AlternateContent>
          <mc:Choice Requires="wps">
            <w:drawing>
              <wp:anchor distT="0" distB="0" distL="114300" distR="114300" simplePos="0" relativeHeight="251699712" behindDoc="0" locked="0" layoutInCell="1" allowOverlap="1" wp14:anchorId="7EBD2E78" wp14:editId="5BB55876">
                <wp:simplePos x="0" y="0"/>
                <wp:positionH relativeFrom="column">
                  <wp:posOffset>207818</wp:posOffset>
                </wp:positionH>
                <wp:positionV relativeFrom="paragraph">
                  <wp:posOffset>195291</wp:posOffset>
                </wp:positionV>
                <wp:extent cx="1884045" cy="288175"/>
                <wp:effectExtent l="0" t="0" r="20955" b="17145"/>
                <wp:wrapNone/>
                <wp:docPr id="29" name="テキスト ボックス 29"/>
                <wp:cNvGraphicFramePr/>
                <a:graphic xmlns:a="http://schemas.openxmlformats.org/drawingml/2006/main">
                  <a:graphicData uri="http://schemas.microsoft.com/office/word/2010/wordprocessingShape">
                    <wps:wsp>
                      <wps:cNvSpPr txBox="1"/>
                      <wps:spPr>
                        <a:xfrm>
                          <a:off x="0" y="0"/>
                          <a:ext cx="1884045" cy="288175"/>
                        </a:xfrm>
                        <a:prstGeom prst="rect">
                          <a:avLst/>
                        </a:prstGeom>
                        <a:solidFill>
                          <a:schemeClr val="lt1"/>
                        </a:solidFill>
                        <a:ln w="6350">
                          <a:solidFill>
                            <a:prstClr val="black"/>
                          </a:solidFill>
                        </a:ln>
                      </wps:spPr>
                      <wps:txbx>
                        <w:txbxContent>
                          <w:p w14:paraId="2F0277FD" w14:textId="7B6CC936" w:rsidR="00DD24BC" w:rsidRPr="009B30E7" w:rsidRDefault="00DD24BC">
                            <w:pPr>
                              <w:ind w:left="0"/>
                              <w:rPr>
                                <w:rFonts w:ascii="ＭＳ ゴシック" w:eastAsia="ＭＳ ゴシック" w:hAnsi="ＭＳ ゴシック"/>
                                <w:sz w:val="18"/>
                                <w:szCs w:val="18"/>
                                <w:lang w:eastAsia="ja-JP"/>
                              </w:rPr>
                            </w:pPr>
                            <w:r w:rsidRPr="009B30E7">
                              <w:rPr>
                                <w:rFonts w:ascii="ＭＳ ゴシック" w:eastAsia="ＭＳ ゴシック" w:hAnsi="ＭＳ ゴシック" w:hint="eastAsia"/>
                                <w:sz w:val="18"/>
                                <w:szCs w:val="18"/>
                                <w:lang w:eastAsia="ja-JP"/>
                              </w:rPr>
                              <w:t>森林管理認証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D2E78" id="テキスト ボックス 29" o:spid="_x0000_s1062" type="#_x0000_t202" style="position:absolute;left:0;text-align:left;margin-left:16.35pt;margin-top:15.4pt;width:148.35pt;height:2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" fillcolor="white [3201]" strokeweight=".5pt">
                <v:textbox>
                  <w:txbxContent>
                    <w:p w14:paraId="2F0277FD" w14:textId="7B6CC936" w:rsidR="00DD24BC" w:rsidRPr="009B30E7" w:rsidRDefault="00DD24BC">
                      <w:pPr>
                        <w:ind w:left="0"/>
                        <w:rPr>
                          <w:rFonts w:ascii="ＭＳ ゴシック" w:eastAsia="ＭＳ ゴシック" w:hAnsi="ＭＳ ゴシック"/>
                          <w:sz w:val="18"/>
                          <w:szCs w:val="18"/>
                          <w:lang w:eastAsia="ja-JP"/>
                        </w:rPr>
                      </w:pPr>
                      <w:r w:rsidRPr="009B30E7">
                        <w:rPr>
                          <w:rFonts w:ascii="ＭＳ ゴシック" w:eastAsia="ＭＳ ゴシック" w:hAnsi="ＭＳ ゴシック" w:hint="eastAsia"/>
                          <w:sz w:val="18"/>
                          <w:szCs w:val="18"/>
                          <w:lang w:eastAsia="ja-JP"/>
                        </w:rPr>
                        <w:t>森林管理認証</w:t>
                      </w:r>
                    </w:p>
                  </w:txbxContent>
                </v:textbox>
              </v:shape>
            </w:pict>
          </mc:Fallback>
        </mc:AlternateContent>
      </w:r>
    </w:p>
    <w:p w14:paraId="6A05B93B" w14:textId="7D6F386B" w:rsidR="003662CE" w:rsidRDefault="008B4B0B" w:rsidP="004375F0">
      <w:pPr>
        <w:pStyle w:val="a4"/>
        <w:tabs>
          <w:tab w:val="clear" w:pos="4252"/>
          <w:tab w:val="clear" w:pos="8504"/>
        </w:tabs>
        <w:snapToGrid/>
        <w:rPr>
          <w:sz w:val="20"/>
          <w:szCs w:val="20"/>
          <w:lang w:val="en-GB" w:eastAsia="ja-JP"/>
        </w:rPr>
      </w:pPr>
      <w:r>
        <w:rPr>
          <w:noProof/>
          <w:sz w:val="20"/>
          <w:szCs w:val="20"/>
          <w:lang w:val="en-GB" w:eastAsia="ja-JP"/>
        </w:rPr>
        <mc:AlternateContent>
          <mc:Choice Requires="wps">
            <w:drawing>
              <wp:anchor distT="0" distB="0" distL="114300" distR="114300" simplePos="0" relativeHeight="251749888" behindDoc="0" locked="0" layoutInCell="1" allowOverlap="1" wp14:anchorId="02BC9A02" wp14:editId="0E89CEDD">
                <wp:simplePos x="0" y="0"/>
                <wp:positionH relativeFrom="column">
                  <wp:posOffset>2113909</wp:posOffset>
                </wp:positionH>
                <wp:positionV relativeFrom="paragraph">
                  <wp:posOffset>64712</wp:posOffset>
                </wp:positionV>
                <wp:extent cx="375596" cy="163830"/>
                <wp:effectExtent l="0" t="19050" r="43815" b="45720"/>
                <wp:wrapNone/>
                <wp:docPr id="47" name="矢印: 右 47"/>
                <wp:cNvGraphicFramePr/>
                <a:graphic xmlns:a="http://schemas.openxmlformats.org/drawingml/2006/main">
                  <a:graphicData uri="http://schemas.microsoft.com/office/word/2010/wordprocessingShape">
                    <wps:wsp>
                      <wps:cNvSpPr/>
                      <wps:spPr>
                        <a:xfrm>
                          <a:off x="0" y="0"/>
                          <a:ext cx="375596" cy="16383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939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7" o:spid="_x0000_s1026" type="#_x0000_t13" style="position:absolute;left:0;text-align:left;margin-left:166.45pt;margin-top:5.1pt;width:29.55pt;height:12.9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" adj="16889" fillcolor="black [3200]" strokecolor="black [1600]" strokeweight="1pt"/>
            </w:pict>
          </mc:Fallback>
        </mc:AlternateContent>
      </w:r>
    </w:p>
    <w:p w14:paraId="2C3A5B9C" w14:textId="3D97986D" w:rsidR="003662CE" w:rsidRDefault="008B4B0B" w:rsidP="004375F0">
      <w:pPr>
        <w:pStyle w:val="a4"/>
        <w:tabs>
          <w:tab w:val="clear" w:pos="4252"/>
          <w:tab w:val="clear" w:pos="8504"/>
        </w:tabs>
        <w:snapToGrid/>
        <w:rPr>
          <w:sz w:val="20"/>
          <w:szCs w:val="20"/>
          <w:lang w:val="en-GB" w:eastAsia="ja-JP"/>
        </w:rPr>
      </w:pPr>
      <w:r>
        <w:rPr>
          <w:noProof/>
          <w:sz w:val="20"/>
          <w:szCs w:val="20"/>
          <w:lang w:val="en-GB" w:eastAsia="ja-JP"/>
        </w:rPr>
        <mc:AlternateContent>
          <mc:Choice Requires="wps">
            <w:drawing>
              <wp:anchor distT="0" distB="0" distL="114300" distR="114300" simplePos="0" relativeHeight="251767296" behindDoc="0" locked="0" layoutInCell="1" allowOverlap="1" wp14:anchorId="6B917587" wp14:editId="51833D7C">
                <wp:simplePos x="0" y="0"/>
                <wp:positionH relativeFrom="column">
                  <wp:posOffset>969443</wp:posOffset>
                </wp:positionH>
                <wp:positionV relativeFrom="paragraph">
                  <wp:posOffset>150870</wp:posOffset>
                </wp:positionV>
                <wp:extent cx="375596" cy="163830"/>
                <wp:effectExtent l="0" t="27622" r="35242" b="16193"/>
                <wp:wrapNone/>
                <wp:docPr id="50" name="矢印: 右 50"/>
                <wp:cNvGraphicFramePr/>
                <a:graphic xmlns:a="http://schemas.openxmlformats.org/drawingml/2006/main">
                  <a:graphicData uri="http://schemas.microsoft.com/office/word/2010/wordprocessingShape">
                    <wps:wsp>
                      <wps:cNvSpPr/>
                      <wps:spPr>
                        <a:xfrm rot="16200000">
                          <a:off x="0" y="0"/>
                          <a:ext cx="375596" cy="16383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DC3A" id="矢印: 右 50" o:spid="_x0000_s1026" type="#_x0000_t13" style="position:absolute;left:0;text-align:left;margin-left:76.35pt;margin-top:11.9pt;width:29.55pt;height:12.9pt;rotation:-9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" adj="16889" fillcolor="black [3200]" strokecolor="black [1600]" strokeweight="1pt"/>
            </w:pict>
          </mc:Fallback>
        </mc:AlternateContent>
      </w:r>
    </w:p>
    <w:p w14:paraId="728654D5" w14:textId="04713D42" w:rsidR="003662CE" w:rsidRDefault="008B4B0B" w:rsidP="004375F0">
      <w:pPr>
        <w:pStyle w:val="a4"/>
        <w:tabs>
          <w:tab w:val="clear" w:pos="4252"/>
          <w:tab w:val="clear" w:pos="8504"/>
        </w:tabs>
        <w:snapToGrid/>
        <w:rPr>
          <w:sz w:val="20"/>
          <w:szCs w:val="20"/>
          <w:lang w:val="en-GB" w:eastAsia="ja-JP"/>
        </w:rPr>
      </w:pPr>
      <w:r>
        <w:rPr>
          <w:noProof/>
          <w:sz w:val="20"/>
          <w:szCs w:val="20"/>
          <w:lang w:val="en-GB" w:eastAsia="ja-JP"/>
        </w:rPr>
        <mc:AlternateContent>
          <mc:Choice Requires="wps">
            <w:drawing>
              <wp:anchor distT="0" distB="0" distL="114300" distR="114300" simplePos="0" relativeHeight="251705856" behindDoc="0" locked="0" layoutInCell="1" allowOverlap="1" wp14:anchorId="4AD78921" wp14:editId="200FAC52">
                <wp:simplePos x="0" y="0"/>
                <wp:positionH relativeFrom="column">
                  <wp:posOffset>213014</wp:posOffset>
                </wp:positionH>
                <wp:positionV relativeFrom="paragraph">
                  <wp:posOffset>207760</wp:posOffset>
                </wp:positionV>
                <wp:extent cx="1895014" cy="537557"/>
                <wp:effectExtent l="0" t="0" r="10160" b="15240"/>
                <wp:wrapNone/>
                <wp:docPr id="36" name="テキスト ボックス 36"/>
                <wp:cNvGraphicFramePr/>
                <a:graphic xmlns:a="http://schemas.openxmlformats.org/drawingml/2006/main">
                  <a:graphicData uri="http://schemas.microsoft.com/office/word/2010/wordprocessingShape">
                    <wps:wsp>
                      <wps:cNvSpPr txBox="1"/>
                      <wps:spPr>
                        <a:xfrm>
                          <a:off x="0" y="0"/>
                          <a:ext cx="1895014" cy="537557"/>
                        </a:xfrm>
                        <a:prstGeom prst="rect">
                          <a:avLst/>
                        </a:prstGeom>
                        <a:solidFill>
                          <a:schemeClr val="lt1"/>
                        </a:solidFill>
                        <a:ln w="6350">
                          <a:solidFill>
                            <a:prstClr val="black"/>
                          </a:solidFill>
                        </a:ln>
                      </wps:spPr>
                      <wps:txbx>
                        <w:txbxContent>
                          <w:p w14:paraId="2F2AA66E" w14:textId="377FE15B" w:rsidR="00DD24BC" w:rsidRPr="009B30E7" w:rsidRDefault="009B30E7" w:rsidP="00201F5B">
                            <w:pPr>
                              <w:spacing w:line="280" w:lineRule="exact"/>
                              <w:ind w:left="0"/>
                              <w:rPr>
                                <w:rFonts w:ascii="ＭＳ ゴシック" w:eastAsia="ＭＳ ゴシック" w:hAnsi="ＭＳ ゴシック"/>
                                <w:sz w:val="18"/>
                                <w:szCs w:val="18"/>
                                <w:lang w:eastAsia="ja-JP"/>
                              </w:rPr>
                            </w:pPr>
                            <w:r w:rsidRPr="009B30E7">
                              <w:rPr>
                                <w:rFonts w:ascii="ＭＳ ゴシック" w:eastAsia="ＭＳ ゴシック" w:hAnsi="ＭＳ ゴシック" w:hint="eastAsia"/>
                                <w:sz w:val="18"/>
                                <w:szCs w:val="18"/>
                                <w:lang w:eastAsia="ja-JP"/>
                              </w:rPr>
                              <w:t>グループ</w:t>
                            </w:r>
                            <w:r>
                              <w:rPr>
                                <w:rFonts w:ascii="ＭＳ ゴシック" w:eastAsia="ＭＳ ゴシック" w:hAnsi="ＭＳ ゴシック" w:hint="eastAsia"/>
                                <w:sz w:val="18"/>
                                <w:szCs w:val="18"/>
                                <w:lang w:eastAsia="ja-JP"/>
                              </w:rPr>
                              <w:t>/</w:t>
                            </w:r>
                            <w:r w:rsidRPr="009B30E7">
                              <w:rPr>
                                <w:rFonts w:ascii="ＭＳ ゴシック" w:eastAsia="ＭＳ ゴシック" w:hAnsi="ＭＳ ゴシック" w:hint="eastAsia"/>
                                <w:sz w:val="18"/>
                                <w:szCs w:val="18"/>
                                <w:lang w:eastAsia="ja-JP"/>
                              </w:rPr>
                              <w:t>地域別森林管理認証への参加を確認</w:t>
                            </w:r>
                            <w:r w:rsidR="00201F5B">
                              <w:rPr>
                                <w:rFonts w:ascii="ＭＳ ゴシック" w:eastAsia="ＭＳ ゴシック" w:hAnsi="ＭＳ ゴシック" w:hint="eastAsia"/>
                                <w:sz w:val="18"/>
                                <w:szCs w:val="18"/>
                                <w:lang w:eastAsia="ja-JP"/>
                              </w:rPr>
                              <w:t>書類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78921" id="テキスト ボックス 36" o:spid="_x0000_s1063" type="#_x0000_t202" style="position:absolute;left:0;text-align:left;margin-left:16.75pt;margin-top:16.35pt;width:149.2pt;height:42.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" fillcolor="white [3201]" strokeweight=".5pt">
                <v:textbox>
                  <w:txbxContent>
                    <w:p w14:paraId="2F2AA66E" w14:textId="377FE15B" w:rsidR="00DD24BC" w:rsidRPr="009B30E7" w:rsidRDefault="009B30E7" w:rsidP="00201F5B">
                      <w:pPr>
                        <w:spacing w:line="280" w:lineRule="exact"/>
                        <w:ind w:left="0"/>
                        <w:rPr>
                          <w:rFonts w:ascii="ＭＳ ゴシック" w:eastAsia="ＭＳ ゴシック" w:hAnsi="ＭＳ ゴシック"/>
                          <w:sz w:val="18"/>
                          <w:szCs w:val="18"/>
                          <w:lang w:eastAsia="ja-JP"/>
                        </w:rPr>
                      </w:pPr>
                      <w:r w:rsidRPr="009B30E7">
                        <w:rPr>
                          <w:rFonts w:ascii="ＭＳ ゴシック" w:eastAsia="ＭＳ ゴシック" w:hAnsi="ＭＳ ゴシック" w:hint="eastAsia"/>
                          <w:sz w:val="18"/>
                          <w:szCs w:val="18"/>
                          <w:lang w:eastAsia="ja-JP"/>
                        </w:rPr>
                        <w:t>グループ</w:t>
                      </w:r>
                      <w:r>
                        <w:rPr>
                          <w:rFonts w:ascii="ＭＳ ゴシック" w:eastAsia="ＭＳ ゴシック" w:hAnsi="ＭＳ ゴシック" w:hint="eastAsia"/>
                          <w:sz w:val="18"/>
                          <w:szCs w:val="18"/>
                          <w:lang w:eastAsia="ja-JP"/>
                        </w:rPr>
                        <w:t>/</w:t>
                      </w:r>
                      <w:r w:rsidRPr="009B30E7">
                        <w:rPr>
                          <w:rFonts w:ascii="ＭＳ ゴシック" w:eastAsia="ＭＳ ゴシック" w:hAnsi="ＭＳ ゴシック" w:hint="eastAsia"/>
                          <w:sz w:val="18"/>
                          <w:szCs w:val="18"/>
                          <w:lang w:eastAsia="ja-JP"/>
                        </w:rPr>
                        <w:t>地域別森林管理認証への参加を確認</w:t>
                      </w:r>
                      <w:r w:rsidR="00201F5B">
                        <w:rPr>
                          <w:rFonts w:ascii="ＭＳ ゴシック" w:eastAsia="ＭＳ ゴシック" w:hAnsi="ＭＳ ゴシック" w:hint="eastAsia"/>
                          <w:sz w:val="18"/>
                          <w:szCs w:val="18"/>
                          <w:lang w:eastAsia="ja-JP"/>
                        </w:rPr>
                        <w:t>書類</w:t>
                      </w:r>
                    </w:p>
                  </w:txbxContent>
                </v:textbox>
              </v:shape>
            </w:pict>
          </mc:Fallback>
        </mc:AlternateContent>
      </w:r>
    </w:p>
    <w:p w14:paraId="65B35CD4" w14:textId="5AD8AC6D" w:rsidR="003662CE" w:rsidRDefault="003662CE" w:rsidP="004375F0">
      <w:pPr>
        <w:pStyle w:val="a4"/>
        <w:tabs>
          <w:tab w:val="clear" w:pos="4252"/>
          <w:tab w:val="clear" w:pos="8504"/>
        </w:tabs>
        <w:snapToGrid/>
        <w:rPr>
          <w:sz w:val="20"/>
          <w:szCs w:val="20"/>
          <w:lang w:val="en-GB" w:eastAsia="ja-JP"/>
        </w:rPr>
      </w:pPr>
    </w:p>
    <w:p w14:paraId="02C72309" w14:textId="2590CC69" w:rsidR="003662CE" w:rsidRDefault="003662CE" w:rsidP="004375F0">
      <w:pPr>
        <w:pStyle w:val="a4"/>
        <w:tabs>
          <w:tab w:val="clear" w:pos="4252"/>
          <w:tab w:val="clear" w:pos="8504"/>
        </w:tabs>
        <w:snapToGrid/>
        <w:rPr>
          <w:sz w:val="20"/>
          <w:szCs w:val="20"/>
          <w:lang w:val="en-GB" w:eastAsia="ja-JP"/>
        </w:rPr>
      </w:pPr>
    </w:p>
    <w:p w14:paraId="562BDD53" w14:textId="24BDD82D" w:rsidR="003662CE" w:rsidRDefault="008B4B0B" w:rsidP="004375F0">
      <w:pPr>
        <w:pStyle w:val="a4"/>
        <w:tabs>
          <w:tab w:val="clear" w:pos="4252"/>
          <w:tab w:val="clear" w:pos="8504"/>
        </w:tabs>
        <w:snapToGrid/>
        <w:rPr>
          <w:sz w:val="20"/>
          <w:szCs w:val="20"/>
          <w:lang w:val="en-GB" w:eastAsia="ja-JP"/>
        </w:rPr>
      </w:pPr>
      <w:r>
        <w:rPr>
          <w:noProof/>
          <w:sz w:val="20"/>
          <w:szCs w:val="20"/>
          <w:lang w:val="en-GB" w:eastAsia="ja-JP"/>
        </w:rPr>
        <mc:AlternateContent>
          <mc:Choice Requires="wps">
            <w:drawing>
              <wp:anchor distT="0" distB="0" distL="114300" distR="114300" simplePos="0" relativeHeight="251736576" behindDoc="0" locked="0" layoutInCell="1" allowOverlap="1" wp14:anchorId="7C028B3B" wp14:editId="2E29216F">
                <wp:simplePos x="0" y="0"/>
                <wp:positionH relativeFrom="column">
                  <wp:posOffset>2523490</wp:posOffset>
                </wp:positionH>
                <wp:positionV relativeFrom="paragraph">
                  <wp:posOffset>169545</wp:posOffset>
                </wp:positionV>
                <wp:extent cx="3966845" cy="1562735"/>
                <wp:effectExtent l="0" t="0" r="14605" b="18415"/>
                <wp:wrapNone/>
                <wp:docPr id="40" name="テキスト ボックス 40"/>
                <wp:cNvGraphicFramePr/>
                <a:graphic xmlns:a="http://schemas.openxmlformats.org/drawingml/2006/main">
                  <a:graphicData uri="http://schemas.microsoft.com/office/word/2010/wordprocessingShape">
                    <wps:wsp>
                      <wps:cNvSpPr txBox="1"/>
                      <wps:spPr>
                        <a:xfrm>
                          <a:off x="0" y="0"/>
                          <a:ext cx="3966845" cy="1562735"/>
                        </a:xfrm>
                        <a:prstGeom prst="rect">
                          <a:avLst/>
                        </a:prstGeom>
                        <a:solidFill>
                          <a:schemeClr val="lt1"/>
                        </a:solidFill>
                        <a:ln w="6350">
                          <a:solidFill>
                            <a:prstClr val="black"/>
                          </a:solidFill>
                        </a:ln>
                      </wps:spPr>
                      <wps:txbx>
                        <w:txbxContent>
                          <w:p w14:paraId="09C79B0A" w14:textId="3682816F" w:rsidR="005608BA" w:rsidRPr="005608BA" w:rsidRDefault="005608BA" w:rsidP="005608BA">
                            <w:pPr>
                              <w:spacing w:line="280" w:lineRule="exact"/>
                              <w:ind w:left="0"/>
                              <w:rPr>
                                <w:rFonts w:ascii="ＭＳ ゴシック" w:eastAsia="ＭＳ ゴシック" w:hAnsi="ＭＳ ゴシック"/>
                                <w:b/>
                                <w:bCs/>
                                <w:sz w:val="18"/>
                                <w:szCs w:val="18"/>
                                <w:lang w:eastAsia="ja-JP"/>
                              </w:rPr>
                            </w:pPr>
                            <w:r w:rsidRPr="005608BA">
                              <w:rPr>
                                <w:rFonts w:ascii="ＭＳ ゴシック" w:eastAsia="ＭＳ ゴシック" w:hAnsi="ＭＳ ゴシック" w:hint="eastAsia"/>
                                <w:b/>
                                <w:bCs/>
                                <w:sz w:val="18"/>
                                <w:szCs w:val="18"/>
                                <w:lang w:eastAsia="ja-JP"/>
                              </w:rPr>
                              <w:t xml:space="preserve">PEFC-認可の認証書 </w:t>
                            </w:r>
                          </w:p>
                          <w:p w14:paraId="3D999F53" w14:textId="736B6D59" w:rsidR="005608BA" w:rsidRDefault="005608BA" w:rsidP="005608BA">
                            <w:pPr>
                              <w:spacing w:line="280" w:lineRule="exact"/>
                              <w:ind w:left="0"/>
                              <w:rPr>
                                <w:rFonts w:ascii="ＭＳ ゴシック" w:eastAsia="ＭＳ ゴシック" w:hAnsi="ＭＳ ゴシック"/>
                                <w:sz w:val="18"/>
                                <w:szCs w:val="18"/>
                                <w:lang w:eastAsia="ja-JP"/>
                              </w:rPr>
                            </w:pPr>
                            <w:r w:rsidRPr="005608BA">
                              <w:rPr>
                                <w:rFonts w:ascii="ＭＳ ゴシック" w:eastAsia="ＭＳ ゴシック" w:hAnsi="ＭＳ ゴシック" w:hint="eastAsia"/>
                                <w:sz w:val="18"/>
                                <w:szCs w:val="18"/>
                                <w:lang w:eastAsia="ja-JP"/>
                              </w:rPr>
                              <w:t>・認証書は、 PEFC が相互承認されたCOC規格に照らして発行されたものであリ、(PEFCが承認したC</w:t>
                            </w:r>
                            <w:r>
                              <w:rPr>
                                <w:rFonts w:ascii="ＭＳ ゴシック" w:eastAsia="ＭＳ ゴシック" w:hAnsi="ＭＳ ゴシック"/>
                                <w:sz w:val="18"/>
                                <w:szCs w:val="18"/>
                                <w:lang w:eastAsia="ja-JP"/>
                              </w:rPr>
                              <w:t>O</w:t>
                            </w:r>
                            <w:r w:rsidRPr="005608BA">
                              <w:rPr>
                                <w:rFonts w:ascii="ＭＳ ゴシック" w:eastAsia="ＭＳ ゴシック" w:hAnsi="ＭＳ ゴシック" w:hint="eastAsia"/>
                                <w:sz w:val="18"/>
                                <w:szCs w:val="18"/>
                                <w:lang w:eastAsia="ja-JP"/>
                              </w:rPr>
                              <w:t>C規格の一覧は</w:t>
                            </w:r>
                            <w:r w:rsidR="008B4B0B">
                              <w:fldChar w:fldCharType="begin"/>
                            </w:r>
                            <w:r w:rsidR="008B4B0B">
                              <w:rPr>
                                <w:lang w:eastAsia="ja-JP"/>
                              </w:rPr>
                              <w:instrText>HYPERLINK "http://www.pefc.org"</w:instrText>
                            </w:r>
                            <w:r w:rsidR="008B4B0B">
                              <w:fldChar w:fldCharType="separate"/>
                            </w:r>
                            <w:r w:rsidR="008B4B0B">
                              <w:rPr>
                                <w:rStyle w:val="ab"/>
                                <w:rFonts w:ascii="ＭＳ ゴシック" w:eastAsia="ＭＳ ゴシック" w:hAnsi="ＭＳ ゴシック"/>
                                <w:sz w:val="18"/>
                                <w:szCs w:val="18"/>
                                <w:lang w:eastAsia="ja-JP"/>
                              </w:rPr>
                              <w:t>http://www.pefc.org</w:t>
                            </w:r>
                            <w:r w:rsidR="008B4B0B">
                              <w:fldChar w:fldCharType="end"/>
                            </w:r>
                            <w:r w:rsidRPr="005608BA">
                              <w:rPr>
                                <w:rFonts w:ascii="ＭＳ ゴシック" w:eastAsia="ＭＳ ゴシック" w:hAnsi="ＭＳ ゴシック" w:hint="eastAsia"/>
                                <w:sz w:val="18"/>
                                <w:szCs w:val="18"/>
                                <w:lang w:eastAsia="ja-JP"/>
                              </w:rPr>
                              <w:t>を参照)PEFCのデータベースに従って有効であること。</w:t>
                            </w:r>
                          </w:p>
                          <w:p w14:paraId="7B4EF7D9" w14:textId="77777777" w:rsidR="008B4B0B" w:rsidRPr="008B4B0B" w:rsidRDefault="008B4B0B" w:rsidP="005608BA">
                            <w:pPr>
                              <w:spacing w:line="280" w:lineRule="exact"/>
                              <w:ind w:left="0"/>
                              <w:rPr>
                                <w:rFonts w:ascii="ＭＳ ゴシック" w:eastAsia="ＭＳ ゴシック" w:hAnsi="ＭＳ ゴシック"/>
                                <w:sz w:val="18"/>
                                <w:szCs w:val="18"/>
                                <w:lang w:eastAsia="ja-JP"/>
                              </w:rPr>
                            </w:pPr>
                          </w:p>
                          <w:p w14:paraId="1B229601" w14:textId="419F7F3D" w:rsidR="005608BA" w:rsidRPr="00CC64C7" w:rsidRDefault="005608BA" w:rsidP="005608BA">
                            <w:pPr>
                              <w:spacing w:line="280" w:lineRule="exact"/>
                              <w:ind w:left="0"/>
                              <w:rPr>
                                <w:rFonts w:ascii="ＭＳ ゴシック" w:eastAsia="ＭＳ ゴシック" w:hAnsi="ＭＳ ゴシック"/>
                                <w:sz w:val="18"/>
                                <w:szCs w:val="18"/>
                                <w:lang w:eastAsia="ja-JP"/>
                              </w:rPr>
                            </w:pPr>
                            <w:r w:rsidRPr="00CC64C7">
                              <w:rPr>
                                <w:rFonts w:ascii="ＭＳ ゴシック" w:eastAsia="ＭＳ ゴシック" w:hAnsi="ＭＳ ゴシック" w:hint="eastAsia"/>
                                <w:sz w:val="18"/>
                                <w:szCs w:val="18"/>
                                <w:lang w:eastAsia="ja-JP"/>
                              </w:rPr>
                              <w:t xml:space="preserve">・証明書は PEFC 認定認証機関（PEFC 認定認証機関の一覧は </w:t>
                            </w:r>
                            <w:r w:rsidR="008B4B0B">
                              <w:fldChar w:fldCharType="begin"/>
                            </w:r>
                            <w:r w:rsidR="008B4B0B">
                              <w:rPr>
                                <w:lang w:eastAsia="ja-JP"/>
                              </w:rPr>
                              <w:instrText>HYPERLINK "http://www.pefc.org"</w:instrText>
                            </w:r>
                            <w:r w:rsidR="008B4B0B">
                              <w:fldChar w:fldCharType="separate"/>
                            </w:r>
                            <w:r w:rsidR="008B4B0B" w:rsidRPr="00CC64C7">
                              <w:rPr>
                                <w:rStyle w:val="ab"/>
                                <w:rFonts w:ascii="ＭＳ ゴシック" w:eastAsia="ＭＳ ゴシック" w:hAnsi="ＭＳ ゴシック"/>
                                <w:sz w:val="18"/>
                                <w:szCs w:val="18"/>
                                <w:lang w:eastAsia="ja-JP"/>
                              </w:rPr>
                              <w:t>http://www.pefc.org</w:t>
                            </w:r>
                            <w:r w:rsidR="008B4B0B">
                              <w:fldChar w:fldCharType="end"/>
                            </w:r>
                            <w:r w:rsidRPr="00CC64C7">
                              <w:rPr>
                                <w:rFonts w:ascii="ＭＳ ゴシック" w:eastAsia="ＭＳ ゴシック" w:hAnsi="ＭＳ ゴシック" w:hint="eastAsia"/>
                                <w:sz w:val="18"/>
                                <w:szCs w:val="18"/>
                                <w:lang w:eastAsia="ja-JP"/>
                              </w:rPr>
                              <w:t xml:space="preserve"> を参照）により発行されたものであること。</w:t>
                            </w:r>
                          </w:p>
                          <w:p w14:paraId="72E4DEB0" w14:textId="18E156A5" w:rsidR="005608BA" w:rsidRPr="00CC64C7" w:rsidRDefault="005608BA" w:rsidP="005608BA">
                            <w:pPr>
                              <w:spacing w:line="280" w:lineRule="exact"/>
                              <w:ind w:left="0"/>
                              <w:rPr>
                                <w:rFonts w:ascii="ＭＳ ゴシック" w:eastAsia="ＭＳ ゴシック" w:hAnsi="ＭＳ ゴシック"/>
                                <w:sz w:val="18"/>
                                <w:szCs w:val="18"/>
                              </w:rPr>
                            </w:pPr>
                            <w:proofErr w:type="spellStart"/>
                            <w:r w:rsidRPr="00CC64C7">
                              <w:rPr>
                                <w:rFonts w:ascii="ＭＳ ゴシック" w:eastAsia="ＭＳ ゴシック" w:hAnsi="ＭＳ ゴシック" w:hint="eastAsia"/>
                                <w:sz w:val="18"/>
                                <w:szCs w:val="18"/>
                              </w:rPr>
                              <w:t>を参照</w:t>
                            </w:r>
                            <w:proofErr w:type="spellEnd"/>
                            <w:r w:rsidRPr="00CC64C7">
                              <w:rPr>
                                <w:rFonts w:ascii="ＭＳ ゴシック" w:eastAsia="ＭＳ ゴシック" w:hAnsi="ＭＳ ゴシック"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28B3B" id="テキスト ボックス 40" o:spid="_x0000_s1064" type="#_x0000_t202" style="position:absolute;left:0;text-align:left;margin-left:198.7pt;margin-top:13.35pt;width:312.35pt;height:123.0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" fillcolor="white [3201]" strokeweight=".5pt">
                <v:textbox>
                  <w:txbxContent>
                    <w:p w14:paraId="09C79B0A" w14:textId="3682816F" w:rsidR="005608BA" w:rsidRPr="005608BA" w:rsidRDefault="005608BA" w:rsidP="005608BA">
                      <w:pPr>
                        <w:spacing w:line="280" w:lineRule="exact"/>
                        <w:ind w:left="0"/>
                        <w:rPr>
                          <w:rFonts w:ascii="ＭＳ ゴシック" w:eastAsia="ＭＳ ゴシック" w:hAnsi="ＭＳ ゴシック"/>
                          <w:b/>
                          <w:bCs/>
                          <w:sz w:val="18"/>
                          <w:szCs w:val="18"/>
                          <w:lang w:eastAsia="ja-JP"/>
                        </w:rPr>
                      </w:pPr>
                      <w:r w:rsidRPr="005608BA">
                        <w:rPr>
                          <w:rFonts w:ascii="ＭＳ ゴシック" w:eastAsia="ＭＳ ゴシック" w:hAnsi="ＭＳ ゴシック" w:hint="eastAsia"/>
                          <w:b/>
                          <w:bCs/>
                          <w:sz w:val="18"/>
                          <w:szCs w:val="18"/>
                          <w:lang w:eastAsia="ja-JP"/>
                        </w:rPr>
                        <w:t xml:space="preserve">PEFC-認可の認証書 </w:t>
                      </w:r>
                    </w:p>
                    <w:p w14:paraId="3D999F53" w14:textId="736B6D59" w:rsidR="005608BA" w:rsidRDefault="005608BA" w:rsidP="005608BA">
                      <w:pPr>
                        <w:spacing w:line="280" w:lineRule="exact"/>
                        <w:ind w:left="0"/>
                        <w:rPr>
                          <w:rFonts w:ascii="ＭＳ ゴシック" w:eastAsia="ＭＳ ゴシック" w:hAnsi="ＭＳ ゴシック"/>
                          <w:sz w:val="18"/>
                          <w:szCs w:val="18"/>
                          <w:lang w:eastAsia="ja-JP"/>
                        </w:rPr>
                      </w:pPr>
                      <w:r w:rsidRPr="005608BA">
                        <w:rPr>
                          <w:rFonts w:ascii="ＭＳ ゴシック" w:eastAsia="ＭＳ ゴシック" w:hAnsi="ＭＳ ゴシック" w:hint="eastAsia"/>
                          <w:sz w:val="18"/>
                          <w:szCs w:val="18"/>
                          <w:lang w:eastAsia="ja-JP"/>
                        </w:rPr>
                        <w:t>・認証書は、 PEFC が相互承認されたCOC規格に照らして発行されたものであリ、(PEFCが承認したC</w:t>
                      </w:r>
                      <w:r>
                        <w:rPr>
                          <w:rFonts w:ascii="ＭＳ ゴシック" w:eastAsia="ＭＳ ゴシック" w:hAnsi="ＭＳ ゴシック"/>
                          <w:sz w:val="18"/>
                          <w:szCs w:val="18"/>
                          <w:lang w:eastAsia="ja-JP"/>
                        </w:rPr>
                        <w:t>O</w:t>
                      </w:r>
                      <w:r w:rsidRPr="005608BA">
                        <w:rPr>
                          <w:rFonts w:ascii="ＭＳ ゴシック" w:eastAsia="ＭＳ ゴシック" w:hAnsi="ＭＳ ゴシック" w:hint="eastAsia"/>
                          <w:sz w:val="18"/>
                          <w:szCs w:val="18"/>
                          <w:lang w:eastAsia="ja-JP"/>
                        </w:rPr>
                        <w:t>C規格の一覧は</w:t>
                      </w:r>
                      <w:r w:rsidR="008B4B0B">
                        <w:fldChar w:fldCharType="begin"/>
                      </w:r>
                      <w:r w:rsidR="008B4B0B">
                        <w:rPr>
                          <w:lang w:eastAsia="ja-JP"/>
                        </w:rPr>
                        <w:instrText>HYPERLINK "http://www.pefc.org"</w:instrText>
                      </w:r>
                      <w:r w:rsidR="008B4B0B">
                        <w:fldChar w:fldCharType="separate"/>
                      </w:r>
                      <w:r w:rsidR="008B4B0B">
                        <w:rPr>
                          <w:rStyle w:val="ab"/>
                          <w:rFonts w:ascii="ＭＳ ゴシック" w:eastAsia="ＭＳ ゴシック" w:hAnsi="ＭＳ ゴシック"/>
                          <w:sz w:val="18"/>
                          <w:szCs w:val="18"/>
                          <w:lang w:eastAsia="ja-JP"/>
                        </w:rPr>
                        <w:t>http://www.pefc.org</w:t>
                      </w:r>
                      <w:r w:rsidR="008B4B0B">
                        <w:fldChar w:fldCharType="end"/>
                      </w:r>
                      <w:r w:rsidRPr="005608BA">
                        <w:rPr>
                          <w:rFonts w:ascii="ＭＳ ゴシック" w:eastAsia="ＭＳ ゴシック" w:hAnsi="ＭＳ ゴシック" w:hint="eastAsia"/>
                          <w:sz w:val="18"/>
                          <w:szCs w:val="18"/>
                          <w:lang w:eastAsia="ja-JP"/>
                        </w:rPr>
                        <w:t>を参照)PEFCのデータベースに従って有効であること。</w:t>
                      </w:r>
                    </w:p>
                    <w:p w14:paraId="7B4EF7D9" w14:textId="77777777" w:rsidR="008B4B0B" w:rsidRPr="008B4B0B" w:rsidRDefault="008B4B0B" w:rsidP="005608BA">
                      <w:pPr>
                        <w:spacing w:line="280" w:lineRule="exact"/>
                        <w:ind w:left="0"/>
                        <w:rPr>
                          <w:rFonts w:ascii="ＭＳ ゴシック" w:eastAsia="ＭＳ ゴシック" w:hAnsi="ＭＳ ゴシック"/>
                          <w:sz w:val="18"/>
                          <w:szCs w:val="18"/>
                          <w:lang w:eastAsia="ja-JP"/>
                        </w:rPr>
                      </w:pPr>
                    </w:p>
                    <w:p w14:paraId="1B229601" w14:textId="419F7F3D" w:rsidR="005608BA" w:rsidRPr="00CC64C7" w:rsidRDefault="005608BA" w:rsidP="005608BA">
                      <w:pPr>
                        <w:spacing w:line="280" w:lineRule="exact"/>
                        <w:ind w:left="0"/>
                        <w:rPr>
                          <w:rFonts w:ascii="ＭＳ ゴシック" w:eastAsia="ＭＳ ゴシック" w:hAnsi="ＭＳ ゴシック"/>
                          <w:sz w:val="18"/>
                          <w:szCs w:val="18"/>
                          <w:lang w:eastAsia="ja-JP"/>
                        </w:rPr>
                      </w:pPr>
                      <w:r w:rsidRPr="00CC64C7">
                        <w:rPr>
                          <w:rFonts w:ascii="ＭＳ ゴシック" w:eastAsia="ＭＳ ゴシック" w:hAnsi="ＭＳ ゴシック" w:hint="eastAsia"/>
                          <w:sz w:val="18"/>
                          <w:szCs w:val="18"/>
                          <w:lang w:eastAsia="ja-JP"/>
                        </w:rPr>
                        <w:t xml:space="preserve">・証明書は PEFC 認定認証機関（PEFC 認定認証機関の一覧は </w:t>
                      </w:r>
                      <w:r w:rsidR="008B4B0B">
                        <w:fldChar w:fldCharType="begin"/>
                      </w:r>
                      <w:r w:rsidR="008B4B0B">
                        <w:rPr>
                          <w:lang w:eastAsia="ja-JP"/>
                        </w:rPr>
                        <w:instrText>HYPERLINK "http://www.pefc.org"</w:instrText>
                      </w:r>
                      <w:r w:rsidR="008B4B0B">
                        <w:fldChar w:fldCharType="separate"/>
                      </w:r>
                      <w:r w:rsidR="008B4B0B" w:rsidRPr="00CC64C7">
                        <w:rPr>
                          <w:rStyle w:val="ab"/>
                          <w:rFonts w:ascii="ＭＳ ゴシック" w:eastAsia="ＭＳ ゴシック" w:hAnsi="ＭＳ ゴシック"/>
                          <w:sz w:val="18"/>
                          <w:szCs w:val="18"/>
                          <w:lang w:eastAsia="ja-JP"/>
                        </w:rPr>
                        <w:t>http://www.pefc.org</w:t>
                      </w:r>
                      <w:r w:rsidR="008B4B0B">
                        <w:fldChar w:fldCharType="end"/>
                      </w:r>
                      <w:r w:rsidRPr="00CC64C7">
                        <w:rPr>
                          <w:rFonts w:ascii="ＭＳ ゴシック" w:eastAsia="ＭＳ ゴシック" w:hAnsi="ＭＳ ゴシック" w:hint="eastAsia"/>
                          <w:sz w:val="18"/>
                          <w:szCs w:val="18"/>
                          <w:lang w:eastAsia="ja-JP"/>
                        </w:rPr>
                        <w:t xml:space="preserve"> を参照）により発行されたものであること。</w:t>
                      </w:r>
                    </w:p>
                    <w:p w14:paraId="72E4DEB0" w14:textId="18E156A5" w:rsidR="005608BA" w:rsidRPr="00CC64C7" w:rsidRDefault="005608BA" w:rsidP="005608BA">
                      <w:pPr>
                        <w:spacing w:line="280" w:lineRule="exact"/>
                        <w:ind w:left="0"/>
                        <w:rPr>
                          <w:rFonts w:ascii="ＭＳ ゴシック" w:eastAsia="ＭＳ ゴシック" w:hAnsi="ＭＳ ゴシック"/>
                          <w:sz w:val="18"/>
                          <w:szCs w:val="18"/>
                        </w:rPr>
                      </w:pPr>
                      <w:proofErr w:type="spellStart"/>
                      <w:r w:rsidRPr="00CC64C7">
                        <w:rPr>
                          <w:rFonts w:ascii="ＭＳ ゴシック" w:eastAsia="ＭＳ ゴシック" w:hAnsi="ＭＳ ゴシック" w:hint="eastAsia"/>
                          <w:sz w:val="18"/>
                          <w:szCs w:val="18"/>
                        </w:rPr>
                        <w:t>を参照</w:t>
                      </w:r>
                      <w:proofErr w:type="spellEnd"/>
                      <w:r w:rsidRPr="00CC64C7">
                        <w:rPr>
                          <w:rFonts w:ascii="ＭＳ ゴシック" w:eastAsia="ＭＳ ゴシック" w:hAnsi="ＭＳ ゴシック" w:hint="eastAsia"/>
                          <w:sz w:val="18"/>
                          <w:szCs w:val="18"/>
                        </w:rPr>
                        <w:t>)</w:t>
                      </w:r>
                    </w:p>
                  </w:txbxContent>
                </v:textbox>
              </v:shape>
            </w:pict>
          </mc:Fallback>
        </mc:AlternateContent>
      </w:r>
    </w:p>
    <w:p w14:paraId="25AEBF76" w14:textId="3561AFD2" w:rsidR="003662CE" w:rsidRDefault="008B4B0B" w:rsidP="004375F0">
      <w:pPr>
        <w:pStyle w:val="a4"/>
        <w:tabs>
          <w:tab w:val="clear" w:pos="4252"/>
          <w:tab w:val="clear" w:pos="8504"/>
        </w:tabs>
        <w:snapToGrid/>
        <w:rPr>
          <w:sz w:val="20"/>
          <w:szCs w:val="20"/>
          <w:lang w:val="en-GB" w:eastAsia="ja-JP"/>
        </w:rPr>
      </w:pPr>
      <w:r>
        <w:rPr>
          <w:noProof/>
          <w:sz w:val="20"/>
          <w:szCs w:val="20"/>
          <w:lang w:val="en-GB" w:eastAsia="ja-JP"/>
        </w:rPr>
        <mc:AlternateContent>
          <mc:Choice Requires="wps">
            <w:drawing>
              <wp:anchor distT="0" distB="0" distL="114300" distR="114300" simplePos="0" relativeHeight="251725312" behindDoc="0" locked="0" layoutInCell="1" allowOverlap="1" wp14:anchorId="0F9B75F7" wp14:editId="230046A2">
                <wp:simplePos x="0" y="0"/>
                <wp:positionH relativeFrom="column">
                  <wp:posOffset>208280</wp:posOffset>
                </wp:positionH>
                <wp:positionV relativeFrom="paragraph">
                  <wp:posOffset>228600</wp:posOffset>
                </wp:positionV>
                <wp:extent cx="1884045" cy="287655"/>
                <wp:effectExtent l="0" t="0" r="20955" b="17145"/>
                <wp:wrapNone/>
                <wp:docPr id="38" name="テキスト ボックス 38"/>
                <wp:cNvGraphicFramePr/>
                <a:graphic xmlns:a="http://schemas.openxmlformats.org/drawingml/2006/main">
                  <a:graphicData uri="http://schemas.microsoft.com/office/word/2010/wordprocessingShape">
                    <wps:wsp>
                      <wps:cNvSpPr txBox="1"/>
                      <wps:spPr>
                        <a:xfrm>
                          <a:off x="0" y="0"/>
                          <a:ext cx="1884045" cy="287655"/>
                        </a:xfrm>
                        <a:prstGeom prst="rect">
                          <a:avLst/>
                        </a:prstGeom>
                        <a:solidFill>
                          <a:schemeClr val="lt1"/>
                        </a:solidFill>
                        <a:ln w="6350">
                          <a:solidFill>
                            <a:prstClr val="black"/>
                          </a:solidFill>
                        </a:ln>
                      </wps:spPr>
                      <wps:txbx>
                        <w:txbxContent>
                          <w:p w14:paraId="353FC323" w14:textId="234DDEAC" w:rsidR="009B30E7" w:rsidRPr="009B30E7" w:rsidRDefault="009B30E7" w:rsidP="009B30E7">
                            <w:pPr>
                              <w:ind w:left="0"/>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COC認証書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B75F7" id="テキスト ボックス 38" o:spid="_x0000_s1065" type="#_x0000_t202" style="position:absolute;left:0;text-align:left;margin-left:16.4pt;margin-top:18pt;width:148.35pt;height:22.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" fillcolor="white [3201]" strokeweight=".5pt">
                <v:textbox>
                  <w:txbxContent>
                    <w:p w14:paraId="353FC323" w14:textId="234DDEAC" w:rsidR="009B30E7" w:rsidRPr="009B30E7" w:rsidRDefault="009B30E7" w:rsidP="009B30E7">
                      <w:pPr>
                        <w:ind w:left="0"/>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COC認証書</w:t>
                      </w:r>
                    </w:p>
                  </w:txbxContent>
                </v:textbox>
              </v:shape>
            </w:pict>
          </mc:Fallback>
        </mc:AlternateContent>
      </w:r>
    </w:p>
    <w:p w14:paraId="1220100F" w14:textId="7FA2CAAD" w:rsidR="003662CE" w:rsidRDefault="008B4B0B" w:rsidP="004375F0">
      <w:pPr>
        <w:pStyle w:val="a4"/>
        <w:tabs>
          <w:tab w:val="clear" w:pos="4252"/>
          <w:tab w:val="clear" w:pos="8504"/>
        </w:tabs>
        <w:snapToGrid/>
        <w:rPr>
          <w:sz w:val="20"/>
          <w:szCs w:val="20"/>
          <w:lang w:val="en-GB" w:eastAsia="ja-JP"/>
        </w:rPr>
      </w:pPr>
      <w:r>
        <w:rPr>
          <w:noProof/>
          <w:sz w:val="20"/>
          <w:szCs w:val="20"/>
          <w:lang w:val="en-GB" w:eastAsia="ja-JP"/>
        </w:rPr>
        <mc:AlternateContent>
          <mc:Choice Requires="wps">
            <w:drawing>
              <wp:anchor distT="0" distB="0" distL="114300" distR="114300" simplePos="0" relativeHeight="251761152" behindDoc="0" locked="0" layoutInCell="1" allowOverlap="1" wp14:anchorId="5FF08040" wp14:editId="1187CF51">
                <wp:simplePos x="0" y="0"/>
                <wp:positionH relativeFrom="column">
                  <wp:posOffset>2116513</wp:posOffset>
                </wp:positionH>
                <wp:positionV relativeFrom="paragraph">
                  <wp:posOffset>65174</wp:posOffset>
                </wp:positionV>
                <wp:extent cx="375596" cy="163830"/>
                <wp:effectExtent l="0" t="19050" r="43815" b="45720"/>
                <wp:wrapNone/>
                <wp:docPr id="48" name="矢印: 右 48"/>
                <wp:cNvGraphicFramePr/>
                <a:graphic xmlns:a="http://schemas.openxmlformats.org/drawingml/2006/main">
                  <a:graphicData uri="http://schemas.microsoft.com/office/word/2010/wordprocessingShape">
                    <wps:wsp>
                      <wps:cNvSpPr/>
                      <wps:spPr>
                        <a:xfrm>
                          <a:off x="0" y="0"/>
                          <a:ext cx="375596" cy="16383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50012" id="矢印: 右 48" o:spid="_x0000_s1026" type="#_x0000_t13" style="position:absolute;left:0;text-align:left;margin-left:166.65pt;margin-top:5.15pt;width:29.55pt;height:12.9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" adj="16889" fillcolor="black [3200]" strokecolor="black [1600]" strokeweight="1pt"/>
            </w:pict>
          </mc:Fallback>
        </mc:AlternateContent>
      </w:r>
    </w:p>
    <w:p w14:paraId="7D9B1A5F" w14:textId="7BBF6FFA" w:rsidR="003662CE" w:rsidRDefault="008B4B0B" w:rsidP="004375F0">
      <w:pPr>
        <w:pStyle w:val="a4"/>
        <w:tabs>
          <w:tab w:val="clear" w:pos="4252"/>
          <w:tab w:val="clear" w:pos="8504"/>
        </w:tabs>
        <w:snapToGrid/>
        <w:rPr>
          <w:sz w:val="20"/>
          <w:szCs w:val="20"/>
          <w:lang w:val="en-GB" w:eastAsia="ja-JP"/>
        </w:rPr>
      </w:pPr>
      <w:r>
        <w:rPr>
          <w:noProof/>
          <w:sz w:val="20"/>
          <w:szCs w:val="20"/>
          <w:lang w:val="en-GB" w:eastAsia="ja-JP"/>
        </w:rPr>
        <mc:AlternateContent>
          <mc:Choice Requires="wps">
            <w:drawing>
              <wp:anchor distT="0" distB="0" distL="114300" distR="114300" simplePos="0" relativeHeight="251769344" behindDoc="0" locked="0" layoutInCell="1" allowOverlap="1" wp14:anchorId="7F09159B" wp14:editId="2582AEE9">
                <wp:simplePos x="0" y="0"/>
                <wp:positionH relativeFrom="column">
                  <wp:posOffset>990456</wp:posOffset>
                </wp:positionH>
                <wp:positionV relativeFrom="paragraph">
                  <wp:posOffset>220086</wp:posOffset>
                </wp:positionV>
                <wp:extent cx="375596" cy="163830"/>
                <wp:effectExtent l="0" t="27622" r="35242" b="16193"/>
                <wp:wrapNone/>
                <wp:docPr id="56" name="矢印: 右 56"/>
                <wp:cNvGraphicFramePr/>
                <a:graphic xmlns:a="http://schemas.openxmlformats.org/drawingml/2006/main">
                  <a:graphicData uri="http://schemas.microsoft.com/office/word/2010/wordprocessingShape">
                    <wps:wsp>
                      <wps:cNvSpPr/>
                      <wps:spPr>
                        <a:xfrm rot="16200000">
                          <a:off x="0" y="0"/>
                          <a:ext cx="375596" cy="16383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8C913" id="矢印: 右 56" o:spid="_x0000_s1026" type="#_x0000_t13" style="position:absolute;left:0;text-align:left;margin-left:78pt;margin-top:17.35pt;width:29.55pt;height:12.9pt;rotation:-90;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" adj="16889" fillcolor="black [3200]" strokecolor="black [1600]" strokeweight="1pt"/>
            </w:pict>
          </mc:Fallback>
        </mc:AlternateContent>
      </w:r>
    </w:p>
    <w:p w14:paraId="04C381AE" w14:textId="7528D436" w:rsidR="003662CE" w:rsidRDefault="003662CE" w:rsidP="004375F0">
      <w:pPr>
        <w:pStyle w:val="a4"/>
        <w:tabs>
          <w:tab w:val="clear" w:pos="4252"/>
          <w:tab w:val="clear" w:pos="8504"/>
        </w:tabs>
        <w:snapToGrid/>
        <w:rPr>
          <w:sz w:val="20"/>
          <w:szCs w:val="20"/>
          <w:lang w:val="en-GB" w:eastAsia="ja-JP"/>
        </w:rPr>
      </w:pPr>
    </w:p>
    <w:p w14:paraId="2674DF50" w14:textId="39534FE3" w:rsidR="003662CE" w:rsidRDefault="008B4B0B" w:rsidP="004375F0">
      <w:pPr>
        <w:pStyle w:val="a4"/>
        <w:tabs>
          <w:tab w:val="clear" w:pos="4252"/>
          <w:tab w:val="clear" w:pos="8504"/>
        </w:tabs>
        <w:snapToGrid/>
        <w:rPr>
          <w:sz w:val="20"/>
          <w:szCs w:val="20"/>
          <w:lang w:val="en-GB" w:eastAsia="ja-JP"/>
        </w:rPr>
      </w:pPr>
      <w:r>
        <w:rPr>
          <w:noProof/>
          <w:sz w:val="20"/>
          <w:szCs w:val="20"/>
          <w:lang w:val="en-GB" w:eastAsia="ja-JP"/>
        </w:rPr>
        <mc:AlternateContent>
          <mc:Choice Requires="wps">
            <w:drawing>
              <wp:anchor distT="0" distB="0" distL="114300" distR="114300" simplePos="0" relativeHeight="251730432" behindDoc="0" locked="0" layoutInCell="1" allowOverlap="1" wp14:anchorId="7B787353" wp14:editId="4C97E18F">
                <wp:simplePos x="0" y="0"/>
                <wp:positionH relativeFrom="column">
                  <wp:posOffset>229755</wp:posOffset>
                </wp:positionH>
                <wp:positionV relativeFrom="paragraph">
                  <wp:posOffset>56400</wp:posOffset>
                </wp:positionV>
                <wp:extent cx="1884045" cy="471055"/>
                <wp:effectExtent l="0" t="0" r="20955" b="24765"/>
                <wp:wrapNone/>
                <wp:docPr id="39" name="テキスト ボックス 39"/>
                <wp:cNvGraphicFramePr/>
                <a:graphic xmlns:a="http://schemas.openxmlformats.org/drawingml/2006/main">
                  <a:graphicData uri="http://schemas.microsoft.com/office/word/2010/wordprocessingShape">
                    <wps:wsp>
                      <wps:cNvSpPr txBox="1"/>
                      <wps:spPr>
                        <a:xfrm>
                          <a:off x="0" y="0"/>
                          <a:ext cx="1884045" cy="471055"/>
                        </a:xfrm>
                        <a:prstGeom prst="rect">
                          <a:avLst/>
                        </a:prstGeom>
                        <a:solidFill>
                          <a:schemeClr val="lt1"/>
                        </a:solidFill>
                        <a:ln w="6350">
                          <a:solidFill>
                            <a:prstClr val="black"/>
                          </a:solidFill>
                        </a:ln>
                      </wps:spPr>
                      <wps:txbx>
                        <w:txbxContent>
                          <w:p w14:paraId="0D085C73" w14:textId="43CD2353" w:rsidR="009B30E7" w:rsidRPr="00201F5B" w:rsidRDefault="00201F5B" w:rsidP="00201F5B">
                            <w:pPr>
                              <w:spacing w:line="280" w:lineRule="exact"/>
                              <w:ind w:left="0"/>
                              <w:rPr>
                                <w:rFonts w:ascii="ＭＳ ゴシック" w:eastAsia="ＭＳ ゴシック" w:hAnsi="ＭＳ ゴシック"/>
                                <w:sz w:val="18"/>
                                <w:szCs w:val="18"/>
                                <w:lang w:eastAsia="ja-JP"/>
                              </w:rPr>
                            </w:pPr>
                            <w:r w:rsidRPr="00201F5B">
                              <w:rPr>
                                <w:rFonts w:ascii="ＭＳ ゴシック" w:eastAsia="ＭＳ ゴシック" w:hAnsi="ＭＳ ゴシック" w:hint="eastAsia"/>
                                <w:sz w:val="18"/>
                                <w:szCs w:val="18"/>
                                <w:lang w:eastAsia="ja-JP"/>
                              </w:rPr>
                              <w:t>マルチサイト/生産者グループでのC</w:t>
                            </w:r>
                            <w:r>
                              <w:rPr>
                                <w:rFonts w:ascii="ＭＳ ゴシック" w:eastAsia="ＭＳ ゴシック" w:hAnsi="ＭＳ ゴシック"/>
                                <w:sz w:val="18"/>
                                <w:szCs w:val="18"/>
                                <w:lang w:eastAsia="ja-JP"/>
                              </w:rPr>
                              <w:t>OC</w:t>
                            </w:r>
                            <w:r w:rsidRPr="00201F5B">
                              <w:rPr>
                                <w:rFonts w:ascii="ＭＳ ゴシック" w:eastAsia="ＭＳ ゴシック" w:hAnsi="ＭＳ ゴシック" w:hint="eastAsia"/>
                                <w:sz w:val="18"/>
                                <w:szCs w:val="18"/>
                                <w:lang w:eastAsia="ja-JP"/>
                              </w:rPr>
                              <w:t>認証参加者の確認書類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87353" id="テキスト ボックス 39" o:spid="_x0000_s1066" type="#_x0000_t202" style="position:absolute;left:0;text-align:left;margin-left:18.1pt;margin-top:4.45pt;width:148.35pt;height:37.1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" fillcolor="white [3201]" strokeweight=".5pt">
                <v:textbox>
                  <w:txbxContent>
                    <w:p w14:paraId="0D085C73" w14:textId="43CD2353" w:rsidR="009B30E7" w:rsidRPr="00201F5B" w:rsidRDefault="00201F5B" w:rsidP="00201F5B">
                      <w:pPr>
                        <w:spacing w:line="280" w:lineRule="exact"/>
                        <w:ind w:left="0"/>
                        <w:rPr>
                          <w:rFonts w:ascii="ＭＳ ゴシック" w:eastAsia="ＭＳ ゴシック" w:hAnsi="ＭＳ ゴシック"/>
                          <w:sz w:val="18"/>
                          <w:szCs w:val="18"/>
                          <w:lang w:eastAsia="ja-JP"/>
                        </w:rPr>
                      </w:pPr>
                      <w:r w:rsidRPr="00201F5B">
                        <w:rPr>
                          <w:rFonts w:ascii="ＭＳ ゴシック" w:eastAsia="ＭＳ ゴシック" w:hAnsi="ＭＳ ゴシック" w:hint="eastAsia"/>
                          <w:sz w:val="18"/>
                          <w:szCs w:val="18"/>
                          <w:lang w:eastAsia="ja-JP"/>
                        </w:rPr>
                        <w:t>マルチサイト/生産者グループでのC</w:t>
                      </w:r>
                      <w:r>
                        <w:rPr>
                          <w:rFonts w:ascii="ＭＳ ゴシック" w:eastAsia="ＭＳ ゴシック" w:hAnsi="ＭＳ ゴシック"/>
                          <w:sz w:val="18"/>
                          <w:szCs w:val="18"/>
                          <w:lang w:eastAsia="ja-JP"/>
                        </w:rPr>
                        <w:t>OC</w:t>
                      </w:r>
                      <w:r w:rsidRPr="00201F5B">
                        <w:rPr>
                          <w:rFonts w:ascii="ＭＳ ゴシック" w:eastAsia="ＭＳ ゴシック" w:hAnsi="ＭＳ ゴシック" w:hint="eastAsia"/>
                          <w:sz w:val="18"/>
                          <w:szCs w:val="18"/>
                          <w:lang w:eastAsia="ja-JP"/>
                        </w:rPr>
                        <w:t>認証参加者の確認書類</w:t>
                      </w:r>
                    </w:p>
                  </w:txbxContent>
                </v:textbox>
              </v:shape>
            </w:pict>
          </mc:Fallback>
        </mc:AlternateContent>
      </w:r>
    </w:p>
    <w:p w14:paraId="7A31F4B2" w14:textId="3917382A" w:rsidR="003662CE" w:rsidRDefault="003662CE" w:rsidP="004375F0">
      <w:pPr>
        <w:pStyle w:val="a4"/>
        <w:tabs>
          <w:tab w:val="clear" w:pos="4252"/>
          <w:tab w:val="clear" w:pos="8504"/>
        </w:tabs>
        <w:snapToGrid/>
        <w:rPr>
          <w:sz w:val="20"/>
          <w:szCs w:val="20"/>
          <w:lang w:val="en-GB" w:eastAsia="ja-JP"/>
        </w:rPr>
      </w:pPr>
    </w:p>
    <w:p w14:paraId="3A372980" w14:textId="713FE3AC" w:rsidR="003662CE" w:rsidRDefault="003662CE" w:rsidP="004375F0">
      <w:pPr>
        <w:pStyle w:val="a4"/>
        <w:tabs>
          <w:tab w:val="clear" w:pos="4252"/>
          <w:tab w:val="clear" w:pos="8504"/>
        </w:tabs>
        <w:snapToGrid/>
        <w:rPr>
          <w:sz w:val="20"/>
          <w:szCs w:val="20"/>
          <w:lang w:val="en-GB" w:eastAsia="ja-JP"/>
        </w:rPr>
      </w:pPr>
    </w:p>
    <w:p w14:paraId="634EDD13" w14:textId="77777777" w:rsidR="00CD0FDC" w:rsidRDefault="00CD0FDC" w:rsidP="008B4B0B">
      <w:pPr>
        <w:pStyle w:val="a4"/>
        <w:tabs>
          <w:tab w:val="clear" w:pos="4252"/>
          <w:tab w:val="clear" w:pos="8504"/>
        </w:tabs>
        <w:snapToGrid/>
        <w:ind w:left="0"/>
        <w:rPr>
          <w:rFonts w:ascii="ＭＳ 明朝" w:hAnsi="ＭＳ 明朝"/>
          <w:b/>
          <w:sz w:val="20"/>
          <w:szCs w:val="20"/>
          <w:lang w:eastAsia="ja-JP"/>
        </w:rPr>
      </w:pPr>
    </w:p>
    <w:tbl>
      <w:tblPr>
        <w:tblStyle w:val="a8"/>
        <w:tblW w:w="10485" w:type="dxa"/>
        <w:tblLook w:val="04A0" w:firstRow="1" w:lastRow="0" w:firstColumn="1" w:lastColumn="0" w:noHBand="0" w:noVBand="1"/>
      </w:tblPr>
      <w:tblGrid>
        <w:gridCol w:w="5240"/>
        <w:gridCol w:w="5245"/>
      </w:tblGrid>
      <w:tr w:rsidR="00FE7868" w14:paraId="6F0D1943" w14:textId="77777777" w:rsidTr="006777E5">
        <w:tc>
          <w:tcPr>
            <w:tcW w:w="5240" w:type="dxa"/>
          </w:tcPr>
          <w:p w14:paraId="2D9E236F" w14:textId="77777777" w:rsidR="00272998" w:rsidRPr="00C0458B" w:rsidRDefault="00FE7868" w:rsidP="000D6A0A">
            <w:pPr>
              <w:pStyle w:val="TDNormaltext"/>
              <w:spacing w:after="0"/>
              <w:rPr>
                <w:rFonts w:ascii="ＭＳ ゴシック" w:eastAsia="ＭＳ ゴシック" w:hAnsi="ＭＳ ゴシック"/>
                <w:strike/>
                <w:szCs w:val="20"/>
                <w:lang w:eastAsia="ja-JP"/>
              </w:rPr>
            </w:pPr>
            <w:r w:rsidRPr="00C0458B">
              <w:rPr>
                <w:rFonts w:ascii="ＭＳ ゴシック" w:eastAsia="ＭＳ ゴシック" w:hAnsi="ＭＳ ゴシック"/>
                <w:szCs w:val="20"/>
                <w:lang w:eastAsia="ja-JP"/>
              </w:rPr>
              <w:t>5.1.2.1</w:t>
            </w:r>
            <w:r w:rsidR="00272998" w:rsidRPr="00C0458B">
              <w:rPr>
                <w:rFonts w:ascii="ＭＳ ゴシック" w:eastAsia="ＭＳ ゴシック" w:hAnsi="ＭＳ ゴシック" w:hint="eastAsia"/>
                <w:szCs w:val="20"/>
                <w:lang w:eastAsia="ja-JP"/>
              </w:rPr>
              <w:t xml:space="preserve">　PEFC主張が付されて入荷されたすべての投入について、組織は供給者がPEFC承認認証書の対象であることをPEFCのウェブサイトで検証しなければならない。</w:t>
            </w:r>
          </w:p>
          <w:p w14:paraId="64B95686" w14:textId="3203F136" w:rsidR="00FE7868" w:rsidRPr="00272998" w:rsidRDefault="00272998" w:rsidP="000D6A0A">
            <w:pPr>
              <w:pStyle w:val="TDNormaltext"/>
              <w:spacing w:after="0"/>
              <w:rPr>
                <w:rFonts w:ascii="ＭＳ ゴシック" w:eastAsia="ＭＳ ゴシック" w:hAnsi="ＭＳ ゴシック"/>
                <w:sz w:val="18"/>
                <w:szCs w:val="18"/>
                <w:lang w:eastAsia="ja-JP"/>
              </w:rPr>
            </w:pPr>
            <w:r w:rsidRPr="00C0458B">
              <w:rPr>
                <w:rFonts w:ascii="ＭＳ ゴシック" w:eastAsia="ＭＳ ゴシック" w:hAnsi="ＭＳ ゴシック" w:hint="eastAsia"/>
                <w:sz w:val="18"/>
                <w:szCs w:val="18"/>
                <w:lang w:eastAsia="ja-JP"/>
              </w:rPr>
              <w:t>注意書　証拠は、PEFCウェブサイト、PEFC情報システム、または組織のPEFC承認認証書のコピーへの照会で</w:t>
            </w:r>
            <w:r w:rsidR="00C0458B">
              <w:rPr>
                <w:rFonts w:ascii="ＭＳ ゴシック" w:eastAsia="ＭＳ ゴシック" w:hAnsi="ＭＳ ゴシック" w:hint="eastAsia"/>
                <w:sz w:val="18"/>
                <w:szCs w:val="18"/>
                <w:lang w:eastAsia="ja-JP"/>
              </w:rPr>
              <w:t>よ</w:t>
            </w:r>
            <w:r w:rsidR="000D6A0A" w:rsidRPr="00C0458B">
              <w:rPr>
                <w:rFonts w:ascii="ＭＳ ゴシック" w:eastAsia="ＭＳ ゴシック" w:hAnsi="ＭＳ ゴシック" w:hint="eastAsia"/>
                <w:sz w:val="18"/>
                <w:szCs w:val="18"/>
                <w:lang w:eastAsia="ja-JP"/>
              </w:rPr>
              <w:t>い</w:t>
            </w:r>
            <w:r w:rsidRPr="00C0458B">
              <w:rPr>
                <w:rFonts w:ascii="ＭＳ ゴシック" w:eastAsia="ＭＳ ゴシック" w:hAnsi="ＭＳ ゴシック" w:hint="eastAsia"/>
                <w:sz w:val="18"/>
                <w:szCs w:val="18"/>
                <w:lang w:eastAsia="ja-JP"/>
              </w:rPr>
              <w:t>。</w:t>
            </w:r>
          </w:p>
        </w:tc>
        <w:tc>
          <w:tcPr>
            <w:tcW w:w="5245" w:type="dxa"/>
          </w:tcPr>
          <w:p w14:paraId="31AEF8F3" w14:textId="4933A46C" w:rsidR="00D159AF" w:rsidRPr="00BE3BC9" w:rsidRDefault="00272998">
            <w:pPr>
              <w:pStyle w:val="af5"/>
              <w:numPr>
                <w:ilvl w:val="0"/>
                <w:numId w:val="10"/>
              </w:numPr>
              <w:autoSpaceDE w:val="0"/>
              <w:autoSpaceDN w:val="0"/>
              <w:ind w:left="176" w:hanging="235"/>
              <w:contextualSpacing w:val="0"/>
              <w:rPr>
                <w:rFonts w:ascii="ＭＳ ゴシック" w:eastAsia="ＭＳ ゴシック" w:hAnsi="ＭＳ ゴシック"/>
                <w:sz w:val="20"/>
                <w:szCs w:val="20"/>
                <w:lang w:val="en-GB" w:eastAsia="ja-JP"/>
              </w:rPr>
            </w:pPr>
            <w:r w:rsidRPr="00BE3BC9">
              <w:rPr>
                <w:rFonts w:ascii="ＭＳ ゴシック" w:eastAsia="ＭＳ ゴシック" w:hAnsi="ＭＳ ゴシック"/>
                <w:sz w:val="20"/>
                <w:szCs w:val="20"/>
                <w:lang w:val="en-GB" w:eastAsia="ja-JP"/>
              </w:rPr>
              <w:t>PEFC</w:t>
            </w:r>
            <w:r w:rsidRPr="00BE3BC9">
              <w:rPr>
                <w:rFonts w:ascii="ＭＳ ゴシック" w:eastAsia="ＭＳ ゴシック" w:hAnsi="ＭＳ ゴシック" w:hint="eastAsia"/>
                <w:sz w:val="20"/>
                <w:szCs w:val="20"/>
                <w:lang w:val="en-GB" w:eastAsia="ja-JP"/>
              </w:rPr>
              <w:t>は</w:t>
            </w:r>
            <w:r w:rsidR="00520AFE" w:rsidRPr="00BE3BC9">
              <w:rPr>
                <w:rFonts w:ascii="ＭＳ ゴシック" w:eastAsia="ＭＳ ゴシック" w:hAnsi="ＭＳ ゴシック" w:hint="eastAsia"/>
                <w:sz w:val="20"/>
                <w:szCs w:val="20"/>
                <w:lang w:val="en-GB" w:eastAsia="ja-JP"/>
              </w:rPr>
              <w:t>定期的に</w:t>
            </w:r>
            <w:r w:rsidR="00A256D1" w:rsidRPr="00BE3BC9">
              <w:rPr>
                <w:rFonts w:ascii="ＭＳ ゴシック" w:eastAsia="ＭＳ ゴシック" w:hAnsi="ＭＳ ゴシック" w:hint="eastAsia"/>
                <w:sz w:val="20"/>
                <w:szCs w:val="20"/>
                <w:lang w:val="en-GB" w:eastAsia="ja-JP"/>
              </w:rPr>
              <w:t>供給者の</w:t>
            </w:r>
            <w:r w:rsidR="00520AFE" w:rsidRPr="00BE3BC9">
              <w:rPr>
                <w:rFonts w:ascii="ＭＳ ゴシック" w:eastAsia="ＭＳ ゴシック" w:hAnsi="ＭＳ ゴシック" w:hint="eastAsia"/>
                <w:sz w:val="20"/>
                <w:szCs w:val="20"/>
                <w:lang w:val="en-GB" w:eastAsia="ja-JP"/>
              </w:rPr>
              <w:t>スタータスを</w:t>
            </w:r>
            <w:r w:rsidR="00A256D1" w:rsidRPr="00BE3BC9">
              <w:rPr>
                <w:rFonts w:ascii="ＭＳ ゴシック" w:eastAsia="ＭＳ ゴシック" w:hAnsi="ＭＳ ゴシック" w:hint="eastAsia"/>
                <w:sz w:val="20"/>
                <w:szCs w:val="20"/>
                <w:lang w:val="en-GB" w:eastAsia="ja-JP"/>
              </w:rPr>
              <w:t>確認</w:t>
            </w:r>
            <w:r w:rsidR="00520AFE" w:rsidRPr="00BE3BC9">
              <w:rPr>
                <w:rFonts w:ascii="ＭＳ ゴシック" w:eastAsia="ＭＳ ゴシック" w:hAnsi="ＭＳ ゴシック" w:hint="eastAsia"/>
                <w:sz w:val="20"/>
                <w:szCs w:val="20"/>
                <w:lang w:val="en-GB" w:eastAsia="ja-JP"/>
              </w:rPr>
              <w:t>すべきとの</w:t>
            </w:r>
            <w:r w:rsidR="006706B6" w:rsidRPr="00BE3BC9">
              <w:rPr>
                <w:rFonts w:ascii="ＭＳ ゴシック" w:eastAsia="ＭＳ ゴシック" w:hAnsi="ＭＳ ゴシック" w:hint="eastAsia"/>
                <w:sz w:val="20"/>
                <w:szCs w:val="20"/>
                <w:lang w:val="en-GB" w:eastAsia="ja-JP"/>
              </w:rPr>
              <w:t>要求事項を有しないが、供給品が認証品であることの</w:t>
            </w:r>
            <w:r w:rsidR="00677990" w:rsidRPr="00BE3BC9">
              <w:rPr>
                <w:rFonts w:ascii="ＭＳ ゴシック" w:eastAsia="ＭＳ ゴシック" w:hAnsi="ＭＳ ゴシック" w:hint="eastAsia"/>
                <w:sz w:val="20"/>
                <w:szCs w:val="20"/>
                <w:lang w:val="en-GB" w:eastAsia="ja-JP"/>
              </w:rPr>
              <w:t>確認</w:t>
            </w:r>
            <w:r w:rsidR="006706B6" w:rsidRPr="00BE3BC9">
              <w:rPr>
                <w:rFonts w:ascii="ＭＳ ゴシック" w:eastAsia="ＭＳ ゴシック" w:hAnsi="ＭＳ ゴシック" w:hint="eastAsia"/>
                <w:sz w:val="20"/>
                <w:szCs w:val="20"/>
                <w:lang w:val="en-GB" w:eastAsia="ja-JP"/>
              </w:rPr>
              <w:t>を求め</w:t>
            </w:r>
            <w:r w:rsidR="00677990" w:rsidRPr="00BE3BC9">
              <w:rPr>
                <w:rFonts w:ascii="ＭＳ ゴシック" w:eastAsia="ＭＳ ゴシック" w:hAnsi="ＭＳ ゴシック" w:hint="eastAsia"/>
                <w:sz w:val="20"/>
                <w:szCs w:val="20"/>
                <w:lang w:val="en-GB" w:eastAsia="ja-JP"/>
              </w:rPr>
              <w:t>ている</w:t>
            </w:r>
            <w:r w:rsidR="006706B6" w:rsidRPr="00BE3BC9">
              <w:rPr>
                <w:rFonts w:ascii="ＭＳ ゴシック" w:eastAsia="ＭＳ ゴシック" w:hAnsi="ＭＳ ゴシック" w:hint="eastAsia"/>
                <w:sz w:val="20"/>
                <w:szCs w:val="20"/>
                <w:lang w:val="en-GB" w:eastAsia="ja-JP"/>
              </w:rPr>
              <w:t>。</w:t>
            </w:r>
          </w:p>
          <w:p w14:paraId="741A1B66" w14:textId="77777777" w:rsidR="0017403C" w:rsidRPr="00BE3BC9" w:rsidRDefault="0017403C" w:rsidP="0017403C">
            <w:pPr>
              <w:autoSpaceDE w:val="0"/>
              <w:autoSpaceDN w:val="0"/>
              <w:rPr>
                <w:rFonts w:ascii="ＭＳ ゴシック" w:eastAsia="ＭＳ ゴシック" w:hAnsi="ＭＳ ゴシック"/>
                <w:sz w:val="20"/>
                <w:szCs w:val="20"/>
                <w:lang w:val="en-GB" w:eastAsia="ja-JP"/>
              </w:rPr>
            </w:pPr>
          </w:p>
          <w:p w14:paraId="7330548A" w14:textId="1143E0F7" w:rsidR="00FE7868" w:rsidRPr="00BE3BC9" w:rsidRDefault="006706B6" w:rsidP="0017403C">
            <w:pPr>
              <w:autoSpaceDE w:val="0"/>
              <w:autoSpaceDN w:val="0"/>
              <w:ind w:leftChars="73" w:left="175"/>
              <w:rPr>
                <w:rFonts w:ascii="ＭＳ ゴシック" w:eastAsia="ＭＳ ゴシック" w:hAnsi="ＭＳ ゴシック"/>
                <w:sz w:val="20"/>
                <w:szCs w:val="20"/>
                <w:lang w:val="en-GB" w:eastAsia="ja-JP"/>
              </w:rPr>
            </w:pPr>
            <w:r w:rsidRPr="00BE3BC9">
              <w:rPr>
                <w:rFonts w:ascii="ＭＳ ゴシック" w:eastAsia="ＭＳ ゴシック" w:hAnsi="ＭＳ ゴシック" w:hint="eastAsia"/>
                <w:sz w:val="20"/>
                <w:szCs w:val="20"/>
                <w:lang w:val="en-GB" w:eastAsia="ja-JP"/>
              </w:rPr>
              <w:t>組織はそれをどう</w:t>
            </w:r>
            <w:r w:rsidR="00677990" w:rsidRPr="00BE3BC9">
              <w:rPr>
                <w:rFonts w:ascii="ＭＳ ゴシック" w:eastAsia="ＭＳ ゴシック" w:hAnsi="ＭＳ ゴシック" w:hint="eastAsia"/>
                <w:sz w:val="20"/>
                <w:szCs w:val="20"/>
                <w:lang w:val="en-GB" w:eastAsia="ja-JP"/>
              </w:rPr>
              <w:t>確認</w:t>
            </w:r>
            <w:r w:rsidRPr="00BE3BC9">
              <w:rPr>
                <w:rFonts w:ascii="ＭＳ ゴシック" w:eastAsia="ＭＳ ゴシック" w:hAnsi="ＭＳ ゴシック" w:hint="eastAsia"/>
                <w:sz w:val="20"/>
                <w:szCs w:val="20"/>
                <w:lang w:val="en-GB" w:eastAsia="ja-JP"/>
              </w:rPr>
              <w:t>するかを決めるべきである。例えば、</w:t>
            </w:r>
            <w:r w:rsidR="00B7444A" w:rsidRPr="00BE3BC9">
              <w:rPr>
                <w:rFonts w:ascii="ＭＳ ゴシック" w:eastAsia="ＭＳ ゴシック" w:hAnsi="ＭＳ ゴシック" w:hint="eastAsia"/>
                <w:sz w:val="20"/>
                <w:szCs w:val="20"/>
                <w:lang w:val="en-GB" w:eastAsia="ja-JP"/>
              </w:rPr>
              <w:t>場合</w:t>
            </w:r>
            <w:r w:rsidR="00535EB9" w:rsidRPr="00BE3BC9">
              <w:rPr>
                <w:rFonts w:ascii="ＭＳ ゴシック" w:eastAsia="ＭＳ ゴシック" w:hAnsi="ＭＳ ゴシック" w:hint="eastAsia"/>
                <w:sz w:val="20"/>
                <w:szCs w:val="20"/>
                <w:lang w:val="en-GB" w:eastAsia="ja-JP"/>
              </w:rPr>
              <w:t>に応じて、</w:t>
            </w:r>
            <w:r w:rsidR="00B7444A" w:rsidRPr="00BE3BC9">
              <w:rPr>
                <w:rFonts w:ascii="ＭＳ ゴシック" w:eastAsia="ＭＳ ゴシック" w:hAnsi="ＭＳ ゴシック" w:hint="eastAsia"/>
                <w:sz w:val="20"/>
                <w:szCs w:val="20"/>
                <w:lang w:val="en-GB" w:eastAsia="ja-JP"/>
              </w:rPr>
              <w:t>信頼性とリスクの度合いに応じて</w:t>
            </w:r>
            <w:r w:rsidR="00535EB9" w:rsidRPr="00BE3BC9">
              <w:rPr>
                <w:rFonts w:ascii="ＭＳ ゴシック" w:eastAsia="ＭＳ ゴシック" w:hAnsi="ＭＳ ゴシック" w:hint="eastAsia"/>
                <w:sz w:val="20"/>
                <w:szCs w:val="20"/>
                <w:lang w:val="en-GB" w:eastAsia="ja-JP"/>
              </w:rPr>
              <w:t>、</w:t>
            </w:r>
            <w:r w:rsidR="00974651" w:rsidRPr="00BE3BC9">
              <w:rPr>
                <w:rFonts w:ascii="ＭＳ ゴシック" w:eastAsia="ＭＳ ゴシック" w:hAnsi="ＭＳ ゴシック" w:hint="eastAsia"/>
                <w:sz w:val="20"/>
                <w:szCs w:val="20"/>
                <w:lang w:val="en-GB" w:eastAsia="ja-JP"/>
              </w:rPr>
              <w:t>供給品ごと、または、月毎、四半期ごと、または年次でなど</w:t>
            </w:r>
            <w:r w:rsidR="00535EB9" w:rsidRPr="00BE3BC9">
              <w:rPr>
                <w:rFonts w:ascii="ＭＳ ゴシック" w:eastAsia="ＭＳ ゴシック" w:hAnsi="ＭＳ ゴシック" w:hint="eastAsia"/>
                <w:sz w:val="20"/>
                <w:szCs w:val="20"/>
                <w:lang w:val="en-GB" w:eastAsia="ja-JP"/>
              </w:rPr>
              <w:t>。</w:t>
            </w:r>
          </w:p>
          <w:p w14:paraId="11262C2F" w14:textId="77777777" w:rsidR="0017403C" w:rsidRPr="00BE3BC9" w:rsidRDefault="0017403C" w:rsidP="00D159AF">
            <w:pPr>
              <w:autoSpaceDE w:val="0"/>
              <w:autoSpaceDN w:val="0"/>
              <w:ind w:leftChars="73" w:left="177" w:hangingChars="1" w:hanging="2"/>
              <w:rPr>
                <w:rFonts w:ascii="ＭＳ ゴシック" w:eastAsia="ＭＳ ゴシック" w:hAnsi="ＭＳ ゴシック"/>
                <w:sz w:val="20"/>
                <w:szCs w:val="20"/>
                <w:lang w:val="en-GB" w:eastAsia="ja-JP"/>
              </w:rPr>
            </w:pPr>
          </w:p>
          <w:p w14:paraId="06BAC538" w14:textId="0F844235" w:rsidR="00D159AF" w:rsidRPr="00BE3BC9" w:rsidRDefault="00974651" w:rsidP="00D159AF">
            <w:pPr>
              <w:autoSpaceDE w:val="0"/>
              <w:autoSpaceDN w:val="0"/>
              <w:ind w:leftChars="73" w:left="177" w:hangingChars="1" w:hanging="2"/>
              <w:rPr>
                <w:rFonts w:ascii="ＭＳ ゴシック" w:eastAsia="ＭＳ ゴシック" w:hAnsi="ＭＳ ゴシック"/>
                <w:color w:val="FF0000"/>
                <w:sz w:val="20"/>
                <w:szCs w:val="20"/>
                <w:lang w:eastAsia="ja-JP"/>
              </w:rPr>
            </w:pPr>
            <w:r w:rsidRPr="00BE3BC9">
              <w:rPr>
                <w:rFonts w:ascii="ＭＳ ゴシック" w:eastAsia="ＭＳ ゴシック" w:hAnsi="ＭＳ ゴシック"/>
                <w:sz w:val="20"/>
                <w:szCs w:val="20"/>
                <w:lang w:val="en-GB" w:eastAsia="ja-JP"/>
              </w:rPr>
              <w:t>COC</w:t>
            </w:r>
            <w:r w:rsidRPr="00BE3BC9">
              <w:rPr>
                <w:rFonts w:ascii="ＭＳ ゴシック" w:eastAsia="ＭＳ ゴシック" w:hAnsi="ＭＳ ゴシック" w:hint="eastAsia"/>
                <w:sz w:val="20"/>
                <w:szCs w:val="20"/>
                <w:lang w:val="en-GB" w:eastAsia="ja-JP"/>
              </w:rPr>
              <w:t>認証を受けた組織から供給された原材料について</w:t>
            </w:r>
            <w:r w:rsidRPr="00BE3BC9">
              <w:rPr>
                <w:rFonts w:ascii="ＭＳ ゴシック" w:eastAsia="ＭＳ ゴシック" w:hAnsi="ＭＳ ゴシック" w:hint="eastAsia"/>
                <w:sz w:val="20"/>
                <w:szCs w:val="20"/>
                <w:lang w:val="en-GB" w:eastAsia="ja-JP"/>
              </w:rPr>
              <w:lastRenderedPageBreak/>
              <w:t>は、組織はPEFCのデータベースによって</w:t>
            </w:r>
            <w:r w:rsidR="00677990" w:rsidRPr="00BE3BC9">
              <w:rPr>
                <w:rFonts w:ascii="ＭＳ ゴシック" w:eastAsia="ＭＳ ゴシック" w:hAnsi="ＭＳ ゴシック" w:hint="eastAsia"/>
                <w:sz w:val="20"/>
                <w:szCs w:val="20"/>
                <w:lang w:val="en-GB" w:eastAsia="ja-JP"/>
              </w:rPr>
              <w:t>当該</w:t>
            </w:r>
            <w:r w:rsidRPr="00BE3BC9">
              <w:rPr>
                <w:rFonts w:ascii="ＭＳ ゴシック" w:eastAsia="ＭＳ ゴシック" w:hAnsi="ＭＳ ゴシック" w:hint="eastAsia"/>
                <w:sz w:val="20"/>
                <w:szCs w:val="20"/>
                <w:lang w:val="en-GB" w:eastAsia="ja-JP"/>
              </w:rPr>
              <w:t>原材料が認証書の対象範囲にあることを</w:t>
            </w:r>
            <w:r w:rsidR="00677990" w:rsidRPr="00BE3BC9">
              <w:rPr>
                <w:rFonts w:ascii="ＭＳ ゴシック" w:eastAsia="ＭＳ ゴシック" w:hAnsi="ＭＳ ゴシック" w:hint="eastAsia"/>
                <w:sz w:val="20"/>
                <w:szCs w:val="20"/>
                <w:lang w:val="en-GB" w:eastAsia="ja-JP"/>
              </w:rPr>
              <w:t>確認</w:t>
            </w:r>
            <w:r w:rsidR="00292FC2" w:rsidRPr="00BE3BC9">
              <w:rPr>
                <w:rFonts w:ascii="ＭＳ ゴシック" w:eastAsia="ＭＳ ゴシック" w:hAnsi="ＭＳ ゴシック" w:hint="eastAsia"/>
                <w:sz w:val="20"/>
                <w:szCs w:val="20"/>
                <w:lang w:val="en-GB" w:eastAsia="ja-JP"/>
              </w:rPr>
              <w:t>する。</w:t>
            </w:r>
          </w:p>
          <w:p w14:paraId="4E2DCC95" w14:textId="77777777" w:rsidR="0017403C" w:rsidRPr="00BE3BC9" w:rsidRDefault="0017403C" w:rsidP="0017403C">
            <w:pPr>
              <w:autoSpaceDE w:val="0"/>
              <w:autoSpaceDN w:val="0"/>
              <w:rPr>
                <w:rFonts w:ascii="ＭＳ ゴシック" w:eastAsia="ＭＳ ゴシック" w:hAnsi="ＭＳ ゴシック"/>
                <w:sz w:val="20"/>
                <w:szCs w:val="20"/>
                <w:lang w:val="en-GB" w:eastAsia="ja-JP"/>
              </w:rPr>
            </w:pPr>
          </w:p>
          <w:p w14:paraId="35393759" w14:textId="6FB61A3C" w:rsidR="00FE7868" w:rsidRPr="00BE3BC9" w:rsidRDefault="00FE25B0" w:rsidP="0017403C">
            <w:pPr>
              <w:autoSpaceDE w:val="0"/>
              <w:autoSpaceDN w:val="0"/>
              <w:ind w:leftChars="73" w:left="175"/>
              <w:rPr>
                <w:rFonts w:ascii="ＭＳ ゴシック" w:eastAsia="ＭＳ ゴシック" w:hAnsi="ＭＳ ゴシック"/>
                <w:color w:val="FF0000"/>
                <w:sz w:val="20"/>
                <w:szCs w:val="20"/>
                <w:lang w:val="en-GB" w:eastAsia="ja-JP"/>
              </w:rPr>
            </w:pPr>
            <w:r w:rsidRPr="00BE3BC9">
              <w:rPr>
                <w:rFonts w:ascii="ＭＳ ゴシック" w:eastAsia="ＭＳ ゴシック" w:hAnsi="ＭＳ ゴシック"/>
                <w:sz w:val="20"/>
                <w:szCs w:val="20"/>
                <w:lang w:val="en-GB" w:eastAsia="ja-JP"/>
              </w:rPr>
              <w:t>100%</w:t>
            </w:r>
            <w:r w:rsidRPr="00BE3BC9">
              <w:rPr>
                <w:rFonts w:ascii="ＭＳ ゴシック" w:eastAsia="ＭＳ ゴシック" w:hAnsi="ＭＳ ゴシック" w:hint="eastAsia"/>
                <w:sz w:val="20"/>
                <w:szCs w:val="20"/>
                <w:lang w:val="en-GB" w:eastAsia="ja-JP"/>
              </w:rPr>
              <w:t>PEFC由来主張の原材料については、組織は供給者が納入された原材料について物理的分離方式を実行したことを</w:t>
            </w:r>
            <w:r w:rsidR="00E96025" w:rsidRPr="00BE3BC9">
              <w:rPr>
                <w:rFonts w:ascii="ＭＳ ゴシック" w:eastAsia="ＭＳ ゴシック" w:hAnsi="ＭＳ ゴシック" w:hint="eastAsia"/>
                <w:sz w:val="20"/>
                <w:szCs w:val="20"/>
                <w:lang w:val="en-GB" w:eastAsia="ja-JP"/>
              </w:rPr>
              <w:t>追加的に確認</w:t>
            </w:r>
            <w:r w:rsidR="00292FC2" w:rsidRPr="00BE3BC9">
              <w:rPr>
                <w:rFonts w:ascii="ＭＳ ゴシック" w:eastAsia="ＭＳ ゴシック" w:hAnsi="ＭＳ ゴシック" w:hint="eastAsia"/>
                <w:sz w:val="20"/>
                <w:szCs w:val="20"/>
                <w:lang w:val="en-GB" w:eastAsia="ja-JP"/>
              </w:rPr>
              <w:t>する。</w:t>
            </w:r>
          </w:p>
        </w:tc>
      </w:tr>
      <w:tr w:rsidR="00FE7868" w14:paraId="534D71FF" w14:textId="77777777" w:rsidTr="006777E5">
        <w:tc>
          <w:tcPr>
            <w:tcW w:w="5240" w:type="dxa"/>
          </w:tcPr>
          <w:p w14:paraId="70109A51" w14:textId="0B986EDF" w:rsidR="00FE7868" w:rsidRPr="000D6A0A" w:rsidRDefault="00FE7868" w:rsidP="000D6A0A">
            <w:pPr>
              <w:pStyle w:val="TDNormaltext"/>
              <w:spacing w:after="0"/>
              <w:rPr>
                <w:rFonts w:ascii="ＭＳ ゴシック" w:eastAsia="ＭＳ ゴシック" w:hAnsi="ＭＳ ゴシック"/>
                <w:szCs w:val="20"/>
                <w:lang w:eastAsia="ja-JP"/>
              </w:rPr>
            </w:pPr>
            <w:r w:rsidRPr="00271701">
              <w:rPr>
                <w:rFonts w:ascii="ＭＳ ゴシック" w:eastAsia="ＭＳ ゴシック" w:hAnsi="ＭＳ ゴシック"/>
                <w:szCs w:val="20"/>
                <w:lang w:eastAsia="ja-JP"/>
              </w:rPr>
              <w:lastRenderedPageBreak/>
              <w:t xml:space="preserve">5.1.2.2 </w:t>
            </w:r>
            <w:r w:rsidR="004D2EB4">
              <w:rPr>
                <w:rFonts w:ascii="ＭＳ ゴシック" w:eastAsia="ＭＳ ゴシック" w:hAnsi="ＭＳ ゴシック" w:hint="eastAsia"/>
                <w:szCs w:val="20"/>
                <w:lang w:eastAsia="ja-JP"/>
              </w:rPr>
              <w:t>PEFC-COC</w:t>
            </w:r>
            <w:r w:rsidR="00271701" w:rsidRPr="00271701">
              <w:rPr>
                <w:rFonts w:ascii="ＭＳ ゴシック" w:eastAsia="ＭＳ ゴシック" w:hAnsi="ＭＳ ゴシック" w:hint="eastAsia"/>
                <w:szCs w:val="20"/>
                <w:lang w:eastAsia="ja-JP"/>
              </w:rPr>
              <w:t>の製品グループに投入原材料として使用される原材料の入荷ごとに、組織は調達された原材料の原材料カテゴリーを分類しなければならない。</w:t>
            </w:r>
          </w:p>
        </w:tc>
        <w:tc>
          <w:tcPr>
            <w:tcW w:w="5245" w:type="dxa"/>
          </w:tcPr>
          <w:p w14:paraId="6A5EEEAE" w14:textId="31763C19" w:rsidR="00FE7868" w:rsidRPr="00EA3280" w:rsidRDefault="00723C44">
            <w:pPr>
              <w:pStyle w:val="a4"/>
              <w:numPr>
                <w:ilvl w:val="0"/>
                <w:numId w:val="2"/>
              </w:numPr>
              <w:tabs>
                <w:tab w:val="clear" w:pos="4252"/>
                <w:tab w:val="clear" w:pos="8504"/>
              </w:tabs>
              <w:snapToGrid/>
              <w:ind w:left="176" w:hanging="176"/>
              <w:rPr>
                <w:rFonts w:ascii="ＭＳ ゴシック" w:eastAsia="ＭＳ ゴシック" w:hAnsi="ＭＳ ゴシック"/>
                <w:color w:val="FF0000"/>
                <w:sz w:val="20"/>
                <w:szCs w:val="20"/>
                <w:lang w:val="en-GB" w:eastAsia="ja-JP"/>
              </w:rPr>
            </w:pPr>
            <w:r w:rsidRPr="00470769">
              <w:rPr>
                <w:rFonts w:ascii="ＭＳ ゴシック" w:eastAsia="ＭＳ ゴシック" w:hAnsi="ＭＳ ゴシック"/>
                <w:sz w:val="20"/>
                <w:szCs w:val="20"/>
                <w:lang w:val="en-GB" w:eastAsia="ja-JP"/>
              </w:rPr>
              <w:t>PEFC</w:t>
            </w:r>
            <w:r w:rsidRPr="00470769">
              <w:rPr>
                <w:rFonts w:ascii="ＭＳ ゴシック" w:eastAsia="ＭＳ ゴシック" w:hAnsi="ＭＳ ゴシック" w:hint="eastAsia"/>
                <w:sz w:val="20"/>
                <w:szCs w:val="20"/>
                <w:lang w:val="en-GB" w:eastAsia="ja-JP"/>
              </w:rPr>
              <w:t>国際COC規格またはPEFCの承認を受けたC</w:t>
            </w:r>
            <w:r w:rsidRPr="00470769">
              <w:rPr>
                <w:rFonts w:ascii="ＭＳ ゴシック" w:eastAsia="ＭＳ ゴシック" w:hAnsi="ＭＳ ゴシック"/>
                <w:sz w:val="20"/>
                <w:szCs w:val="20"/>
                <w:lang w:val="en-GB" w:eastAsia="ja-JP"/>
              </w:rPr>
              <w:t>OC</w:t>
            </w:r>
            <w:r w:rsidRPr="00470769">
              <w:rPr>
                <w:rFonts w:ascii="ＭＳ ゴシック" w:eastAsia="ＭＳ ゴシック" w:hAnsi="ＭＳ ゴシック" w:hint="eastAsia"/>
                <w:sz w:val="20"/>
                <w:szCs w:val="20"/>
                <w:lang w:val="en-GB" w:eastAsia="ja-JP"/>
              </w:rPr>
              <w:t>規格の認証を受けた供給者から納入された原材料は、認証原材料のためのP</w:t>
            </w:r>
            <w:r w:rsidRPr="00470769">
              <w:rPr>
                <w:rFonts w:ascii="ＭＳ ゴシック" w:eastAsia="ＭＳ ゴシック" w:hAnsi="ＭＳ ゴシック"/>
                <w:sz w:val="20"/>
                <w:szCs w:val="20"/>
                <w:lang w:val="en-GB" w:eastAsia="ja-JP"/>
              </w:rPr>
              <w:t>EFC</w:t>
            </w:r>
            <w:r w:rsidRPr="00470769">
              <w:rPr>
                <w:rFonts w:ascii="ＭＳ ゴシック" w:eastAsia="ＭＳ ゴシック" w:hAnsi="ＭＳ ゴシック" w:hint="eastAsia"/>
                <w:sz w:val="20"/>
                <w:szCs w:val="20"/>
                <w:lang w:val="en-GB" w:eastAsia="ja-JP"/>
              </w:rPr>
              <w:t>の正式主張またはその容認された省略形および／または翻訳の下に納入された場合のみ認証として容認される</w:t>
            </w:r>
            <w:r w:rsidRPr="00EA3280">
              <w:rPr>
                <w:rFonts w:ascii="ＭＳ ゴシック" w:eastAsia="ＭＳ ゴシック" w:hAnsi="ＭＳ ゴシック" w:hint="eastAsia"/>
                <w:color w:val="FF0000"/>
                <w:sz w:val="20"/>
                <w:szCs w:val="20"/>
                <w:lang w:val="en-GB" w:eastAsia="ja-JP"/>
              </w:rPr>
              <w:t>。</w:t>
            </w:r>
          </w:p>
          <w:p w14:paraId="5F14442A" w14:textId="0E20CAF2" w:rsidR="00723C44" w:rsidRPr="00470769" w:rsidRDefault="00723C44">
            <w:pPr>
              <w:pStyle w:val="a4"/>
              <w:numPr>
                <w:ilvl w:val="0"/>
                <w:numId w:val="2"/>
              </w:numPr>
              <w:tabs>
                <w:tab w:val="clear" w:pos="4252"/>
                <w:tab w:val="clear" w:pos="8504"/>
              </w:tabs>
              <w:snapToGrid/>
              <w:ind w:left="176" w:hanging="176"/>
              <w:rPr>
                <w:rFonts w:ascii="ＭＳ ゴシック" w:eastAsia="ＭＳ ゴシック" w:hAnsi="ＭＳ ゴシック"/>
                <w:sz w:val="20"/>
                <w:szCs w:val="20"/>
                <w:lang w:val="en-GB" w:eastAsia="ja-JP"/>
              </w:rPr>
            </w:pPr>
            <w:r w:rsidRPr="00470769">
              <w:rPr>
                <w:rFonts w:ascii="ＭＳ ゴシック" w:eastAsia="ＭＳ ゴシック" w:hAnsi="ＭＳ ゴシック"/>
                <w:sz w:val="20"/>
                <w:szCs w:val="20"/>
                <w:lang w:val="en-GB" w:eastAsia="ja-JP"/>
              </w:rPr>
              <w:t>PEFC</w:t>
            </w:r>
            <w:r w:rsidRPr="00470769">
              <w:rPr>
                <w:rFonts w:ascii="ＭＳ ゴシック" w:eastAsia="ＭＳ ゴシック" w:hAnsi="ＭＳ ゴシック" w:hint="eastAsia"/>
                <w:sz w:val="20"/>
                <w:szCs w:val="20"/>
                <w:lang w:val="en-GB" w:eastAsia="ja-JP"/>
              </w:rPr>
              <w:t>の承認を受けた制度独自の</w:t>
            </w:r>
            <w:r w:rsidR="00680D50" w:rsidRPr="00470769">
              <w:rPr>
                <w:rFonts w:ascii="ＭＳ ゴシック" w:eastAsia="ＭＳ ゴシック" w:hAnsi="ＭＳ ゴシック" w:hint="eastAsia"/>
                <w:sz w:val="20"/>
                <w:szCs w:val="20"/>
                <w:lang w:val="en-GB" w:eastAsia="ja-JP"/>
              </w:rPr>
              <w:t>規格に</w:t>
            </w:r>
            <w:r w:rsidR="00470769" w:rsidRPr="00470769">
              <w:rPr>
                <w:rFonts w:ascii="ＭＳ ゴシック" w:eastAsia="ＭＳ ゴシック" w:hAnsi="ＭＳ ゴシック" w:hint="eastAsia"/>
                <w:sz w:val="20"/>
                <w:szCs w:val="20"/>
                <w:lang w:val="en-GB" w:eastAsia="ja-JP"/>
              </w:rPr>
              <w:t>もとづいた</w:t>
            </w:r>
            <w:r w:rsidR="00680D50" w:rsidRPr="00470769">
              <w:rPr>
                <w:rFonts w:ascii="ＭＳ ゴシック" w:eastAsia="ＭＳ ゴシック" w:hAnsi="ＭＳ ゴシック" w:hint="eastAsia"/>
                <w:sz w:val="20"/>
                <w:szCs w:val="20"/>
                <w:lang w:val="en-GB" w:eastAsia="ja-JP"/>
              </w:rPr>
              <w:t>認証を受けた供給者からP</w:t>
            </w:r>
            <w:r w:rsidR="00680D50" w:rsidRPr="00470769">
              <w:rPr>
                <w:rFonts w:ascii="ＭＳ ゴシック" w:eastAsia="ＭＳ ゴシック" w:hAnsi="ＭＳ ゴシック"/>
                <w:sz w:val="20"/>
                <w:szCs w:val="20"/>
                <w:lang w:val="en-GB" w:eastAsia="ja-JP"/>
              </w:rPr>
              <w:t>EFC ST 2002:2020</w:t>
            </w:r>
            <w:r w:rsidR="00680D50" w:rsidRPr="00470769">
              <w:rPr>
                <w:rFonts w:ascii="ＭＳ ゴシック" w:eastAsia="ＭＳ ゴシック" w:hAnsi="ＭＳ ゴシック" w:hint="eastAsia"/>
                <w:sz w:val="20"/>
                <w:szCs w:val="20"/>
                <w:lang w:val="en-GB" w:eastAsia="ja-JP"/>
              </w:rPr>
              <w:t>に</w:t>
            </w:r>
            <w:r w:rsidR="00470769" w:rsidRPr="00470769">
              <w:rPr>
                <w:rFonts w:ascii="ＭＳ ゴシック" w:eastAsia="ＭＳ ゴシック" w:hAnsi="ＭＳ ゴシック" w:hint="eastAsia"/>
                <w:sz w:val="20"/>
                <w:szCs w:val="20"/>
                <w:lang w:val="en-GB" w:eastAsia="ja-JP"/>
              </w:rPr>
              <w:t>基づいた</w:t>
            </w:r>
            <w:r w:rsidR="00680D50" w:rsidRPr="00470769">
              <w:rPr>
                <w:rFonts w:ascii="ＭＳ ゴシック" w:eastAsia="ＭＳ ゴシック" w:hAnsi="ＭＳ ゴシック" w:hint="eastAsia"/>
                <w:sz w:val="20"/>
                <w:szCs w:val="20"/>
                <w:lang w:val="en-GB" w:eastAsia="ja-JP"/>
              </w:rPr>
              <w:t>認証を受けた組織にP</w:t>
            </w:r>
            <w:r w:rsidR="00680D50" w:rsidRPr="00470769">
              <w:rPr>
                <w:rFonts w:ascii="ＭＳ ゴシック" w:eastAsia="ＭＳ ゴシック" w:hAnsi="ＭＳ ゴシック"/>
                <w:sz w:val="20"/>
                <w:szCs w:val="20"/>
                <w:lang w:val="en-GB" w:eastAsia="ja-JP"/>
              </w:rPr>
              <w:t>EFC</w:t>
            </w:r>
            <w:r w:rsidR="00680D50" w:rsidRPr="00470769">
              <w:rPr>
                <w:rFonts w:ascii="ＭＳ ゴシック" w:eastAsia="ＭＳ ゴシック" w:hAnsi="ＭＳ ゴシック" w:hint="eastAsia"/>
                <w:sz w:val="20"/>
                <w:szCs w:val="20"/>
                <w:lang w:val="en-GB" w:eastAsia="ja-JP"/>
              </w:rPr>
              <w:t>主張以外の主張が付された原材料</w:t>
            </w:r>
            <w:r w:rsidR="00470769" w:rsidRPr="00470769">
              <w:rPr>
                <w:rFonts w:ascii="ＭＳ ゴシック" w:eastAsia="ＭＳ ゴシック" w:hAnsi="ＭＳ ゴシック" w:hint="eastAsia"/>
                <w:sz w:val="20"/>
                <w:szCs w:val="20"/>
                <w:lang w:val="en-GB" w:eastAsia="ja-JP"/>
              </w:rPr>
              <w:t>が</w:t>
            </w:r>
            <w:r w:rsidR="00680D50" w:rsidRPr="00470769">
              <w:rPr>
                <w:rFonts w:ascii="ＭＳ ゴシック" w:eastAsia="ＭＳ ゴシック" w:hAnsi="ＭＳ ゴシック" w:hint="eastAsia"/>
                <w:sz w:val="20"/>
                <w:szCs w:val="20"/>
                <w:lang w:val="en-GB" w:eastAsia="ja-JP"/>
              </w:rPr>
              <w:t>納入</w:t>
            </w:r>
            <w:r w:rsidR="00470769" w:rsidRPr="00470769">
              <w:rPr>
                <w:rFonts w:ascii="ＭＳ ゴシック" w:eastAsia="ＭＳ ゴシック" w:hAnsi="ＭＳ ゴシック" w:hint="eastAsia"/>
                <w:sz w:val="20"/>
                <w:szCs w:val="20"/>
                <w:lang w:val="en-GB" w:eastAsia="ja-JP"/>
              </w:rPr>
              <w:t>され</w:t>
            </w:r>
            <w:r w:rsidR="00680D50" w:rsidRPr="00470769">
              <w:rPr>
                <w:rFonts w:ascii="ＭＳ ゴシック" w:eastAsia="ＭＳ ゴシック" w:hAnsi="ＭＳ ゴシック" w:hint="eastAsia"/>
                <w:sz w:val="20"/>
                <w:szCs w:val="20"/>
                <w:lang w:val="en-GB" w:eastAsia="ja-JP"/>
              </w:rPr>
              <w:t>た時は（3</w:t>
            </w:r>
            <w:r w:rsidR="00680D50" w:rsidRPr="00470769">
              <w:rPr>
                <w:rFonts w:ascii="ＭＳ ゴシック" w:eastAsia="ＭＳ ゴシック" w:hAnsi="ＭＳ ゴシック"/>
                <w:sz w:val="20"/>
                <w:szCs w:val="20"/>
                <w:lang w:val="en-GB" w:eastAsia="ja-JP"/>
              </w:rPr>
              <w:t>.26</w:t>
            </w:r>
            <w:r w:rsidR="00680D50" w:rsidRPr="00470769">
              <w:rPr>
                <w:rFonts w:ascii="ＭＳ ゴシック" w:eastAsia="ＭＳ ゴシック" w:hAnsi="ＭＳ ゴシック" w:hint="eastAsia"/>
                <w:sz w:val="20"/>
                <w:szCs w:val="20"/>
                <w:lang w:val="en-GB" w:eastAsia="ja-JP"/>
              </w:rPr>
              <w:t>のPEFCに承認された制度独自のCOC規格のリストに関する</w:t>
            </w:r>
            <w:r w:rsidR="00470769" w:rsidRPr="00470769">
              <w:rPr>
                <w:rFonts w:ascii="ＭＳ ゴシック" w:eastAsia="ＭＳ ゴシック" w:hAnsi="ＭＳ ゴシック" w:hint="eastAsia"/>
                <w:sz w:val="20"/>
                <w:szCs w:val="20"/>
                <w:lang w:val="en-GB" w:eastAsia="ja-JP"/>
              </w:rPr>
              <w:t>解説</w:t>
            </w:r>
            <w:r w:rsidR="00680D50" w:rsidRPr="00470769">
              <w:rPr>
                <w:rFonts w:ascii="ＭＳ ゴシック" w:eastAsia="ＭＳ ゴシック" w:hAnsi="ＭＳ ゴシック" w:hint="eastAsia"/>
                <w:sz w:val="20"/>
                <w:szCs w:val="20"/>
                <w:lang w:val="en-GB" w:eastAsia="ja-JP"/>
              </w:rPr>
              <w:t>を参照のこと）、その原材料は認証と見做され</w:t>
            </w:r>
            <w:r w:rsidR="00470769" w:rsidRPr="00470769">
              <w:rPr>
                <w:rFonts w:ascii="ＭＳ ゴシック" w:eastAsia="ＭＳ ゴシック" w:hAnsi="ＭＳ ゴシック" w:hint="eastAsia"/>
                <w:sz w:val="20"/>
                <w:szCs w:val="20"/>
                <w:lang w:val="en-GB" w:eastAsia="ja-JP"/>
              </w:rPr>
              <w:t>ないが</w:t>
            </w:r>
            <w:r w:rsidR="00680D50" w:rsidRPr="00470769">
              <w:rPr>
                <w:rFonts w:ascii="ＭＳ ゴシック" w:eastAsia="ＭＳ ゴシック" w:hAnsi="ＭＳ ゴシック" w:hint="eastAsia"/>
                <w:sz w:val="20"/>
                <w:szCs w:val="20"/>
                <w:lang w:val="en-GB" w:eastAsia="ja-JP"/>
              </w:rPr>
              <w:t>、D</w:t>
            </w:r>
            <w:r w:rsidR="00680D50" w:rsidRPr="00470769">
              <w:rPr>
                <w:rFonts w:ascii="ＭＳ ゴシック" w:eastAsia="ＭＳ ゴシック" w:hAnsi="ＭＳ ゴシック"/>
                <w:sz w:val="20"/>
                <w:szCs w:val="20"/>
                <w:lang w:val="en-GB" w:eastAsia="ja-JP"/>
              </w:rPr>
              <w:t>DS</w:t>
            </w:r>
            <w:r w:rsidR="00680D50" w:rsidRPr="00470769">
              <w:rPr>
                <w:rFonts w:ascii="ＭＳ ゴシック" w:eastAsia="ＭＳ ゴシック" w:hAnsi="ＭＳ ゴシック" w:hint="eastAsia"/>
                <w:sz w:val="20"/>
                <w:szCs w:val="20"/>
                <w:lang w:val="en-GB" w:eastAsia="ja-JP"/>
              </w:rPr>
              <w:t>の表１の基づく極小リスクと見做される。</w:t>
            </w:r>
          </w:p>
          <w:p w14:paraId="47FD164D" w14:textId="21D552CC" w:rsidR="00680D50" w:rsidRPr="00680D50" w:rsidRDefault="00680D50">
            <w:pPr>
              <w:pStyle w:val="a4"/>
              <w:numPr>
                <w:ilvl w:val="0"/>
                <w:numId w:val="2"/>
              </w:numPr>
              <w:tabs>
                <w:tab w:val="clear" w:pos="4252"/>
                <w:tab w:val="clear" w:pos="8504"/>
              </w:tabs>
              <w:snapToGrid/>
              <w:ind w:left="176" w:hanging="176"/>
              <w:rPr>
                <w:rFonts w:ascii="ＭＳ ゴシック" w:eastAsia="ＭＳ ゴシック" w:hAnsi="ＭＳ ゴシック"/>
                <w:color w:val="FF0000"/>
                <w:sz w:val="20"/>
                <w:szCs w:val="20"/>
                <w:lang w:val="en-GB" w:eastAsia="ja-JP"/>
              </w:rPr>
            </w:pPr>
            <w:r w:rsidRPr="00470769">
              <w:rPr>
                <w:rFonts w:ascii="ＭＳ ゴシック" w:eastAsia="ＭＳ ゴシック" w:hAnsi="ＭＳ ゴシック" w:hint="eastAsia"/>
                <w:sz w:val="20"/>
                <w:szCs w:val="20"/>
                <w:lang w:val="en-GB" w:eastAsia="ja-JP"/>
              </w:rPr>
              <w:t>PEFCの承認を受けていない制度の認証書の保有者</w:t>
            </w:r>
            <w:r w:rsidR="00EA3280" w:rsidRPr="00470769">
              <w:rPr>
                <w:rFonts w:ascii="ＭＳ ゴシック" w:eastAsia="ＭＳ ゴシック" w:hAnsi="ＭＳ ゴシック" w:hint="eastAsia"/>
                <w:sz w:val="20"/>
                <w:szCs w:val="20"/>
                <w:lang w:val="en-GB" w:eastAsia="ja-JP"/>
              </w:rPr>
              <w:t>がP</w:t>
            </w:r>
            <w:r w:rsidR="00EA3280" w:rsidRPr="00470769">
              <w:rPr>
                <w:rFonts w:ascii="ＭＳ ゴシック" w:eastAsia="ＭＳ ゴシック" w:hAnsi="ＭＳ ゴシック"/>
                <w:sz w:val="20"/>
                <w:szCs w:val="20"/>
                <w:lang w:val="en-GB" w:eastAsia="ja-JP"/>
              </w:rPr>
              <w:t>EFC</w:t>
            </w:r>
            <w:r w:rsidR="00EA3280" w:rsidRPr="00470769">
              <w:rPr>
                <w:rFonts w:ascii="ＭＳ ゴシック" w:eastAsia="ＭＳ ゴシック" w:hAnsi="ＭＳ ゴシック" w:hint="eastAsia"/>
                <w:sz w:val="20"/>
                <w:szCs w:val="20"/>
                <w:lang w:val="en-GB" w:eastAsia="ja-JP"/>
              </w:rPr>
              <w:t>主張を使用するためにはPE</w:t>
            </w:r>
            <w:r w:rsidR="00EA3280" w:rsidRPr="00470769">
              <w:rPr>
                <w:rFonts w:ascii="ＭＳ ゴシック" w:eastAsia="ＭＳ ゴシック" w:hAnsi="ＭＳ ゴシック"/>
                <w:sz w:val="20"/>
                <w:szCs w:val="20"/>
                <w:lang w:val="en-GB" w:eastAsia="ja-JP"/>
              </w:rPr>
              <w:t>FC</w:t>
            </w:r>
            <w:r w:rsidR="00EA3280" w:rsidRPr="00470769">
              <w:rPr>
                <w:rFonts w:ascii="ＭＳ ゴシック" w:eastAsia="ＭＳ ゴシック" w:hAnsi="ＭＳ ゴシック" w:hint="eastAsia"/>
                <w:sz w:val="20"/>
                <w:szCs w:val="20"/>
                <w:lang w:val="en-GB" w:eastAsia="ja-JP"/>
              </w:rPr>
              <w:t>国際COC規格に</w:t>
            </w:r>
            <w:r w:rsidR="00B7444A" w:rsidRPr="00470769">
              <w:rPr>
                <w:rFonts w:ascii="ＭＳ ゴシック" w:eastAsia="ＭＳ ゴシック" w:hAnsi="ＭＳ ゴシック" w:hint="eastAsia"/>
                <w:sz w:val="20"/>
                <w:szCs w:val="20"/>
                <w:lang w:val="en-GB" w:eastAsia="ja-JP"/>
              </w:rPr>
              <w:t>基づいた</w:t>
            </w:r>
            <w:r w:rsidR="00EA3280" w:rsidRPr="00470769">
              <w:rPr>
                <w:rFonts w:ascii="ＭＳ ゴシック" w:eastAsia="ＭＳ ゴシック" w:hAnsi="ＭＳ ゴシック" w:hint="eastAsia"/>
                <w:sz w:val="20"/>
                <w:szCs w:val="20"/>
                <w:lang w:val="en-GB" w:eastAsia="ja-JP"/>
              </w:rPr>
              <w:t>認証者にならなければならない。</w:t>
            </w:r>
          </w:p>
        </w:tc>
      </w:tr>
      <w:tr w:rsidR="00C0458B" w14:paraId="49A0DF27" w14:textId="77777777" w:rsidTr="006777E5">
        <w:tc>
          <w:tcPr>
            <w:tcW w:w="5240" w:type="dxa"/>
          </w:tcPr>
          <w:p w14:paraId="54143D15" w14:textId="0168DAD0" w:rsidR="00C0458B" w:rsidRPr="00C0458B" w:rsidRDefault="00C0458B" w:rsidP="000D6A0A">
            <w:pPr>
              <w:pStyle w:val="TDNormaltext"/>
              <w:spacing w:after="0"/>
              <w:rPr>
                <w:rFonts w:ascii="ＭＳ ゴシック" w:eastAsia="ＭＳ ゴシック" w:hAnsi="ＭＳ ゴシック"/>
                <w:szCs w:val="20"/>
                <w:lang w:eastAsia="ja-JP"/>
              </w:rPr>
            </w:pPr>
            <w:r w:rsidRPr="00C0458B">
              <w:rPr>
                <w:rFonts w:ascii="ＭＳ ゴシック" w:eastAsia="ＭＳ ゴシック" w:hAnsi="ＭＳ ゴシック"/>
                <w:lang w:eastAsia="ja-JP"/>
              </w:rPr>
              <w:t>5.2</w:t>
            </w:r>
            <w:r w:rsidR="00573004">
              <w:rPr>
                <w:rFonts w:ascii="ＭＳ ゴシック" w:eastAsia="ＭＳ ゴシック" w:hAnsi="ＭＳ ゴシック" w:hint="eastAsia"/>
                <w:lang w:eastAsia="ja-JP"/>
              </w:rPr>
              <w:t xml:space="preserve">　</w:t>
            </w:r>
            <w:r w:rsidRPr="00C0458B">
              <w:rPr>
                <w:rFonts w:ascii="ＭＳ ゴシック" w:eastAsia="ＭＳ ゴシック" w:hAnsi="ＭＳ ゴシック"/>
                <w:lang w:eastAsia="ja-JP"/>
              </w:rPr>
              <w:t>生産原材料/製品の宣言</w:t>
            </w:r>
          </w:p>
        </w:tc>
        <w:tc>
          <w:tcPr>
            <w:tcW w:w="5245" w:type="dxa"/>
          </w:tcPr>
          <w:p w14:paraId="27783548" w14:textId="75BCDBCE" w:rsidR="00C0458B" w:rsidRPr="00C0458B" w:rsidRDefault="00C0458B" w:rsidP="004375F0">
            <w:pPr>
              <w:pStyle w:val="a4"/>
              <w:tabs>
                <w:tab w:val="clear" w:pos="4252"/>
                <w:tab w:val="clear" w:pos="8504"/>
              </w:tabs>
              <w:snapToGrid/>
              <w:rPr>
                <w:b/>
                <w:bCs/>
                <w:color w:val="FF0000"/>
                <w:sz w:val="20"/>
                <w:szCs w:val="20"/>
                <w:lang w:val="en-GB" w:eastAsia="ja-JP"/>
              </w:rPr>
            </w:pPr>
          </w:p>
        </w:tc>
      </w:tr>
      <w:tr w:rsidR="00FE7868" w14:paraId="317CB65C" w14:textId="77777777" w:rsidTr="006777E5">
        <w:tc>
          <w:tcPr>
            <w:tcW w:w="5240" w:type="dxa"/>
          </w:tcPr>
          <w:p w14:paraId="29F86D5A" w14:textId="55F340BD" w:rsidR="00045760" w:rsidRPr="000D6A0A" w:rsidRDefault="00FE7868" w:rsidP="000D6A0A">
            <w:pPr>
              <w:tabs>
                <w:tab w:val="left" w:pos="834"/>
              </w:tabs>
              <w:kinsoku w:val="0"/>
              <w:overflowPunct w:val="0"/>
              <w:autoSpaceDE w:val="0"/>
              <w:autoSpaceDN w:val="0"/>
              <w:adjustRightInd w:val="0"/>
              <w:ind w:right="45"/>
              <w:rPr>
                <w:rFonts w:ascii="ＭＳ ゴシック" w:eastAsia="ＭＳ ゴシック" w:hAnsi="ＭＳ ゴシック" w:cs="Arial"/>
                <w:sz w:val="20"/>
                <w:szCs w:val="20"/>
                <w:lang w:val="en-GB" w:eastAsia="ja-JP"/>
              </w:rPr>
            </w:pPr>
            <w:r w:rsidRPr="000D6A0A">
              <w:rPr>
                <w:rFonts w:ascii="ＭＳ ゴシック" w:eastAsia="ＭＳ ゴシック" w:hAnsi="ＭＳ ゴシック"/>
                <w:sz w:val="20"/>
                <w:szCs w:val="20"/>
                <w:lang w:val="en-GB" w:eastAsia="ja-JP"/>
              </w:rPr>
              <w:t>5.2.1</w:t>
            </w:r>
            <w:r w:rsidR="00045760" w:rsidRPr="000D6A0A">
              <w:rPr>
                <w:rFonts w:ascii="ＭＳ ゴシック" w:eastAsia="ＭＳ ゴシック" w:hAnsi="ＭＳ ゴシック"/>
                <w:sz w:val="20"/>
                <w:szCs w:val="20"/>
                <w:lang w:val="en-GB" w:eastAsia="ja-JP"/>
              </w:rPr>
              <w:t xml:space="preserve"> </w:t>
            </w:r>
            <w:r w:rsidR="00045760" w:rsidRPr="000D6A0A">
              <w:rPr>
                <w:rFonts w:ascii="ＭＳ ゴシック" w:eastAsia="ＭＳ ゴシック" w:hAnsi="ＭＳ ゴシック" w:hint="eastAsia"/>
                <w:sz w:val="20"/>
                <w:szCs w:val="20"/>
                <w:lang w:eastAsia="ja-JP"/>
              </w:rPr>
              <w:t>組織がPEFC顧客に対してPEFC主張をする対象であるPEFC製品グループからの生産原材料/製品に関して、組織は顧客に出荷ごとに下記の情報を提供する書類を提出しなければならない。</w:t>
            </w:r>
          </w:p>
          <w:p w14:paraId="3A87F1EF" w14:textId="77777777" w:rsidR="00045760" w:rsidRPr="000D6A0A" w:rsidRDefault="00045760" w:rsidP="000D6A0A">
            <w:pPr>
              <w:autoSpaceDE w:val="0"/>
              <w:autoSpaceDN w:val="0"/>
              <w:adjustRightInd w:val="0"/>
              <w:ind w:firstLineChars="71" w:firstLine="142"/>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a)　P</w:t>
            </w:r>
            <w:r w:rsidRPr="000D6A0A">
              <w:rPr>
                <w:rFonts w:ascii="ＭＳ ゴシック" w:eastAsia="ＭＳ ゴシック" w:hAnsi="ＭＳ ゴシック"/>
                <w:sz w:val="20"/>
                <w:szCs w:val="20"/>
                <w:lang w:eastAsia="ja-JP"/>
              </w:rPr>
              <w:t>EFC</w:t>
            </w:r>
            <w:r w:rsidRPr="000D6A0A">
              <w:rPr>
                <w:rFonts w:ascii="ＭＳ ゴシック" w:eastAsia="ＭＳ ゴシック" w:hAnsi="ＭＳ ゴシック" w:hint="eastAsia"/>
                <w:sz w:val="20"/>
                <w:szCs w:val="20"/>
                <w:lang w:eastAsia="ja-JP"/>
              </w:rPr>
              <w:t>顧客の身元</w:t>
            </w:r>
          </w:p>
          <w:p w14:paraId="0C59284E" w14:textId="77777777" w:rsidR="00045760" w:rsidRPr="000D6A0A" w:rsidRDefault="00045760" w:rsidP="000D6A0A">
            <w:pPr>
              <w:autoSpaceDE w:val="0"/>
              <w:autoSpaceDN w:val="0"/>
              <w:adjustRightInd w:val="0"/>
              <w:ind w:firstLineChars="71" w:firstLine="142"/>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b)　原材料の供給者としての組織の名称</w:t>
            </w:r>
          </w:p>
          <w:p w14:paraId="536C00F1" w14:textId="77777777" w:rsidR="00045760" w:rsidRPr="000D6A0A" w:rsidRDefault="00045760" w:rsidP="000D6A0A">
            <w:pPr>
              <w:autoSpaceDE w:val="0"/>
              <w:autoSpaceDN w:val="0"/>
              <w:adjustRightInd w:val="0"/>
              <w:ind w:firstLineChars="71" w:firstLine="142"/>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c)　製品の確認</w:t>
            </w:r>
          </w:p>
          <w:p w14:paraId="716CF7C3" w14:textId="77777777" w:rsidR="00045760" w:rsidRPr="000D6A0A" w:rsidRDefault="00045760" w:rsidP="000D6A0A">
            <w:pPr>
              <w:autoSpaceDE w:val="0"/>
              <w:autoSpaceDN w:val="0"/>
              <w:adjustRightInd w:val="0"/>
              <w:ind w:firstLineChars="71" w:firstLine="142"/>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d)　製品の量</w:t>
            </w:r>
          </w:p>
          <w:p w14:paraId="7C69E85A" w14:textId="77777777" w:rsidR="00045760" w:rsidRPr="000D6A0A" w:rsidRDefault="00045760" w:rsidP="000D6A0A">
            <w:pPr>
              <w:autoSpaceDE w:val="0"/>
              <w:autoSpaceDN w:val="0"/>
              <w:adjustRightInd w:val="0"/>
              <w:ind w:firstLineChars="71" w:firstLine="142"/>
              <w:rPr>
                <w:rFonts w:ascii="ＭＳ ゴシック" w:eastAsia="ＭＳ ゴシック" w:hAnsi="ＭＳ ゴシック"/>
                <w:sz w:val="20"/>
                <w:szCs w:val="20"/>
                <w:lang w:eastAsia="zh-TW"/>
              </w:rPr>
            </w:pPr>
            <w:r w:rsidRPr="000D6A0A">
              <w:rPr>
                <w:rFonts w:ascii="ＭＳ ゴシック" w:eastAsia="ＭＳ ゴシック" w:hAnsi="ＭＳ ゴシック" w:hint="eastAsia"/>
                <w:sz w:val="20"/>
                <w:szCs w:val="20"/>
                <w:lang w:eastAsia="zh-TW"/>
              </w:rPr>
              <w:t>e)　出荷日／出荷期間／会計期間</w:t>
            </w:r>
          </w:p>
          <w:p w14:paraId="620FB96C" w14:textId="77777777" w:rsidR="003C36DB" w:rsidRDefault="00045760" w:rsidP="003C36DB">
            <w:pPr>
              <w:autoSpaceDE w:val="0"/>
              <w:autoSpaceDN w:val="0"/>
              <w:adjustRightInd w:val="0"/>
              <w:ind w:left="0" w:firstLineChars="150" w:firstLine="300"/>
              <w:rPr>
                <w:rFonts w:ascii="ＭＳ ゴシック" w:eastAsia="ＭＳ ゴシック" w:hAnsi="ＭＳ ゴシック"/>
                <w:sz w:val="20"/>
                <w:szCs w:val="20"/>
                <w:lang w:eastAsia="ja-JP"/>
              </w:rPr>
            </w:pPr>
            <w:r w:rsidRPr="000D6A0A">
              <w:rPr>
                <w:rFonts w:ascii="ＭＳ ゴシック" w:eastAsia="ＭＳ ゴシック" w:hAnsi="ＭＳ ゴシック"/>
                <w:sz w:val="20"/>
                <w:szCs w:val="20"/>
                <w:lang w:eastAsia="ja-JP"/>
              </w:rPr>
              <w:t>f)</w:t>
            </w:r>
            <w:r w:rsidRPr="000D6A0A">
              <w:rPr>
                <w:rFonts w:ascii="ＭＳ ゴシック" w:eastAsia="ＭＳ ゴシック" w:hAnsi="ＭＳ ゴシック" w:hint="eastAsia"/>
                <w:sz w:val="20"/>
                <w:szCs w:val="20"/>
                <w:lang w:eastAsia="ja-JP"/>
              </w:rPr>
              <w:t xml:space="preserve">　</w:t>
            </w:r>
            <w:r w:rsidR="0021319B">
              <w:rPr>
                <w:rFonts w:ascii="ＭＳ ゴシック" w:eastAsia="ＭＳ ゴシック" w:hAnsi="ＭＳ ゴシック" w:hint="eastAsia"/>
                <w:sz w:val="20"/>
                <w:szCs w:val="20"/>
                <w:lang w:eastAsia="ja-JP"/>
              </w:rPr>
              <w:t>当該</w:t>
            </w:r>
            <w:r w:rsidRPr="000D6A0A">
              <w:rPr>
                <w:rFonts w:ascii="ＭＳ ゴシック" w:eastAsia="ＭＳ ゴシック" w:hAnsi="ＭＳ ゴシック" w:hint="eastAsia"/>
                <w:sz w:val="20"/>
                <w:szCs w:val="20"/>
                <w:lang w:eastAsia="ja-JP"/>
              </w:rPr>
              <w:t>の書類の対象である主張付き製品ごとに当</w:t>
            </w:r>
          </w:p>
          <w:p w14:paraId="0603AFEC" w14:textId="73FA3D54" w:rsidR="00045760" w:rsidRPr="000D6A0A" w:rsidRDefault="00045760" w:rsidP="003C36DB">
            <w:pPr>
              <w:autoSpaceDE w:val="0"/>
              <w:autoSpaceDN w:val="0"/>
              <w:adjustRightInd w:val="0"/>
              <w:ind w:left="0" w:firstLineChars="350" w:firstLine="700"/>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てはまるPEFC主張</w:t>
            </w:r>
          </w:p>
          <w:p w14:paraId="1FC101F2" w14:textId="36C1A775" w:rsidR="00045760" w:rsidRPr="0051318D" w:rsidRDefault="00045760" w:rsidP="0051318D">
            <w:pPr>
              <w:autoSpaceDE w:val="0"/>
              <w:autoSpaceDN w:val="0"/>
              <w:adjustRightInd w:val="0"/>
              <w:ind w:firstLineChars="71" w:firstLine="142"/>
              <w:rPr>
                <w:rFonts w:ascii="ＭＳ ゴシック" w:eastAsia="ＭＳ ゴシック" w:hAnsi="ＭＳ ゴシック"/>
                <w:sz w:val="20"/>
                <w:szCs w:val="20"/>
                <w:lang w:eastAsia="ja-JP"/>
              </w:rPr>
            </w:pPr>
            <w:r w:rsidRPr="000D6A0A">
              <w:rPr>
                <w:rFonts w:ascii="ＭＳ ゴシック" w:eastAsia="ＭＳ ゴシック" w:hAnsi="ＭＳ ゴシック" w:hint="eastAsia"/>
                <w:sz w:val="20"/>
                <w:szCs w:val="20"/>
                <w:lang w:eastAsia="ja-JP"/>
              </w:rPr>
              <w:t>g</w:t>
            </w:r>
            <w:r w:rsidRPr="000D6A0A">
              <w:rPr>
                <w:rFonts w:ascii="ＭＳ ゴシック" w:eastAsia="ＭＳ ゴシック" w:hAnsi="ＭＳ ゴシック"/>
                <w:sz w:val="20"/>
                <w:szCs w:val="20"/>
                <w:lang w:eastAsia="ja-JP"/>
              </w:rPr>
              <w:t>)</w:t>
            </w:r>
            <w:r w:rsidRPr="000D6A0A">
              <w:rPr>
                <w:rFonts w:ascii="ＭＳ ゴシック" w:eastAsia="ＭＳ ゴシック" w:hAnsi="ＭＳ ゴシック" w:hint="eastAsia"/>
                <w:sz w:val="20"/>
                <w:szCs w:val="20"/>
                <w:lang w:eastAsia="ja-JP"/>
              </w:rPr>
              <w:t xml:space="preserve">　組織のPEFC承認認証書の認証書番号</w:t>
            </w:r>
          </w:p>
          <w:p w14:paraId="11EE5077" w14:textId="6848002D" w:rsidR="00045760" w:rsidRPr="000D6A0A" w:rsidRDefault="00045760" w:rsidP="000D6A0A">
            <w:pPr>
              <w:pStyle w:val="a4"/>
              <w:tabs>
                <w:tab w:val="clear" w:pos="4252"/>
                <w:tab w:val="clear" w:pos="8504"/>
              </w:tabs>
              <w:snapToGrid/>
              <w:rPr>
                <w:rFonts w:ascii="ＭＳ ゴシック" w:eastAsia="ＭＳ ゴシック" w:hAnsi="ＭＳ ゴシック"/>
                <w:color w:val="FF0000"/>
                <w:sz w:val="18"/>
                <w:szCs w:val="18"/>
                <w:lang w:val="en-GB" w:eastAsia="ja-JP"/>
              </w:rPr>
            </w:pPr>
            <w:r w:rsidRPr="000D6A0A">
              <w:rPr>
                <w:rFonts w:ascii="ＭＳ ゴシック" w:eastAsia="ＭＳ ゴシック" w:hAnsi="ＭＳ ゴシック" w:hint="eastAsia"/>
                <w:sz w:val="18"/>
                <w:szCs w:val="18"/>
                <w:lang w:eastAsia="ja-JP"/>
              </w:rPr>
              <w:t>注意書1　認証書番号には、</w:t>
            </w:r>
            <w:r w:rsidR="0021319B">
              <w:rPr>
                <w:rFonts w:ascii="ＭＳ ゴシック" w:eastAsia="ＭＳ ゴシック" w:hAnsi="ＭＳ ゴシック" w:hint="eastAsia"/>
                <w:sz w:val="18"/>
                <w:szCs w:val="18"/>
                <w:lang w:eastAsia="ja-JP"/>
              </w:rPr>
              <w:t>当該</w:t>
            </w:r>
            <w:r w:rsidRPr="000D6A0A">
              <w:rPr>
                <w:rFonts w:ascii="ＭＳ ゴシック" w:eastAsia="ＭＳ ゴシック" w:hAnsi="ＭＳ ゴシック" w:hint="eastAsia"/>
                <w:sz w:val="18"/>
                <w:szCs w:val="18"/>
                <w:lang w:eastAsia="ja-JP"/>
              </w:rPr>
              <w:t xml:space="preserve">する認証書に独自の識別子であり、数字または数字とアルファベットの組み合わせが使用される。　</w:t>
            </w:r>
          </w:p>
        </w:tc>
        <w:tc>
          <w:tcPr>
            <w:tcW w:w="5245" w:type="dxa"/>
          </w:tcPr>
          <w:p w14:paraId="62F71B90" w14:textId="43F77E12" w:rsidR="00FE7868" w:rsidRDefault="005D2E46">
            <w:pPr>
              <w:pStyle w:val="af5"/>
              <w:numPr>
                <w:ilvl w:val="0"/>
                <w:numId w:val="10"/>
              </w:numPr>
              <w:autoSpaceDE w:val="0"/>
              <w:autoSpaceDN w:val="0"/>
              <w:ind w:left="176" w:hanging="176"/>
              <w:contextualSpacing w:val="0"/>
              <w:rPr>
                <w:rFonts w:ascii="ＭＳ ゴシック" w:eastAsia="ＭＳ ゴシック" w:hAnsi="ＭＳ ゴシック"/>
                <w:sz w:val="20"/>
                <w:szCs w:val="20"/>
                <w:lang w:val="en-GB" w:eastAsia="ja-JP"/>
              </w:rPr>
            </w:pPr>
            <w:r w:rsidRPr="00EC3D3B">
              <w:rPr>
                <w:rFonts w:ascii="ＭＳ ゴシック" w:eastAsia="ＭＳ ゴシック" w:hAnsi="ＭＳ ゴシック" w:hint="eastAsia"/>
                <w:sz w:val="20"/>
                <w:szCs w:val="20"/>
                <w:lang w:val="en-GB" w:eastAsia="ja-JP"/>
              </w:rPr>
              <w:t>組織は自社の</w:t>
            </w:r>
            <w:r w:rsidR="00E96025" w:rsidRPr="00EC3D3B">
              <w:rPr>
                <w:rFonts w:ascii="ＭＳ ゴシック" w:eastAsia="ＭＳ ゴシック" w:hAnsi="ＭＳ ゴシック" w:hint="eastAsia"/>
                <w:sz w:val="20"/>
                <w:szCs w:val="20"/>
                <w:lang w:val="en-GB" w:eastAsia="ja-JP"/>
              </w:rPr>
              <w:t>C</w:t>
            </w:r>
            <w:r w:rsidRPr="00EC3D3B">
              <w:rPr>
                <w:rFonts w:ascii="ＭＳ ゴシック" w:eastAsia="ＭＳ ゴシック" w:hAnsi="ＭＳ ゴシック" w:hint="eastAsia"/>
                <w:sz w:val="20"/>
                <w:szCs w:val="20"/>
                <w:lang w:val="en-GB" w:eastAsia="ja-JP"/>
              </w:rPr>
              <w:t>O</w:t>
            </w:r>
            <w:r w:rsidRPr="00EC3D3B">
              <w:rPr>
                <w:rFonts w:ascii="ＭＳ ゴシック" w:eastAsia="ＭＳ ゴシック" w:hAnsi="ＭＳ ゴシック"/>
                <w:sz w:val="20"/>
                <w:szCs w:val="20"/>
                <w:lang w:val="en-GB" w:eastAsia="ja-JP"/>
              </w:rPr>
              <w:t>C</w:t>
            </w:r>
            <w:r w:rsidRPr="00EC3D3B">
              <w:rPr>
                <w:rFonts w:ascii="ＭＳ ゴシック" w:eastAsia="ＭＳ ゴシック" w:hAnsi="ＭＳ ゴシック" w:hint="eastAsia"/>
                <w:sz w:val="20"/>
                <w:szCs w:val="20"/>
                <w:lang w:val="en-GB" w:eastAsia="ja-JP"/>
              </w:rPr>
              <w:t>の対象範囲</w:t>
            </w:r>
            <w:r w:rsidR="00B7444A" w:rsidRPr="00EC3D3B">
              <w:rPr>
                <w:rFonts w:ascii="ＭＳ ゴシック" w:eastAsia="ＭＳ ゴシック" w:hAnsi="ＭＳ ゴシック" w:hint="eastAsia"/>
                <w:sz w:val="20"/>
                <w:szCs w:val="20"/>
                <w:lang w:val="en-GB" w:eastAsia="ja-JP"/>
              </w:rPr>
              <w:t>内</w:t>
            </w:r>
            <w:r w:rsidRPr="00EC3D3B">
              <w:rPr>
                <w:rFonts w:ascii="ＭＳ ゴシック" w:eastAsia="ＭＳ ゴシック" w:hAnsi="ＭＳ ゴシック" w:hint="eastAsia"/>
                <w:sz w:val="20"/>
                <w:szCs w:val="20"/>
                <w:lang w:val="en-GB" w:eastAsia="ja-JP"/>
              </w:rPr>
              <w:t>、または、範囲外で</w:t>
            </w:r>
            <w:r w:rsidR="00C92150" w:rsidRPr="00EC3D3B">
              <w:rPr>
                <w:rFonts w:ascii="ＭＳ ゴシック" w:eastAsia="ＭＳ ゴシック" w:hAnsi="ＭＳ ゴシック" w:hint="eastAsia"/>
                <w:sz w:val="20"/>
                <w:szCs w:val="20"/>
                <w:lang w:val="en-GB" w:eastAsia="ja-JP"/>
              </w:rPr>
              <w:t>製品を生産することが出来る。</w:t>
            </w:r>
          </w:p>
          <w:p w14:paraId="46974933" w14:textId="19D92D8B" w:rsidR="00CC6D40" w:rsidRPr="0078320F" w:rsidRDefault="00C92150" w:rsidP="0078320F">
            <w:pPr>
              <w:pStyle w:val="af5"/>
              <w:numPr>
                <w:ilvl w:val="0"/>
                <w:numId w:val="10"/>
              </w:numPr>
              <w:autoSpaceDE w:val="0"/>
              <w:autoSpaceDN w:val="0"/>
              <w:ind w:left="176" w:hanging="176"/>
              <w:contextualSpacing w:val="0"/>
              <w:rPr>
                <w:rFonts w:ascii="ＭＳ ゴシック" w:eastAsia="ＭＳ ゴシック" w:hAnsi="ＭＳ ゴシック"/>
                <w:sz w:val="20"/>
                <w:szCs w:val="20"/>
                <w:lang w:val="en-GB" w:eastAsia="ja-JP"/>
              </w:rPr>
            </w:pPr>
            <w:r w:rsidRPr="0078320F">
              <w:rPr>
                <w:rFonts w:ascii="ＭＳ ゴシック" w:eastAsia="ＭＳ ゴシック" w:hAnsi="ＭＳ ゴシック"/>
                <w:sz w:val="20"/>
                <w:szCs w:val="20"/>
                <w:lang w:val="en-GB" w:eastAsia="ja-JP"/>
              </w:rPr>
              <w:t>5.2.1</w:t>
            </w:r>
            <w:r w:rsidRPr="0078320F">
              <w:rPr>
                <w:rFonts w:ascii="ＭＳ ゴシック" w:eastAsia="ＭＳ ゴシック" w:hAnsi="ＭＳ ゴシック" w:hint="eastAsia"/>
                <w:sz w:val="20"/>
                <w:szCs w:val="20"/>
                <w:lang w:val="en-GB" w:eastAsia="ja-JP"/>
              </w:rPr>
              <w:t>項の要求事項は</w:t>
            </w:r>
            <w:r w:rsidR="00B7444A" w:rsidRPr="0078320F">
              <w:rPr>
                <w:rFonts w:ascii="ＭＳ ゴシック" w:eastAsia="ＭＳ ゴシック" w:hAnsi="ＭＳ ゴシック" w:hint="eastAsia"/>
                <w:sz w:val="20"/>
                <w:szCs w:val="20"/>
                <w:lang w:val="en-GB" w:eastAsia="ja-JP"/>
              </w:rPr>
              <w:t>、</w:t>
            </w:r>
            <w:r w:rsidR="001C5C4A" w:rsidRPr="0078320F">
              <w:rPr>
                <w:rFonts w:ascii="ＭＳ ゴシック" w:eastAsia="ＭＳ ゴシック" w:hAnsi="ＭＳ ゴシック" w:hint="eastAsia"/>
                <w:sz w:val="20"/>
                <w:szCs w:val="20"/>
                <w:lang w:val="en-GB" w:eastAsia="ja-JP"/>
              </w:rPr>
              <w:t>組織</w:t>
            </w:r>
            <w:r w:rsidRPr="0078320F">
              <w:rPr>
                <w:rFonts w:ascii="ＭＳ ゴシック" w:eastAsia="ＭＳ ゴシック" w:hAnsi="ＭＳ ゴシック" w:hint="eastAsia"/>
                <w:sz w:val="20"/>
                <w:szCs w:val="20"/>
                <w:lang w:val="en-GB" w:eastAsia="ja-JP"/>
              </w:rPr>
              <w:t>がPEFC認証製品または</w:t>
            </w:r>
          </w:p>
          <w:p w14:paraId="2B5331D3" w14:textId="77777777" w:rsidR="00CC6D40" w:rsidRDefault="00C92150" w:rsidP="00CC6D40">
            <w:pPr>
              <w:autoSpaceDE w:val="0"/>
              <w:autoSpaceDN w:val="0"/>
              <w:ind w:left="32" w:firstLineChars="100" w:firstLine="200"/>
              <w:rPr>
                <w:rFonts w:ascii="ＭＳ ゴシック" w:eastAsia="ＭＳ ゴシック" w:hAnsi="ＭＳ ゴシック"/>
                <w:sz w:val="20"/>
                <w:szCs w:val="20"/>
                <w:lang w:val="en-GB" w:eastAsia="ja-JP"/>
              </w:rPr>
            </w:pPr>
            <w:r w:rsidRPr="00EC3D3B">
              <w:rPr>
                <w:rFonts w:ascii="ＭＳ ゴシック" w:eastAsia="ＭＳ ゴシック" w:hAnsi="ＭＳ ゴシック" w:hint="eastAsia"/>
                <w:sz w:val="20"/>
                <w:szCs w:val="20"/>
                <w:lang w:val="en-GB" w:eastAsia="ja-JP"/>
              </w:rPr>
              <w:t>P</w:t>
            </w:r>
            <w:r w:rsidRPr="00EC3D3B">
              <w:rPr>
                <w:rFonts w:ascii="ＭＳ ゴシック" w:eastAsia="ＭＳ ゴシック" w:hAnsi="ＭＳ ゴシック"/>
                <w:sz w:val="20"/>
                <w:szCs w:val="20"/>
                <w:lang w:val="en-GB" w:eastAsia="ja-JP"/>
              </w:rPr>
              <w:t>EFC</w:t>
            </w:r>
            <w:r w:rsidRPr="00EC3D3B">
              <w:rPr>
                <w:rFonts w:ascii="ＭＳ ゴシック" w:eastAsia="ＭＳ ゴシック" w:hAnsi="ＭＳ ゴシック" w:hint="eastAsia"/>
                <w:sz w:val="20"/>
                <w:szCs w:val="20"/>
                <w:lang w:val="en-GB" w:eastAsia="ja-JP"/>
              </w:rPr>
              <w:t>管理材を販売したい場合に含まなければならな</w:t>
            </w:r>
          </w:p>
          <w:p w14:paraId="4B87DEE8" w14:textId="21051BA6" w:rsidR="0078320F" w:rsidRDefault="00C92150" w:rsidP="002A4619">
            <w:pPr>
              <w:autoSpaceDE w:val="0"/>
              <w:autoSpaceDN w:val="0"/>
              <w:ind w:left="32" w:firstLineChars="100" w:firstLine="200"/>
              <w:rPr>
                <w:rFonts w:ascii="ＭＳ ゴシック" w:eastAsia="ＭＳ ゴシック" w:hAnsi="ＭＳ ゴシック"/>
                <w:sz w:val="20"/>
                <w:szCs w:val="20"/>
                <w:lang w:val="en-GB" w:eastAsia="ja-JP"/>
              </w:rPr>
            </w:pPr>
            <w:r w:rsidRPr="00EC3D3B">
              <w:rPr>
                <w:rFonts w:ascii="ＭＳ ゴシック" w:eastAsia="ＭＳ ゴシック" w:hAnsi="ＭＳ ゴシック" w:hint="eastAsia"/>
                <w:sz w:val="20"/>
                <w:szCs w:val="20"/>
                <w:lang w:val="en-GB" w:eastAsia="ja-JP"/>
              </w:rPr>
              <w:t>い情報のリストを提示</w:t>
            </w:r>
            <w:r w:rsidR="00816F0C" w:rsidRPr="00EC3D3B">
              <w:rPr>
                <w:rFonts w:ascii="ＭＳ ゴシック" w:eastAsia="ＭＳ ゴシック" w:hAnsi="ＭＳ ゴシック" w:hint="eastAsia"/>
                <w:sz w:val="20"/>
                <w:szCs w:val="20"/>
                <w:lang w:val="en-GB" w:eastAsia="ja-JP"/>
              </w:rPr>
              <w:t>している</w:t>
            </w:r>
            <w:r w:rsidR="00EA3280" w:rsidRPr="00EC3D3B">
              <w:rPr>
                <w:rFonts w:ascii="ＭＳ ゴシック" w:eastAsia="ＭＳ ゴシック" w:hAnsi="ＭＳ ゴシック" w:hint="eastAsia"/>
                <w:sz w:val="20"/>
                <w:szCs w:val="20"/>
                <w:lang w:val="en-GB" w:eastAsia="ja-JP"/>
              </w:rPr>
              <w:t>。</w:t>
            </w:r>
          </w:p>
          <w:p w14:paraId="2C69578C" w14:textId="39A40A40" w:rsidR="001D15F2" w:rsidRDefault="00AB4C69" w:rsidP="001D15F2">
            <w:pPr>
              <w:autoSpaceDE w:val="0"/>
              <w:autoSpaceDN w:val="0"/>
              <w:ind w:left="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w:t>
            </w:r>
            <w:r w:rsidR="000A6858" w:rsidRPr="00EC3D3B">
              <w:rPr>
                <w:rFonts w:ascii="ＭＳ ゴシック" w:eastAsia="ＭＳ ゴシック" w:hAnsi="ＭＳ ゴシック" w:hint="eastAsia"/>
                <w:sz w:val="20"/>
                <w:szCs w:val="20"/>
                <w:lang w:val="en-GB" w:eastAsia="ja-JP"/>
              </w:rPr>
              <w:t>非認証製品の販売ついては、組織はこの情報を含む必</w:t>
            </w:r>
          </w:p>
          <w:p w14:paraId="6036F526" w14:textId="5EF3073B" w:rsidR="00FE7868" w:rsidRPr="00EC3D3B" w:rsidRDefault="000A6858" w:rsidP="001D15F2">
            <w:pPr>
              <w:autoSpaceDE w:val="0"/>
              <w:autoSpaceDN w:val="0"/>
              <w:ind w:left="0" w:firstLineChars="100" w:firstLine="200"/>
              <w:rPr>
                <w:rFonts w:ascii="ＭＳ ゴシック" w:eastAsia="ＭＳ ゴシック" w:hAnsi="ＭＳ ゴシック"/>
                <w:sz w:val="20"/>
                <w:szCs w:val="20"/>
                <w:lang w:val="en-GB" w:eastAsia="ja-JP"/>
              </w:rPr>
            </w:pPr>
            <w:r w:rsidRPr="00EC3D3B">
              <w:rPr>
                <w:rFonts w:ascii="ＭＳ ゴシック" w:eastAsia="ＭＳ ゴシック" w:hAnsi="ＭＳ ゴシック" w:hint="eastAsia"/>
                <w:sz w:val="20"/>
                <w:szCs w:val="20"/>
                <w:lang w:val="en-GB" w:eastAsia="ja-JP"/>
              </w:rPr>
              <w:t>要はない。</w:t>
            </w:r>
          </w:p>
          <w:p w14:paraId="51465203" w14:textId="77777777" w:rsidR="00313839" w:rsidRDefault="00313839" w:rsidP="00313839">
            <w:pPr>
              <w:autoSpaceDE w:val="0"/>
              <w:autoSpaceDN w:val="0"/>
              <w:ind w:left="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w:t>
            </w:r>
            <w:r w:rsidR="000A6858" w:rsidRPr="00EC3D3B">
              <w:rPr>
                <w:rFonts w:ascii="ＭＳ ゴシック" w:eastAsia="ＭＳ ゴシック" w:hAnsi="ＭＳ ゴシック" w:hint="eastAsia"/>
                <w:sz w:val="20"/>
                <w:szCs w:val="20"/>
                <w:lang w:val="en-GB" w:eastAsia="ja-JP"/>
              </w:rPr>
              <w:t>組織はPEFC認証製品やPEFC管理材製品を認証企業また</w:t>
            </w:r>
          </w:p>
          <w:p w14:paraId="48110CCE" w14:textId="23536494" w:rsidR="00DD73C0" w:rsidRDefault="000A6858" w:rsidP="00313839">
            <w:pPr>
              <w:autoSpaceDE w:val="0"/>
              <w:autoSpaceDN w:val="0"/>
              <w:ind w:left="0" w:firstLineChars="100" w:firstLine="200"/>
              <w:rPr>
                <w:rFonts w:ascii="ＭＳ ゴシック" w:eastAsia="ＭＳ ゴシック" w:hAnsi="ＭＳ ゴシック"/>
                <w:sz w:val="20"/>
                <w:szCs w:val="20"/>
                <w:lang w:val="en-GB" w:eastAsia="ja-JP"/>
              </w:rPr>
            </w:pPr>
            <w:r w:rsidRPr="00EC3D3B">
              <w:rPr>
                <w:rFonts w:ascii="ＭＳ ゴシック" w:eastAsia="ＭＳ ゴシック" w:hAnsi="ＭＳ ゴシック" w:hint="eastAsia"/>
                <w:sz w:val="20"/>
                <w:szCs w:val="20"/>
                <w:lang w:val="en-GB" w:eastAsia="ja-JP"/>
              </w:rPr>
              <w:t>は非認証企業に販売することができる。</w:t>
            </w:r>
          </w:p>
          <w:p w14:paraId="5B32A018" w14:textId="6D11EB8A" w:rsidR="001F5A12" w:rsidRDefault="001F5A12" w:rsidP="00DD73C0">
            <w:pPr>
              <w:autoSpaceDE w:val="0"/>
              <w:autoSpaceDN w:val="0"/>
              <w:rPr>
                <w:rFonts w:ascii="ＭＳ ゴシック" w:eastAsia="ＭＳ ゴシック" w:hAnsi="ＭＳ ゴシック"/>
                <w:sz w:val="20"/>
                <w:szCs w:val="20"/>
                <w:lang w:val="en-GB" w:eastAsia="ja-JP"/>
              </w:rPr>
            </w:pPr>
            <w:r w:rsidRPr="00EC3D3B">
              <w:rPr>
                <w:rFonts w:ascii="ＭＳ ゴシック" w:eastAsia="ＭＳ ゴシック" w:hAnsi="ＭＳ ゴシック" w:hint="eastAsia"/>
                <w:sz w:val="20"/>
                <w:szCs w:val="20"/>
                <w:lang w:val="en-GB" w:eastAsia="ja-JP"/>
              </w:rPr>
              <w:t>推奨はされないが、組織は希望すればPEFC認証製品をPEFC認証の適用範囲内で生産品への主張の宣言なしで販売することができる。こうした場合、</w:t>
            </w:r>
            <w:r w:rsidR="0021319B" w:rsidRPr="00EC3D3B">
              <w:rPr>
                <w:rFonts w:ascii="ＭＳ ゴシック" w:eastAsia="ＭＳ ゴシック" w:hAnsi="ＭＳ ゴシック" w:hint="eastAsia"/>
                <w:sz w:val="20"/>
                <w:szCs w:val="20"/>
                <w:lang w:val="en-GB" w:eastAsia="ja-JP"/>
              </w:rPr>
              <w:t>当該</w:t>
            </w:r>
            <w:r w:rsidRPr="00EC3D3B">
              <w:rPr>
                <w:rFonts w:ascii="ＭＳ ゴシック" w:eastAsia="ＭＳ ゴシック" w:hAnsi="ＭＳ ゴシック" w:hint="eastAsia"/>
                <w:sz w:val="20"/>
                <w:szCs w:val="20"/>
                <w:lang w:val="en-GB" w:eastAsia="ja-JP"/>
              </w:rPr>
              <w:t>の原材料は非認証となる。</w:t>
            </w:r>
            <w:r w:rsidRPr="001F5A12">
              <w:rPr>
                <w:rFonts w:ascii="ＭＳ ゴシック" w:eastAsia="ＭＳ ゴシック" w:hAnsi="ＭＳ ゴシック"/>
                <w:sz w:val="20"/>
                <w:szCs w:val="20"/>
                <w:lang w:val="en-GB" w:eastAsia="ja-JP"/>
              </w:rPr>
              <w:t xml:space="preserve"> </w:t>
            </w:r>
          </w:p>
          <w:p w14:paraId="19295745" w14:textId="77777777" w:rsidR="00536241" w:rsidRPr="00536241" w:rsidRDefault="00536241" w:rsidP="00536241">
            <w:pPr>
              <w:widowControl/>
              <w:spacing w:line="240" w:lineRule="auto"/>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color w:val="0070C0"/>
                <w:sz w:val="20"/>
                <w:szCs w:val="20"/>
                <w:lang w:eastAsia="ja-JP"/>
              </w:rPr>
              <w:t>・</w:t>
            </w:r>
            <w:r w:rsidR="00B041D9" w:rsidRPr="00536241">
              <w:rPr>
                <w:rFonts w:ascii="ＭＳ ゴシック" w:eastAsia="ＭＳ ゴシック" w:hAnsi="ＭＳ ゴシック" w:hint="eastAsia"/>
                <w:b/>
                <w:bCs/>
                <w:color w:val="70AD47" w:themeColor="accent6"/>
                <w:sz w:val="20"/>
                <w:szCs w:val="20"/>
                <w:lang w:eastAsia="ja-JP"/>
              </w:rPr>
              <w:t>PEFC認証組織が生産するPEFC認証製品にPEFCオン</w:t>
            </w:r>
          </w:p>
          <w:p w14:paraId="40D465DD" w14:textId="77777777" w:rsidR="00536241" w:rsidRPr="00536241" w:rsidRDefault="00B041D9" w:rsidP="00536241">
            <w:pPr>
              <w:widowControl/>
              <w:spacing w:line="240" w:lineRule="auto"/>
              <w:ind w:left="0" w:firstLineChars="100" w:firstLine="201"/>
              <w:jc w:val="left"/>
              <w:rPr>
                <w:rFonts w:ascii="ＭＳ ゴシック" w:eastAsia="ＭＳ ゴシック" w:hAnsi="ＭＳ ゴシック"/>
                <w:b/>
                <w:bCs/>
                <w:color w:val="70AD47" w:themeColor="accent6"/>
                <w:sz w:val="20"/>
                <w:szCs w:val="20"/>
                <w:lang w:eastAsia="ja-JP"/>
              </w:rPr>
            </w:pPr>
            <w:r w:rsidRPr="00536241">
              <w:rPr>
                <w:rFonts w:ascii="ＭＳ ゴシック" w:eastAsia="ＭＳ ゴシック" w:hAnsi="ＭＳ ゴシック" w:hint="eastAsia"/>
                <w:b/>
                <w:bCs/>
                <w:color w:val="70AD47" w:themeColor="accent6"/>
                <w:sz w:val="20"/>
                <w:szCs w:val="20"/>
                <w:lang w:eastAsia="ja-JP"/>
              </w:rPr>
              <w:t>プロダクト商標を付す場合、販売書類または納品書類</w:t>
            </w:r>
          </w:p>
          <w:p w14:paraId="6CBA8688" w14:textId="77777777" w:rsidR="001F5A12" w:rsidRDefault="00B041D9" w:rsidP="00AB4C69">
            <w:pPr>
              <w:widowControl/>
              <w:spacing w:line="240" w:lineRule="auto"/>
              <w:ind w:leftChars="100" w:left="240"/>
              <w:jc w:val="left"/>
              <w:rPr>
                <w:rFonts w:ascii="ＭＳ ゴシック" w:eastAsia="ＭＳ ゴシック" w:hAnsi="ＭＳ ゴシック"/>
                <w:b/>
                <w:bCs/>
                <w:color w:val="70AD47" w:themeColor="accent6"/>
                <w:sz w:val="20"/>
                <w:szCs w:val="20"/>
                <w:lang w:eastAsia="ja-JP"/>
              </w:rPr>
            </w:pPr>
            <w:r w:rsidRPr="00536241">
              <w:rPr>
                <w:rFonts w:ascii="ＭＳ ゴシック" w:eastAsia="ＭＳ ゴシック" w:hAnsi="ＭＳ ゴシック" w:hint="eastAsia"/>
                <w:b/>
                <w:bCs/>
                <w:color w:val="70AD47" w:themeColor="accent6"/>
                <w:sz w:val="20"/>
                <w:szCs w:val="20"/>
                <w:lang w:eastAsia="ja-JP"/>
              </w:rPr>
              <w:t>にPEFCの主張を記載する必要がある</w:t>
            </w:r>
            <w:r w:rsidR="00536241">
              <w:rPr>
                <w:rFonts w:ascii="ＭＳ ゴシック" w:eastAsia="ＭＳ ゴシック" w:hAnsi="ＭＳ ゴシック" w:hint="eastAsia"/>
                <w:b/>
                <w:bCs/>
                <w:color w:val="70AD47" w:themeColor="accent6"/>
                <w:sz w:val="20"/>
                <w:szCs w:val="20"/>
                <w:lang w:eastAsia="ja-JP"/>
              </w:rPr>
              <w:t>。</w:t>
            </w:r>
            <w:r w:rsidR="0051630C">
              <w:rPr>
                <w:rFonts w:ascii="ＭＳ ゴシック" w:eastAsia="ＭＳ ゴシック" w:hAnsi="ＭＳ ゴシック" w:hint="eastAsia"/>
                <w:b/>
                <w:bCs/>
                <w:color w:val="70AD47" w:themeColor="accent6"/>
                <w:sz w:val="20"/>
                <w:szCs w:val="20"/>
                <w:lang w:eastAsia="ja-JP"/>
              </w:rPr>
              <w:t>このガイドの</w:t>
            </w:r>
            <w:r w:rsidR="00D34290">
              <w:rPr>
                <w:rFonts w:ascii="ＭＳ ゴシック" w:eastAsia="ＭＳ ゴシック" w:hAnsi="ＭＳ ゴシック" w:hint="eastAsia"/>
                <w:b/>
                <w:bCs/>
                <w:color w:val="70AD47" w:themeColor="accent6"/>
                <w:sz w:val="20"/>
                <w:szCs w:val="20"/>
                <w:lang w:eastAsia="ja-JP"/>
              </w:rPr>
              <w:t>PEFC 2001:2020</w:t>
            </w:r>
            <w:r w:rsidR="0051630C">
              <w:rPr>
                <w:rFonts w:ascii="ＭＳ ゴシック" w:eastAsia="ＭＳ ゴシック" w:hAnsi="ＭＳ ゴシック" w:hint="eastAsia"/>
                <w:b/>
                <w:bCs/>
                <w:color w:val="70AD47" w:themeColor="accent6"/>
                <w:sz w:val="20"/>
                <w:szCs w:val="20"/>
                <w:lang w:eastAsia="ja-JP"/>
              </w:rPr>
              <w:t xml:space="preserve"> 第5章</w:t>
            </w:r>
            <w:r w:rsidR="00024EC1">
              <w:rPr>
                <w:rFonts w:ascii="ＭＳ ゴシック" w:eastAsia="ＭＳ ゴシック" w:hAnsi="ＭＳ ゴシック" w:hint="eastAsia"/>
                <w:b/>
                <w:bCs/>
                <w:color w:val="70AD47" w:themeColor="accent6"/>
                <w:sz w:val="20"/>
                <w:szCs w:val="20"/>
                <w:lang w:eastAsia="ja-JP"/>
              </w:rPr>
              <w:t xml:space="preserve"> 7.1.1.1参照。</w:t>
            </w:r>
          </w:p>
          <w:p w14:paraId="7E919136" w14:textId="12A4B70F" w:rsidR="00C52DF6" w:rsidRPr="00AB4C69" w:rsidRDefault="00C52DF6" w:rsidP="00AB4C69">
            <w:pPr>
              <w:widowControl/>
              <w:spacing w:line="240" w:lineRule="auto"/>
              <w:ind w:leftChars="100" w:left="240"/>
              <w:jc w:val="left"/>
              <w:rPr>
                <w:rFonts w:ascii="ＭＳ ゴシック" w:eastAsia="ＭＳ ゴシック" w:hAnsi="ＭＳ ゴシック"/>
                <w:b/>
                <w:bCs/>
                <w:color w:val="70AD47" w:themeColor="accent6"/>
                <w:sz w:val="20"/>
                <w:szCs w:val="20"/>
                <w:lang w:eastAsia="ja-JP"/>
              </w:rPr>
            </w:pPr>
          </w:p>
        </w:tc>
      </w:tr>
      <w:tr w:rsidR="00272998" w14:paraId="5F4DA136" w14:textId="77777777" w:rsidTr="006777E5">
        <w:tc>
          <w:tcPr>
            <w:tcW w:w="5240" w:type="dxa"/>
          </w:tcPr>
          <w:p w14:paraId="387B805A" w14:textId="06D48B2D" w:rsidR="00F62BB5" w:rsidRPr="00F62BB5" w:rsidRDefault="00272998" w:rsidP="000D6A0A">
            <w:pPr>
              <w:pStyle w:val="a4"/>
              <w:tabs>
                <w:tab w:val="clear" w:pos="4252"/>
                <w:tab w:val="clear" w:pos="8504"/>
              </w:tabs>
              <w:snapToGrid/>
              <w:rPr>
                <w:rFonts w:ascii="ＭＳ ゴシック" w:eastAsia="ＭＳ ゴシック" w:hAnsi="ＭＳ ゴシック"/>
                <w:b/>
                <w:bCs/>
                <w:color w:val="FF0000"/>
                <w:sz w:val="20"/>
                <w:szCs w:val="20"/>
                <w:lang w:val="en-GB" w:eastAsia="ja-JP"/>
              </w:rPr>
            </w:pPr>
            <w:r w:rsidRPr="00F62BB5">
              <w:rPr>
                <w:rFonts w:ascii="ＭＳ ゴシック" w:eastAsia="ＭＳ ゴシック" w:hAnsi="ＭＳ ゴシック"/>
                <w:sz w:val="20"/>
                <w:szCs w:val="20"/>
                <w:lang w:val="en-GB" w:eastAsia="ja-JP"/>
              </w:rPr>
              <w:t>5.2.2</w:t>
            </w:r>
            <w:r w:rsidR="00F62BB5" w:rsidRPr="00F62BB5">
              <w:rPr>
                <w:rFonts w:ascii="ＭＳ ゴシック" w:eastAsia="ＭＳ ゴシック" w:hAnsi="ＭＳ ゴシック" w:hint="eastAsia"/>
                <w:sz w:val="20"/>
                <w:szCs w:val="20"/>
                <w:lang w:val="en-GB" w:eastAsia="ja-JP"/>
              </w:rPr>
              <w:t xml:space="preserve">　</w:t>
            </w:r>
            <w:r w:rsidR="00F62BB5" w:rsidRPr="00BE3BC9">
              <w:rPr>
                <w:rFonts w:ascii="ＭＳ ゴシック" w:eastAsia="ＭＳ ゴシック" w:hAnsi="ＭＳ ゴシック" w:hint="eastAsia"/>
                <w:bCs/>
                <w:color w:val="000000"/>
                <w:sz w:val="20"/>
                <w:szCs w:val="20"/>
                <w:lang w:eastAsia="ja-JP"/>
              </w:rPr>
              <w:t>組織</w:t>
            </w:r>
            <w:r w:rsidR="00F62BB5" w:rsidRPr="00F62BB5">
              <w:rPr>
                <w:rFonts w:ascii="ＭＳ ゴシック" w:eastAsia="ＭＳ ゴシック" w:hAnsi="ＭＳ ゴシック" w:hint="eastAsia"/>
                <w:color w:val="000000"/>
                <w:sz w:val="20"/>
                <w:szCs w:val="20"/>
                <w:lang w:eastAsia="ja-JP"/>
              </w:rPr>
              <w:t>は、生産した原材料/製品にPEFC主張を付す書類の種類を決めなければならない。</w:t>
            </w:r>
          </w:p>
        </w:tc>
        <w:tc>
          <w:tcPr>
            <w:tcW w:w="5245" w:type="dxa"/>
          </w:tcPr>
          <w:p w14:paraId="119C8C52" w14:textId="500081F6" w:rsidR="00ED2043" w:rsidRPr="00DD4741" w:rsidRDefault="00CC3D7B">
            <w:pPr>
              <w:pStyle w:val="af5"/>
              <w:numPr>
                <w:ilvl w:val="0"/>
                <w:numId w:val="10"/>
              </w:numPr>
              <w:ind w:left="176" w:hanging="235"/>
              <w:contextualSpacing w:val="0"/>
              <w:rPr>
                <w:rFonts w:ascii="Arial" w:hAnsi="Arial"/>
                <w:b/>
                <w:bCs/>
                <w:sz w:val="20"/>
                <w:szCs w:val="20"/>
                <w:lang w:val="en-GB" w:eastAsia="ja-JP"/>
              </w:rPr>
            </w:pPr>
            <w:r>
              <w:rPr>
                <w:rFonts w:ascii="ＭＳ ゴシック" w:eastAsia="ＭＳ ゴシック" w:hAnsi="ＭＳ ゴシック" w:hint="eastAsia"/>
                <w:sz w:val="20"/>
                <w:szCs w:val="20"/>
                <w:lang w:val="en-GB" w:eastAsia="ja-JP"/>
              </w:rPr>
              <w:t>「</w:t>
            </w:r>
            <w:r w:rsidR="00ED2043" w:rsidRPr="00ED2043">
              <w:rPr>
                <w:rFonts w:ascii="ＭＳ ゴシック" w:eastAsia="ＭＳ ゴシック" w:hAnsi="ＭＳ ゴシック" w:hint="eastAsia"/>
                <w:sz w:val="20"/>
                <w:szCs w:val="20"/>
                <w:lang w:val="en-GB" w:eastAsia="ja-JP"/>
              </w:rPr>
              <w:t>決めなければならない」の文言は、書類の種類が確定的でどの時点においても変更ができないと言うことを</w:t>
            </w:r>
            <w:r w:rsidR="00ED2043" w:rsidRPr="00ED2043">
              <w:rPr>
                <w:rFonts w:ascii="ＭＳ ゴシック" w:eastAsia="ＭＳ ゴシック" w:hAnsi="ＭＳ ゴシック" w:hint="eastAsia"/>
                <w:sz w:val="20"/>
                <w:szCs w:val="20"/>
                <w:lang w:val="en-GB" w:eastAsia="ja-JP"/>
              </w:rPr>
              <w:lastRenderedPageBreak/>
              <w:t>意味しない。このことはC</w:t>
            </w:r>
            <w:r w:rsidR="00ED2043" w:rsidRPr="00ED2043">
              <w:rPr>
                <w:rFonts w:ascii="ＭＳ ゴシック" w:eastAsia="ＭＳ ゴシック" w:hAnsi="ＭＳ ゴシック"/>
                <w:sz w:val="20"/>
                <w:szCs w:val="20"/>
                <w:lang w:val="en-GB" w:eastAsia="ja-JP"/>
              </w:rPr>
              <w:t>OC</w:t>
            </w:r>
            <w:r w:rsidR="00ED2043" w:rsidRPr="00ED2043">
              <w:rPr>
                <w:rFonts w:ascii="ＭＳ ゴシック" w:eastAsia="ＭＳ ゴシック" w:hAnsi="ＭＳ ゴシック" w:hint="eastAsia"/>
                <w:sz w:val="20"/>
                <w:szCs w:val="20"/>
                <w:lang w:val="en-GB" w:eastAsia="ja-JP"/>
              </w:rPr>
              <w:t>マネジメントシステム</w:t>
            </w:r>
            <w:r w:rsidR="00DD4741" w:rsidRPr="00DD4741">
              <w:rPr>
                <w:rFonts w:ascii="ＭＳ ゴシック" w:eastAsia="ＭＳ ゴシック" w:hAnsi="ＭＳ ゴシック" w:hint="eastAsia"/>
                <w:sz w:val="20"/>
                <w:szCs w:val="20"/>
                <w:lang w:val="en-GB" w:eastAsia="ja-JP"/>
              </w:rPr>
              <w:t>でカバーされるべきである。</w:t>
            </w:r>
          </w:p>
          <w:p w14:paraId="76F7B1D5" w14:textId="77777777" w:rsidR="00C52DF6" w:rsidRPr="00C52DF6" w:rsidRDefault="00AD4253">
            <w:pPr>
              <w:pStyle w:val="af5"/>
              <w:numPr>
                <w:ilvl w:val="0"/>
                <w:numId w:val="10"/>
              </w:numPr>
              <w:ind w:left="176" w:hanging="235"/>
              <w:contextualSpacing w:val="0"/>
              <w:rPr>
                <w:rFonts w:ascii="Arial" w:hAnsi="Arial"/>
                <w:b/>
                <w:bCs/>
                <w:sz w:val="20"/>
                <w:szCs w:val="20"/>
                <w:lang w:val="en-GB" w:eastAsia="ja-JP"/>
              </w:rPr>
            </w:pPr>
            <w:r w:rsidRPr="00DD4741">
              <w:rPr>
                <w:rFonts w:ascii="ＭＳ ゴシック" w:eastAsia="ＭＳ ゴシック" w:hAnsi="ＭＳ ゴシック" w:hint="eastAsia"/>
                <w:sz w:val="20"/>
                <w:szCs w:val="20"/>
                <w:lang w:val="en-GB" w:eastAsia="ja-JP"/>
              </w:rPr>
              <w:t>組織は、主張の伝達に使用する書類を一つまたは複数選択できる。</w:t>
            </w:r>
          </w:p>
          <w:p w14:paraId="7AE2DF83" w14:textId="4AC8086A" w:rsidR="00262C88" w:rsidRPr="00DD4741" w:rsidRDefault="00AD4253">
            <w:pPr>
              <w:pStyle w:val="af5"/>
              <w:numPr>
                <w:ilvl w:val="0"/>
                <w:numId w:val="10"/>
              </w:numPr>
              <w:ind w:left="176" w:hanging="235"/>
              <w:contextualSpacing w:val="0"/>
              <w:rPr>
                <w:rFonts w:ascii="Arial" w:hAnsi="Arial"/>
                <w:b/>
                <w:bCs/>
                <w:sz w:val="20"/>
                <w:szCs w:val="20"/>
                <w:lang w:val="en-GB" w:eastAsia="ja-JP"/>
              </w:rPr>
            </w:pPr>
            <w:r w:rsidRPr="00DD4741">
              <w:rPr>
                <w:rFonts w:ascii="ＭＳ ゴシック" w:eastAsia="ＭＳ ゴシック" w:hAnsi="ＭＳ ゴシック" w:hint="eastAsia"/>
                <w:sz w:val="20"/>
                <w:szCs w:val="20"/>
                <w:lang w:val="en-GB" w:eastAsia="ja-JP"/>
              </w:rPr>
              <w:t>例えば、</w:t>
            </w:r>
          </w:p>
          <w:p w14:paraId="2688BE81" w14:textId="2A576029" w:rsidR="00272998" w:rsidRPr="00DD4741" w:rsidRDefault="001948A2" w:rsidP="008F093F">
            <w:pPr>
              <w:ind w:leftChars="132" w:left="701" w:hangingChars="192" w:hanging="384"/>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 xml:space="preserve">‐　</w:t>
            </w:r>
            <w:r w:rsidR="00B70FEE" w:rsidRPr="00B70FEE">
              <w:rPr>
                <w:rFonts w:ascii="ＭＳ ゴシック" w:eastAsia="ＭＳ ゴシック" w:hAnsi="ＭＳ ゴシック" w:hint="eastAsia"/>
                <w:sz w:val="20"/>
                <w:szCs w:val="20"/>
                <w:lang w:val="en-GB" w:eastAsia="ja-JP"/>
              </w:rPr>
              <w:t>組織はP</w:t>
            </w:r>
            <w:r w:rsidR="00B70FEE" w:rsidRPr="00B70FEE">
              <w:rPr>
                <w:rFonts w:ascii="ＭＳ ゴシック" w:eastAsia="ＭＳ ゴシック" w:hAnsi="ＭＳ ゴシック"/>
                <w:sz w:val="20"/>
                <w:szCs w:val="20"/>
                <w:lang w:val="en-GB" w:eastAsia="ja-JP"/>
              </w:rPr>
              <w:t>E</w:t>
            </w:r>
            <w:r w:rsidR="00B70FEE" w:rsidRPr="00B70FEE">
              <w:rPr>
                <w:rFonts w:ascii="ＭＳ ゴシック" w:eastAsia="ＭＳ ゴシック" w:hAnsi="ＭＳ ゴシック" w:hint="eastAsia"/>
                <w:sz w:val="20"/>
                <w:szCs w:val="20"/>
                <w:lang w:val="en-GB" w:eastAsia="ja-JP"/>
              </w:rPr>
              <w:t>FC主張の伝達</w:t>
            </w:r>
            <w:r w:rsidR="00B70FEE" w:rsidRPr="00DD4741">
              <w:rPr>
                <w:rFonts w:ascii="ＭＳ ゴシック" w:eastAsia="ＭＳ ゴシック" w:hAnsi="ＭＳ ゴシック" w:hint="eastAsia"/>
                <w:sz w:val="20"/>
                <w:szCs w:val="20"/>
                <w:lang w:val="en-GB" w:eastAsia="ja-JP"/>
              </w:rPr>
              <w:t>には</w:t>
            </w:r>
            <w:r w:rsidR="00816F0C" w:rsidRPr="00DD4741">
              <w:rPr>
                <w:rFonts w:ascii="ＭＳ ゴシック" w:eastAsia="ＭＳ ゴシック" w:hAnsi="ＭＳ ゴシック" w:hint="eastAsia"/>
                <w:sz w:val="20"/>
                <w:szCs w:val="20"/>
                <w:lang w:val="en-GB" w:eastAsia="ja-JP"/>
              </w:rPr>
              <w:t>インボイス</w:t>
            </w:r>
            <w:r w:rsidR="00B70FEE" w:rsidRPr="00DD4741">
              <w:rPr>
                <w:rFonts w:ascii="ＭＳ ゴシック" w:eastAsia="ＭＳ ゴシック" w:hAnsi="ＭＳ ゴシック" w:hint="eastAsia"/>
                <w:sz w:val="20"/>
                <w:szCs w:val="20"/>
                <w:lang w:val="en-GB" w:eastAsia="ja-JP"/>
              </w:rPr>
              <w:t>のみを使用することを選択する</w:t>
            </w:r>
          </w:p>
          <w:p w14:paraId="67011CB9" w14:textId="324976B5" w:rsidR="00272998" w:rsidRPr="00B70FEE" w:rsidRDefault="00B70FEE">
            <w:pPr>
              <w:pStyle w:val="af5"/>
              <w:numPr>
                <w:ilvl w:val="0"/>
                <w:numId w:val="14"/>
              </w:numPr>
              <w:ind w:left="714" w:hanging="357"/>
              <w:contextualSpacing w:val="0"/>
              <w:rPr>
                <w:rFonts w:ascii="ＭＳ ゴシック" w:eastAsia="ＭＳ ゴシック" w:hAnsi="ＭＳ ゴシック"/>
                <w:sz w:val="20"/>
                <w:szCs w:val="20"/>
                <w:lang w:val="en-GB" w:eastAsia="ja-JP"/>
              </w:rPr>
            </w:pPr>
            <w:r w:rsidRPr="00DD4741">
              <w:rPr>
                <w:rFonts w:ascii="ＭＳ ゴシック" w:eastAsia="ＭＳ ゴシック" w:hAnsi="ＭＳ ゴシック" w:hint="eastAsia"/>
                <w:sz w:val="20"/>
                <w:szCs w:val="20"/>
                <w:lang w:val="en-GB" w:eastAsia="ja-JP"/>
              </w:rPr>
              <w:t>組織は</w:t>
            </w:r>
            <w:r w:rsidR="00A05DF0">
              <w:rPr>
                <w:rFonts w:ascii="ＭＳ ゴシック" w:eastAsia="ＭＳ ゴシック" w:hAnsi="ＭＳ ゴシック" w:hint="eastAsia"/>
                <w:sz w:val="20"/>
                <w:szCs w:val="20"/>
                <w:lang w:val="en-GB" w:eastAsia="ja-JP"/>
              </w:rPr>
              <w:t>P</w:t>
            </w:r>
            <w:r w:rsidRPr="00DD4741">
              <w:rPr>
                <w:rFonts w:ascii="ＭＳ ゴシック" w:eastAsia="ＭＳ ゴシック" w:hAnsi="ＭＳ ゴシック"/>
                <w:sz w:val="20"/>
                <w:szCs w:val="20"/>
                <w:lang w:val="en-GB" w:eastAsia="ja-JP"/>
              </w:rPr>
              <w:t>E</w:t>
            </w:r>
            <w:r w:rsidRPr="00DD4741">
              <w:rPr>
                <w:rFonts w:ascii="ＭＳ ゴシック" w:eastAsia="ＭＳ ゴシック" w:hAnsi="ＭＳ ゴシック" w:hint="eastAsia"/>
                <w:sz w:val="20"/>
                <w:szCs w:val="20"/>
                <w:lang w:val="en-GB" w:eastAsia="ja-JP"/>
              </w:rPr>
              <w:t>FC主張の伝達には</w:t>
            </w:r>
            <w:r w:rsidR="00816F0C" w:rsidRPr="00DD4741">
              <w:rPr>
                <w:rFonts w:ascii="ＭＳ ゴシック" w:eastAsia="ＭＳ ゴシック" w:hAnsi="ＭＳ ゴシック" w:hint="eastAsia"/>
                <w:sz w:val="20"/>
                <w:szCs w:val="20"/>
                <w:lang w:val="en-GB" w:eastAsia="ja-JP"/>
              </w:rPr>
              <w:t>インボイス</w:t>
            </w:r>
            <w:r w:rsidRPr="00DD4741">
              <w:rPr>
                <w:rFonts w:ascii="ＭＳ ゴシック" w:eastAsia="ＭＳ ゴシック" w:hAnsi="ＭＳ ゴシック" w:hint="eastAsia"/>
                <w:sz w:val="20"/>
                <w:szCs w:val="20"/>
                <w:lang w:val="en-GB" w:eastAsia="ja-JP"/>
              </w:rPr>
              <w:t>と</w:t>
            </w:r>
            <w:r w:rsidR="00816F0C" w:rsidRPr="00DD4741">
              <w:rPr>
                <w:rFonts w:ascii="ＭＳ ゴシック" w:eastAsia="ＭＳ ゴシック" w:hAnsi="ＭＳ ゴシック" w:hint="eastAsia"/>
                <w:sz w:val="20"/>
                <w:szCs w:val="20"/>
                <w:lang w:val="en-GB" w:eastAsia="ja-JP"/>
              </w:rPr>
              <w:t>納品書</w:t>
            </w:r>
            <w:r w:rsidRPr="00B70FEE">
              <w:rPr>
                <w:rFonts w:ascii="ＭＳ ゴシック" w:eastAsia="ＭＳ ゴシック" w:hAnsi="ＭＳ ゴシック" w:hint="eastAsia"/>
                <w:sz w:val="20"/>
                <w:szCs w:val="20"/>
                <w:lang w:val="en-GB" w:eastAsia="ja-JP"/>
              </w:rPr>
              <w:t>を使用する</w:t>
            </w:r>
          </w:p>
          <w:p w14:paraId="31771847" w14:textId="31254621" w:rsidR="00562B3C" w:rsidRDefault="00B70FEE">
            <w:pPr>
              <w:pStyle w:val="af5"/>
              <w:numPr>
                <w:ilvl w:val="0"/>
                <w:numId w:val="10"/>
              </w:numPr>
              <w:ind w:left="301"/>
              <w:contextualSpacing w:val="0"/>
              <w:jc w:val="left"/>
              <w:rPr>
                <w:rFonts w:ascii="ＭＳ ゴシック" w:eastAsia="ＭＳ ゴシック" w:hAnsi="ＭＳ ゴシック"/>
                <w:sz w:val="20"/>
                <w:szCs w:val="20"/>
                <w:lang w:val="en-GB" w:eastAsia="ja-JP"/>
              </w:rPr>
            </w:pPr>
            <w:bookmarkStart w:id="4" w:name="_Hlk118103310"/>
            <w:r w:rsidRPr="00A05DF0">
              <w:rPr>
                <w:rFonts w:ascii="ＭＳ ゴシック" w:eastAsia="ＭＳ ゴシック" w:hAnsi="ＭＳ ゴシック" w:hint="eastAsia"/>
                <w:sz w:val="20"/>
                <w:szCs w:val="20"/>
                <w:lang w:val="en-GB" w:eastAsia="ja-JP"/>
              </w:rPr>
              <w:t>PEFCは</w:t>
            </w:r>
            <w:r w:rsidR="00DD4741" w:rsidRPr="00A05DF0">
              <w:rPr>
                <w:rFonts w:ascii="ＭＳ ゴシック" w:eastAsia="ＭＳ ゴシック" w:hAnsi="ＭＳ ゴシック" w:hint="eastAsia"/>
                <w:sz w:val="20"/>
                <w:szCs w:val="20"/>
                <w:lang w:val="en-GB" w:eastAsia="ja-JP"/>
              </w:rPr>
              <w:t>二重</w:t>
            </w:r>
            <w:r w:rsidRPr="00A05DF0">
              <w:rPr>
                <w:rFonts w:ascii="ＭＳ ゴシック" w:eastAsia="ＭＳ ゴシック" w:hAnsi="ＭＳ ゴシック" w:hint="eastAsia"/>
                <w:sz w:val="20"/>
                <w:szCs w:val="20"/>
                <w:lang w:val="en-GB" w:eastAsia="ja-JP"/>
              </w:rPr>
              <w:t>主張を容認する。すなわち、特定の納入品についてP</w:t>
            </w:r>
            <w:r w:rsidRPr="00A05DF0">
              <w:rPr>
                <w:rFonts w:ascii="ＭＳ ゴシック" w:eastAsia="ＭＳ ゴシック" w:hAnsi="ＭＳ ゴシック"/>
                <w:sz w:val="20"/>
                <w:szCs w:val="20"/>
                <w:lang w:val="en-GB" w:eastAsia="ja-JP"/>
              </w:rPr>
              <w:t>EFC</w:t>
            </w:r>
            <w:r w:rsidRPr="00A05DF0">
              <w:rPr>
                <w:rFonts w:ascii="ＭＳ ゴシック" w:eastAsia="ＭＳ ゴシック" w:hAnsi="ＭＳ ゴシック" w:hint="eastAsia"/>
                <w:sz w:val="20"/>
                <w:szCs w:val="20"/>
                <w:lang w:val="en-GB" w:eastAsia="ja-JP"/>
              </w:rPr>
              <w:t>主張を他の森林認証制度</w:t>
            </w:r>
            <w:r w:rsidR="00DD4741" w:rsidRPr="00A05DF0">
              <w:rPr>
                <w:rFonts w:ascii="ＭＳ ゴシック" w:eastAsia="ＭＳ ゴシック" w:hAnsi="ＭＳ ゴシック" w:hint="eastAsia"/>
                <w:sz w:val="20"/>
                <w:szCs w:val="20"/>
                <w:lang w:val="en-GB" w:eastAsia="ja-JP"/>
              </w:rPr>
              <w:t>またはP</w:t>
            </w:r>
            <w:r w:rsidR="00DD4741" w:rsidRPr="00A05DF0">
              <w:rPr>
                <w:rFonts w:ascii="ＭＳ ゴシック" w:eastAsia="ＭＳ ゴシック" w:hAnsi="ＭＳ ゴシック"/>
                <w:sz w:val="20"/>
                <w:szCs w:val="20"/>
                <w:lang w:val="en-GB" w:eastAsia="ja-JP"/>
              </w:rPr>
              <w:t>EF</w:t>
            </w:r>
            <w:r w:rsidR="00DD4741" w:rsidRPr="00A05DF0">
              <w:rPr>
                <w:rFonts w:ascii="ＭＳ ゴシック" w:eastAsia="ＭＳ ゴシック" w:hAnsi="ＭＳ ゴシック" w:hint="eastAsia"/>
                <w:sz w:val="20"/>
                <w:szCs w:val="20"/>
                <w:lang w:val="en-GB" w:eastAsia="ja-JP"/>
              </w:rPr>
              <w:t>Cに承認されたSFMまたはCOC規格の主張</w:t>
            </w:r>
            <w:r w:rsidR="003C50FF" w:rsidRPr="00A05DF0">
              <w:rPr>
                <w:rFonts w:ascii="ＭＳ ゴシック" w:eastAsia="ＭＳ ゴシック" w:hAnsi="ＭＳ ゴシック" w:hint="eastAsia"/>
                <w:sz w:val="20"/>
                <w:szCs w:val="20"/>
                <w:lang w:val="en-GB" w:eastAsia="ja-JP"/>
              </w:rPr>
              <w:t>と</w:t>
            </w:r>
            <w:r w:rsidR="00816F0C" w:rsidRPr="00A05DF0">
              <w:rPr>
                <w:rFonts w:ascii="ＭＳ ゴシック" w:eastAsia="ＭＳ ゴシック" w:hAnsi="ＭＳ ゴシック" w:hint="eastAsia"/>
                <w:sz w:val="20"/>
                <w:szCs w:val="20"/>
                <w:lang w:val="en-GB" w:eastAsia="ja-JP"/>
              </w:rPr>
              <w:t>併せ</w:t>
            </w:r>
            <w:r w:rsidR="003C50FF" w:rsidRPr="00A05DF0">
              <w:rPr>
                <w:rFonts w:ascii="ＭＳ ゴシック" w:eastAsia="ＭＳ ゴシック" w:hAnsi="ＭＳ ゴシック" w:hint="eastAsia"/>
                <w:sz w:val="20"/>
                <w:szCs w:val="20"/>
                <w:lang w:val="en-GB" w:eastAsia="ja-JP"/>
              </w:rPr>
              <w:t>て使用するこ</w:t>
            </w:r>
            <w:r w:rsidRPr="00A05DF0">
              <w:rPr>
                <w:rFonts w:ascii="ＭＳ ゴシック" w:eastAsia="ＭＳ ゴシック" w:hAnsi="ＭＳ ゴシック" w:hint="eastAsia"/>
                <w:sz w:val="20"/>
                <w:szCs w:val="20"/>
                <w:lang w:val="en-GB" w:eastAsia="ja-JP"/>
              </w:rPr>
              <w:t>とである。</w:t>
            </w:r>
            <w:r w:rsidR="00DD4741" w:rsidRPr="00A05DF0">
              <w:rPr>
                <w:rFonts w:ascii="ＭＳ ゴシック" w:eastAsia="ＭＳ ゴシック" w:hAnsi="ＭＳ ゴシック" w:hint="eastAsia"/>
                <w:sz w:val="20"/>
                <w:szCs w:val="20"/>
                <w:lang w:val="en-GB" w:eastAsia="ja-JP"/>
              </w:rPr>
              <w:t>二重</w:t>
            </w:r>
            <w:r w:rsidR="003C50FF" w:rsidRPr="00A05DF0">
              <w:rPr>
                <w:rFonts w:ascii="ＭＳ ゴシック" w:eastAsia="ＭＳ ゴシック" w:hAnsi="ＭＳ ゴシック" w:hint="eastAsia"/>
                <w:sz w:val="20"/>
                <w:szCs w:val="20"/>
                <w:lang w:val="en-GB" w:eastAsia="ja-JP"/>
              </w:rPr>
              <w:t>主張を受けた組織は、主張が一度だけ使用され重複</w:t>
            </w:r>
            <w:r w:rsidR="00423877" w:rsidRPr="00A05DF0">
              <w:rPr>
                <w:rFonts w:ascii="ＭＳ ゴシック" w:eastAsia="ＭＳ ゴシック" w:hAnsi="ＭＳ ゴシック" w:hint="eastAsia"/>
                <w:sz w:val="20"/>
                <w:szCs w:val="20"/>
                <w:lang w:val="en-GB" w:eastAsia="ja-JP"/>
              </w:rPr>
              <w:t>して</w:t>
            </w:r>
            <w:r w:rsidR="003C50FF" w:rsidRPr="00A05DF0">
              <w:rPr>
                <w:rFonts w:ascii="ＭＳ ゴシック" w:eastAsia="ＭＳ ゴシック" w:hAnsi="ＭＳ ゴシック" w:hint="eastAsia"/>
                <w:sz w:val="20"/>
                <w:szCs w:val="20"/>
                <w:lang w:val="en-GB" w:eastAsia="ja-JP"/>
              </w:rPr>
              <w:t>使用されないことを確実に</w:t>
            </w:r>
            <w:r w:rsidR="00562B3C" w:rsidRPr="00A05DF0">
              <w:rPr>
                <w:rFonts w:ascii="ＭＳ ゴシック" w:eastAsia="ＭＳ ゴシック" w:hAnsi="ＭＳ ゴシック" w:hint="eastAsia"/>
                <w:sz w:val="20"/>
                <w:szCs w:val="20"/>
                <w:lang w:val="en-GB" w:eastAsia="ja-JP"/>
              </w:rPr>
              <w:t>すること。</w:t>
            </w:r>
            <w:r w:rsidR="003C50FF" w:rsidRPr="00A05DF0">
              <w:rPr>
                <w:rFonts w:ascii="ＭＳ ゴシック" w:eastAsia="ＭＳ ゴシック" w:hAnsi="ＭＳ ゴシック" w:hint="eastAsia"/>
                <w:sz w:val="20"/>
                <w:szCs w:val="20"/>
                <w:lang w:val="en-GB" w:eastAsia="ja-JP"/>
              </w:rPr>
              <w:t>これについては審査の際に適合性に関するチェックを受ける必要がある。</w:t>
            </w:r>
            <w:r w:rsidR="00562B3C" w:rsidRPr="00A05DF0">
              <w:rPr>
                <w:rFonts w:ascii="ＭＳ ゴシック" w:eastAsia="ＭＳ ゴシック" w:hAnsi="ＭＳ ゴシック" w:hint="eastAsia"/>
                <w:sz w:val="20"/>
                <w:szCs w:val="20"/>
                <w:lang w:val="en-GB" w:eastAsia="ja-JP"/>
              </w:rPr>
              <w:t>二重主張の例としては次がある</w:t>
            </w:r>
            <w:r w:rsidR="00562B3C" w:rsidRPr="00562B3C">
              <w:rPr>
                <w:rFonts w:ascii="ＭＳ ゴシック" w:eastAsia="ＭＳ ゴシック" w:hAnsi="ＭＳ ゴシック"/>
                <w:sz w:val="20"/>
                <w:szCs w:val="20"/>
                <w:lang w:val="en-GB" w:eastAsia="ja-JP"/>
              </w:rPr>
              <w:t>:</w:t>
            </w:r>
          </w:p>
          <w:p w14:paraId="562A5A7B" w14:textId="076863FD" w:rsidR="00A05DF0" w:rsidRDefault="00A05DF0" w:rsidP="00A05DF0">
            <w:pPr>
              <w:pStyle w:val="af5"/>
              <w:ind w:left="301"/>
              <w:contextualSpacing w:val="0"/>
              <w:jc w:val="left"/>
              <w:rPr>
                <w:rFonts w:ascii="ＭＳ ゴシック" w:eastAsia="ＭＳ ゴシック" w:hAnsi="ＭＳ ゴシック"/>
                <w:sz w:val="20"/>
                <w:szCs w:val="20"/>
                <w:lang w:val="en-GB" w:eastAsia="ja-JP"/>
              </w:rPr>
            </w:pPr>
            <w:r w:rsidRPr="00562B3C">
              <w:rPr>
                <w:rFonts w:ascii="ＭＳ ゴシック" w:eastAsia="ＭＳ ゴシック" w:hAnsi="ＭＳ ゴシック"/>
                <w:sz w:val="20"/>
                <w:szCs w:val="20"/>
                <w:lang w:val="en-GB" w:eastAsia="ja-JP"/>
              </w:rPr>
              <w:t xml:space="preserve">SFI </w:t>
            </w:r>
            <w:commentRangeStart w:id="5"/>
            <w:commentRangeStart w:id="6"/>
            <w:r w:rsidRPr="00562B3C">
              <w:rPr>
                <w:rFonts w:ascii="ＭＳ ゴシック" w:eastAsia="ＭＳ ゴシック" w:hAnsi="ＭＳ ゴシック"/>
                <w:sz w:val="20"/>
                <w:szCs w:val="20"/>
                <w:lang w:val="en-GB" w:eastAsia="ja-JP"/>
              </w:rPr>
              <w:t>100% Forest Content</w:t>
            </w:r>
            <w:commentRangeEnd w:id="5"/>
            <w:r w:rsidRPr="00562B3C">
              <w:rPr>
                <w:rStyle w:val="aff3"/>
                <w:rFonts w:ascii="ＭＳ ゴシック" w:eastAsia="ＭＳ ゴシック" w:hAnsi="ＭＳ ゴシック"/>
                <w:sz w:val="20"/>
                <w:szCs w:val="20"/>
              </w:rPr>
              <w:commentReference w:id="5"/>
            </w:r>
            <w:commentRangeEnd w:id="6"/>
            <w:r w:rsidRPr="00562B3C">
              <w:rPr>
                <w:rStyle w:val="aff3"/>
                <w:rFonts w:ascii="ＭＳ ゴシック" w:eastAsia="ＭＳ ゴシック" w:hAnsi="ＭＳ ゴシック"/>
                <w:sz w:val="20"/>
                <w:szCs w:val="20"/>
                <w:lang w:eastAsia="en-GB"/>
              </w:rPr>
              <w:commentReference w:id="6"/>
            </w:r>
            <w:r w:rsidRPr="00562B3C">
              <w:rPr>
                <w:rFonts w:ascii="ＭＳ ゴシック" w:eastAsia="ＭＳ ゴシック" w:hAnsi="ＭＳ ゴシック"/>
                <w:sz w:val="20"/>
                <w:szCs w:val="20"/>
                <w:lang w:val="en-GB" w:eastAsia="ja-JP"/>
              </w:rPr>
              <w:t>/100% PEFC certified;</w:t>
            </w:r>
          </w:p>
          <w:p w14:paraId="4AD097AF" w14:textId="6D4B2D82" w:rsidR="00A05DF0" w:rsidRDefault="00A05DF0" w:rsidP="00A05DF0">
            <w:pPr>
              <w:pStyle w:val="af5"/>
              <w:ind w:left="301"/>
              <w:contextualSpacing w:val="0"/>
              <w:jc w:val="left"/>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または</w:t>
            </w:r>
            <w:r w:rsidRPr="00562B3C">
              <w:rPr>
                <w:rFonts w:ascii="ＭＳ ゴシック" w:eastAsia="ＭＳ ゴシック" w:hAnsi="ＭＳ ゴシック"/>
                <w:sz w:val="20"/>
                <w:szCs w:val="20"/>
                <w:lang w:val="en-GB" w:eastAsia="ja-JP"/>
              </w:rPr>
              <w:t xml:space="preserve"> 100% SGEC</w:t>
            </w:r>
            <w:r>
              <w:rPr>
                <w:rFonts w:ascii="ＭＳ ゴシック" w:eastAsia="ＭＳ ゴシック" w:hAnsi="ＭＳ ゴシック" w:hint="eastAsia"/>
                <w:sz w:val="20"/>
                <w:szCs w:val="20"/>
                <w:lang w:val="en-GB" w:eastAsia="ja-JP"/>
              </w:rPr>
              <w:t>認証</w:t>
            </w:r>
            <w:r w:rsidRPr="00562B3C">
              <w:rPr>
                <w:rFonts w:ascii="ＭＳ ゴシック" w:eastAsia="ＭＳ ゴシック" w:hAnsi="ＭＳ ゴシック"/>
                <w:sz w:val="20"/>
                <w:szCs w:val="20"/>
                <w:lang w:val="en-GB" w:eastAsia="ja-JP"/>
              </w:rPr>
              <w:t>/100% PEF</w:t>
            </w:r>
            <w:r>
              <w:rPr>
                <w:rFonts w:ascii="ＭＳ ゴシック" w:eastAsia="ＭＳ ゴシック" w:hAnsi="ＭＳ ゴシック" w:hint="eastAsia"/>
                <w:sz w:val="20"/>
                <w:szCs w:val="20"/>
                <w:lang w:val="en-GB" w:eastAsia="ja-JP"/>
              </w:rPr>
              <w:t>C</w:t>
            </w:r>
            <w:r w:rsidRPr="00562B3C">
              <w:rPr>
                <w:rFonts w:ascii="ＭＳ ゴシック" w:eastAsia="ＭＳ ゴシック" w:hAnsi="ＭＳ ゴシック"/>
                <w:sz w:val="20"/>
                <w:szCs w:val="20"/>
                <w:lang w:val="en-GB" w:eastAsia="ja-JP"/>
              </w:rPr>
              <w:t xml:space="preserve"> </w:t>
            </w:r>
            <w:r>
              <w:rPr>
                <w:rFonts w:ascii="ＭＳ ゴシック" w:eastAsia="ＭＳ ゴシック" w:hAnsi="ＭＳ ゴシック" w:hint="eastAsia"/>
                <w:sz w:val="20"/>
                <w:szCs w:val="20"/>
                <w:lang w:val="en-GB" w:eastAsia="ja-JP"/>
              </w:rPr>
              <w:t>認証</w:t>
            </w:r>
            <w:r w:rsidRPr="00562B3C">
              <w:rPr>
                <w:rFonts w:ascii="ＭＳ ゴシック" w:eastAsia="ＭＳ ゴシック" w:hAnsi="ＭＳ ゴシック"/>
                <w:sz w:val="20"/>
                <w:szCs w:val="20"/>
                <w:lang w:val="en-GB" w:eastAsia="ja-JP"/>
              </w:rPr>
              <w:t>.</w:t>
            </w:r>
          </w:p>
          <w:bookmarkEnd w:id="4"/>
          <w:p w14:paraId="1C707B12" w14:textId="5ADADE9C" w:rsidR="00B96EC5" w:rsidRPr="00562B3C" w:rsidRDefault="00562B3C" w:rsidP="00562B3C">
            <w:pPr>
              <w:pStyle w:val="af5"/>
              <w:ind w:left="301"/>
              <w:contextualSpacing w:val="0"/>
              <w:jc w:val="left"/>
              <w:rPr>
                <w:rFonts w:ascii="ＭＳ ゴシック" w:eastAsia="ＭＳ ゴシック" w:hAnsi="ＭＳ ゴシック"/>
                <w:sz w:val="20"/>
                <w:szCs w:val="20"/>
                <w:lang w:val="en-GB" w:eastAsia="ja-JP"/>
              </w:rPr>
            </w:pPr>
            <w:r w:rsidRPr="00562B3C">
              <w:rPr>
                <w:rFonts w:ascii="ＭＳ ゴシック" w:eastAsia="ＭＳ ゴシック" w:hAnsi="ＭＳ ゴシック"/>
                <w:sz w:val="20"/>
                <w:szCs w:val="20"/>
                <w:lang w:val="en-GB" w:eastAsia="ja-JP"/>
              </w:rPr>
              <w:t>3.27</w:t>
            </w:r>
            <w:r w:rsidRPr="00562B3C">
              <w:rPr>
                <w:rFonts w:ascii="ＭＳ ゴシック" w:eastAsia="ＭＳ ゴシック" w:hAnsi="ＭＳ ゴシック" w:hint="eastAsia"/>
                <w:sz w:val="20"/>
                <w:szCs w:val="20"/>
                <w:lang w:val="en-GB" w:eastAsia="ja-JP"/>
              </w:rPr>
              <w:t>項、PEFC主張のガイダンスも参照のこと。</w:t>
            </w:r>
          </w:p>
          <w:p w14:paraId="74F7BE54" w14:textId="33D4777C" w:rsidR="00272998" w:rsidRPr="00B96EC5" w:rsidRDefault="00272998">
            <w:pPr>
              <w:pStyle w:val="af5"/>
              <w:numPr>
                <w:ilvl w:val="0"/>
                <w:numId w:val="10"/>
              </w:numPr>
              <w:ind w:left="301"/>
              <w:contextualSpacing w:val="0"/>
              <w:rPr>
                <w:rFonts w:ascii="ＭＳ ゴシック" w:eastAsia="ＭＳ ゴシック" w:hAnsi="ＭＳ ゴシック"/>
                <w:sz w:val="20"/>
                <w:szCs w:val="20"/>
                <w:lang w:val="en-GB" w:eastAsia="ja-JP"/>
              </w:rPr>
            </w:pPr>
            <w:r w:rsidRPr="00B96EC5">
              <w:rPr>
                <w:rFonts w:ascii="ＭＳ ゴシック" w:eastAsia="ＭＳ ゴシック" w:hAnsi="ＭＳ ゴシック"/>
                <w:sz w:val="20"/>
                <w:szCs w:val="20"/>
                <w:lang w:val="en-GB" w:eastAsia="ja-JP"/>
              </w:rPr>
              <w:t xml:space="preserve"> </w:t>
            </w:r>
            <w:r w:rsidR="00B96EC5" w:rsidRPr="00B96EC5">
              <w:rPr>
                <w:rFonts w:ascii="ＭＳ ゴシック" w:eastAsia="ＭＳ ゴシック" w:hAnsi="ＭＳ ゴシック" w:hint="eastAsia"/>
                <w:sz w:val="20"/>
                <w:szCs w:val="20"/>
                <w:lang w:val="en-GB" w:eastAsia="ja-JP"/>
              </w:rPr>
              <w:t>販売された製品に関連する書類の例</w:t>
            </w:r>
            <w:r w:rsidR="00B96EC5" w:rsidRPr="00562B3C">
              <w:rPr>
                <w:rFonts w:ascii="ＭＳ ゴシック" w:eastAsia="ＭＳ ゴシック" w:hAnsi="ＭＳ ゴシック" w:hint="eastAsia"/>
                <w:sz w:val="20"/>
                <w:szCs w:val="20"/>
                <w:lang w:val="en-GB" w:eastAsia="ja-JP"/>
              </w:rPr>
              <w:t>（</w:t>
            </w:r>
            <w:r w:rsidR="00816F0C" w:rsidRPr="00562B3C">
              <w:rPr>
                <w:rFonts w:ascii="ＭＳ ゴシック" w:eastAsia="ＭＳ ゴシック" w:hAnsi="ＭＳ ゴシック" w:hint="eastAsia"/>
                <w:sz w:val="20"/>
                <w:szCs w:val="20"/>
                <w:lang w:val="en-GB" w:eastAsia="ja-JP"/>
              </w:rPr>
              <w:t>インボイス</w:t>
            </w:r>
            <w:r w:rsidR="00B96EC5" w:rsidRPr="00562B3C">
              <w:rPr>
                <w:rFonts w:ascii="ＭＳ ゴシック" w:eastAsia="ＭＳ ゴシック" w:hAnsi="ＭＳ ゴシック" w:hint="eastAsia"/>
                <w:sz w:val="20"/>
                <w:szCs w:val="20"/>
                <w:lang w:val="en-GB" w:eastAsia="ja-JP"/>
              </w:rPr>
              <w:t>）</w:t>
            </w:r>
            <w:r w:rsidRPr="009C5399">
              <w:rPr>
                <w:noProof/>
                <w:lang w:eastAsia="ja-JP" w:bidi="ar-SA"/>
              </w:rPr>
              <w:drawing>
                <wp:inline distT="0" distB="0" distL="0" distR="0" wp14:anchorId="3BF78B93" wp14:editId="22B24D96">
                  <wp:extent cx="2731151" cy="3636000"/>
                  <wp:effectExtent l="0" t="0" r="0" b="3175"/>
                  <wp:docPr id="314226673" name="Picture 31422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26673"/>
                          <pic:cNvPicPr/>
                        </pic:nvPicPr>
                        <pic:blipFill>
                          <a:blip r:embed="rId23">
                            <a:extLst>
                              <a:ext uri="{28A0092B-C50C-407E-A947-70E740481C1C}">
                                <a14:useLocalDpi xmlns:a14="http://schemas.microsoft.com/office/drawing/2010/main" val="0"/>
                              </a:ext>
                            </a:extLst>
                          </a:blip>
                          <a:stretch>
                            <a:fillRect/>
                          </a:stretch>
                        </pic:blipFill>
                        <pic:spPr>
                          <a:xfrm>
                            <a:off x="0" y="0"/>
                            <a:ext cx="2731151" cy="3636000"/>
                          </a:xfrm>
                          <a:prstGeom prst="rect">
                            <a:avLst/>
                          </a:prstGeom>
                        </pic:spPr>
                      </pic:pic>
                    </a:graphicData>
                  </a:graphic>
                </wp:inline>
              </w:drawing>
            </w:r>
          </w:p>
        </w:tc>
      </w:tr>
      <w:tr w:rsidR="00272998" w14:paraId="52F5B11A" w14:textId="77777777" w:rsidTr="006777E5">
        <w:tc>
          <w:tcPr>
            <w:tcW w:w="5240" w:type="dxa"/>
          </w:tcPr>
          <w:p w14:paraId="54F24140" w14:textId="253B7EED" w:rsidR="006D6ED0" w:rsidRPr="000D6A0A" w:rsidRDefault="003D6C79" w:rsidP="00497FBF">
            <w:pPr>
              <w:spacing w:after="120" w:line="276" w:lineRule="auto"/>
              <w:rPr>
                <w:rFonts w:ascii="ＭＳ ゴシック" w:eastAsia="ＭＳ ゴシック" w:hAnsi="ＭＳ ゴシック"/>
                <w:color w:val="FF0000"/>
                <w:sz w:val="20"/>
                <w:szCs w:val="20"/>
                <w:lang w:val="en-GB"/>
              </w:rPr>
            </w:pPr>
            <w:r w:rsidRPr="000D6A0A">
              <w:rPr>
                <w:rFonts w:ascii="ＭＳ ゴシック" w:eastAsia="ＭＳ ゴシック" w:hAnsi="ＭＳ ゴシック"/>
                <w:sz w:val="20"/>
                <w:szCs w:val="20"/>
                <w:lang w:val="en-GB" w:eastAsia="fr-FR"/>
              </w:rPr>
              <w:lastRenderedPageBreak/>
              <w:t xml:space="preserve">5.3 </w:t>
            </w:r>
            <w:r w:rsidR="00262C88" w:rsidRPr="000D6A0A">
              <w:rPr>
                <w:rFonts w:ascii="ＭＳ ゴシック" w:eastAsia="ＭＳ ゴシック" w:hAnsi="ＭＳ ゴシック"/>
                <w:sz w:val="20"/>
                <w:szCs w:val="20"/>
                <w:lang w:val="en-GB" w:eastAsia="fr-FR"/>
              </w:rPr>
              <w:t xml:space="preserve"> </w:t>
            </w:r>
            <w:r w:rsidR="00262C88" w:rsidRPr="000D6A0A">
              <w:rPr>
                <w:rFonts w:ascii="ＭＳ ゴシック" w:eastAsia="ＭＳ ゴシック" w:hAnsi="ＭＳ ゴシック" w:hint="eastAsia"/>
                <w:sz w:val="20"/>
                <w:szCs w:val="20"/>
                <w:lang w:val="en-GB" w:eastAsia="ja-JP"/>
              </w:rPr>
              <w:t>商標の使用</w:t>
            </w:r>
          </w:p>
        </w:tc>
        <w:tc>
          <w:tcPr>
            <w:tcW w:w="5245" w:type="dxa"/>
          </w:tcPr>
          <w:p w14:paraId="6CBE1342" w14:textId="2A39EC11" w:rsidR="00272998" w:rsidRDefault="00272998" w:rsidP="00272998">
            <w:pPr>
              <w:pStyle w:val="a4"/>
              <w:tabs>
                <w:tab w:val="clear" w:pos="4252"/>
                <w:tab w:val="clear" w:pos="8504"/>
              </w:tabs>
              <w:snapToGrid/>
              <w:rPr>
                <w:b/>
                <w:bCs/>
                <w:color w:val="FF0000"/>
                <w:sz w:val="20"/>
                <w:szCs w:val="20"/>
                <w:lang w:val="en-GB" w:eastAsia="ja-JP"/>
              </w:rPr>
            </w:pPr>
          </w:p>
        </w:tc>
      </w:tr>
      <w:tr w:rsidR="003D6C79" w14:paraId="0F00BA86" w14:textId="77777777" w:rsidTr="006777E5">
        <w:tc>
          <w:tcPr>
            <w:tcW w:w="5240" w:type="dxa"/>
          </w:tcPr>
          <w:p w14:paraId="0D2986D4" w14:textId="711B9CE4" w:rsidR="006D6ED0" w:rsidRPr="000D6A0A" w:rsidRDefault="003D6C79" w:rsidP="000D6A0A">
            <w:pPr>
              <w:pStyle w:val="a4"/>
              <w:tabs>
                <w:tab w:val="clear" w:pos="4252"/>
                <w:tab w:val="clear" w:pos="8504"/>
              </w:tabs>
              <w:snapToGrid/>
              <w:rPr>
                <w:rFonts w:ascii="ＭＳ ゴシック" w:eastAsia="ＭＳ ゴシック" w:hAnsi="ＭＳ ゴシック"/>
                <w:color w:val="000000"/>
                <w:sz w:val="20"/>
                <w:szCs w:val="20"/>
                <w:lang w:eastAsia="ja-JP"/>
              </w:rPr>
            </w:pPr>
            <w:r w:rsidRPr="001B091B">
              <w:rPr>
                <w:rFonts w:ascii="ＭＳ ゴシック" w:eastAsia="ＭＳ ゴシック" w:hAnsi="ＭＳ ゴシック"/>
                <w:sz w:val="20"/>
                <w:szCs w:val="20"/>
                <w:lang w:val="en-GB" w:eastAsia="ja-JP"/>
              </w:rPr>
              <w:t xml:space="preserve">5.3.1 </w:t>
            </w:r>
            <w:r w:rsidR="001B091B" w:rsidRPr="001B091B">
              <w:rPr>
                <w:rFonts w:ascii="ＭＳ ゴシック" w:eastAsia="ＭＳ ゴシック" w:hAnsi="ＭＳ ゴシック" w:hint="eastAsia"/>
                <w:sz w:val="20"/>
                <w:szCs w:val="20"/>
                <w:lang w:val="en-GB" w:eastAsia="ja-JP"/>
              </w:rPr>
              <w:t xml:space="preserve"> </w:t>
            </w:r>
            <w:r w:rsidR="006D6ED0" w:rsidRPr="001B091B">
              <w:rPr>
                <w:rFonts w:ascii="ＭＳ ゴシック" w:eastAsia="ＭＳ ゴシック" w:hAnsi="ＭＳ ゴシック" w:hint="eastAsia"/>
                <w:color w:val="000000"/>
                <w:sz w:val="20"/>
                <w:szCs w:val="20"/>
                <w:lang w:eastAsia="ja-JP"/>
              </w:rPr>
              <w:t>PEFC商標（PEFCロゴ</w:t>
            </w:r>
            <w:r w:rsidR="001B091B" w:rsidRPr="001B091B">
              <w:rPr>
                <w:rFonts w:ascii="ＭＳ ゴシック" w:eastAsia="ＭＳ ゴシック" w:hAnsi="ＭＳ ゴシック" w:hint="eastAsia"/>
                <w:color w:val="000000"/>
                <w:sz w:val="20"/>
                <w:szCs w:val="20"/>
                <w:lang w:eastAsia="ja-JP"/>
              </w:rPr>
              <w:t>および</w:t>
            </w:r>
            <w:r w:rsidR="006D6ED0" w:rsidRPr="001B091B">
              <w:rPr>
                <w:rFonts w:ascii="ＭＳ ゴシック" w:eastAsia="ＭＳ ゴシック" w:hAnsi="ＭＳ ゴシック" w:hint="eastAsia"/>
                <w:color w:val="000000"/>
                <w:sz w:val="20"/>
                <w:szCs w:val="20"/>
                <w:lang w:eastAsia="ja-JP"/>
              </w:rPr>
              <w:t>ラベル、製品上のCOC主張、およびPEFCイニシャル）などPEFC商標の使用は、PEFC ST 2001「PEFC商標規則‐要求事項」を順</w:t>
            </w:r>
            <w:r w:rsidR="006D6ED0" w:rsidRPr="001B091B">
              <w:rPr>
                <w:rFonts w:ascii="ＭＳ ゴシック" w:eastAsia="ＭＳ ゴシック" w:hAnsi="ＭＳ ゴシック" w:hint="eastAsia"/>
                <w:color w:val="000000"/>
                <w:sz w:val="20"/>
                <w:szCs w:val="20"/>
                <w:lang w:eastAsia="ja-JP"/>
              </w:rPr>
              <w:lastRenderedPageBreak/>
              <w:t>守しなければならない。</w:t>
            </w:r>
          </w:p>
        </w:tc>
        <w:tc>
          <w:tcPr>
            <w:tcW w:w="5245" w:type="dxa"/>
          </w:tcPr>
          <w:p w14:paraId="0D263D0C" w14:textId="6C82D574" w:rsidR="003D6C79" w:rsidRDefault="003D6C79" w:rsidP="003D6C79">
            <w:pPr>
              <w:pStyle w:val="a4"/>
              <w:tabs>
                <w:tab w:val="clear" w:pos="4252"/>
                <w:tab w:val="clear" w:pos="8504"/>
              </w:tabs>
              <w:snapToGrid/>
              <w:rPr>
                <w:b/>
                <w:bCs/>
                <w:color w:val="FF0000"/>
                <w:sz w:val="20"/>
                <w:szCs w:val="20"/>
                <w:lang w:val="en-GB" w:eastAsia="ja-JP"/>
              </w:rPr>
            </w:pPr>
          </w:p>
        </w:tc>
      </w:tr>
      <w:tr w:rsidR="003D6C79" w14:paraId="12AF190C" w14:textId="77777777" w:rsidTr="006777E5">
        <w:tc>
          <w:tcPr>
            <w:tcW w:w="5240" w:type="dxa"/>
          </w:tcPr>
          <w:p w14:paraId="5FD3A7A2" w14:textId="1C9F31D7" w:rsidR="006D6ED0" w:rsidRPr="00445832" w:rsidRDefault="003D6C79" w:rsidP="00445832">
            <w:pPr>
              <w:pStyle w:val="a4"/>
              <w:tabs>
                <w:tab w:val="clear" w:pos="4252"/>
                <w:tab w:val="clear" w:pos="8504"/>
              </w:tabs>
              <w:snapToGrid/>
              <w:rPr>
                <w:rFonts w:ascii="ＭＳ ゴシック" w:eastAsia="ＭＳ ゴシック" w:hAnsi="ＭＳ ゴシック"/>
                <w:color w:val="000000"/>
                <w:sz w:val="20"/>
                <w:szCs w:val="20"/>
                <w:lang w:eastAsia="ja-JP"/>
              </w:rPr>
            </w:pPr>
            <w:r w:rsidRPr="001B091B">
              <w:rPr>
                <w:rFonts w:ascii="ＭＳ ゴシック" w:eastAsia="ＭＳ ゴシック" w:hAnsi="ＭＳ ゴシック"/>
                <w:sz w:val="20"/>
                <w:szCs w:val="20"/>
                <w:lang w:val="en-GB" w:eastAsia="ja-JP"/>
              </w:rPr>
              <w:t xml:space="preserve">5.3.2 </w:t>
            </w:r>
            <w:r w:rsidR="001B091B" w:rsidRPr="001B091B">
              <w:rPr>
                <w:rFonts w:ascii="ＭＳ ゴシック" w:eastAsia="ＭＳ ゴシック" w:hAnsi="ＭＳ ゴシック" w:hint="eastAsia"/>
                <w:sz w:val="20"/>
                <w:szCs w:val="20"/>
                <w:lang w:val="en-GB" w:eastAsia="ja-JP"/>
              </w:rPr>
              <w:t xml:space="preserve"> </w:t>
            </w:r>
            <w:r w:rsidR="006D6ED0" w:rsidRPr="001B091B">
              <w:rPr>
                <w:rFonts w:ascii="ＭＳ ゴシック" w:eastAsia="ＭＳ ゴシック" w:hAnsi="ＭＳ ゴシック" w:hint="eastAsia"/>
                <w:color w:val="000000"/>
                <w:sz w:val="20"/>
                <w:szCs w:val="20"/>
                <w:lang w:eastAsia="ja-JP"/>
              </w:rPr>
              <w:t>組織がPEFC商標規則に則ったPEFC商標使用をすることを可能とするために、組織はPEFC評議会または他のPEFC認可団体から有効な商標ライセンスを取得しなければならない。</w:t>
            </w:r>
          </w:p>
        </w:tc>
        <w:tc>
          <w:tcPr>
            <w:tcW w:w="5245" w:type="dxa"/>
          </w:tcPr>
          <w:p w14:paraId="7D94885E" w14:textId="77777777" w:rsidR="00497FBF" w:rsidRPr="00497FBF" w:rsidRDefault="00497FBF" w:rsidP="00400C44">
            <w:pPr>
              <w:pStyle w:val="a4"/>
              <w:numPr>
                <w:ilvl w:val="0"/>
                <w:numId w:val="51"/>
              </w:numPr>
              <w:tabs>
                <w:tab w:val="clear" w:pos="4252"/>
                <w:tab w:val="clear" w:pos="8504"/>
              </w:tabs>
              <w:snapToGrid/>
              <w:ind w:left="176" w:hanging="176"/>
              <w:rPr>
                <w:rFonts w:ascii="ＭＳ ゴシック" w:eastAsia="ＭＳ ゴシック" w:hAnsi="ＭＳ ゴシック"/>
                <w:color w:val="FF0000"/>
                <w:sz w:val="20"/>
                <w:szCs w:val="20"/>
                <w:lang w:val="en-GB" w:eastAsia="ja-JP"/>
              </w:rPr>
            </w:pPr>
            <w:r w:rsidRPr="00497FBF">
              <w:rPr>
                <w:rFonts w:ascii="ＭＳ ゴシック" w:eastAsia="ＭＳ ゴシック" w:hAnsi="ＭＳ ゴシック" w:hint="eastAsia"/>
                <w:sz w:val="20"/>
                <w:szCs w:val="20"/>
                <w:lang w:val="en-GB" w:eastAsia="ja-JP"/>
              </w:rPr>
              <w:t>PEFC商標使用ライセンスの請求ためのP</w:t>
            </w:r>
            <w:r w:rsidRPr="00497FBF">
              <w:rPr>
                <w:rFonts w:ascii="ＭＳ ゴシック" w:eastAsia="ＭＳ ゴシック" w:hAnsi="ＭＳ ゴシック"/>
                <w:sz w:val="20"/>
                <w:szCs w:val="20"/>
                <w:lang w:val="en-GB" w:eastAsia="ja-JP"/>
              </w:rPr>
              <w:t>EFC</w:t>
            </w:r>
            <w:r w:rsidRPr="00497FBF">
              <w:rPr>
                <w:rFonts w:ascii="ＭＳ ゴシック" w:eastAsia="ＭＳ ゴシック" w:hAnsi="ＭＳ ゴシック" w:hint="eastAsia"/>
                <w:sz w:val="20"/>
                <w:szCs w:val="20"/>
                <w:lang w:val="en-GB" w:eastAsia="ja-JP"/>
              </w:rPr>
              <w:t>評議会およびP</w:t>
            </w:r>
            <w:r w:rsidRPr="00497FBF">
              <w:rPr>
                <w:rFonts w:ascii="ＭＳ ゴシック" w:eastAsia="ＭＳ ゴシック" w:hAnsi="ＭＳ ゴシック"/>
                <w:sz w:val="20"/>
                <w:szCs w:val="20"/>
                <w:lang w:val="en-GB" w:eastAsia="ja-JP"/>
              </w:rPr>
              <w:t>EFC</w:t>
            </w:r>
            <w:r w:rsidRPr="00497FBF">
              <w:rPr>
                <w:rFonts w:ascii="ＭＳ ゴシック" w:eastAsia="ＭＳ ゴシック" w:hAnsi="ＭＳ ゴシック" w:hint="eastAsia"/>
                <w:sz w:val="20"/>
                <w:szCs w:val="20"/>
                <w:lang w:val="en-GB" w:eastAsia="ja-JP"/>
              </w:rPr>
              <w:t>認可団体の連絡先は下記の通り。</w:t>
            </w:r>
          </w:p>
          <w:p w14:paraId="601143A0" w14:textId="769ABADC" w:rsidR="003D6C79" w:rsidRDefault="003D6C79" w:rsidP="00497FBF">
            <w:pPr>
              <w:pStyle w:val="a4"/>
              <w:tabs>
                <w:tab w:val="clear" w:pos="4252"/>
                <w:tab w:val="clear" w:pos="8504"/>
              </w:tabs>
              <w:snapToGrid/>
              <w:ind w:left="420"/>
              <w:rPr>
                <w:rFonts w:ascii="Arial" w:hAnsi="Arial"/>
                <w:b/>
                <w:bCs/>
                <w:sz w:val="20"/>
                <w:szCs w:val="20"/>
                <w:lang w:val="en-GB"/>
              </w:rPr>
            </w:pPr>
            <w:r w:rsidRPr="00F55D3A">
              <w:rPr>
                <w:rFonts w:ascii="Arial" w:hAnsi="Arial"/>
                <w:b/>
                <w:bCs/>
                <w:sz w:val="20"/>
                <w:szCs w:val="20"/>
                <w:lang w:val="en-GB" w:eastAsia="ja-JP"/>
              </w:rPr>
              <w:t xml:space="preserve"> </w:t>
            </w:r>
            <w:hyperlink r:id="rId24" w:history="1">
              <w:r w:rsidRPr="002D7A50">
                <w:rPr>
                  <w:rStyle w:val="ab"/>
                  <w:rFonts w:ascii="Arial" w:hAnsi="Arial" w:cs="Arial"/>
                  <w:sz w:val="20"/>
                  <w:szCs w:val="20"/>
                  <w:lang w:val="en-GB"/>
                </w:rPr>
                <w:t>https://labelgenerator.pefc.org/contact</w:t>
              </w:r>
            </w:hyperlink>
            <w:r>
              <w:rPr>
                <w:rFonts w:ascii="Arial" w:hAnsi="Arial"/>
                <w:b/>
                <w:bCs/>
                <w:sz w:val="20"/>
                <w:szCs w:val="20"/>
                <w:lang w:val="en-GB"/>
              </w:rPr>
              <w:t xml:space="preserve"> </w:t>
            </w:r>
          </w:p>
          <w:p w14:paraId="744FF87A" w14:textId="209234A0" w:rsidR="00877B44" w:rsidRPr="00877B44" w:rsidRDefault="000910F0" w:rsidP="00400C44">
            <w:pPr>
              <w:pStyle w:val="a4"/>
              <w:numPr>
                <w:ilvl w:val="0"/>
                <w:numId w:val="51"/>
              </w:numPr>
              <w:tabs>
                <w:tab w:val="clear" w:pos="4252"/>
                <w:tab w:val="clear" w:pos="8504"/>
              </w:tabs>
              <w:snapToGrid/>
              <w:ind w:left="176" w:hanging="176"/>
              <w:rPr>
                <w:rFonts w:ascii="Arial" w:hAnsi="Arial"/>
                <w:b/>
                <w:bCs/>
                <w:sz w:val="20"/>
                <w:szCs w:val="20"/>
                <w:lang w:val="it-IT" w:eastAsia="ja-JP"/>
              </w:rPr>
            </w:pPr>
            <w:r w:rsidRPr="005D59E7">
              <w:rPr>
                <w:rFonts w:ascii="ＭＳ ゴシック" w:eastAsia="ＭＳ ゴシック" w:hAnsi="ＭＳ ゴシック" w:hint="eastAsia"/>
                <w:sz w:val="20"/>
                <w:szCs w:val="20"/>
                <w:lang w:val="en-GB" w:eastAsia="ja-JP"/>
              </w:rPr>
              <w:t>商標使用ライセンス</w:t>
            </w:r>
            <w:r w:rsidR="00EA6C4D" w:rsidRPr="005D59E7">
              <w:rPr>
                <w:rFonts w:ascii="ＭＳ ゴシック" w:eastAsia="ＭＳ ゴシック" w:hAnsi="ＭＳ ゴシック" w:hint="eastAsia"/>
                <w:sz w:val="20"/>
                <w:szCs w:val="20"/>
                <w:lang w:val="en-GB" w:eastAsia="ja-JP"/>
              </w:rPr>
              <w:t>の請求</w:t>
            </w:r>
            <w:r w:rsidRPr="005D59E7">
              <w:rPr>
                <w:rFonts w:ascii="ＭＳ ゴシック" w:eastAsia="ＭＳ ゴシック" w:hAnsi="ＭＳ ゴシック" w:hint="eastAsia"/>
                <w:sz w:val="20"/>
                <w:szCs w:val="20"/>
                <w:lang w:val="en-GB" w:eastAsia="ja-JP"/>
              </w:rPr>
              <w:t>は、組織が法的な住所を有する国のP</w:t>
            </w:r>
            <w:r w:rsidRPr="005D59E7">
              <w:rPr>
                <w:rFonts w:ascii="ＭＳ ゴシック" w:eastAsia="ＭＳ ゴシック" w:hAnsi="ＭＳ ゴシック"/>
                <w:sz w:val="20"/>
                <w:szCs w:val="20"/>
                <w:lang w:val="en-GB" w:eastAsia="ja-JP"/>
              </w:rPr>
              <w:t>EFC</w:t>
            </w:r>
            <w:r w:rsidRPr="005D59E7">
              <w:rPr>
                <w:rFonts w:ascii="ＭＳ ゴシック" w:eastAsia="ＭＳ ゴシック" w:hAnsi="ＭＳ ゴシック" w:hint="eastAsia"/>
                <w:sz w:val="20"/>
                <w:szCs w:val="20"/>
                <w:lang w:val="en-GB" w:eastAsia="ja-JP"/>
              </w:rPr>
              <w:t>認可団体に宛ててされるべきである。P</w:t>
            </w:r>
            <w:r w:rsidRPr="005D59E7">
              <w:rPr>
                <w:rFonts w:ascii="ＭＳ ゴシック" w:eastAsia="ＭＳ ゴシック" w:hAnsi="ＭＳ ゴシック"/>
                <w:sz w:val="20"/>
                <w:szCs w:val="20"/>
                <w:lang w:val="en-GB" w:eastAsia="ja-JP"/>
              </w:rPr>
              <w:t>EF</w:t>
            </w:r>
            <w:r w:rsidRPr="005D59E7">
              <w:rPr>
                <w:rFonts w:ascii="ＭＳ ゴシック" w:eastAsia="ＭＳ ゴシック" w:hAnsi="ＭＳ ゴシック" w:hint="eastAsia"/>
                <w:sz w:val="20"/>
                <w:szCs w:val="20"/>
                <w:lang w:val="en-GB" w:eastAsia="ja-JP"/>
              </w:rPr>
              <w:t>C認可団体およびそれが代表する国については下記</w:t>
            </w:r>
            <w:r w:rsidR="00877B44">
              <w:rPr>
                <w:rFonts w:ascii="ＭＳ ゴシック" w:eastAsia="ＭＳ ゴシック" w:hAnsi="ＭＳ ゴシック" w:hint="eastAsia"/>
                <w:sz w:val="20"/>
                <w:szCs w:val="20"/>
                <w:lang w:val="en-GB" w:eastAsia="ja-JP"/>
              </w:rPr>
              <w:t>でチェックすること。</w:t>
            </w:r>
          </w:p>
          <w:p w14:paraId="694239EA" w14:textId="4523D083" w:rsidR="000910F0" w:rsidRPr="00877B44" w:rsidRDefault="00877B44" w:rsidP="00877B44">
            <w:pPr>
              <w:pStyle w:val="a4"/>
              <w:tabs>
                <w:tab w:val="clear" w:pos="4252"/>
                <w:tab w:val="clear" w:pos="8504"/>
              </w:tabs>
              <w:snapToGrid/>
              <w:rPr>
                <w:rFonts w:ascii="Arial" w:hAnsi="Arial"/>
                <w:b/>
                <w:bCs/>
                <w:sz w:val="20"/>
                <w:szCs w:val="20"/>
                <w:lang w:val="it-IT" w:eastAsia="ja-JP"/>
              </w:rPr>
            </w:pPr>
            <w:r>
              <w:rPr>
                <w:rFonts w:ascii="ＭＳ ゴシック" w:eastAsia="ＭＳ ゴシック" w:hAnsi="ＭＳ ゴシック" w:hint="eastAsia"/>
                <w:sz w:val="20"/>
                <w:szCs w:val="20"/>
                <w:lang w:val="en-GB" w:eastAsia="ja-JP"/>
              </w:rPr>
              <w:t xml:space="preserve">　　</w:t>
            </w:r>
            <w:hyperlink r:id="rId25" w:history="1">
              <w:r w:rsidRPr="008B2D98">
                <w:rPr>
                  <w:rStyle w:val="ab"/>
                  <w:rFonts w:ascii="Arial" w:hAnsi="Arial" w:cs="Arial"/>
                  <w:sz w:val="20"/>
                  <w:szCs w:val="20"/>
                  <w:lang w:val="it-IT" w:eastAsia="ja-JP"/>
                </w:rPr>
                <w:t>https://labelgenerator.pefc.org/contact</w:t>
              </w:r>
            </w:hyperlink>
          </w:p>
          <w:p w14:paraId="55D2CA7E" w14:textId="6597CEA3" w:rsidR="000910F0" w:rsidRDefault="000910F0" w:rsidP="00400C44">
            <w:pPr>
              <w:pStyle w:val="a4"/>
              <w:numPr>
                <w:ilvl w:val="0"/>
                <w:numId w:val="51"/>
              </w:numPr>
              <w:tabs>
                <w:tab w:val="clear" w:pos="4252"/>
                <w:tab w:val="clear" w:pos="8504"/>
              </w:tabs>
              <w:snapToGrid/>
              <w:ind w:left="176" w:hanging="176"/>
              <w:rPr>
                <w:b/>
                <w:bCs/>
                <w:color w:val="FF0000"/>
                <w:sz w:val="20"/>
                <w:szCs w:val="20"/>
                <w:lang w:val="en-GB" w:eastAsia="ja-JP"/>
              </w:rPr>
            </w:pPr>
            <w:r w:rsidRPr="005D59E7">
              <w:rPr>
                <w:rFonts w:ascii="ＭＳ ゴシック" w:eastAsia="ＭＳ ゴシック" w:hAnsi="ＭＳ ゴシック" w:hint="eastAsia"/>
                <w:sz w:val="20"/>
                <w:szCs w:val="20"/>
                <w:lang w:val="en-GB" w:eastAsia="ja-JP"/>
              </w:rPr>
              <w:t>組織の法的な住所がある国がリストに含まれていない場合、ライセンスの請求</w:t>
            </w:r>
            <w:r w:rsidR="00E57305" w:rsidRPr="005D59E7">
              <w:rPr>
                <w:rFonts w:ascii="ＭＳ ゴシック" w:eastAsia="ＭＳ ゴシック" w:hAnsi="ＭＳ ゴシック" w:hint="eastAsia"/>
                <w:sz w:val="20"/>
                <w:szCs w:val="20"/>
                <w:lang w:val="en-GB" w:eastAsia="ja-JP"/>
              </w:rPr>
              <w:t>に</w:t>
            </w:r>
            <w:r w:rsidRPr="005D59E7">
              <w:rPr>
                <w:rFonts w:ascii="ＭＳ ゴシック" w:eastAsia="ＭＳ ゴシック" w:hAnsi="ＭＳ ゴシック" w:hint="eastAsia"/>
                <w:sz w:val="20"/>
                <w:szCs w:val="20"/>
                <w:lang w:val="en-GB" w:eastAsia="ja-JP"/>
              </w:rPr>
              <w:t>はP</w:t>
            </w:r>
            <w:r w:rsidRPr="005D59E7">
              <w:rPr>
                <w:rFonts w:ascii="ＭＳ ゴシック" w:eastAsia="ＭＳ ゴシック" w:hAnsi="ＭＳ ゴシック"/>
                <w:sz w:val="20"/>
                <w:szCs w:val="20"/>
                <w:lang w:val="en-GB" w:eastAsia="ja-JP"/>
              </w:rPr>
              <w:t>EF</w:t>
            </w:r>
            <w:r w:rsidRPr="005D59E7">
              <w:rPr>
                <w:rFonts w:ascii="ＭＳ ゴシック" w:eastAsia="ＭＳ ゴシック" w:hAnsi="ＭＳ ゴシック" w:hint="eastAsia"/>
                <w:sz w:val="20"/>
                <w:szCs w:val="20"/>
                <w:lang w:val="en-GB" w:eastAsia="ja-JP"/>
              </w:rPr>
              <w:t>C評議会に</w:t>
            </w:r>
            <w:r w:rsidR="00EA6C4D" w:rsidRPr="005D59E7">
              <w:rPr>
                <w:rFonts w:ascii="ＭＳ ゴシック" w:eastAsia="ＭＳ ゴシック" w:hAnsi="ＭＳ ゴシック" w:hint="eastAsia"/>
                <w:sz w:val="20"/>
                <w:szCs w:val="20"/>
                <w:lang w:val="en-GB" w:eastAsia="ja-JP"/>
              </w:rPr>
              <w:t>宛てて行う</w:t>
            </w:r>
            <w:r w:rsidRPr="005D59E7">
              <w:rPr>
                <w:rFonts w:ascii="ＭＳ ゴシック" w:eastAsia="ＭＳ ゴシック" w:hAnsi="ＭＳ ゴシック" w:hint="eastAsia"/>
                <w:sz w:val="20"/>
                <w:szCs w:val="20"/>
                <w:lang w:val="en-GB" w:eastAsia="ja-JP"/>
              </w:rPr>
              <w:t>必要がある。マルチサイト組織に関しては、</w:t>
            </w:r>
            <w:r w:rsidR="0021319B" w:rsidRPr="005D59E7">
              <w:rPr>
                <w:rFonts w:ascii="ＭＳ ゴシック" w:eastAsia="ＭＳ ゴシック" w:hAnsi="ＭＳ ゴシック" w:hint="eastAsia"/>
                <w:sz w:val="20"/>
                <w:szCs w:val="20"/>
                <w:lang w:val="en-GB" w:eastAsia="ja-JP"/>
              </w:rPr>
              <w:t>当該</w:t>
            </w:r>
            <w:r w:rsidR="00E57305" w:rsidRPr="005D59E7">
              <w:rPr>
                <w:rFonts w:ascii="ＭＳ ゴシック" w:eastAsia="ＭＳ ゴシック" w:hAnsi="ＭＳ ゴシック" w:hint="eastAsia"/>
                <w:sz w:val="20"/>
                <w:szCs w:val="20"/>
                <w:lang w:val="en-GB" w:eastAsia="ja-JP"/>
              </w:rPr>
              <w:t>組織の本部がある国のPEFC連絡先となる。</w:t>
            </w:r>
          </w:p>
        </w:tc>
      </w:tr>
      <w:tr w:rsidR="003D6C79" w14:paraId="145919A9" w14:textId="77777777" w:rsidTr="006777E5">
        <w:tc>
          <w:tcPr>
            <w:tcW w:w="5240" w:type="dxa"/>
          </w:tcPr>
          <w:p w14:paraId="2993672A" w14:textId="2F188C88" w:rsidR="00416FA1" w:rsidRPr="001B091B" w:rsidRDefault="003D6C79" w:rsidP="003D6C79">
            <w:pPr>
              <w:pStyle w:val="a4"/>
              <w:tabs>
                <w:tab w:val="clear" w:pos="4252"/>
                <w:tab w:val="clear" w:pos="8504"/>
              </w:tabs>
              <w:snapToGrid/>
              <w:rPr>
                <w:rFonts w:ascii="ＭＳ ゴシック" w:eastAsia="ＭＳ ゴシック" w:hAnsi="ＭＳ ゴシック"/>
                <w:sz w:val="20"/>
                <w:szCs w:val="20"/>
                <w:lang w:val="en-GB" w:eastAsia="ja-JP"/>
              </w:rPr>
            </w:pPr>
            <w:r w:rsidRPr="001B091B">
              <w:rPr>
                <w:rFonts w:ascii="ＭＳ ゴシック" w:eastAsia="ＭＳ ゴシック" w:hAnsi="ＭＳ ゴシック"/>
                <w:sz w:val="20"/>
                <w:szCs w:val="20"/>
                <w:lang w:val="en-GB" w:eastAsia="ja-JP"/>
              </w:rPr>
              <w:t xml:space="preserve">5.4 </w:t>
            </w:r>
            <w:r w:rsidR="001B091B" w:rsidRPr="001B091B">
              <w:rPr>
                <w:rFonts w:ascii="ＭＳ ゴシック" w:eastAsia="ＭＳ ゴシック" w:hAnsi="ＭＳ ゴシック"/>
                <w:sz w:val="20"/>
                <w:szCs w:val="20"/>
                <w:lang w:val="en-GB" w:eastAsia="ja-JP"/>
              </w:rPr>
              <w:t xml:space="preserve"> </w:t>
            </w:r>
            <w:r w:rsidR="00416FA1" w:rsidRPr="001B091B">
              <w:rPr>
                <w:rFonts w:ascii="ＭＳ ゴシック" w:eastAsia="ＭＳ ゴシック" w:hAnsi="ＭＳ ゴシック" w:hint="eastAsia"/>
                <w:color w:val="000000"/>
                <w:sz w:val="20"/>
                <w:szCs w:val="20"/>
                <w:lang w:eastAsia="ja-JP"/>
              </w:rPr>
              <w:t>リサイクル原材料の含有量</w:t>
            </w:r>
          </w:p>
        </w:tc>
        <w:tc>
          <w:tcPr>
            <w:tcW w:w="5245" w:type="dxa"/>
          </w:tcPr>
          <w:p w14:paraId="16E96F22" w14:textId="77777777" w:rsidR="003D6C79" w:rsidRDefault="003D6C79" w:rsidP="003D6C79">
            <w:pPr>
              <w:pStyle w:val="a4"/>
              <w:tabs>
                <w:tab w:val="clear" w:pos="4252"/>
                <w:tab w:val="clear" w:pos="8504"/>
              </w:tabs>
              <w:snapToGrid/>
              <w:rPr>
                <w:b/>
                <w:bCs/>
                <w:color w:val="FF0000"/>
                <w:sz w:val="20"/>
                <w:szCs w:val="20"/>
                <w:lang w:val="en-GB" w:eastAsia="ja-JP"/>
              </w:rPr>
            </w:pPr>
          </w:p>
        </w:tc>
      </w:tr>
      <w:tr w:rsidR="003D6C79" w14:paraId="6B0926B9" w14:textId="77777777" w:rsidTr="006777E5">
        <w:tc>
          <w:tcPr>
            <w:tcW w:w="5240" w:type="dxa"/>
          </w:tcPr>
          <w:p w14:paraId="512AD7C0" w14:textId="096F6EA1" w:rsidR="003D6C79" w:rsidRPr="00445832" w:rsidRDefault="003D6C79" w:rsidP="00445832">
            <w:pPr>
              <w:autoSpaceDE w:val="0"/>
              <w:autoSpaceDN w:val="0"/>
              <w:adjustRightInd w:val="0"/>
              <w:rPr>
                <w:rFonts w:ascii="ＭＳ ゴシック" w:eastAsia="ＭＳ ゴシック" w:hAnsi="ＭＳ ゴシック"/>
                <w:color w:val="000000"/>
                <w:sz w:val="20"/>
                <w:szCs w:val="20"/>
                <w:lang w:eastAsia="ja-JP"/>
              </w:rPr>
            </w:pPr>
            <w:r w:rsidRPr="001B091B">
              <w:rPr>
                <w:rFonts w:ascii="ＭＳ ゴシック" w:eastAsia="ＭＳ ゴシック" w:hAnsi="ＭＳ ゴシック"/>
                <w:sz w:val="20"/>
                <w:szCs w:val="20"/>
                <w:lang w:val="en-GB" w:eastAsia="ja-JP"/>
              </w:rPr>
              <w:t>5.4.1</w:t>
            </w:r>
            <w:r w:rsidR="00416FA1" w:rsidRPr="001B091B">
              <w:rPr>
                <w:rFonts w:ascii="ＭＳ ゴシック" w:eastAsia="ＭＳ ゴシック" w:hAnsi="ＭＳ ゴシック" w:hint="eastAsia"/>
                <w:color w:val="000000"/>
                <w:sz w:val="20"/>
                <w:szCs w:val="20"/>
                <w:lang w:eastAsia="ja-JP"/>
              </w:rPr>
              <w:t>組織の</w:t>
            </w:r>
            <w:r w:rsidR="004D2EB4">
              <w:rPr>
                <w:rFonts w:ascii="ＭＳ ゴシック" w:eastAsia="ＭＳ ゴシック" w:hAnsi="ＭＳ ゴシック" w:hint="eastAsia"/>
                <w:color w:val="000000"/>
                <w:sz w:val="20"/>
                <w:szCs w:val="20"/>
                <w:lang w:eastAsia="ja-JP"/>
              </w:rPr>
              <w:t>PEFC-COC</w:t>
            </w:r>
            <w:r w:rsidR="00416FA1" w:rsidRPr="001B091B">
              <w:rPr>
                <w:rFonts w:ascii="ＭＳ ゴシック" w:eastAsia="ＭＳ ゴシック" w:hAnsi="ＭＳ ゴシック" w:hint="eastAsia"/>
                <w:color w:val="000000"/>
                <w:sz w:val="20"/>
                <w:szCs w:val="20"/>
                <w:lang w:eastAsia="ja-JP"/>
              </w:rPr>
              <w:t>の対象範囲であるリサイクル原材料を含む製品に関して、組織はリサイクル原材料の含有量をISO</w:t>
            </w:r>
            <w:r w:rsidR="00416FA1" w:rsidRPr="001B091B">
              <w:rPr>
                <w:rFonts w:ascii="ＭＳ ゴシック" w:eastAsia="ＭＳ ゴシック" w:hAnsi="ＭＳ ゴシック"/>
                <w:color w:val="000000"/>
                <w:sz w:val="20"/>
                <w:szCs w:val="20"/>
                <w:lang w:eastAsia="ja-JP"/>
              </w:rPr>
              <w:t xml:space="preserve"> </w:t>
            </w:r>
            <w:r w:rsidR="00416FA1" w:rsidRPr="001B091B">
              <w:rPr>
                <w:rFonts w:ascii="ＭＳ ゴシック" w:eastAsia="ＭＳ ゴシック" w:hAnsi="ＭＳ ゴシック" w:hint="eastAsia"/>
                <w:color w:val="000000"/>
                <w:sz w:val="20"/>
                <w:szCs w:val="20"/>
                <w:lang w:eastAsia="ja-JP"/>
              </w:rPr>
              <w:t>14</w:t>
            </w:r>
            <w:r w:rsidR="00416FA1" w:rsidRPr="001B091B">
              <w:rPr>
                <w:rFonts w:ascii="ＭＳ ゴシック" w:eastAsia="ＭＳ ゴシック" w:hAnsi="ＭＳ ゴシック"/>
                <w:color w:val="000000"/>
                <w:sz w:val="20"/>
                <w:szCs w:val="20"/>
                <w:lang w:eastAsia="ja-JP"/>
              </w:rPr>
              <w:t>021</w:t>
            </w:r>
            <w:r w:rsidR="00416FA1" w:rsidRPr="001B091B">
              <w:rPr>
                <w:rFonts w:ascii="ＭＳ ゴシック" w:eastAsia="ＭＳ ゴシック" w:hAnsi="ＭＳ ゴシック" w:hint="eastAsia"/>
                <w:color w:val="000000"/>
                <w:sz w:val="20"/>
                <w:szCs w:val="20"/>
                <w:lang w:eastAsia="ja-JP"/>
              </w:rPr>
              <w:t>に基づいて計算し、要求があればそれを伝えなければならない。</w:t>
            </w:r>
          </w:p>
        </w:tc>
        <w:tc>
          <w:tcPr>
            <w:tcW w:w="5245" w:type="dxa"/>
          </w:tcPr>
          <w:p w14:paraId="73A3B950" w14:textId="5D68CED3" w:rsidR="003D6C79" w:rsidRDefault="003D6C79" w:rsidP="003D6C79">
            <w:pPr>
              <w:pStyle w:val="a4"/>
              <w:tabs>
                <w:tab w:val="clear" w:pos="4252"/>
                <w:tab w:val="clear" w:pos="8504"/>
              </w:tabs>
              <w:snapToGrid/>
              <w:rPr>
                <w:b/>
                <w:bCs/>
                <w:color w:val="FF0000"/>
                <w:sz w:val="20"/>
                <w:szCs w:val="20"/>
                <w:lang w:val="en-GB" w:eastAsia="ja-JP"/>
              </w:rPr>
            </w:pPr>
          </w:p>
        </w:tc>
      </w:tr>
    </w:tbl>
    <w:p w14:paraId="2353EC49" w14:textId="3D8B4F3F" w:rsidR="00445832" w:rsidRPr="00445832" w:rsidRDefault="00497FBF" w:rsidP="00497FBF">
      <w:pPr>
        <w:pStyle w:val="TDHeading2"/>
        <w:spacing w:before="200" w:after="200" w:line="276" w:lineRule="auto"/>
        <w:rPr>
          <w:rFonts w:ascii="ＭＳ ゴシック" w:eastAsia="ＭＳ ゴシック" w:hAnsi="ＭＳ ゴシック" w:cs="ＭＳ 明朝"/>
          <w:i w:val="0"/>
          <w:sz w:val="20"/>
          <w:szCs w:val="20"/>
          <w:lang w:val="en-GB" w:eastAsia="ja-JP"/>
        </w:rPr>
      </w:pPr>
      <w:r w:rsidRPr="00445832">
        <w:rPr>
          <w:rFonts w:ascii="ＭＳ ゴシック" w:eastAsia="ＭＳ ゴシック" w:hAnsi="ＭＳ ゴシック" w:cs="ＭＳ 明朝" w:hint="eastAsia"/>
          <w:i w:val="0"/>
          <w:sz w:val="20"/>
          <w:szCs w:val="20"/>
          <w:lang w:val="en-GB" w:eastAsia="ja-JP"/>
        </w:rPr>
        <w:t>6</w:t>
      </w:r>
      <w:r w:rsidRPr="00445832">
        <w:rPr>
          <w:rFonts w:ascii="ＭＳ ゴシック" w:eastAsia="ＭＳ ゴシック" w:hAnsi="ＭＳ ゴシック" w:cs="ＭＳ 明朝"/>
          <w:i w:val="0"/>
          <w:sz w:val="20"/>
          <w:szCs w:val="20"/>
          <w:lang w:val="en-GB" w:eastAsia="ja-JP"/>
        </w:rPr>
        <w:t xml:space="preserve">. </w:t>
      </w:r>
      <w:r w:rsidRPr="00445832">
        <w:rPr>
          <w:rFonts w:ascii="ＭＳ ゴシック" w:eastAsia="ＭＳ ゴシック" w:hAnsi="ＭＳ ゴシック" w:cs="ＭＳ 明朝" w:hint="eastAsia"/>
          <w:i w:val="0"/>
          <w:sz w:val="20"/>
          <w:szCs w:val="20"/>
          <w:lang w:val="en-GB" w:eastAsia="ja-JP"/>
        </w:rPr>
        <w:t>COCの方式</w:t>
      </w:r>
      <w:r w:rsidR="00445832" w:rsidRPr="00445832">
        <w:rPr>
          <w:rFonts w:ascii="ＭＳ ゴシック" w:eastAsia="ＭＳ ゴシック" w:hAnsi="ＭＳ ゴシック" w:cs="ＭＳ 明朝" w:hint="eastAsia"/>
          <w:i w:val="0"/>
          <w:sz w:val="20"/>
          <w:szCs w:val="20"/>
          <w:lang w:val="en-GB" w:eastAsia="ja-JP"/>
        </w:rPr>
        <w:t xml:space="preserve">　</w:t>
      </w:r>
    </w:p>
    <w:tbl>
      <w:tblPr>
        <w:tblStyle w:val="a8"/>
        <w:tblpPr w:leftFromText="142" w:rightFromText="142" w:vertAnchor="text" w:horzAnchor="margin" w:tblpY="84"/>
        <w:tblW w:w="10485" w:type="dxa"/>
        <w:tblLook w:val="04A0" w:firstRow="1" w:lastRow="0" w:firstColumn="1" w:lastColumn="0" w:noHBand="0" w:noVBand="1"/>
      </w:tblPr>
      <w:tblGrid>
        <w:gridCol w:w="5240"/>
        <w:gridCol w:w="5245"/>
      </w:tblGrid>
      <w:tr w:rsidR="00416FA1" w14:paraId="41273E22" w14:textId="77777777" w:rsidTr="00A8069E">
        <w:trPr>
          <w:trHeight w:val="3679"/>
        </w:trPr>
        <w:tc>
          <w:tcPr>
            <w:tcW w:w="5240" w:type="dxa"/>
          </w:tcPr>
          <w:p w14:paraId="04A8E123" w14:textId="77777777" w:rsidR="00497FBF" w:rsidRPr="00445832" w:rsidRDefault="00416FA1" w:rsidP="00497FBF">
            <w:pPr>
              <w:autoSpaceDE w:val="0"/>
              <w:autoSpaceDN w:val="0"/>
              <w:adjustRightInd w:val="0"/>
              <w:rPr>
                <w:rFonts w:ascii="ＭＳ ゴシック" w:eastAsia="ＭＳ ゴシック" w:hAnsi="ＭＳ ゴシック"/>
                <w:color w:val="000000"/>
                <w:sz w:val="20"/>
                <w:szCs w:val="20"/>
                <w:lang w:eastAsia="ja-JP"/>
              </w:rPr>
            </w:pPr>
            <w:r w:rsidRPr="00445832">
              <w:rPr>
                <w:rFonts w:ascii="ＭＳ ゴシック" w:eastAsia="ＭＳ ゴシック" w:hAnsi="ＭＳ ゴシック" w:cs="Arial"/>
                <w:sz w:val="20"/>
                <w:szCs w:val="20"/>
                <w:lang w:val="en-GB"/>
              </w:rPr>
              <w:t xml:space="preserve">6.1 </w:t>
            </w:r>
            <w:r w:rsidR="00497FBF" w:rsidRPr="00445832">
              <w:rPr>
                <w:rFonts w:ascii="ＭＳ ゴシック" w:eastAsia="ＭＳ ゴシック" w:hAnsi="ＭＳ ゴシック" w:hint="eastAsia"/>
                <w:sz w:val="20"/>
                <w:szCs w:val="20"/>
                <w:lang w:eastAsia="ja-JP"/>
              </w:rPr>
              <w:t>総論</w:t>
            </w:r>
          </w:p>
          <w:p w14:paraId="084EAC16" w14:textId="5DD1A779" w:rsidR="00416FA1" w:rsidRPr="00F91D4A" w:rsidRDefault="00416FA1" w:rsidP="00416FA1">
            <w:pPr>
              <w:pStyle w:val="TDHeading2"/>
              <w:spacing w:before="200" w:after="200" w:line="276" w:lineRule="auto"/>
              <w:rPr>
                <w:rFonts w:ascii="ＭＳ ゴシック" w:eastAsia="ＭＳ ゴシック" w:hAnsi="ＭＳ ゴシック" w:cs="ＭＳ 明朝"/>
                <w:i w:val="0"/>
                <w:sz w:val="22"/>
                <w:lang w:val="en-GB" w:eastAsia="ja-JP"/>
              </w:rPr>
            </w:pPr>
          </w:p>
        </w:tc>
        <w:tc>
          <w:tcPr>
            <w:tcW w:w="5245" w:type="dxa"/>
          </w:tcPr>
          <w:p w14:paraId="65BB7D5C" w14:textId="28838ACF" w:rsidR="00B46B5C" w:rsidRPr="00B46B5C" w:rsidRDefault="004D2EB4">
            <w:pPr>
              <w:pStyle w:val="af5"/>
              <w:numPr>
                <w:ilvl w:val="0"/>
                <w:numId w:val="15"/>
              </w:numPr>
              <w:ind w:left="176" w:hanging="176"/>
              <w:contextualSpacing w:val="0"/>
              <w:rPr>
                <w:rFonts w:ascii="ＭＳ ゴシック" w:eastAsia="ＭＳ ゴシック" w:hAnsi="ＭＳ ゴシック" w:cs="ＭＳ 明朝"/>
                <w:bCs/>
                <w:i/>
                <w:sz w:val="22"/>
                <w:lang w:val="en-GB" w:eastAsia="ja-JP"/>
              </w:rPr>
            </w:pPr>
            <w:r>
              <w:rPr>
                <w:rFonts w:ascii="ＭＳ ゴシック" w:eastAsia="ＭＳ ゴシック" w:hAnsi="ＭＳ ゴシック"/>
                <w:bCs/>
                <w:sz w:val="20"/>
                <w:szCs w:val="20"/>
                <w:lang w:val="en-GB" w:eastAsia="ja-JP"/>
              </w:rPr>
              <w:t>PEFC-COC</w:t>
            </w:r>
            <w:r w:rsidR="00F91D4A" w:rsidRPr="00B46B5C">
              <w:rPr>
                <w:rFonts w:ascii="ＭＳ ゴシック" w:eastAsia="ＭＳ ゴシック" w:hAnsi="ＭＳ ゴシック" w:hint="eastAsia"/>
                <w:bCs/>
                <w:sz w:val="20"/>
                <w:szCs w:val="20"/>
                <w:lang w:val="en-GB" w:eastAsia="ja-JP"/>
              </w:rPr>
              <w:t>規格は</w:t>
            </w:r>
            <w:r w:rsidR="00B46B5C" w:rsidRPr="00B46B5C">
              <w:rPr>
                <w:rFonts w:ascii="ＭＳ ゴシック" w:eastAsia="ＭＳ ゴシック" w:hAnsi="ＭＳ ゴシック" w:hint="eastAsia"/>
                <w:bCs/>
                <w:sz w:val="20"/>
                <w:szCs w:val="20"/>
                <w:lang w:val="en-GB" w:eastAsia="ja-JP"/>
              </w:rPr>
              <w:t>、組織が原材料の流れ、コミュニケーションおよびマーケティング上のニーズ、またはP</w:t>
            </w:r>
            <w:r w:rsidR="00B46B5C" w:rsidRPr="00B46B5C">
              <w:rPr>
                <w:rFonts w:ascii="ＭＳ ゴシック" w:eastAsia="ＭＳ ゴシック" w:hAnsi="ＭＳ ゴシック"/>
                <w:bCs/>
                <w:sz w:val="20"/>
                <w:szCs w:val="20"/>
                <w:lang w:val="en-GB" w:eastAsia="ja-JP"/>
              </w:rPr>
              <w:t>EFC</w:t>
            </w:r>
            <w:r w:rsidR="00B46B5C" w:rsidRPr="00B46B5C">
              <w:rPr>
                <w:rFonts w:ascii="ＭＳ ゴシック" w:eastAsia="ＭＳ ゴシック" w:hAnsi="ＭＳ ゴシック" w:hint="eastAsia"/>
                <w:bCs/>
                <w:sz w:val="20"/>
                <w:szCs w:val="20"/>
                <w:lang w:val="en-GB" w:eastAsia="ja-JP"/>
              </w:rPr>
              <w:t>顧客からの</w:t>
            </w:r>
            <w:r w:rsidR="001C1C9D">
              <w:rPr>
                <w:rFonts w:ascii="ＭＳ ゴシック" w:eastAsia="ＭＳ ゴシック" w:hAnsi="ＭＳ ゴシック" w:hint="eastAsia"/>
                <w:bCs/>
                <w:sz w:val="20"/>
                <w:szCs w:val="20"/>
                <w:lang w:val="en-GB" w:eastAsia="ja-JP"/>
              </w:rPr>
              <w:t>特定</w:t>
            </w:r>
            <w:r w:rsidR="00B46B5C" w:rsidRPr="00B46B5C">
              <w:rPr>
                <w:rFonts w:ascii="ＭＳ ゴシック" w:eastAsia="ＭＳ ゴシック" w:hAnsi="ＭＳ ゴシック" w:hint="eastAsia"/>
                <w:bCs/>
                <w:sz w:val="20"/>
                <w:szCs w:val="20"/>
                <w:lang w:val="en-GB" w:eastAsia="ja-JP"/>
              </w:rPr>
              <w:t>の要求など基づいて実行できる</w:t>
            </w:r>
            <w:r w:rsidR="00F91D4A" w:rsidRPr="00B46B5C">
              <w:rPr>
                <w:rFonts w:ascii="ＭＳ ゴシック" w:eastAsia="ＭＳ ゴシック" w:hAnsi="ＭＳ ゴシック" w:hint="eastAsia"/>
                <w:bCs/>
                <w:sz w:val="20"/>
                <w:szCs w:val="20"/>
                <w:lang w:val="en-GB" w:eastAsia="ja-JP"/>
              </w:rPr>
              <w:t>三つの方式を提供する。</w:t>
            </w:r>
            <w:r w:rsidR="00B46B5C" w:rsidRPr="00B46B5C">
              <w:rPr>
                <w:rFonts w:ascii="ＭＳ ゴシック" w:eastAsia="ＭＳ ゴシック" w:hAnsi="ＭＳ ゴシック" w:hint="eastAsia"/>
                <w:bCs/>
                <w:sz w:val="20"/>
                <w:szCs w:val="20"/>
                <w:lang w:val="en-GB" w:eastAsia="ja-JP"/>
              </w:rPr>
              <w:t xml:space="preserve">　</w:t>
            </w:r>
          </w:p>
          <w:p w14:paraId="4D2C8CED" w14:textId="00B7FDC9" w:rsidR="00416FA1" w:rsidRPr="00A8069E" w:rsidRDefault="00B46B5C" w:rsidP="00A8069E">
            <w:pPr>
              <w:ind w:left="0"/>
              <w:rPr>
                <w:rFonts w:ascii="ＭＳ ゴシック" w:eastAsia="ＭＳ ゴシック" w:hAnsi="ＭＳ ゴシック" w:cs="ＭＳ 明朝"/>
                <w:i/>
                <w:sz w:val="22"/>
                <w:lang w:val="en-GB" w:eastAsia="ja-JP"/>
              </w:rPr>
            </w:pPr>
            <w:r w:rsidRPr="001C1C9D">
              <w:rPr>
                <w:rFonts w:ascii="ＭＳ ゴシック" w:eastAsia="ＭＳ ゴシック" w:hAnsi="ＭＳ ゴシック" w:hint="eastAsia"/>
                <w:sz w:val="20"/>
                <w:szCs w:val="20"/>
                <w:lang w:val="en-GB" w:eastAsia="ja-JP"/>
              </w:rPr>
              <w:t>審査において</w:t>
            </w:r>
            <w:r w:rsidR="00EA6C4D" w:rsidRPr="001C1C9D">
              <w:rPr>
                <w:rFonts w:ascii="ＭＳ ゴシック" w:eastAsia="ＭＳ ゴシック" w:hAnsi="ＭＳ ゴシック" w:hint="eastAsia"/>
                <w:sz w:val="20"/>
                <w:szCs w:val="20"/>
                <w:lang w:val="en-GB" w:eastAsia="ja-JP"/>
              </w:rPr>
              <w:t>は、</w:t>
            </w:r>
            <w:r w:rsidRPr="001C1C9D">
              <w:rPr>
                <w:rFonts w:ascii="ＭＳ ゴシック" w:eastAsia="ＭＳ ゴシック" w:hAnsi="ＭＳ ゴシック" w:hint="eastAsia"/>
                <w:sz w:val="20"/>
                <w:szCs w:val="20"/>
                <w:lang w:val="en-GB" w:eastAsia="ja-JP"/>
              </w:rPr>
              <w:t>受取られた原材料および販売された原材料の間のバランスもチェックされる。</w:t>
            </w:r>
            <w:r w:rsidR="0011349C" w:rsidRPr="001C1C9D">
              <w:rPr>
                <w:rFonts w:ascii="ＭＳ ゴシック" w:eastAsia="ＭＳ ゴシック" w:hAnsi="ＭＳ ゴシック" w:hint="eastAsia"/>
                <w:sz w:val="20"/>
                <w:szCs w:val="20"/>
                <w:lang w:val="en-GB" w:eastAsia="ja-JP"/>
              </w:rPr>
              <w:t>本文書の5</w:t>
            </w:r>
            <w:r w:rsidR="001C1C9D" w:rsidRPr="001C1C9D">
              <w:rPr>
                <w:rFonts w:ascii="ＭＳ ゴシック" w:eastAsia="ＭＳ ゴシック" w:hAnsi="ＭＳ ゴシック" w:hint="eastAsia"/>
                <w:sz w:val="20"/>
                <w:szCs w:val="20"/>
                <w:lang w:val="en-GB" w:eastAsia="ja-JP"/>
              </w:rPr>
              <w:t>章</w:t>
            </w:r>
            <w:r w:rsidR="000274C8" w:rsidRPr="009324B4">
              <w:rPr>
                <w:rFonts w:ascii="ＭＳ ゴシック" w:eastAsia="ＭＳ ゴシック" w:hAnsi="ＭＳ ゴシック" w:hint="eastAsia"/>
                <w:sz w:val="20"/>
                <w:szCs w:val="20"/>
                <w:lang w:val="en-GB" w:eastAsia="ja-JP"/>
              </w:rPr>
              <w:t>に記載する</w:t>
            </w:r>
            <w:r w:rsidR="0011349C" w:rsidRPr="001C1C9D">
              <w:rPr>
                <w:rFonts w:ascii="ＭＳ ゴシック" w:eastAsia="ＭＳ ゴシック" w:hAnsi="ＭＳ ゴシック" w:hint="eastAsia"/>
                <w:sz w:val="20"/>
                <w:szCs w:val="20"/>
                <w:lang w:val="en-GB" w:eastAsia="ja-JP"/>
              </w:rPr>
              <w:t>要求事項7</w:t>
            </w:r>
            <w:r w:rsidR="0011349C" w:rsidRPr="001C1C9D">
              <w:rPr>
                <w:rFonts w:ascii="ＭＳ ゴシック" w:eastAsia="ＭＳ ゴシック" w:hAnsi="ＭＳ ゴシック"/>
                <w:sz w:val="20"/>
                <w:szCs w:val="20"/>
                <w:lang w:val="en-GB" w:eastAsia="ja-JP"/>
              </w:rPr>
              <w:t>.4.4</w:t>
            </w:r>
            <w:r w:rsidR="00EA6C4D" w:rsidRPr="001C1C9D">
              <w:rPr>
                <w:rFonts w:ascii="ＭＳ ゴシック" w:eastAsia="ＭＳ ゴシック" w:hAnsi="ＭＳ ゴシック" w:hint="eastAsia"/>
                <w:sz w:val="20"/>
                <w:szCs w:val="20"/>
                <w:lang w:val="en-GB" w:eastAsia="ja-JP"/>
              </w:rPr>
              <w:t>項</w:t>
            </w:r>
            <w:r w:rsidR="0011349C" w:rsidRPr="001C1C9D">
              <w:rPr>
                <w:rFonts w:ascii="ＭＳ ゴシック" w:eastAsia="ＭＳ ゴシック" w:hAnsi="ＭＳ ゴシック" w:hint="eastAsia"/>
                <w:sz w:val="20"/>
                <w:szCs w:val="20"/>
                <w:lang w:val="en-GB" w:eastAsia="ja-JP"/>
              </w:rPr>
              <w:t>の</w:t>
            </w:r>
            <w:r w:rsidR="00A179F2" w:rsidRPr="001C1C9D">
              <w:rPr>
                <w:rFonts w:ascii="ＭＳ ゴシック" w:eastAsia="ＭＳ ゴシック" w:hAnsi="ＭＳ ゴシック" w:hint="eastAsia"/>
                <w:sz w:val="20"/>
                <w:szCs w:val="20"/>
                <w:lang w:val="en-GB" w:eastAsia="ja-JP"/>
              </w:rPr>
              <w:t>P</w:t>
            </w:r>
            <w:r w:rsidR="00A179F2" w:rsidRPr="001C1C9D">
              <w:rPr>
                <w:rFonts w:ascii="ＭＳ ゴシック" w:eastAsia="ＭＳ ゴシック" w:hAnsi="ＭＳ ゴシック"/>
                <w:sz w:val="20"/>
                <w:szCs w:val="20"/>
                <w:lang w:val="en-GB" w:eastAsia="ja-JP"/>
              </w:rPr>
              <w:t>EFC ST 2001:2020</w:t>
            </w:r>
            <w:r w:rsidR="00A179F2" w:rsidRPr="001C1C9D">
              <w:rPr>
                <w:rFonts w:ascii="ＭＳ ゴシック" w:eastAsia="ＭＳ ゴシック" w:hAnsi="ＭＳ ゴシック" w:hint="eastAsia"/>
                <w:sz w:val="20"/>
                <w:szCs w:val="20"/>
                <w:lang w:val="en-GB" w:eastAsia="ja-JP"/>
              </w:rPr>
              <w:t>のガイ</w:t>
            </w:r>
            <w:r w:rsidR="00456592">
              <w:rPr>
                <w:rFonts w:ascii="ＭＳ ゴシック" w:eastAsia="ＭＳ ゴシック" w:hAnsi="ＭＳ ゴシック" w:hint="eastAsia"/>
                <w:sz w:val="20"/>
                <w:szCs w:val="20"/>
                <w:lang w:val="en-GB" w:eastAsia="ja-JP"/>
              </w:rPr>
              <w:t>ド</w:t>
            </w:r>
            <w:r w:rsidR="0011349C" w:rsidRPr="001C1C9D">
              <w:rPr>
                <w:rFonts w:ascii="ＭＳ ゴシック" w:eastAsia="ＭＳ ゴシック" w:hAnsi="ＭＳ ゴシック" w:hint="eastAsia"/>
                <w:sz w:val="20"/>
                <w:szCs w:val="20"/>
                <w:lang w:val="en-GB" w:eastAsia="ja-JP"/>
              </w:rPr>
              <w:t>を参照。</w:t>
            </w:r>
            <w:r w:rsidR="003C2CFE" w:rsidRPr="00682478">
              <w:rPr>
                <w:rFonts w:ascii="ＭＳ ゴシック" w:eastAsia="ＭＳ ゴシック" w:hAnsi="ＭＳ ゴシック" w:hint="eastAsia"/>
                <w:b/>
                <w:bCs/>
                <w:color w:val="70AD47" w:themeColor="accent6"/>
                <w:sz w:val="20"/>
                <w:szCs w:val="20"/>
                <w:lang w:eastAsia="ja-JP"/>
              </w:rPr>
              <w:t>受領した原材料と販売した原材料のバランス</w:t>
            </w:r>
            <w:r w:rsidR="009E0CB7" w:rsidRPr="00682478">
              <w:rPr>
                <w:rFonts w:ascii="ＭＳ ゴシック" w:eastAsia="ＭＳ ゴシック" w:hAnsi="ＭＳ ゴシック" w:hint="eastAsia"/>
                <w:b/>
                <w:bCs/>
                <w:color w:val="70AD47" w:themeColor="accent6"/>
                <w:sz w:val="20"/>
                <w:szCs w:val="20"/>
                <w:lang w:eastAsia="ja-JP"/>
              </w:rPr>
              <w:t>について</w:t>
            </w:r>
            <w:r w:rsidR="003C2CFE" w:rsidRPr="00682478">
              <w:rPr>
                <w:rFonts w:ascii="ＭＳ ゴシック" w:eastAsia="ＭＳ ゴシック" w:hAnsi="ＭＳ ゴシック" w:hint="eastAsia"/>
                <w:b/>
                <w:bCs/>
                <w:color w:val="70AD47" w:themeColor="accent6"/>
                <w:sz w:val="20"/>
                <w:szCs w:val="20"/>
                <w:lang w:eastAsia="ja-JP"/>
              </w:rPr>
              <w:t>は、製品グループレベル</w:t>
            </w:r>
            <w:r w:rsidR="001901F9" w:rsidRPr="00682478">
              <w:rPr>
                <w:rFonts w:ascii="ＭＳ ゴシック" w:eastAsia="ＭＳ ゴシック" w:hAnsi="ＭＳ ゴシック" w:hint="eastAsia"/>
                <w:b/>
                <w:bCs/>
                <w:color w:val="70AD47" w:themeColor="accent6"/>
                <w:sz w:val="20"/>
                <w:szCs w:val="20"/>
                <w:lang w:eastAsia="ja-JP"/>
              </w:rPr>
              <w:t>にお</w:t>
            </w:r>
            <w:r w:rsidR="004F31D7" w:rsidRPr="00682478">
              <w:rPr>
                <w:rFonts w:ascii="ＭＳ ゴシック" w:eastAsia="ＭＳ ゴシック" w:hAnsi="ＭＳ ゴシック" w:hint="eastAsia"/>
                <w:b/>
                <w:bCs/>
                <w:color w:val="70AD47" w:themeColor="accent6"/>
                <w:sz w:val="20"/>
                <w:szCs w:val="20"/>
                <w:lang w:eastAsia="ja-JP"/>
              </w:rPr>
              <w:t>ける</w:t>
            </w:r>
            <w:r w:rsidR="003C2CFE" w:rsidRPr="00682478">
              <w:rPr>
                <w:rFonts w:ascii="ＭＳ ゴシック" w:eastAsia="ＭＳ ゴシック" w:hAnsi="ＭＳ ゴシック" w:hint="eastAsia"/>
                <w:b/>
                <w:bCs/>
                <w:color w:val="70AD47" w:themeColor="accent6"/>
                <w:sz w:val="20"/>
                <w:szCs w:val="20"/>
                <w:lang w:eastAsia="ja-JP"/>
              </w:rPr>
              <w:t>投入原材料と</w:t>
            </w:r>
            <w:r w:rsidR="00BA0A1A">
              <w:rPr>
                <w:rFonts w:ascii="ＭＳ ゴシック" w:eastAsia="ＭＳ ゴシック" w:hAnsi="ＭＳ ゴシック" w:hint="eastAsia"/>
                <w:b/>
                <w:bCs/>
                <w:color w:val="70AD47" w:themeColor="accent6"/>
                <w:sz w:val="20"/>
                <w:szCs w:val="20"/>
                <w:lang w:eastAsia="ja-JP"/>
              </w:rPr>
              <w:t>販売</w:t>
            </w:r>
            <w:r w:rsidR="00705791" w:rsidRPr="00682478">
              <w:rPr>
                <w:rFonts w:ascii="ＭＳ ゴシック" w:eastAsia="ＭＳ ゴシック" w:hAnsi="ＭＳ ゴシック" w:hint="eastAsia"/>
                <w:b/>
                <w:bCs/>
                <w:color w:val="70AD47" w:themeColor="accent6"/>
                <w:sz w:val="20"/>
                <w:szCs w:val="20"/>
                <w:lang w:eastAsia="ja-JP"/>
              </w:rPr>
              <w:t>原材料</w:t>
            </w:r>
            <w:r w:rsidR="004F31D7" w:rsidRPr="00682478">
              <w:rPr>
                <w:rFonts w:ascii="ＭＳ ゴシック" w:eastAsia="ＭＳ ゴシック" w:hAnsi="ＭＳ ゴシック" w:hint="eastAsia"/>
                <w:b/>
                <w:bCs/>
                <w:color w:val="70AD47" w:themeColor="accent6"/>
                <w:sz w:val="20"/>
                <w:szCs w:val="20"/>
                <w:lang w:eastAsia="ja-JP"/>
              </w:rPr>
              <w:t>を</w:t>
            </w:r>
            <w:r w:rsidR="003C2CFE" w:rsidRPr="00682478">
              <w:rPr>
                <w:rFonts w:ascii="ＭＳ ゴシック" w:eastAsia="ＭＳ ゴシック" w:hAnsi="ＭＳ ゴシック" w:hint="eastAsia"/>
                <w:b/>
                <w:bCs/>
                <w:color w:val="70AD47" w:themeColor="accent6"/>
                <w:sz w:val="20"/>
                <w:szCs w:val="20"/>
                <w:lang w:eastAsia="ja-JP"/>
              </w:rPr>
              <w:t>検証</w:t>
            </w:r>
            <w:r w:rsidR="009E0CB7" w:rsidRPr="00682478">
              <w:rPr>
                <w:rFonts w:ascii="ＭＳ ゴシック" w:eastAsia="ＭＳ ゴシック" w:hAnsi="ＭＳ ゴシック" w:hint="eastAsia"/>
                <w:b/>
                <w:bCs/>
                <w:color w:val="70AD47" w:themeColor="accent6"/>
                <w:sz w:val="20"/>
                <w:szCs w:val="20"/>
                <w:lang w:eastAsia="ja-JP"/>
              </w:rPr>
              <w:t>し</w:t>
            </w:r>
            <w:r w:rsidR="003C2CFE" w:rsidRPr="00682478">
              <w:rPr>
                <w:rFonts w:ascii="ＭＳ ゴシック" w:eastAsia="ＭＳ ゴシック" w:hAnsi="ＭＳ ゴシック" w:hint="eastAsia"/>
                <w:b/>
                <w:bCs/>
                <w:color w:val="70AD47" w:themeColor="accent6"/>
                <w:sz w:val="20"/>
                <w:szCs w:val="20"/>
                <w:lang w:eastAsia="ja-JP"/>
              </w:rPr>
              <w:t>、主張されている内容がPEFCのCoC</w:t>
            </w:r>
            <w:r w:rsidR="00A151AC" w:rsidRPr="00682478">
              <w:rPr>
                <w:rFonts w:ascii="ＭＳ ゴシック" w:eastAsia="ＭＳ ゴシック" w:hAnsi="ＭＳ ゴシック" w:hint="eastAsia"/>
                <w:b/>
                <w:bCs/>
                <w:color w:val="70AD47" w:themeColor="accent6"/>
                <w:sz w:val="20"/>
                <w:szCs w:val="20"/>
                <w:lang w:eastAsia="ja-JP"/>
              </w:rPr>
              <w:t>規格</w:t>
            </w:r>
            <w:r w:rsidR="003C2CFE" w:rsidRPr="00682478">
              <w:rPr>
                <w:rFonts w:ascii="ＭＳ ゴシック" w:eastAsia="ＭＳ ゴシック" w:hAnsi="ＭＳ ゴシック" w:hint="eastAsia"/>
                <w:b/>
                <w:bCs/>
                <w:color w:val="70AD47" w:themeColor="accent6"/>
                <w:sz w:val="20"/>
                <w:szCs w:val="20"/>
                <w:lang w:eastAsia="ja-JP"/>
              </w:rPr>
              <w:t>に準拠していることを確認</w:t>
            </w:r>
            <w:r w:rsidR="00705791" w:rsidRPr="00682478">
              <w:rPr>
                <w:rFonts w:ascii="ＭＳ ゴシック" w:eastAsia="ＭＳ ゴシック" w:hAnsi="ＭＳ ゴシック" w:hint="eastAsia"/>
                <w:b/>
                <w:bCs/>
                <w:color w:val="70AD47" w:themeColor="accent6"/>
                <w:sz w:val="20"/>
                <w:szCs w:val="20"/>
                <w:lang w:eastAsia="ja-JP"/>
              </w:rPr>
              <w:t>する</w:t>
            </w:r>
            <w:r w:rsidR="00682478">
              <w:rPr>
                <w:rFonts w:ascii="ＭＳ ゴシック" w:eastAsia="ＭＳ ゴシック" w:hAnsi="ＭＳ ゴシック" w:hint="eastAsia"/>
                <w:b/>
                <w:bCs/>
                <w:color w:val="70AD47" w:themeColor="accent6"/>
                <w:sz w:val="20"/>
                <w:szCs w:val="20"/>
                <w:lang w:eastAsia="ja-JP"/>
              </w:rPr>
              <w:t>。</w:t>
            </w:r>
          </w:p>
        </w:tc>
      </w:tr>
      <w:tr w:rsidR="00416FA1" w14:paraId="7AB668A4" w14:textId="77777777" w:rsidTr="00BE078D">
        <w:tc>
          <w:tcPr>
            <w:tcW w:w="5240" w:type="dxa"/>
          </w:tcPr>
          <w:p w14:paraId="1987769F" w14:textId="5F8E0027" w:rsidR="00416FA1" w:rsidRPr="0011349C" w:rsidRDefault="00416FA1" w:rsidP="00445832">
            <w:pPr>
              <w:pStyle w:val="TDHeading2"/>
              <w:spacing w:before="0" w:after="0"/>
              <w:rPr>
                <w:rFonts w:ascii="ＭＳ ゴシック" w:eastAsia="ＭＳ ゴシック" w:hAnsi="ＭＳ ゴシック" w:cs="ＭＳ 明朝"/>
                <w:b w:val="0"/>
                <w:bCs/>
                <w:i w:val="0"/>
                <w:iCs w:val="0"/>
                <w:sz w:val="22"/>
                <w:lang w:val="en-GB" w:eastAsia="ja-JP"/>
              </w:rPr>
            </w:pPr>
            <w:r w:rsidRPr="0011349C">
              <w:rPr>
                <w:rFonts w:ascii="ＭＳ ゴシック" w:eastAsia="ＭＳ ゴシック" w:hAnsi="ＭＳ ゴシック"/>
                <w:b w:val="0"/>
                <w:bCs/>
                <w:i w:val="0"/>
                <w:iCs w:val="0"/>
                <w:sz w:val="20"/>
                <w:szCs w:val="20"/>
                <w:lang w:val="en-GB" w:eastAsia="ja-JP"/>
              </w:rPr>
              <w:t xml:space="preserve">6.1.1 </w:t>
            </w:r>
            <w:r w:rsidR="00497FBF" w:rsidRPr="0011349C">
              <w:rPr>
                <w:rFonts w:ascii="ＭＳ ゴシック" w:eastAsia="ＭＳ ゴシック" w:hAnsi="ＭＳ ゴシック"/>
                <w:b w:val="0"/>
                <w:bCs/>
                <w:i w:val="0"/>
                <w:iCs w:val="0"/>
                <w:color w:val="000000"/>
                <w:sz w:val="20"/>
                <w:szCs w:val="20"/>
                <w:lang w:val="en-US" w:eastAsia="ja-JP"/>
              </w:rPr>
              <w:t xml:space="preserve"> </w:t>
            </w:r>
            <w:r w:rsidR="004D2EB4">
              <w:rPr>
                <w:rFonts w:ascii="ＭＳ ゴシック" w:eastAsia="ＭＳ ゴシック" w:hAnsi="ＭＳ ゴシック"/>
                <w:b w:val="0"/>
                <w:bCs/>
                <w:i w:val="0"/>
                <w:iCs w:val="0"/>
                <w:color w:val="000000"/>
                <w:sz w:val="20"/>
                <w:szCs w:val="20"/>
                <w:lang w:val="en-US" w:eastAsia="ja-JP"/>
              </w:rPr>
              <w:t>PEFC-COC</w:t>
            </w:r>
            <w:r w:rsidR="00497FBF" w:rsidRPr="0011349C">
              <w:rPr>
                <w:rFonts w:ascii="ＭＳ ゴシック" w:eastAsia="ＭＳ ゴシック" w:hAnsi="ＭＳ ゴシック" w:hint="eastAsia"/>
                <w:b w:val="0"/>
                <w:bCs/>
                <w:i w:val="0"/>
                <w:iCs w:val="0"/>
                <w:color w:val="000000"/>
                <w:sz w:val="20"/>
                <w:szCs w:val="20"/>
                <w:lang w:val="en-US" w:eastAsia="ja-JP"/>
              </w:rPr>
              <w:t>の実行に当たっては、物理的分離方式、パーセンテージ方式、およびクレジット方式の三つの方式がある。原材料の流れやプロセスの性質によって、組織は適切な方式を選択しなければならない。</w:t>
            </w:r>
          </w:p>
        </w:tc>
        <w:tc>
          <w:tcPr>
            <w:tcW w:w="5245" w:type="dxa"/>
          </w:tcPr>
          <w:p w14:paraId="0F234F11" w14:textId="2C06EA9D" w:rsidR="00FF5197" w:rsidRPr="001C1C9D" w:rsidRDefault="0091242B" w:rsidP="00400C44">
            <w:pPr>
              <w:pStyle w:val="TDHeading2"/>
              <w:numPr>
                <w:ilvl w:val="0"/>
                <w:numId w:val="70"/>
              </w:numPr>
              <w:spacing w:before="0" w:after="0"/>
              <w:ind w:left="176" w:hanging="176"/>
              <w:rPr>
                <w:rFonts w:ascii="ＭＳ ゴシック" w:eastAsia="ＭＳ ゴシック" w:hAnsi="ＭＳ ゴシック" w:cs="ＭＳ 明朝"/>
                <w:b w:val="0"/>
                <w:bCs/>
                <w:i w:val="0"/>
                <w:iCs w:val="0"/>
                <w:sz w:val="20"/>
                <w:szCs w:val="20"/>
                <w:lang w:val="en-GB" w:eastAsia="ja-JP"/>
              </w:rPr>
            </w:pPr>
            <w:r w:rsidRPr="001C1C9D">
              <w:rPr>
                <w:rFonts w:ascii="ＭＳ ゴシック" w:eastAsia="ＭＳ ゴシック" w:hAnsi="ＭＳ ゴシック"/>
                <w:b w:val="0"/>
                <w:bCs/>
                <w:i w:val="0"/>
                <w:iCs w:val="0"/>
                <w:sz w:val="20"/>
                <w:szCs w:val="20"/>
                <w:lang w:val="en-GB" w:eastAsia="ja-JP"/>
              </w:rPr>
              <w:t>6.1.1</w:t>
            </w:r>
            <w:r w:rsidRPr="001C1C9D">
              <w:rPr>
                <w:rFonts w:ascii="ＭＳ ゴシック" w:eastAsia="ＭＳ ゴシック" w:hAnsi="ＭＳ ゴシック" w:cs="ＭＳ 明朝" w:hint="eastAsia"/>
                <w:b w:val="0"/>
                <w:bCs/>
                <w:i w:val="0"/>
                <w:iCs w:val="0"/>
                <w:sz w:val="20"/>
                <w:szCs w:val="20"/>
                <w:lang w:val="en-GB" w:eastAsia="ja-JP"/>
              </w:rPr>
              <w:t>項は</w:t>
            </w:r>
            <w:r w:rsidR="00816F0C" w:rsidRPr="001C1C9D">
              <w:rPr>
                <w:rFonts w:ascii="ＭＳ ゴシック" w:eastAsia="ＭＳ ゴシック" w:hAnsi="ＭＳ ゴシック" w:cs="ＭＳ 明朝" w:hint="eastAsia"/>
                <w:b w:val="0"/>
                <w:bCs/>
                <w:i w:val="0"/>
                <w:iCs w:val="0"/>
                <w:sz w:val="20"/>
                <w:szCs w:val="20"/>
                <w:lang w:val="en-GB" w:eastAsia="ja-JP"/>
              </w:rPr>
              <w:t>、</w:t>
            </w:r>
            <w:r w:rsidRPr="001C1C9D">
              <w:rPr>
                <w:rFonts w:ascii="ＭＳ ゴシック" w:eastAsia="ＭＳ ゴシック" w:hAnsi="ＭＳ ゴシック" w:cs="ＭＳ 明朝" w:hint="eastAsia"/>
                <w:b w:val="0"/>
                <w:bCs/>
                <w:i w:val="0"/>
                <w:iCs w:val="0"/>
                <w:sz w:val="20"/>
                <w:szCs w:val="20"/>
                <w:lang w:val="en-GB" w:eastAsia="ja-JP"/>
              </w:rPr>
              <w:t>適用したい</w:t>
            </w:r>
            <w:r w:rsidR="00816F0C" w:rsidRPr="001C1C9D">
              <w:rPr>
                <w:rFonts w:ascii="ＭＳ ゴシック" w:eastAsia="ＭＳ ゴシック" w:hAnsi="ＭＳ ゴシック" w:cs="ＭＳ 明朝" w:hint="eastAsia"/>
                <w:b w:val="0"/>
                <w:bCs/>
                <w:i w:val="0"/>
                <w:iCs w:val="0"/>
                <w:sz w:val="20"/>
                <w:szCs w:val="20"/>
                <w:lang w:val="en-GB" w:eastAsia="ja-JP"/>
              </w:rPr>
              <w:t>COC方式</w:t>
            </w:r>
            <w:r w:rsidRPr="001C1C9D">
              <w:rPr>
                <w:rFonts w:ascii="ＭＳ ゴシック" w:eastAsia="ＭＳ ゴシック" w:hAnsi="ＭＳ ゴシック" w:cs="ＭＳ 明朝" w:hint="eastAsia"/>
                <w:b w:val="0"/>
                <w:bCs/>
                <w:i w:val="0"/>
                <w:iCs w:val="0"/>
                <w:sz w:val="20"/>
                <w:szCs w:val="20"/>
                <w:lang w:val="en-GB" w:eastAsia="ja-JP"/>
              </w:rPr>
              <w:t>を</w:t>
            </w:r>
            <w:r w:rsidR="00816F0C" w:rsidRPr="001C1C9D">
              <w:rPr>
                <w:rFonts w:ascii="ＭＳ ゴシック" w:eastAsia="ＭＳ ゴシック" w:hAnsi="ＭＳ ゴシック" w:cs="ＭＳ 明朝" w:hint="eastAsia"/>
                <w:b w:val="0"/>
                <w:bCs/>
                <w:i w:val="0"/>
                <w:iCs w:val="0"/>
                <w:sz w:val="20"/>
                <w:szCs w:val="20"/>
                <w:lang w:val="en-GB" w:eastAsia="ja-JP"/>
              </w:rPr>
              <w:t>組織が</w:t>
            </w:r>
            <w:r w:rsidR="000274C8" w:rsidRPr="009324B4">
              <w:rPr>
                <w:rFonts w:ascii="ＭＳ ゴシック" w:eastAsia="ＭＳ ゴシック" w:hAnsi="ＭＳ ゴシック" w:cs="ＭＳ 明朝" w:hint="eastAsia"/>
                <w:b w:val="0"/>
                <w:bCs/>
                <w:i w:val="0"/>
                <w:iCs w:val="0"/>
                <w:sz w:val="20"/>
                <w:szCs w:val="20"/>
                <w:lang w:val="en-GB" w:eastAsia="ja-JP"/>
              </w:rPr>
              <w:t>選択する</w:t>
            </w:r>
            <w:r w:rsidR="00A179F2" w:rsidRPr="001C1C9D">
              <w:rPr>
                <w:rFonts w:ascii="ＭＳ ゴシック" w:eastAsia="ＭＳ ゴシック" w:hAnsi="ＭＳ ゴシック" w:cs="ＭＳ 明朝" w:hint="eastAsia"/>
                <w:b w:val="0"/>
                <w:bCs/>
                <w:i w:val="0"/>
                <w:iCs w:val="0"/>
                <w:sz w:val="20"/>
                <w:szCs w:val="20"/>
                <w:lang w:val="en-GB" w:eastAsia="ja-JP"/>
              </w:rPr>
              <w:t>必要があり</w:t>
            </w:r>
            <w:r w:rsidRPr="001C1C9D">
              <w:rPr>
                <w:rFonts w:ascii="ＭＳ ゴシック" w:eastAsia="ＭＳ ゴシック" w:hAnsi="ＭＳ ゴシック" w:cs="ＭＳ 明朝" w:hint="eastAsia"/>
                <w:b w:val="0"/>
                <w:bCs/>
                <w:i w:val="0"/>
                <w:iCs w:val="0"/>
                <w:sz w:val="20"/>
                <w:szCs w:val="20"/>
                <w:lang w:val="en-GB" w:eastAsia="ja-JP"/>
              </w:rPr>
              <w:t>その選択に関しては制限がない旨を述べている。</w:t>
            </w:r>
          </w:p>
          <w:p w14:paraId="5AD6E02A" w14:textId="77777777" w:rsidR="00416FA1" w:rsidRDefault="00323B11" w:rsidP="00B1490F">
            <w:pPr>
              <w:pStyle w:val="TDHeading2"/>
              <w:spacing w:before="0" w:after="0"/>
              <w:ind w:left="200" w:hangingChars="100" w:hanging="200"/>
              <w:rPr>
                <w:rFonts w:ascii="ＭＳ ゴシック" w:eastAsia="ＭＳ ゴシック" w:hAnsi="ＭＳ ゴシック" w:cs="ＭＳ 明朝"/>
                <w:b w:val="0"/>
                <w:bCs/>
                <w:i w:val="0"/>
                <w:iCs w:val="0"/>
                <w:sz w:val="20"/>
                <w:szCs w:val="20"/>
                <w:lang w:val="en-GB" w:eastAsia="ja-JP"/>
              </w:rPr>
            </w:pPr>
            <w:r>
              <w:rPr>
                <w:rFonts w:ascii="ＭＳ ゴシック" w:eastAsia="ＭＳ ゴシック" w:hAnsi="ＭＳ ゴシック" w:cs="ＭＳ 明朝" w:hint="eastAsia"/>
                <w:b w:val="0"/>
                <w:bCs/>
                <w:i w:val="0"/>
                <w:iCs w:val="0"/>
                <w:sz w:val="20"/>
                <w:szCs w:val="20"/>
                <w:lang w:val="en-GB" w:eastAsia="ja-JP"/>
              </w:rPr>
              <w:t>・</w:t>
            </w:r>
            <w:r w:rsidR="0091242B" w:rsidRPr="001C1C9D">
              <w:rPr>
                <w:rFonts w:ascii="ＭＳ ゴシック" w:eastAsia="ＭＳ ゴシック" w:hAnsi="ＭＳ ゴシック" w:cs="ＭＳ 明朝" w:hint="eastAsia"/>
                <w:b w:val="0"/>
                <w:bCs/>
                <w:i w:val="0"/>
                <w:iCs w:val="0"/>
                <w:sz w:val="20"/>
                <w:szCs w:val="20"/>
                <w:lang w:val="en-GB" w:eastAsia="ja-JP"/>
              </w:rPr>
              <w:t>選択された方式</w:t>
            </w:r>
            <w:r w:rsidR="00A179F2" w:rsidRPr="001C1C9D">
              <w:rPr>
                <w:rFonts w:ascii="ＭＳ ゴシック" w:eastAsia="ＭＳ ゴシック" w:hAnsi="ＭＳ ゴシック" w:cs="ＭＳ 明朝" w:hint="eastAsia"/>
                <w:b w:val="0"/>
                <w:bCs/>
                <w:i w:val="0"/>
                <w:iCs w:val="0"/>
                <w:sz w:val="20"/>
                <w:szCs w:val="20"/>
                <w:lang w:val="en-GB" w:eastAsia="ja-JP"/>
              </w:rPr>
              <w:t>は</w:t>
            </w:r>
            <w:r w:rsidR="0091242B" w:rsidRPr="001C1C9D">
              <w:rPr>
                <w:rFonts w:ascii="ＭＳ ゴシック" w:eastAsia="ＭＳ ゴシック" w:hAnsi="ＭＳ ゴシック" w:cs="ＭＳ 明朝" w:hint="eastAsia"/>
                <w:b w:val="0"/>
                <w:bCs/>
                <w:i w:val="0"/>
                <w:iCs w:val="0"/>
                <w:sz w:val="20"/>
                <w:szCs w:val="20"/>
                <w:lang w:val="en-GB" w:eastAsia="ja-JP"/>
              </w:rPr>
              <w:t>特定の製品グループ</w:t>
            </w:r>
            <w:r w:rsidR="002A51CA" w:rsidRPr="001C1C9D">
              <w:rPr>
                <w:rFonts w:ascii="ＭＳ ゴシック" w:eastAsia="ＭＳ ゴシック" w:hAnsi="ＭＳ ゴシック" w:cs="ＭＳ 明朝" w:hint="eastAsia"/>
                <w:b w:val="0"/>
                <w:bCs/>
                <w:i w:val="0"/>
                <w:iCs w:val="0"/>
                <w:sz w:val="20"/>
                <w:szCs w:val="20"/>
                <w:lang w:val="en-GB" w:eastAsia="ja-JP"/>
              </w:rPr>
              <w:t>（6</w:t>
            </w:r>
            <w:r w:rsidR="002A51CA" w:rsidRPr="001C1C9D">
              <w:rPr>
                <w:rFonts w:ascii="ＭＳ ゴシック" w:eastAsia="ＭＳ ゴシック" w:hAnsi="ＭＳ ゴシック" w:cs="ＭＳ 明朝"/>
                <w:b w:val="0"/>
                <w:bCs/>
                <w:i w:val="0"/>
                <w:iCs w:val="0"/>
                <w:sz w:val="20"/>
                <w:szCs w:val="20"/>
                <w:lang w:val="en-GB" w:eastAsia="ja-JP"/>
              </w:rPr>
              <w:t>.1.2</w:t>
            </w:r>
            <w:r w:rsidR="002A51CA" w:rsidRPr="001C1C9D">
              <w:rPr>
                <w:rFonts w:ascii="ＭＳ ゴシック" w:eastAsia="ＭＳ ゴシック" w:hAnsi="ＭＳ ゴシック" w:cs="ＭＳ 明朝" w:hint="eastAsia"/>
                <w:b w:val="0"/>
                <w:bCs/>
                <w:i w:val="0"/>
                <w:iCs w:val="0"/>
                <w:sz w:val="20"/>
                <w:szCs w:val="20"/>
                <w:lang w:val="en-GB" w:eastAsia="ja-JP"/>
              </w:rPr>
              <w:t>項）</w:t>
            </w:r>
            <w:r w:rsidR="00A179F2" w:rsidRPr="001C1C9D">
              <w:rPr>
                <w:rFonts w:ascii="ＭＳ ゴシック" w:eastAsia="ＭＳ ゴシック" w:hAnsi="ＭＳ ゴシック" w:cs="ＭＳ 明朝" w:hint="eastAsia"/>
                <w:b w:val="0"/>
                <w:bCs/>
                <w:i w:val="0"/>
                <w:iCs w:val="0"/>
                <w:sz w:val="20"/>
                <w:szCs w:val="20"/>
                <w:lang w:val="en-GB" w:eastAsia="ja-JP"/>
              </w:rPr>
              <w:t>ごとに</w:t>
            </w:r>
            <w:r w:rsidR="0091242B" w:rsidRPr="001C1C9D">
              <w:rPr>
                <w:rFonts w:ascii="ＭＳ ゴシック" w:eastAsia="ＭＳ ゴシック" w:hAnsi="ＭＳ ゴシック" w:cs="ＭＳ 明朝" w:hint="eastAsia"/>
                <w:b w:val="0"/>
                <w:bCs/>
                <w:i w:val="0"/>
                <w:iCs w:val="0"/>
                <w:sz w:val="20"/>
                <w:szCs w:val="20"/>
                <w:lang w:val="en-GB" w:eastAsia="ja-JP"/>
              </w:rPr>
              <w:t>実行</w:t>
            </w:r>
            <w:r w:rsidR="002A51CA" w:rsidRPr="001C1C9D">
              <w:rPr>
                <w:rFonts w:ascii="ＭＳ ゴシック" w:eastAsia="ＭＳ ゴシック" w:hAnsi="ＭＳ ゴシック" w:cs="ＭＳ 明朝" w:hint="eastAsia"/>
                <w:b w:val="0"/>
                <w:bCs/>
                <w:i w:val="0"/>
                <w:iCs w:val="0"/>
                <w:sz w:val="20"/>
                <w:szCs w:val="20"/>
                <w:lang w:val="en-GB" w:eastAsia="ja-JP"/>
              </w:rPr>
              <w:t>さ</w:t>
            </w:r>
            <w:r w:rsidR="0091242B" w:rsidRPr="001C1C9D">
              <w:rPr>
                <w:rFonts w:ascii="ＭＳ ゴシック" w:eastAsia="ＭＳ ゴシック" w:hAnsi="ＭＳ ゴシック" w:cs="ＭＳ 明朝" w:hint="eastAsia"/>
                <w:b w:val="0"/>
                <w:bCs/>
                <w:i w:val="0"/>
                <w:iCs w:val="0"/>
                <w:sz w:val="20"/>
                <w:szCs w:val="20"/>
                <w:lang w:val="en-GB" w:eastAsia="ja-JP"/>
              </w:rPr>
              <w:t>れ</w:t>
            </w:r>
            <w:r w:rsidR="00F2470F" w:rsidRPr="001C1C9D">
              <w:rPr>
                <w:rFonts w:ascii="ＭＳ ゴシック" w:eastAsia="ＭＳ ゴシック" w:hAnsi="ＭＳ ゴシック" w:cs="ＭＳ 明朝" w:hint="eastAsia"/>
                <w:b w:val="0"/>
                <w:bCs/>
                <w:i w:val="0"/>
                <w:iCs w:val="0"/>
                <w:sz w:val="20"/>
                <w:szCs w:val="20"/>
                <w:lang w:val="en-GB" w:eastAsia="ja-JP"/>
              </w:rPr>
              <w:t>る。</w:t>
            </w:r>
          </w:p>
          <w:p w14:paraId="338232D1" w14:textId="766A78EF" w:rsidR="00B1490F" w:rsidRPr="00BE3F10" w:rsidRDefault="00B1490F" w:rsidP="00B1490F">
            <w:pPr>
              <w:ind w:left="240" w:hangingChars="100" w:hanging="240"/>
              <w:rPr>
                <w:rFonts w:ascii="ＭＳ ゴシック" w:eastAsia="ＭＳ ゴシック" w:hAnsi="ＭＳ ゴシック"/>
                <w:b/>
                <w:bCs/>
                <w:color w:val="70AD47" w:themeColor="accent6"/>
                <w:sz w:val="20"/>
                <w:szCs w:val="20"/>
                <w:lang w:eastAsia="ja-JP"/>
              </w:rPr>
            </w:pPr>
            <w:r>
              <w:rPr>
                <w:rFonts w:hint="eastAsia"/>
                <w:lang w:eastAsia="ja-JP"/>
              </w:rPr>
              <w:t>・</w:t>
            </w:r>
            <w:r w:rsidRPr="00BE3F10">
              <w:rPr>
                <w:rFonts w:ascii="ＭＳ ゴシック" w:eastAsia="ＭＳ ゴシック" w:hAnsi="ＭＳ ゴシック" w:hint="eastAsia"/>
                <w:b/>
                <w:bCs/>
                <w:color w:val="70AD47" w:themeColor="accent6"/>
                <w:sz w:val="20"/>
                <w:szCs w:val="20"/>
                <w:lang w:eastAsia="ja-JP"/>
              </w:rPr>
              <w:t>企業は、認証範囲に</w:t>
            </w:r>
            <w:r w:rsidRPr="00BE3F10">
              <w:rPr>
                <w:rFonts w:ascii="ＭＳ ゴシック" w:eastAsia="ＭＳ ゴシック" w:hAnsi="ＭＳ ゴシック"/>
                <w:b/>
                <w:bCs/>
                <w:color w:val="70AD47" w:themeColor="accent6"/>
                <w:sz w:val="20"/>
                <w:szCs w:val="20"/>
                <w:lang w:eastAsia="ja-JP"/>
              </w:rPr>
              <w:t xml:space="preserve"> CoC 方式が含まれている限り、各製品グループに使用する CoC 方式を決定できる。ただし、CoC 方式が企業の認証範囲に含まれておらず、それを使用したい場合は、新たな CoC 方式をカバーする</w:t>
            </w:r>
            <w:r w:rsidR="00BE3F10" w:rsidRPr="00BE3F10">
              <w:rPr>
                <w:rFonts w:ascii="ＭＳ ゴシック" w:eastAsia="ＭＳ ゴシック" w:hAnsi="ＭＳ ゴシック" w:hint="eastAsia"/>
                <w:b/>
                <w:bCs/>
                <w:color w:val="70AD47" w:themeColor="accent6"/>
                <w:sz w:val="20"/>
                <w:szCs w:val="20"/>
                <w:lang w:eastAsia="ja-JP"/>
              </w:rPr>
              <w:t>ため</w:t>
            </w:r>
            <w:r w:rsidRPr="00BE3F10">
              <w:rPr>
                <w:rFonts w:ascii="ＭＳ ゴシック" w:eastAsia="ＭＳ ゴシック" w:hAnsi="ＭＳ ゴシック"/>
                <w:b/>
                <w:bCs/>
                <w:color w:val="70AD47" w:themeColor="accent6"/>
                <w:sz w:val="20"/>
                <w:szCs w:val="20"/>
                <w:lang w:eastAsia="ja-JP"/>
              </w:rPr>
              <w:t>認証範囲を拡</w:t>
            </w:r>
            <w:r w:rsidR="003F2735" w:rsidRPr="00BE3F10">
              <w:rPr>
                <w:rFonts w:ascii="ＭＳ ゴシック" w:eastAsia="ＭＳ ゴシック" w:hAnsi="ＭＳ ゴシック" w:hint="eastAsia"/>
                <w:b/>
                <w:bCs/>
                <w:color w:val="70AD47" w:themeColor="accent6"/>
                <w:sz w:val="20"/>
                <w:szCs w:val="20"/>
                <w:lang w:eastAsia="ja-JP"/>
              </w:rPr>
              <w:t>大</w:t>
            </w:r>
            <w:r w:rsidRPr="00BE3F10">
              <w:rPr>
                <w:rFonts w:ascii="ＭＳ ゴシック" w:eastAsia="ＭＳ ゴシック" w:hAnsi="ＭＳ ゴシック"/>
                <w:b/>
                <w:bCs/>
                <w:color w:val="70AD47" w:themeColor="accent6"/>
                <w:sz w:val="20"/>
                <w:szCs w:val="20"/>
                <w:lang w:eastAsia="ja-JP"/>
              </w:rPr>
              <w:t>するための審査を受ける必要がある。</w:t>
            </w:r>
          </w:p>
          <w:p w14:paraId="7CDE642F" w14:textId="1470DAE4" w:rsidR="00B1490F" w:rsidRPr="00B1490F" w:rsidRDefault="00B1490F" w:rsidP="00323B11">
            <w:pPr>
              <w:pStyle w:val="TDHeading2"/>
              <w:spacing w:before="0" w:after="0"/>
              <w:ind w:left="0"/>
              <w:rPr>
                <w:rFonts w:ascii="ＭＳ ゴシック" w:eastAsia="ＭＳ ゴシック" w:hAnsi="ＭＳ ゴシック" w:cs="ＭＳ 明朝"/>
                <w:b w:val="0"/>
                <w:bCs/>
                <w:i w:val="0"/>
                <w:iCs w:val="0"/>
                <w:sz w:val="22"/>
                <w:lang w:val="en-US" w:eastAsia="ja-JP"/>
              </w:rPr>
            </w:pPr>
          </w:p>
        </w:tc>
      </w:tr>
      <w:tr w:rsidR="00416FA1" w14:paraId="2DF79934" w14:textId="77777777" w:rsidTr="00BE078D">
        <w:tc>
          <w:tcPr>
            <w:tcW w:w="5240" w:type="dxa"/>
          </w:tcPr>
          <w:p w14:paraId="42D9484D" w14:textId="5E30563E" w:rsidR="00497FBF" w:rsidRPr="0011349C" w:rsidRDefault="00416FA1" w:rsidP="00445832">
            <w:pPr>
              <w:pStyle w:val="TDHeading2"/>
              <w:spacing w:before="0" w:after="0"/>
              <w:rPr>
                <w:rFonts w:ascii="ＭＳ ゴシック" w:eastAsia="ＭＳ ゴシック" w:hAnsi="ＭＳ ゴシック" w:cs="ＭＳ 明朝"/>
                <w:b w:val="0"/>
                <w:bCs/>
                <w:i w:val="0"/>
                <w:iCs w:val="0"/>
                <w:sz w:val="22"/>
                <w:lang w:val="en-GB" w:eastAsia="ja-JP"/>
              </w:rPr>
            </w:pPr>
            <w:r w:rsidRPr="0011349C">
              <w:rPr>
                <w:rFonts w:ascii="ＭＳ ゴシック" w:eastAsia="ＭＳ ゴシック" w:hAnsi="ＭＳ ゴシック"/>
                <w:b w:val="0"/>
                <w:bCs/>
                <w:i w:val="0"/>
                <w:iCs w:val="0"/>
                <w:sz w:val="20"/>
                <w:szCs w:val="20"/>
                <w:lang w:val="en-GB" w:eastAsia="ja-JP"/>
              </w:rPr>
              <w:lastRenderedPageBreak/>
              <w:t>6.1.2</w:t>
            </w:r>
            <w:r w:rsidR="0011349C" w:rsidRPr="0011349C">
              <w:rPr>
                <w:rFonts w:ascii="ＭＳ ゴシック" w:eastAsia="ＭＳ ゴシック" w:hAnsi="ＭＳ ゴシック" w:hint="eastAsia"/>
                <w:b w:val="0"/>
                <w:bCs/>
                <w:i w:val="0"/>
                <w:iCs w:val="0"/>
                <w:sz w:val="20"/>
                <w:szCs w:val="20"/>
                <w:lang w:val="en-GB" w:eastAsia="ja-JP"/>
              </w:rPr>
              <w:t xml:space="preserve">　</w:t>
            </w:r>
            <w:r w:rsidR="00497FBF" w:rsidRPr="0011349C">
              <w:rPr>
                <w:rFonts w:ascii="ＭＳ ゴシック" w:eastAsia="ＭＳ ゴシック" w:hAnsi="ＭＳ ゴシック" w:hint="eastAsia"/>
                <w:b w:val="0"/>
                <w:bCs/>
                <w:i w:val="0"/>
                <w:iCs w:val="0"/>
                <w:color w:val="000000"/>
                <w:sz w:val="20"/>
                <w:szCs w:val="20"/>
                <w:lang w:val="en-US" w:eastAsia="ja-JP"/>
              </w:rPr>
              <w:t>組織は、定められたPEFC製品グループについて選択された</w:t>
            </w:r>
            <w:r w:rsidR="0011349C" w:rsidRPr="0011349C">
              <w:rPr>
                <w:rFonts w:ascii="ＭＳ ゴシック" w:eastAsia="ＭＳ ゴシック" w:hAnsi="ＭＳ ゴシック" w:hint="eastAsia"/>
                <w:b w:val="0"/>
                <w:bCs/>
                <w:i w:val="0"/>
                <w:iCs w:val="0"/>
                <w:color w:val="000000"/>
                <w:sz w:val="20"/>
                <w:szCs w:val="20"/>
                <w:lang w:val="en-US" w:eastAsia="ja-JP"/>
              </w:rPr>
              <w:t>本規格の</w:t>
            </w:r>
            <w:r w:rsidR="00497FBF" w:rsidRPr="0011349C">
              <w:rPr>
                <w:rFonts w:ascii="ＭＳ ゴシック" w:eastAsia="ＭＳ ゴシック" w:hAnsi="ＭＳ ゴシック" w:hint="eastAsia"/>
                <w:b w:val="0"/>
                <w:bCs/>
                <w:i w:val="0"/>
                <w:iCs w:val="0"/>
                <w:color w:val="000000"/>
                <w:sz w:val="20"/>
                <w:szCs w:val="20"/>
                <w:lang w:val="en-US" w:eastAsia="ja-JP"/>
              </w:rPr>
              <w:t>COC方式を実行しなければならない。</w:t>
            </w:r>
          </w:p>
        </w:tc>
        <w:tc>
          <w:tcPr>
            <w:tcW w:w="5245" w:type="dxa"/>
          </w:tcPr>
          <w:p w14:paraId="24B77B08" w14:textId="77777777" w:rsidR="00416FA1" w:rsidRDefault="00416FA1" w:rsidP="00416FA1">
            <w:pPr>
              <w:pStyle w:val="TDHeading2"/>
              <w:spacing w:before="200" w:after="200" w:line="276" w:lineRule="auto"/>
              <w:rPr>
                <w:rFonts w:ascii="ＭＳ 明朝" w:eastAsia="ＭＳ 明朝" w:hAnsi="ＭＳ 明朝" w:cs="ＭＳ 明朝"/>
                <w:i w:val="0"/>
                <w:sz w:val="22"/>
                <w:lang w:val="en-GB" w:eastAsia="ja-JP"/>
              </w:rPr>
            </w:pPr>
          </w:p>
        </w:tc>
      </w:tr>
      <w:tr w:rsidR="00416FA1" w14:paraId="08B1B0DC" w14:textId="77777777" w:rsidTr="00BE078D">
        <w:tc>
          <w:tcPr>
            <w:tcW w:w="5240" w:type="dxa"/>
          </w:tcPr>
          <w:p w14:paraId="0EBD3BAE" w14:textId="6AA8C47D" w:rsidR="00497FBF" w:rsidRPr="00CC69CB" w:rsidRDefault="00416FA1" w:rsidP="00445832">
            <w:pPr>
              <w:pStyle w:val="TDHeading2"/>
              <w:spacing w:before="0" w:after="0"/>
              <w:rPr>
                <w:rFonts w:ascii="ＭＳ ゴシック" w:eastAsia="ＭＳ ゴシック" w:hAnsi="ＭＳ ゴシック"/>
                <w:b w:val="0"/>
                <w:bCs/>
                <w:i w:val="0"/>
                <w:iCs w:val="0"/>
                <w:sz w:val="20"/>
                <w:szCs w:val="20"/>
                <w:lang w:val="en-GB" w:eastAsia="ja-JP"/>
              </w:rPr>
            </w:pPr>
            <w:r w:rsidRPr="0011349C">
              <w:rPr>
                <w:rFonts w:ascii="ＭＳ ゴシック" w:eastAsia="ＭＳ ゴシック" w:hAnsi="ＭＳ ゴシック"/>
                <w:b w:val="0"/>
                <w:bCs/>
                <w:i w:val="0"/>
                <w:iCs w:val="0"/>
                <w:sz w:val="20"/>
                <w:szCs w:val="20"/>
                <w:lang w:val="en-GB" w:eastAsia="ja-JP"/>
              </w:rPr>
              <w:t>6.1.3</w:t>
            </w:r>
            <w:r w:rsidR="0011349C" w:rsidRPr="0011349C">
              <w:rPr>
                <w:rFonts w:ascii="ＭＳ ゴシック" w:eastAsia="ＭＳ ゴシック" w:hAnsi="ＭＳ ゴシック" w:hint="eastAsia"/>
                <w:b w:val="0"/>
                <w:bCs/>
                <w:i w:val="0"/>
                <w:iCs w:val="0"/>
                <w:sz w:val="20"/>
                <w:szCs w:val="20"/>
                <w:lang w:val="en-GB" w:eastAsia="ja-JP"/>
              </w:rPr>
              <w:t xml:space="preserve">　</w:t>
            </w:r>
            <w:r w:rsidR="00497FBF" w:rsidRPr="0011349C">
              <w:rPr>
                <w:rFonts w:ascii="ＭＳ ゴシック" w:eastAsia="ＭＳ ゴシック" w:hAnsi="ＭＳ ゴシック" w:hint="eastAsia"/>
                <w:b w:val="0"/>
                <w:bCs/>
                <w:i w:val="0"/>
                <w:iCs w:val="0"/>
                <w:color w:val="000000"/>
                <w:sz w:val="20"/>
                <w:szCs w:val="20"/>
                <w:lang w:val="en-US" w:eastAsia="ja-JP"/>
              </w:rPr>
              <w:t>同等の投入原材料を有する製品に関するPEFC製品グループの構築は、単一の計量単位、または単一の計量単位への転換を可能とする計量単位を以ってなされなければならない。</w:t>
            </w:r>
          </w:p>
        </w:tc>
        <w:tc>
          <w:tcPr>
            <w:tcW w:w="5245" w:type="dxa"/>
          </w:tcPr>
          <w:p w14:paraId="0CA7493F" w14:textId="77777777" w:rsidR="00416FA1" w:rsidRDefault="00416FA1" w:rsidP="00416FA1">
            <w:pPr>
              <w:pStyle w:val="TDHeading2"/>
              <w:spacing w:before="200" w:after="200" w:line="276" w:lineRule="auto"/>
              <w:rPr>
                <w:rFonts w:ascii="ＭＳ 明朝" w:eastAsia="ＭＳ 明朝" w:hAnsi="ＭＳ 明朝" w:cs="ＭＳ 明朝"/>
                <w:i w:val="0"/>
                <w:sz w:val="22"/>
                <w:lang w:val="en-GB" w:eastAsia="ja-JP"/>
              </w:rPr>
            </w:pPr>
          </w:p>
        </w:tc>
      </w:tr>
      <w:tr w:rsidR="00416FA1" w14:paraId="0B6C86B2" w14:textId="77777777" w:rsidTr="00BE078D">
        <w:tc>
          <w:tcPr>
            <w:tcW w:w="5240" w:type="dxa"/>
          </w:tcPr>
          <w:p w14:paraId="23DA9987" w14:textId="50ED3D64" w:rsidR="00497FBF" w:rsidRPr="003C3D7B" w:rsidRDefault="00416FA1" w:rsidP="00445832">
            <w:pPr>
              <w:pStyle w:val="TDHeading2"/>
              <w:spacing w:before="0" w:after="0"/>
              <w:rPr>
                <w:rFonts w:ascii="ＭＳ ゴシック" w:eastAsia="ＭＳ ゴシック" w:hAnsi="ＭＳ ゴシック" w:cs="ＭＳ 明朝"/>
                <w:b w:val="0"/>
                <w:bCs/>
                <w:i w:val="0"/>
                <w:iCs w:val="0"/>
                <w:sz w:val="22"/>
                <w:lang w:val="en-GB" w:eastAsia="ja-JP"/>
              </w:rPr>
            </w:pPr>
            <w:r w:rsidRPr="003C3D7B">
              <w:rPr>
                <w:rFonts w:ascii="ＭＳ ゴシック" w:eastAsia="ＭＳ ゴシック" w:hAnsi="ＭＳ ゴシック"/>
                <w:b w:val="0"/>
                <w:bCs/>
                <w:i w:val="0"/>
                <w:iCs w:val="0"/>
                <w:sz w:val="20"/>
                <w:szCs w:val="20"/>
                <w:lang w:val="en-GB" w:eastAsia="ja-JP"/>
              </w:rPr>
              <w:t>6.1.4</w:t>
            </w:r>
            <w:r w:rsidR="00CC69CB" w:rsidRPr="003C3D7B">
              <w:rPr>
                <w:rFonts w:ascii="ＭＳ ゴシック" w:eastAsia="ＭＳ ゴシック" w:hAnsi="ＭＳ ゴシック" w:hint="eastAsia"/>
                <w:b w:val="0"/>
                <w:bCs/>
                <w:i w:val="0"/>
                <w:iCs w:val="0"/>
                <w:sz w:val="20"/>
                <w:szCs w:val="20"/>
                <w:lang w:val="en-GB" w:eastAsia="ja-JP"/>
              </w:rPr>
              <w:t xml:space="preserve">　</w:t>
            </w:r>
            <w:r w:rsidR="00497FBF" w:rsidRPr="003C3D7B">
              <w:rPr>
                <w:rFonts w:ascii="ＭＳ ゴシック" w:eastAsia="ＭＳ ゴシック" w:hAnsi="ＭＳ ゴシック" w:hint="eastAsia"/>
                <w:b w:val="0"/>
                <w:bCs/>
                <w:i w:val="0"/>
                <w:iCs w:val="0"/>
                <w:color w:val="000000"/>
                <w:sz w:val="20"/>
                <w:szCs w:val="20"/>
                <w:lang w:val="en-US" w:eastAsia="ja-JP"/>
              </w:rPr>
              <w:t>組織は、PEFC製品グループへの投入原材料としてPEFC認証原材料およびPEFC管理材のみを使用しなければならない。</w:t>
            </w:r>
          </w:p>
        </w:tc>
        <w:tc>
          <w:tcPr>
            <w:tcW w:w="5245" w:type="dxa"/>
          </w:tcPr>
          <w:p w14:paraId="14408CF6" w14:textId="77777777" w:rsidR="00416FA1" w:rsidRDefault="00416FA1" w:rsidP="00416FA1">
            <w:pPr>
              <w:pStyle w:val="TDHeading2"/>
              <w:spacing w:before="200" w:after="200" w:line="276" w:lineRule="auto"/>
              <w:rPr>
                <w:rFonts w:ascii="ＭＳ 明朝" w:eastAsia="ＭＳ 明朝" w:hAnsi="ＭＳ 明朝" w:cs="ＭＳ 明朝"/>
                <w:i w:val="0"/>
                <w:sz w:val="22"/>
                <w:lang w:val="en-GB" w:eastAsia="ja-JP"/>
              </w:rPr>
            </w:pPr>
          </w:p>
        </w:tc>
      </w:tr>
    </w:tbl>
    <w:p w14:paraId="3FAC9AD7" w14:textId="1BBFDC04" w:rsidR="00DC43AA" w:rsidRDefault="00DC43AA" w:rsidP="00DC43AA">
      <w:pPr>
        <w:pStyle w:val="a4"/>
        <w:tabs>
          <w:tab w:val="clear" w:pos="4252"/>
          <w:tab w:val="clear" w:pos="8504"/>
        </w:tabs>
        <w:snapToGrid/>
        <w:rPr>
          <w:sz w:val="20"/>
          <w:szCs w:val="20"/>
          <w:lang w:eastAsia="ja-JP"/>
        </w:rPr>
      </w:pPr>
    </w:p>
    <w:p w14:paraId="34AA2B98" w14:textId="77777777" w:rsidR="005D5C51" w:rsidRPr="00174EA1" w:rsidRDefault="005D5C51" w:rsidP="00DC43AA">
      <w:pPr>
        <w:pStyle w:val="a4"/>
        <w:tabs>
          <w:tab w:val="clear" w:pos="4252"/>
          <w:tab w:val="clear" w:pos="8504"/>
        </w:tabs>
        <w:snapToGrid/>
        <w:rPr>
          <w:sz w:val="20"/>
          <w:szCs w:val="20"/>
          <w:lang w:eastAsia="ja-JP"/>
        </w:rPr>
      </w:pPr>
    </w:p>
    <w:p w14:paraId="0BAECCAE" w14:textId="22BCB503" w:rsidR="00FE7868" w:rsidRPr="003C3D7B" w:rsidRDefault="003C3824" w:rsidP="004375F0">
      <w:pPr>
        <w:pStyle w:val="a4"/>
        <w:tabs>
          <w:tab w:val="clear" w:pos="4252"/>
          <w:tab w:val="clear" w:pos="8504"/>
        </w:tabs>
        <w:snapToGrid/>
        <w:rPr>
          <w:rFonts w:ascii="ＭＳ ゴシック" w:eastAsia="ＭＳ ゴシック" w:hAnsi="ＭＳ ゴシック"/>
          <w:sz w:val="20"/>
          <w:szCs w:val="20"/>
          <w:lang w:val="en-GB" w:eastAsia="ja-JP"/>
        </w:rPr>
      </w:pPr>
      <w:r w:rsidRPr="003C3D7B">
        <w:rPr>
          <w:rFonts w:ascii="ＭＳ ゴシック" w:eastAsia="ＭＳ ゴシック" w:hAnsi="ＭＳ ゴシック" w:hint="eastAsia"/>
          <w:sz w:val="20"/>
          <w:szCs w:val="20"/>
          <w:lang w:val="en-GB" w:eastAsia="ja-JP"/>
        </w:rPr>
        <w:t>製品グループの</w:t>
      </w:r>
      <w:r w:rsidR="000462F1">
        <w:rPr>
          <w:rFonts w:ascii="ＭＳ ゴシック" w:eastAsia="ＭＳ ゴシック" w:hAnsi="ＭＳ ゴシック" w:hint="eastAsia"/>
          <w:sz w:val="20"/>
          <w:szCs w:val="20"/>
          <w:lang w:val="en-GB" w:eastAsia="ja-JP"/>
        </w:rPr>
        <w:t>定義</w:t>
      </w:r>
    </w:p>
    <w:p w14:paraId="55C6C089" w14:textId="37E85F3A" w:rsidR="001B2090" w:rsidRDefault="00A54F02" w:rsidP="004375F0">
      <w:pPr>
        <w:pStyle w:val="a4"/>
        <w:tabs>
          <w:tab w:val="clear" w:pos="4252"/>
          <w:tab w:val="clear" w:pos="8504"/>
        </w:tabs>
        <w:snapToGrid/>
        <w:rPr>
          <w:b/>
          <w:bCs/>
          <w:color w:val="FF0000"/>
          <w:sz w:val="20"/>
          <w:szCs w:val="20"/>
          <w:lang w:val="en-GB" w:eastAsia="ja-JP"/>
        </w:rPr>
      </w:pPr>
      <w:r>
        <w:rPr>
          <w:rFonts w:ascii="ＭＳ ゴシック" w:eastAsia="ＭＳ ゴシック" w:hAnsi="ＭＳ ゴシック" w:hint="eastAsia"/>
          <w:noProof/>
          <w:sz w:val="18"/>
          <w:szCs w:val="18"/>
          <w:lang w:val="fr-BE" w:eastAsia="ja-JP"/>
        </w:rPr>
        <w:drawing>
          <wp:inline distT="0" distB="0" distL="0" distR="0" wp14:anchorId="034EEB91" wp14:editId="1F4868C7">
            <wp:extent cx="6381115" cy="2830830"/>
            <wp:effectExtent l="0" t="0" r="635" b="762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115" cy="2830830"/>
                    </a:xfrm>
                    <a:prstGeom prst="rect">
                      <a:avLst/>
                    </a:prstGeom>
                    <a:noFill/>
                    <a:ln>
                      <a:noFill/>
                    </a:ln>
                  </pic:spPr>
                </pic:pic>
              </a:graphicData>
            </a:graphic>
          </wp:inline>
        </w:drawing>
      </w:r>
    </w:p>
    <w:p w14:paraId="38194BC2" w14:textId="060E8060" w:rsidR="001B2090" w:rsidRDefault="00571C98" w:rsidP="00571C98">
      <w:pPr>
        <w:pStyle w:val="a4"/>
        <w:tabs>
          <w:tab w:val="clear" w:pos="4252"/>
          <w:tab w:val="clear" w:pos="8504"/>
        </w:tabs>
        <w:snapToGrid/>
        <w:ind w:left="0"/>
        <w:rPr>
          <w:b/>
          <w:bCs/>
          <w:color w:val="FF0000"/>
          <w:sz w:val="20"/>
          <w:szCs w:val="20"/>
          <w:lang w:val="en-GB" w:eastAsia="ja-JP"/>
        </w:rPr>
      </w:pPr>
      <w:r>
        <w:rPr>
          <w:rFonts w:ascii="Arial" w:hAnsi="Arial"/>
          <w:noProof/>
          <w:lang w:eastAsia="ja-JP" w:bidi="ar-SA"/>
        </w:rPr>
        <w:lastRenderedPageBreak/>
        <w:drawing>
          <wp:anchor distT="0" distB="0" distL="114300" distR="114300" simplePos="0" relativeHeight="251810304" behindDoc="0" locked="0" layoutInCell="1" allowOverlap="1" wp14:anchorId="7E846574" wp14:editId="7189E42F">
            <wp:simplePos x="0" y="0"/>
            <wp:positionH relativeFrom="column">
              <wp:posOffset>67310</wp:posOffset>
            </wp:positionH>
            <wp:positionV relativeFrom="paragraph">
              <wp:posOffset>227330</wp:posOffset>
            </wp:positionV>
            <wp:extent cx="6423025" cy="4892040"/>
            <wp:effectExtent l="0" t="0" r="3175"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54" r="2477"/>
                    <a:stretch/>
                  </pic:blipFill>
                  <pic:spPr bwMode="auto">
                    <a:xfrm>
                      <a:off x="0" y="0"/>
                      <a:ext cx="6423025" cy="489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6B66E0" w14:textId="77777777" w:rsidR="00F2470F" w:rsidRDefault="00F2470F" w:rsidP="004375F0">
      <w:pPr>
        <w:pStyle w:val="a4"/>
        <w:tabs>
          <w:tab w:val="clear" w:pos="4252"/>
          <w:tab w:val="clear" w:pos="8504"/>
        </w:tabs>
        <w:snapToGrid/>
        <w:rPr>
          <w:b/>
          <w:bCs/>
          <w:color w:val="FF0000"/>
          <w:sz w:val="20"/>
          <w:szCs w:val="20"/>
          <w:lang w:val="en-GB" w:eastAsia="ja-JP"/>
        </w:rPr>
      </w:pPr>
    </w:p>
    <w:p w14:paraId="4105DA17" w14:textId="7BF1DF95" w:rsidR="00FF5197" w:rsidRPr="002A51CA" w:rsidRDefault="00F2470F" w:rsidP="00FF5197">
      <w:pPr>
        <w:pStyle w:val="TDHeading2"/>
        <w:spacing w:before="0" w:after="0"/>
        <w:rPr>
          <w:rFonts w:ascii="ＭＳ ゴシック" w:eastAsia="ＭＳ ゴシック" w:hAnsi="ＭＳ ゴシック"/>
          <w:b w:val="0"/>
          <w:bCs/>
          <w:i w:val="0"/>
          <w:iCs w:val="0"/>
          <w:sz w:val="20"/>
          <w:szCs w:val="20"/>
          <w:lang w:val="en-GB" w:eastAsia="ja-JP"/>
        </w:rPr>
      </w:pPr>
      <w:r w:rsidRPr="005D5C51">
        <w:rPr>
          <w:rFonts w:ascii="ＭＳ ゴシック" w:eastAsia="ＭＳ ゴシック" w:hAnsi="ＭＳ ゴシック" w:hint="eastAsia"/>
          <w:bCs/>
          <w:i w:val="0"/>
          <w:iCs w:val="0"/>
          <w:sz w:val="20"/>
          <w:szCs w:val="20"/>
          <w:lang w:val="en-GB" w:eastAsia="ja-JP"/>
        </w:rPr>
        <w:t>ガ</w:t>
      </w:r>
      <w:r w:rsidRPr="005D5C51">
        <w:rPr>
          <w:rFonts w:ascii="ＭＳ ゴシック" w:eastAsia="ＭＳ ゴシック" w:hAnsi="ＭＳ ゴシック" w:hint="eastAsia"/>
          <w:i w:val="0"/>
          <w:iCs w:val="0"/>
          <w:sz w:val="20"/>
          <w:szCs w:val="20"/>
          <w:lang w:val="en-GB" w:eastAsia="ja-JP"/>
        </w:rPr>
        <w:t>イダンス</w:t>
      </w:r>
      <w:r w:rsidRPr="00354F0D">
        <w:rPr>
          <w:rFonts w:ascii="ＭＳ ゴシック" w:eastAsia="ＭＳ ゴシック" w:hAnsi="ＭＳ ゴシック" w:hint="eastAsia"/>
          <w:b w:val="0"/>
          <w:bCs/>
          <w:i w:val="0"/>
          <w:iCs w:val="0"/>
          <w:sz w:val="20"/>
          <w:szCs w:val="20"/>
          <w:lang w:val="en-GB" w:eastAsia="ja-JP"/>
        </w:rPr>
        <w:t>：1</w:t>
      </w:r>
      <w:r w:rsidRPr="00354F0D">
        <w:rPr>
          <w:rFonts w:ascii="ＭＳ ゴシック" w:eastAsia="ＭＳ ゴシック" w:hAnsi="ＭＳ ゴシック"/>
          <w:b w:val="0"/>
          <w:bCs/>
          <w:i w:val="0"/>
          <w:iCs w:val="0"/>
          <w:sz w:val="20"/>
          <w:szCs w:val="20"/>
          <w:lang w:val="en-GB" w:eastAsia="ja-JP"/>
        </w:rPr>
        <w:t>00%PEFC</w:t>
      </w:r>
      <w:r w:rsidRPr="00354F0D">
        <w:rPr>
          <w:rFonts w:ascii="ＭＳ ゴシック" w:eastAsia="ＭＳ ゴシック" w:hAnsi="ＭＳ ゴシック" w:hint="eastAsia"/>
          <w:b w:val="0"/>
          <w:bCs/>
          <w:i w:val="0"/>
          <w:iCs w:val="0"/>
          <w:sz w:val="20"/>
          <w:szCs w:val="20"/>
          <w:lang w:val="en-GB" w:eastAsia="ja-JP"/>
        </w:rPr>
        <w:t>由来の主張を付して納入された原材料は、物理的分離方式が適用された時はそのままで良い。</w:t>
      </w:r>
      <w:r w:rsidR="00D85764" w:rsidRPr="00354F0D">
        <w:rPr>
          <w:rFonts w:ascii="ＭＳ ゴシック" w:eastAsia="ＭＳ ゴシック" w:hAnsi="ＭＳ ゴシック" w:hint="eastAsia"/>
          <w:b w:val="0"/>
          <w:bCs/>
          <w:i w:val="0"/>
          <w:iCs w:val="0"/>
          <w:sz w:val="20"/>
          <w:szCs w:val="20"/>
          <w:lang w:val="en-GB" w:eastAsia="ja-JP"/>
        </w:rPr>
        <w:t>組織が</w:t>
      </w:r>
      <w:r w:rsidR="000274C8" w:rsidRPr="00354F0D">
        <w:rPr>
          <w:rFonts w:ascii="ＭＳ ゴシック" w:eastAsia="ＭＳ ゴシック" w:hAnsi="ＭＳ ゴシック" w:hint="eastAsia"/>
          <w:b w:val="0"/>
          <w:bCs/>
          <w:i w:val="0"/>
          <w:iCs w:val="0"/>
          <w:sz w:val="20"/>
          <w:szCs w:val="20"/>
          <w:lang w:val="en-GB" w:eastAsia="ja-JP"/>
        </w:rPr>
        <w:t>グリーン</w:t>
      </w:r>
      <w:r w:rsidR="00D85764" w:rsidRPr="00354F0D">
        <w:rPr>
          <w:rFonts w:ascii="ＭＳ ゴシック" w:eastAsia="ＭＳ ゴシック" w:hAnsi="ＭＳ ゴシック" w:hint="eastAsia"/>
          <w:b w:val="0"/>
          <w:bCs/>
          <w:i w:val="0"/>
          <w:iCs w:val="0"/>
          <w:sz w:val="20"/>
          <w:szCs w:val="20"/>
          <w:lang w:val="en-GB" w:eastAsia="ja-JP"/>
        </w:rPr>
        <w:t>の</w:t>
      </w:r>
      <w:r w:rsidR="00B21828" w:rsidRPr="00354F0D">
        <w:rPr>
          <w:rFonts w:ascii="ＭＳ ゴシック" w:eastAsia="ＭＳ ゴシック" w:hAnsi="ＭＳ ゴシック" w:hint="eastAsia"/>
          <w:b w:val="0"/>
          <w:bCs/>
          <w:i w:val="0"/>
          <w:iCs w:val="0"/>
          <w:sz w:val="20"/>
          <w:szCs w:val="20"/>
          <w:lang w:val="en-GB" w:eastAsia="ja-JP"/>
        </w:rPr>
        <w:t>点線</w:t>
      </w:r>
      <w:r w:rsidR="00D85764" w:rsidRPr="00354F0D">
        <w:rPr>
          <w:rFonts w:ascii="ＭＳ ゴシック" w:eastAsia="ＭＳ ゴシック" w:hAnsi="ＭＳ ゴシック" w:hint="eastAsia"/>
          <w:b w:val="0"/>
          <w:bCs/>
          <w:i w:val="0"/>
          <w:iCs w:val="0"/>
          <w:sz w:val="20"/>
          <w:szCs w:val="20"/>
          <w:lang w:val="en-GB" w:eastAsia="ja-JP"/>
        </w:rPr>
        <w:t>が示す様に異なる主張で販売したい場合は、</w:t>
      </w:r>
      <w:r w:rsidRPr="00354F0D">
        <w:rPr>
          <w:rFonts w:ascii="ＭＳ ゴシック" w:eastAsia="ＭＳ ゴシック" w:hAnsi="ＭＳ ゴシック" w:hint="eastAsia"/>
          <w:b w:val="0"/>
          <w:bCs/>
          <w:i w:val="0"/>
          <w:iCs w:val="0"/>
          <w:sz w:val="20"/>
          <w:szCs w:val="20"/>
          <w:lang w:val="en-GB" w:eastAsia="ja-JP"/>
        </w:rPr>
        <w:t>P</w:t>
      </w:r>
      <w:r w:rsidRPr="00354F0D">
        <w:rPr>
          <w:rFonts w:ascii="ＭＳ ゴシック" w:eastAsia="ＭＳ ゴシック" w:hAnsi="ＭＳ ゴシック"/>
          <w:b w:val="0"/>
          <w:bCs/>
          <w:i w:val="0"/>
          <w:iCs w:val="0"/>
          <w:sz w:val="20"/>
          <w:szCs w:val="20"/>
          <w:lang w:val="en-GB" w:eastAsia="ja-JP"/>
        </w:rPr>
        <w:t>EFC</w:t>
      </w:r>
      <w:r w:rsidRPr="00354F0D">
        <w:rPr>
          <w:rFonts w:ascii="ＭＳ ゴシック" w:eastAsia="ＭＳ ゴシック" w:hAnsi="ＭＳ ゴシック" w:hint="eastAsia"/>
          <w:b w:val="0"/>
          <w:bCs/>
          <w:i w:val="0"/>
          <w:iCs w:val="0"/>
          <w:sz w:val="20"/>
          <w:szCs w:val="20"/>
          <w:lang w:val="en-GB" w:eastAsia="ja-JP"/>
        </w:rPr>
        <w:t>認証材およびPEF</w:t>
      </w:r>
      <w:r w:rsidRPr="00354F0D">
        <w:rPr>
          <w:rFonts w:ascii="ＭＳ ゴシック" w:eastAsia="ＭＳ ゴシック" w:hAnsi="ＭＳ ゴシック"/>
          <w:b w:val="0"/>
          <w:bCs/>
          <w:i w:val="0"/>
          <w:iCs w:val="0"/>
          <w:sz w:val="20"/>
          <w:szCs w:val="20"/>
          <w:lang w:val="en-GB" w:eastAsia="ja-JP"/>
        </w:rPr>
        <w:t>C</w:t>
      </w:r>
      <w:r w:rsidRPr="00354F0D">
        <w:rPr>
          <w:rFonts w:ascii="ＭＳ ゴシック" w:eastAsia="ＭＳ ゴシック" w:hAnsi="ＭＳ ゴシック" w:hint="eastAsia"/>
          <w:b w:val="0"/>
          <w:bCs/>
          <w:i w:val="0"/>
          <w:iCs w:val="0"/>
          <w:sz w:val="20"/>
          <w:szCs w:val="20"/>
          <w:lang w:val="en-GB" w:eastAsia="ja-JP"/>
        </w:rPr>
        <w:t>管理材は分別されるか、同じ製品グループへの投入には使用されない</w:t>
      </w:r>
      <w:r w:rsidRPr="00001264">
        <w:rPr>
          <w:rFonts w:ascii="ＭＳ ゴシック" w:eastAsia="ＭＳ ゴシック" w:hAnsi="ＭＳ ゴシック" w:hint="eastAsia"/>
          <w:b w:val="0"/>
          <w:bCs/>
          <w:i w:val="0"/>
          <w:iCs w:val="0"/>
          <w:color w:val="0070C0"/>
          <w:sz w:val="20"/>
          <w:szCs w:val="20"/>
          <w:lang w:val="en-GB" w:eastAsia="ja-JP"/>
        </w:rPr>
        <w:t>。</w:t>
      </w:r>
      <w:r w:rsidRPr="00D85764">
        <w:rPr>
          <w:rFonts w:ascii="ＭＳ ゴシック" w:eastAsia="ＭＳ ゴシック" w:hAnsi="ＭＳ ゴシック"/>
          <w:color w:val="5B9BD5" w:themeColor="accent5"/>
          <w:sz w:val="19"/>
          <w:szCs w:val="19"/>
          <w:u w:val="single"/>
          <w:lang w:val="en-GB" w:eastAsia="ja-JP"/>
        </w:rPr>
        <w:t xml:space="preserve"> </w:t>
      </w:r>
    </w:p>
    <w:p w14:paraId="5DF16ACD" w14:textId="188C8949" w:rsidR="00F2470F" w:rsidRPr="00D85764" w:rsidRDefault="00F2470F" w:rsidP="00F2470F">
      <w:pPr>
        <w:rPr>
          <w:rFonts w:ascii="ＭＳ ゴシック" w:eastAsia="ＭＳ ゴシック" w:hAnsi="ＭＳ ゴシック"/>
          <w:b/>
          <w:bCs/>
          <w:color w:val="FF0000"/>
          <w:sz w:val="20"/>
          <w:szCs w:val="20"/>
          <w:lang w:val="en-GB" w:eastAsia="ja-JP"/>
        </w:rPr>
      </w:pPr>
    </w:p>
    <w:p w14:paraId="75CBBEA9" w14:textId="119B3549" w:rsidR="00593134" w:rsidRPr="00F2470F" w:rsidRDefault="00593134" w:rsidP="004375F0">
      <w:pPr>
        <w:pStyle w:val="a4"/>
        <w:tabs>
          <w:tab w:val="clear" w:pos="4252"/>
          <w:tab w:val="clear" w:pos="8504"/>
        </w:tabs>
        <w:snapToGrid/>
        <w:rPr>
          <w:b/>
          <w:bCs/>
          <w:color w:val="FF0000"/>
          <w:sz w:val="20"/>
          <w:szCs w:val="20"/>
          <w:lang w:val="en-GB" w:eastAsia="ja-JP"/>
        </w:rPr>
      </w:pPr>
    </w:p>
    <w:p w14:paraId="50DFA881" w14:textId="0E7CAFB5" w:rsidR="00593134" w:rsidRDefault="00593134" w:rsidP="004375F0">
      <w:pPr>
        <w:pStyle w:val="a4"/>
        <w:tabs>
          <w:tab w:val="clear" w:pos="4252"/>
          <w:tab w:val="clear" w:pos="8504"/>
        </w:tabs>
        <w:snapToGrid/>
        <w:rPr>
          <w:b/>
          <w:bCs/>
          <w:color w:val="FF0000"/>
          <w:sz w:val="20"/>
          <w:szCs w:val="20"/>
          <w:lang w:val="en-GB" w:eastAsia="ja-JP"/>
        </w:rPr>
      </w:pPr>
    </w:p>
    <w:p w14:paraId="32E50DD9" w14:textId="034ABF54" w:rsidR="00593134" w:rsidRDefault="00945C04" w:rsidP="004375F0">
      <w:pPr>
        <w:pStyle w:val="a4"/>
        <w:tabs>
          <w:tab w:val="clear" w:pos="4252"/>
          <w:tab w:val="clear" w:pos="8504"/>
        </w:tabs>
        <w:snapToGrid/>
        <w:rPr>
          <w:b/>
          <w:bCs/>
          <w:color w:val="FF0000"/>
          <w:sz w:val="20"/>
          <w:szCs w:val="20"/>
          <w:lang w:val="en-GB" w:eastAsia="ja-JP"/>
        </w:rPr>
      </w:pPr>
      <w:r>
        <w:rPr>
          <w:b/>
          <w:bCs/>
          <w:noProof/>
          <w:color w:val="FF0000"/>
          <w:sz w:val="20"/>
          <w:szCs w:val="20"/>
          <w:lang w:val="en-GB" w:eastAsia="ja-JP"/>
        </w:rPr>
        <w:lastRenderedPageBreak/>
        <w:drawing>
          <wp:inline distT="0" distB="0" distL="0" distR="0" wp14:anchorId="659AAAE4" wp14:editId="0E872457">
            <wp:extent cx="6383020" cy="4572446"/>
            <wp:effectExtent l="0" t="0" r="0" b="0"/>
            <wp:docPr id="914" name="図 914"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図 914" descr="グラフィカル ユーザー インターフェイス&#10;&#10;中程度の精度で自動的に生成された説明"/>
                    <pic:cNvPicPr/>
                  </pic:nvPicPr>
                  <pic:blipFill rotWithShape="1">
                    <a:blip r:embed="rId28" cstate="print">
                      <a:extLst>
                        <a:ext uri="{28A0092B-C50C-407E-A947-70E740481C1C}">
                          <a14:useLocalDpi xmlns:a14="http://schemas.microsoft.com/office/drawing/2010/main" val="0"/>
                        </a:ext>
                      </a:extLst>
                    </a:blip>
                    <a:srcRect t="2758" r="5557" b="3484"/>
                    <a:stretch/>
                  </pic:blipFill>
                  <pic:spPr bwMode="auto">
                    <a:xfrm>
                      <a:off x="0" y="0"/>
                      <a:ext cx="6383020" cy="4572446"/>
                    </a:xfrm>
                    <a:prstGeom prst="rect">
                      <a:avLst/>
                    </a:prstGeom>
                    <a:ln>
                      <a:noFill/>
                    </a:ln>
                    <a:extLst>
                      <a:ext uri="{53640926-AAD7-44D8-BBD7-CCE9431645EC}">
                        <a14:shadowObscured xmlns:a14="http://schemas.microsoft.com/office/drawing/2010/main"/>
                      </a:ext>
                    </a:extLst>
                  </pic:spPr>
                </pic:pic>
              </a:graphicData>
            </a:graphic>
          </wp:inline>
        </w:drawing>
      </w:r>
    </w:p>
    <w:p w14:paraId="5CC96921" w14:textId="1718151C" w:rsidR="00FF5197" w:rsidRPr="00001264" w:rsidRDefault="00D85764" w:rsidP="00FF5197">
      <w:pPr>
        <w:pStyle w:val="TDHeading2"/>
        <w:spacing w:before="0" w:after="0"/>
        <w:rPr>
          <w:rFonts w:ascii="ＭＳ ゴシック" w:eastAsia="ＭＳ ゴシック" w:hAnsi="ＭＳ ゴシック"/>
          <w:b w:val="0"/>
          <w:i w:val="0"/>
          <w:iCs w:val="0"/>
          <w:sz w:val="20"/>
          <w:szCs w:val="20"/>
          <w:lang w:val="en-GB" w:eastAsia="ja-JP"/>
        </w:rPr>
      </w:pPr>
      <w:r w:rsidRPr="00001264">
        <w:rPr>
          <w:rFonts w:ascii="ＭＳ ゴシック" w:eastAsia="ＭＳ ゴシック" w:hAnsi="ＭＳ ゴシック"/>
          <w:b w:val="0"/>
          <w:i w:val="0"/>
          <w:iCs w:val="0"/>
          <w:sz w:val="20"/>
          <w:szCs w:val="20"/>
          <w:lang w:val="en-GB" w:eastAsia="ja-JP"/>
        </w:rPr>
        <w:t>PEFC</w:t>
      </w:r>
      <w:r w:rsidRPr="00001264">
        <w:rPr>
          <w:rFonts w:ascii="ＭＳ ゴシック" w:eastAsia="ＭＳ ゴシック" w:hAnsi="ＭＳ ゴシック" w:hint="eastAsia"/>
          <w:b w:val="0"/>
          <w:i w:val="0"/>
          <w:iCs w:val="0"/>
          <w:sz w:val="20"/>
          <w:szCs w:val="20"/>
          <w:lang w:val="en-GB" w:eastAsia="ja-JP"/>
        </w:rPr>
        <w:t>認証原材料は他の原材料と混合される。（P</w:t>
      </w:r>
      <w:r w:rsidRPr="00001264">
        <w:rPr>
          <w:rFonts w:ascii="ＭＳ ゴシック" w:eastAsia="ＭＳ ゴシック" w:hAnsi="ＭＳ ゴシック"/>
          <w:b w:val="0"/>
          <w:i w:val="0"/>
          <w:iCs w:val="0"/>
          <w:sz w:val="20"/>
          <w:szCs w:val="20"/>
          <w:lang w:val="en-GB" w:eastAsia="ja-JP"/>
        </w:rPr>
        <w:t>EFC</w:t>
      </w:r>
      <w:r w:rsidRPr="00001264">
        <w:rPr>
          <w:rFonts w:ascii="ＭＳ ゴシック" w:eastAsia="ＭＳ ゴシック" w:hAnsi="ＭＳ ゴシック" w:hint="eastAsia"/>
          <w:b w:val="0"/>
          <w:i w:val="0"/>
          <w:iCs w:val="0"/>
          <w:sz w:val="20"/>
          <w:szCs w:val="20"/>
          <w:lang w:val="en-GB" w:eastAsia="ja-JP"/>
        </w:rPr>
        <w:t>管理材またはP</w:t>
      </w:r>
      <w:r w:rsidRPr="00001264">
        <w:rPr>
          <w:rFonts w:ascii="ＭＳ ゴシック" w:eastAsia="ＭＳ ゴシック" w:hAnsi="ＭＳ ゴシック"/>
          <w:b w:val="0"/>
          <w:i w:val="0"/>
          <w:iCs w:val="0"/>
          <w:sz w:val="20"/>
          <w:szCs w:val="20"/>
          <w:lang w:val="en-GB" w:eastAsia="ja-JP"/>
        </w:rPr>
        <w:t>EF</w:t>
      </w:r>
      <w:r w:rsidR="00FF5197" w:rsidRPr="00001264">
        <w:rPr>
          <w:rFonts w:ascii="ＭＳ ゴシック" w:eastAsia="ＭＳ ゴシック" w:hAnsi="ＭＳ ゴシック"/>
          <w:b w:val="0"/>
          <w:i w:val="0"/>
          <w:iCs w:val="0"/>
          <w:sz w:val="20"/>
          <w:szCs w:val="20"/>
          <w:lang w:val="en-GB" w:eastAsia="ja-JP"/>
        </w:rPr>
        <w:t>C</w:t>
      </w:r>
      <w:r w:rsidRPr="00001264">
        <w:rPr>
          <w:rFonts w:ascii="ＭＳ ゴシック" w:eastAsia="ＭＳ ゴシック" w:hAnsi="ＭＳ ゴシック" w:hint="eastAsia"/>
          <w:b w:val="0"/>
          <w:i w:val="0"/>
          <w:iCs w:val="0"/>
          <w:sz w:val="20"/>
          <w:szCs w:val="20"/>
          <w:lang w:val="en-GB" w:eastAsia="ja-JP"/>
        </w:rPr>
        <w:t>主張無しの原材料）</w:t>
      </w:r>
    </w:p>
    <w:p w14:paraId="60B188C1" w14:textId="77777777" w:rsidR="00D85764" w:rsidRPr="00C63DAC" w:rsidRDefault="00D85764" w:rsidP="00D85764">
      <w:pPr>
        <w:rPr>
          <w:rFonts w:ascii="Arial" w:hAnsi="Arial"/>
          <w:sz w:val="20"/>
          <w:lang w:val="en-GB" w:eastAsia="ja-JP"/>
        </w:rPr>
      </w:pPr>
    </w:p>
    <w:p w14:paraId="2EA63962" w14:textId="6DC5A07C" w:rsidR="00704C87" w:rsidRPr="00C63DAC" w:rsidRDefault="00F773CF" w:rsidP="00D85764">
      <w:pPr>
        <w:rPr>
          <w:rFonts w:ascii="ＭＳ ゴシック" w:eastAsia="ＭＳ ゴシック" w:hAnsi="ＭＳ ゴシック"/>
          <w:sz w:val="20"/>
          <w:szCs w:val="20"/>
          <w:lang w:val="en-GB" w:eastAsia="ja-JP"/>
        </w:rPr>
      </w:pPr>
      <w:r w:rsidRPr="00C63DAC">
        <w:rPr>
          <w:rFonts w:ascii="ＭＳ ゴシック" w:eastAsia="ＭＳ ゴシック" w:hAnsi="ＭＳ ゴシック" w:hint="eastAsia"/>
          <w:sz w:val="20"/>
          <w:szCs w:val="20"/>
          <w:lang w:val="en-GB" w:eastAsia="ja-JP"/>
        </w:rPr>
        <w:t>認証書の対象範囲がPE</w:t>
      </w:r>
      <w:r w:rsidRPr="00C63DAC">
        <w:rPr>
          <w:rFonts w:ascii="ＭＳ ゴシック" w:eastAsia="ＭＳ ゴシック" w:hAnsi="ＭＳ ゴシック"/>
          <w:sz w:val="20"/>
          <w:szCs w:val="20"/>
          <w:lang w:val="en-GB" w:eastAsia="ja-JP"/>
        </w:rPr>
        <w:t>FC</w:t>
      </w:r>
      <w:r w:rsidRPr="00C63DAC">
        <w:rPr>
          <w:rFonts w:ascii="ＭＳ ゴシック" w:eastAsia="ＭＳ ゴシック" w:hAnsi="ＭＳ ゴシック" w:hint="eastAsia"/>
          <w:sz w:val="20"/>
          <w:szCs w:val="20"/>
          <w:lang w:val="en-GB" w:eastAsia="ja-JP"/>
        </w:rPr>
        <w:t>主張</w:t>
      </w:r>
      <w:r w:rsidR="00FF5197" w:rsidRPr="00C63DAC">
        <w:rPr>
          <w:rFonts w:ascii="ＭＳ ゴシック" w:eastAsia="ＭＳ ゴシック" w:hAnsi="ＭＳ ゴシック" w:hint="eastAsia"/>
          <w:sz w:val="20"/>
          <w:szCs w:val="20"/>
          <w:lang w:val="en-GB" w:eastAsia="ja-JP"/>
        </w:rPr>
        <w:t>が付された</w:t>
      </w:r>
      <w:r w:rsidRPr="00C63DAC">
        <w:rPr>
          <w:rFonts w:ascii="ＭＳ ゴシック" w:eastAsia="ＭＳ ゴシック" w:hAnsi="ＭＳ ゴシック" w:hint="eastAsia"/>
          <w:sz w:val="20"/>
          <w:szCs w:val="20"/>
          <w:lang w:val="en-GB" w:eastAsia="ja-JP"/>
        </w:rPr>
        <w:t>原材料の</w:t>
      </w:r>
      <w:r w:rsidR="002B3B74" w:rsidRPr="00C63DAC">
        <w:rPr>
          <w:rFonts w:ascii="ＭＳ ゴシック" w:eastAsia="ＭＳ ゴシック" w:hAnsi="ＭＳ ゴシック" w:hint="eastAsia"/>
          <w:sz w:val="20"/>
          <w:szCs w:val="20"/>
          <w:lang w:val="en-GB" w:eastAsia="ja-JP"/>
        </w:rPr>
        <w:t>購買および販売</w:t>
      </w:r>
      <w:r w:rsidRPr="00C63DAC">
        <w:rPr>
          <w:rFonts w:ascii="ＭＳ ゴシック" w:eastAsia="ＭＳ ゴシック" w:hAnsi="ＭＳ ゴシック" w:hint="eastAsia"/>
          <w:sz w:val="20"/>
          <w:szCs w:val="20"/>
          <w:lang w:val="en-GB" w:eastAsia="ja-JP"/>
        </w:rPr>
        <w:t>に限られている場合、</w:t>
      </w:r>
      <w:r w:rsidR="005D049D" w:rsidRPr="00C63DAC">
        <w:rPr>
          <w:rFonts w:ascii="ＭＳ ゴシック" w:eastAsia="ＭＳ ゴシック" w:hAnsi="ＭＳ ゴシック" w:hint="eastAsia"/>
          <w:sz w:val="20"/>
          <w:szCs w:val="20"/>
          <w:lang w:val="en-GB" w:eastAsia="ja-JP"/>
        </w:rPr>
        <w:t>「根拠のある懸念」が存在しなければ</w:t>
      </w:r>
      <w:r w:rsidR="002B3B74" w:rsidRPr="00C63DAC">
        <w:rPr>
          <w:rFonts w:ascii="ＭＳ ゴシック" w:eastAsia="ＭＳ ゴシック" w:hAnsi="ＭＳ ゴシック"/>
          <w:sz w:val="20"/>
          <w:szCs w:val="20"/>
          <w:lang w:val="en-GB" w:eastAsia="ja-JP"/>
        </w:rPr>
        <w:t>DDS</w:t>
      </w:r>
      <w:r w:rsidR="002B3B74" w:rsidRPr="00C63DAC">
        <w:rPr>
          <w:rFonts w:ascii="ＭＳ ゴシック" w:eastAsia="ＭＳ ゴシック" w:hAnsi="ＭＳ ゴシック" w:hint="eastAsia"/>
          <w:sz w:val="20"/>
          <w:szCs w:val="20"/>
          <w:lang w:val="en-GB" w:eastAsia="ja-JP"/>
        </w:rPr>
        <w:t>は</w:t>
      </w:r>
      <w:r w:rsidR="0021319B" w:rsidRPr="00C63DAC">
        <w:rPr>
          <w:rFonts w:ascii="ＭＳ ゴシック" w:eastAsia="ＭＳ ゴシック" w:hAnsi="ＭＳ ゴシック" w:hint="eastAsia"/>
          <w:sz w:val="20"/>
          <w:szCs w:val="20"/>
          <w:lang w:val="en-GB" w:eastAsia="ja-JP"/>
        </w:rPr>
        <w:t>当該</w:t>
      </w:r>
      <w:r w:rsidR="002B3B74" w:rsidRPr="00C63DAC">
        <w:rPr>
          <w:rFonts w:ascii="ＭＳ ゴシック" w:eastAsia="ＭＳ ゴシック" w:hAnsi="ＭＳ ゴシック" w:hint="eastAsia"/>
          <w:sz w:val="20"/>
          <w:szCs w:val="20"/>
          <w:lang w:val="en-GB" w:eastAsia="ja-JP"/>
        </w:rPr>
        <w:t>供給材の樹種および由来の情報の収集（それへのアクセス）</w:t>
      </w:r>
      <w:r w:rsidR="005D049D" w:rsidRPr="00C63DAC">
        <w:rPr>
          <w:rFonts w:ascii="ＭＳ ゴシック" w:eastAsia="ＭＳ ゴシック" w:hAnsi="ＭＳ ゴシック" w:hint="eastAsia"/>
          <w:sz w:val="20"/>
          <w:szCs w:val="20"/>
          <w:lang w:val="en-GB" w:eastAsia="ja-JP"/>
        </w:rPr>
        <w:t>に限られる。</w:t>
      </w:r>
      <w:r w:rsidR="005D049D" w:rsidRPr="00C63DAC">
        <w:rPr>
          <w:rFonts w:ascii="ＭＳ ゴシック" w:eastAsia="ＭＳ ゴシック" w:hAnsi="ＭＳ ゴシック"/>
          <w:sz w:val="20"/>
          <w:szCs w:val="20"/>
          <w:lang w:val="en-GB" w:eastAsia="ja-JP"/>
        </w:rPr>
        <w:t>PEFC</w:t>
      </w:r>
      <w:r w:rsidR="005D049D" w:rsidRPr="00C63DAC">
        <w:rPr>
          <w:rFonts w:ascii="ＭＳ ゴシック" w:eastAsia="ＭＳ ゴシック" w:hAnsi="ＭＳ ゴシック" w:hint="eastAsia"/>
          <w:sz w:val="20"/>
          <w:szCs w:val="20"/>
          <w:lang w:val="en-GB" w:eastAsia="ja-JP"/>
        </w:rPr>
        <w:t>主張つき原材料は、問題がある出処からの原材料であることに関して「極小リスク」とされるので、リスク評価とリスク管理を実行する必要はない。何か根拠のある懸念が存在する場合は、</w:t>
      </w:r>
      <w:r w:rsidR="0021319B" w:rsidRPr="00C63DAC">
        <w:rPr>
          <w:rFonts w:ascii="ＭＳ ゴシック" w:eastAsia="ＭＳ ゴシック" w:hAnsi="ＭＳ ゴシック" w:hint="eastAsia"/>
          <w:sz w:val="20"/>
          <w:szCs w:val="20"/>
          <w:lang w:val="en-GB" w:eastAsia="ja-JP"/>
        </w:rPr>
        <w:t>当該</w:t>
      </w:r>
      <w:r w:rsidR="005D049D" w:rsidRPr="00C63DAC">
        <w:rPr>
          <w:rFonts w:ascii="ＭＳ ゴシック" w:eastAsia="ＭＳ ゴシック" w:hAnsi="ＭＳ ゴシック" w:hint="eastAsia"/>
          <w:sz w:val="20"/>
          <w:szCs w:val="20"/>
          <w:lang w:val="en-GB" w:eastAsia="ja-JP"/>
        </w:rPr>
        <w:t>の原材料は</w:t>
      </w:r>
      <w:r w:rsidR="00D85764" w:rsidRPr="00C63DAC">
        <w:rPr>
          <w:rFonts w:ascii="Arial" w:hAnsi="Arial"/>
          <w:lang w:val="en-GB" w:eastAsia="ja-JP"/>
        </w:rPr>
        <w:t xml:space="preserve"> </w:t>
      </w:r>
      <w:r w:rsidR="005D049D" w:rsidRPr="00C63DAC">
        <w:rPr>
          <w:rFonts w:ascii="ＭＳ ゴシック" w:eastAsia="ＭＳ ゴシック" w:hAnsi="ＭＳ ゴシック" w:hint="eastAsia"/>
          <w:sz w:val="20"/>
          <w:szCs w:val="20"/>
          <w:lang w:val="en-GB" w:eastAsia="ja-JP"/>
        </w:rPr>
        <w:t>グリーンの</w:t>
      </w:r>
      <w:r w:rsidR="00B21828" w:rsidRPr="00C63DAC">
        <w:rPr>
          <w:rFonts w:ascii="ＭＳ ゴシック" w:eastAsia="ＭＳ ゴシック" w:hAnsi="ＭＳ ゴシック" w:hint="eastAsia"/>
          <w:sz w:val="20"/>
          <w:szCs w:val="20"/>
          <w:lang w:val="en-GB" w:eastAsia="ja-JP"/>
        </w:rPr>
        <w:t>点線が示す様に</w:t>
      </w:r>
      <w:r w:rsidR="00704C87" w:rsidRPr="00C63DAC">
        <w:rPr>
          <w:rFonts w:ascii="ＭＳ ゴシック" w:eastAsia="ＭＳ ゴシック" w:hAnsi="ＭＳ ゴシック" w:hint="eastAsia"/>
          <w:sz w:val="20"/>
          <w:szCs w:val="20"/>
          <w:lang w:val="en-GB" w:eastAsia="ja-JP"/>
        </w:rPr>
        <w:t>リスク管理が首尾よく実行された後の加工においていまだ認証材またはPEFC管理材と見做される。</w:t>
      </w:r>
    </w:p>
    <w:p w14:paraId="684EBAC4" w14:textId="77777777" w:rsidR="00704C87" w:rsidRPr="00DD266E" w:rsidRDefault="00704C87" w:rsidP="00D85764">
      <w:pPr>
        <w:rPr>
          <w:rFonts w:ascii="ＭＳ ゴシック" w:eastAsia="ＭＳ ゴシック" w:hAnsi="ＭＳ ゴシック"/>
          <w:sz w:val="20"/>
          <w:szCs w:val="20"/>
          <w:lang w:val="en-GB" w:eastAsia="ja-JP"/>
        </w:rPr>
      </w:pPr>
    </w:p>
    <w:p w14:paraId="09662B2E" w14:textId="76957CE5" w:rsidR="00704C87" w:rsidRPr="003F05BE" w:rsidRDefault="00DD266E" w:rsidP="00704C87">
      <w:pPr>
        <w:rPr>
          <w:rFonts w:ascii="Arial" w:hAnsi="Arial"/>
          <w:sz w:val="20"/>
          <w:szCs w:val="20"/>
          <w:lang w:val="en-GB" w:eastAsia="ja-JP"/>
        </w:rPr>
      </w:pPr>
      <w:r w:rsidRPr="00EB5BD5">
        <w:rPr>
          <w:rFonts w:ascii="ＭＳ ゴシック" w:eastAsia="ＭＳ ゴシック" w:hAnsi="ＭＳ ゴシック"/>
          <w:sz w:val="20"/>
          <w:szCs w:val="20"/>
          <w:lang w:val="en-GB" w:eastAsia="ja-JP"/>
        </w:rPr>
        <w:t>PEFC</w:t>
      </w:r>
      <w:r w:rsidRPr="00EB5BD5">
        <w:rPr>
          <w:rFonts w:ascii="ＭＳ ゴシック" w:eastAsia="ＭＳ ゴシック" w:hAnsi="ＭＳ ゴシック" w:hint="eastAsia"/>
          <w:sz w:val="20"/>
          <w:szCs w:val="20"/>
          <w:lang w:val="en-GB" w:eastAsia="ja-JP"/>
        </w:rPr>
        <w:t>主張なしで受け取られた</w:t>
      </w:r>
      <w:r w:rsidR="00267C65">
        <w:rPr>
          <w:rFonts w:ascii="ＭＳ ゴシック" w:eastAsia="ＭＳ ゴシック" w:hAnsi="ＭＳ ゴシック" w:hint="eastAsia"/>
          <w:sz w:val="20"/>
          <w:szCs w:val="20"/>
          <w:lang w:val="en-GB" w:eastAsia="ja-JP"/>
        </w:rPr>
        <w:t>その他の</w:t>
      </w:r>
      <w:r w:rsidRPr="00EB5BD5">
        <w:rPr>
          <w:rFonts w:ascii="ＭＳ ゴシック" w:eastAsia="ＭＳ ゴシック" w:hAnsi="ＭＳ ゴシック" w:hint="eastAsia"/>
          <w:sz w:val="20"/>
          <w:szCs w:val="20"/>
          <w:lang w:val="en-GB" w:eastAsia="ja-JP"/>
        </w:rPr>
        <w:t>原材料に関しては、リスク管理を実行する必要がある。極小リスクの場合、これらの原材料は組織のCOCにおいてP</w:t>
      </w:r>
      <w:r w:rsidRPr="00EB5BD5">
        <w:rPr>
          <w:rFonts w:ascii="ＭＳ ゴシック" w:eastAsia="ＭＳ ゴシック" w:hAnsi="ＭＳ ゴシック"/>
          <w:sz w:val="20"/>
          <w:szCs w:val="20"/>
          <w:lang w:val="en-GB" w:eastAsia="ja-JP"/>
        </w:rPr>
        <w:t>EFC</w:t>
      </w:r>
      <w:r w:rsidRPr="00EB5BD5">
        <w:rPr>
          <w:rFonts w:ascii="ＭＳ ゴシック" w:eastAsia="ＭＳ ゴシック" w:hAnsi="ＭＳ ゴシック" w:hint="eastAsia"/>
          <w:sz w:val="20"/>
          <w:szCs w:val="20"/>
          <w:lang w:val="en-GB" w:eastAsia="ja-JP"/>
        </w:rPr>
        <w:t>管理材</w:t>
      </w:r>
      <w:r w:rsidR="00EB5BD5" w:rsidRPr="00EB5BD5">
        <w:rPr>
          <w:rFonts w:ascii="ＭＳ ゴシック" w:eastAsia="ＭＳ ゴシック" w:hAnsi="ＭＳ ゴシック" w:hint="eastAsia"/>
          <w:sz w:val="20"/>
          <w:szCs w:val="20"/>
          <w:lang w:val="en-GB" w:eastAsia="ja-JP"/>
        </w:rPr>
        <w:t>の</w:t>
      </w:r>
      <w:r w:rsidRPr="00EB5BD5">
        <w:rPr>
          <w:rFonts w:ascii="ＭＳ ゴシック" w:eastAsia="ＭＳ ゴシック" w:hAnsi="ＭＳ ゴシック" w:hint="eastAsia"/>
          <w:sz w:val="20"/>
          <w:szCs w:val="20"/>
          <w:lang w:val="en-GB" w:eastAsia="ja-JP"/>
        </w:rPr>
        <w:t>供給品と共に加工される。これらは「認証材と混合されて「X</w:t>
      </w:r>
      <w:r w:rsidRPr="00EB5BD5">
        <w:rPr>
          <w:rFonts w:ascii="ＭＳ ゴシック" w:eastAsia="ＭＳ ゴシック" w:hAnsi="ＭＳ ゴシック"/>
          <w:sz w:val="20"/>
          <w:szCs w:val="20"/>
          <w:lang w:val="en-GB" w:eastAsia="ja-JP"/>
        </w:rPr>
        <w:t>%</w:t>
      </w:r>
      <w:r w:rsidRPr="00EB5BD5">
        <w:rPr>
          <w:rFonts w:ascii="ＭＳ ゴシック" w:eastAsia="ＭＳ ゴシック" w:hAnsi="ＭＳ ゴシック" w:hint="eastAsia"/>
          <w:sz w:val="20"/>
          <w:szCs w:val="20"/>
          <w:lang w:val="en-GB" w:eastAsia="ja-JP"/>
        </w:rPr>
        <w:t>PEFC認証」の製品と</w:t>
      </w:r>
      <w:r w:rsidR="00EB5BD5" w:rsidRPr="00EB5BD5">
        <w:rPr>
          <w:rFonts w:ascii="ＭＳ ゴシック" w:eastAsia="ＭＳ ゴシック" w:hAnsi="ＭＳ ゴシック" w:hint="eastAsia"/>
          <w:sz w:val="20"/>
          <w:szCs w:val="20"/>
          <w:lang w:val="en-GB" w:eastAsia="ja-JP"/>
        </w:rPr>
        <w:t>され</w:t>
      </w:r>
      <w:r w:rsidRPr="00EB5BD5">
        <w:rPr>
          <w:rFonts w:ascii="ＭＳ ゴシック" w:eastAsia="ＭＳ ゴシック" w:hAnsi="ＭＳ ゴシック" w:hint="eastAsia"/>
          <w:sz w:val="20"/>
          <w:szCs w:val="20"/>
          <w:lang w:val="en-GB" w:eastAsia="ja-JP"/>
        </w:rPr>
        <w:t>、および／または</w:t>
      </w:r>
      <w:r w:rsidR="00EB5BD5" w:rsidRPr="00EB5BD5">
        <w:rPr>
          <w:rFonts w:ascii="ＭＳ ゴシック" w:eastAsia="ＭＳ ゴシック" w:hAnsi="ＭＳ ゴシック" w:hint="eastAsia"/>
          <w:sz w:val="20"/>
          <w:szCs w:val="20"/>
          <w:lang w:val="en-GB" w:eastAsia="ja-JP"/>
        </w:rPr>
        <w:t>、</w:t>
      </w:r>
      <w:r w:rsidRPr="00EB5BD5">
        <w:rPr>
          <w:rFonts w:ascii="ＭＳ ゴシック" w:eastAsia="ＭＳ ゴシック" w:hAnsi="ＭＳ ゴシック" w:hint="eastAsia"/>
          <w:sz w:val="20"/>
          <w:szCs w:val="20"/>
          <w:lang w:val="en-GB" w:eastAsia="ja-JP"/>
        </w:rPr>
        <w:t>PEFC管理材」の主張を付して販売</w:t>
      </w:r>
      <w:r w:rsidR="00EB5BD5" w:rsidRPr="00EB5BD5">
        <w:rPr>
          <w:rFonts w:ascii="ＭＳ ゴシック" w:eastAsia="ＭＳ ゴシック" w:hAnsi="ＭＳ ゴシック" w:hint="eastAsia"/>
          <w:sz w:val="20"/>
          <w:szCs w:val="20"/>
          <w:lang w:val="en-GB" w:eastAsia="ja-JP"/>
        </w:rPr>
        <w:t>され</w:t>
      </w:r>
      <w:r w:rsidRPr="00EB5BD5">
        <w:rPr>
          <w:rFonts w:ascii="ＭＳ ゴシック" w:eastAsia="ＭＳ ゴシック" w:hAnsi="ＭＳ ゴシック" w:hint="eastAsia"/>
          <w:sz w:val="20"/>
          <w:szCs w:val="20"/>
          <w:lang w:val="en-GB" w:eastAsia="ja-JP"/>
        </w:rPr>
        <w:t>る。</w:t>
      </w:r>
      <w:r w:rsidR="00EB5BD5" w:rsidRPr="00EB5BD5">
        <w:rPr>
          <w:rFonts w:ascii="ＭＳ ゴシック" w:eastAsia="ＭＳ ゴシック" w:hAnsi="ＭＳ ゴシック" w:hint="eastAsia"/>
          <w:sz w:val="20"/>
          <w:szCs w:val="20"/>
          <w:lang w:val="en-GB" w:eastAsia="ja-JP"/>
        </w:rPr>
        <w:t>「PEFC管理材｝を付して納入された供給品はPEFC認証としては販売できず、認証率に算入することもできない。</w:t>
      </w:r>
    </w:p>
    <w:p w14:paraId="139C49BC" w14:textId="39F432D4" w:rsidR="00D85764" w:rsidRDefault="00D85764" w:rsidP="00D85764">
      <w:pPr>
        <w:rPr>
          <w:rFonts w:ascii="Arial" w:hAnsi="Arial"/>
          <w:sz w:val="20"/>
          <w:szCs w:val="20"/>
          <w:lang w:val="en-GB" w:eastAsia="ja-JP"/>
        </w:rPr>
      </w:pPr>
      <w:r w:rsidRPr="4CDAEC02">
        <w:rPr>
          <w:rFonts w:ascii="Arial" w:hAnsi="Arial"/>
          <w:sz w:val="20"/>
          <w:szCs w:val="20"/>
          <w:lang w:val="en-GB" w:eastAsia="ja-JP"/>
        </w:rPr>
        <w:t xml:space="preserve"> </w:t>
      </w:r>
    </w:p>
    <w:p w14:paraId="6C3E8240" w14:textId="6AB1702D" w:rsidR="00704C87" w:rsidRPr="00A8231B" w:rsidRDefault="00EB5BD5" w:rsidP="00704C87">
      <w:pPr>
        <w:rPr>
          <w:rFonts w:ascii="ＭＳ ゴシック" w:eastAsia="ＭＳ ゴシック" w:hAnsi="ＭＳ ゴシック"/>
          <w:sz w:val="20"/>
          <w:szCs w:val="20"/>
          <w:lang w:val="en-GB" w:eastAsia="ja-JP"/>
        </w:rPr>
      </w:pPr>
      <w:r w:rsidRPr="00A8231B">
        <w:rPr>
          <w:rFonts w:ascii="ＭＳ ゴシック" w:eastAsia="ＭＳ ゴシック" w:hAnsi="ＭＳ ゴシック" w:hint="eastAsia"/>
          <w:sz w:val="20"/>
          <w:szCs w:val="20"/>
          <w:lang w:val="en-GB" w:eastAsia="ja-JP"/>
        </w:rPr>
        <w:t>販売の時点</w:t>
      </w:r>
      <w:r w:rsidR="00C40105" w:rsidRPr="00A8231B">
        <w:rPr>
          <w:rFonts w:ascii="ＭＳ ゴシック" w:eastAsia="ＭＳ ゴシック" w:hAnsi="ＭＳ ゴシック" w:hint="eastAsia"/>
          <w:sz w:val="20"/>
          <w:szCs w:val="20"/>
          <w:lang w:val="en-GB" w:eastAsia="ja-JP"/>
        </w:rPr>
        <w:t>における</w:t>
      </w:r>
      <w:r w:rsidRPr="00A8231B">
        <w:rPr>
          <w:rFonts w:ascii="ＭＳ ゴシック" w:eastAsia="ＭＳ ゴシック" w:hAnsi="ＭＳ ゴシック" w:hint="eastAsia"/>
          <w:sz w:val="20"/>
          <w:szCs w:val="20"/>
          <w:lang w:val="en-GB" w:eastAsia="ja-JP"/>
        </w:rPr>
        <w:t>「PEFC管理材」の主張</w:t>
      </w:r>
      <w:r w:rsidR="00C40105" w:rsidRPr="00A8231B">
        <w:rPr>
          <w:rFonts w:ascii="ＭＳ ゴシック" w:eastAsia="ＭＳ ゴシック" w:hAnsi="ＭＳ ゴシック" w:hint="eastAsia"/>
          <w:sz w:val="20"/>
          <w:szCs w:val="20"/>
          <w:lang w:val="en-GB" w:eastAsia="ja-JP"/>
        </w:rPr>
        <w:t>の使用は</w:t>
      </w:r>
      <w:r w:rsidR="00A94B12" w:rsidRPr="00A8231B">
        <w:rPr>
          <w:rFonts w:ascii="ＭＳ ゴシック" w:eastAsia="ＭＳ ゴシック" w:hAnsi="ＭＳ ゴシック" w:hint="eastAsia"/>
          <w:sz w:val="20"/>
          <w:szCs w:val="20"/>
          <w:lang w:val="en-GB" w:eastAsia="ja-JP"/>
        </w:rPr>
        <w:t>、</w:t>
      </w:r>
      <w:r w:rsidRPr="00A8231B">
        <w:rPr>
          <w:rFonts w:ascii="ＭＳ ゴシック" w:eastAsia="ＭＳ ゴシック" w:hAnsi="ＭＳ ゴシック" w:hint="eastAsia"/>
          <w:sz w:val="20"/>
          <w:szCs w:val="20"/>
          <w:lang w:val="en-GB" w:eastAsia="ja-JP"/>
        </w:rPr>
        <w:t>適用されたパーセンテージ方式</w:t>
      </w:r>
      <w:r w:rsidR="00A94B12" w:rsidRPr="00A8231B">
        <w:rPr>
          <w:rFonts w:ascii="ＭＳ ゴシック" w:eastAsia="ＭＳ ゴシック" w:hAnsi="ＭＳ ゴシック" w:hint="eastAsia"/>
          <w:sz w:val="20"/>
          <w:szCs w:val="20"/>
          <w:lang w:val="en-GB" w:eastAsia="ja-JP"/>
        </w:rPr>
        <w:t>次第である</w:t>
      </w:r>
      <w:r w:rsidRPr="00A8231B">
        <w:rPr>
          <w:rFonts w:ascii="ＭＳ ゴシック" w:eastAsia="ＭＳ ゴシック" w:hAnsi="ＭＳ ゴシック" w:hint="eastAsia"/>
          <w:sz w:val="20"/>
          <w:szCs w:val="20"/>
          <w:lang w:val="en-GB" w:eastAsia="ja-JP"/>
        </w:rPr>
        <w:t>。</w:t>
      </w:r>
      <w:r w:rsidR="00A94B12" w:rsidRPr="00A8231B">
        <w:rPr>
          <w:rFonts w:ascii="ＭＳ ゴシック" w:eastAsia="ＭＳ ゴシック" w:hAnsi="ＭＳ ゴシック" w:hint="eastAsia"/>
          <w:sz w:val="20"/>
          <w:szCs w:val="20"/>
          <w:lang w:val="en-GB" w:eastAsia="ja-JP"/>
        </w:rPr>
        <w:t>パーセンテージ方式においては、製品グループからのすべての生産品は同じ</w:t>
      </w:r>
      <w:r w:rsidR="00A94B12" w:rsidRPr="00267C65">
        <w:rPr>
          <w:rFonts w:ascii="ＭＳ ゴシック" w:eastAsia="ＭＳ ゴシック" w:hAnsi="ＭＳ ゴシック" w:hint="eastAsia"/>
          <w:sz w:val="20"/>
          <w:szCs w:val="20"/>
          <w:lang w:val="en-GB" w:eastAsia="ja-JP"/>
        </w:rPr>
        <w:t>「X</w:t>
      </w:r>
      <w:r w:rsidR="00A94B12" w:rsidRPr="00267C65">
        <w:rPr>
          <w:rFonts w:ascii="ＭＳ ゴシック" w:eastAsia="ＭＳ ゴシック" w:hAnsi="ＭＳ ゴシック"/>
          <w:sz w:val="20"/>
          <w:szCs w:val="20"/>
          <w:lang w:val="en-GB" w:eastAsia="ja-JP"/>
        </w:rPr>
        <w:t>%</w:t>
      </w:r>
      <w:r w:rsidR="00A94B12" w:rsidRPr="00267C65">
        <w:rPr>
          <w:rFonts w:ascii="ＭＳ ゴシック" w:eastAsia="ＭＳ ゴシック" w:hAnsi="ＭＳ ゴシック" w:hint="eastAsia"/>
          <w:sz w:val="20"/>
          <w:szCs w:val="20"/>
          <w:lang w:val="en-GB" w:eastAsia="ja-JP"/>
        </w:rPr>
        <w:t>PEFC認証」</w:t>
      </w:r>
      <w:r w:rsidR="00A94B12" w:rsidRPr="00A8231B">
        <w:rPr>
          <w:rFonts w:ascii="ＭＳ ゴシック" w:eastAsia="ＭＳ ゴシック" w:hAnsi="ＭＳ ゴシック" w:hint="eastAsia"/>
          <w:sz w:val="20"/>
          <w:szCs w:val="20"/>
          <w:lang w:val="en-GB" w:eastAsia="ja-JP"/>
        </w:rPr>
        <w:t>主張を付して販売され、「PEFC管理材」の主張は通常使用されない。（</w:t>
      </w:r>
      <w:r w:rsidR="00A8231B" w:rsidRPr="00A8231B">
        <w:rPr>
          <w:rFonts w:ascii="ＭＳ ゴシック" w:eastAsia="ＭＳ ゴシック" w:hAnsi="ＭＳ ゴシック" w:hint="eastAsia"/>
          <w:sz w:val="20"/>
          <w:szCs w:val="20"/>
          <w:lang w:val="en-GB" w:eastAsia="ja-JP"/>
        </w:rPr>
        <w:t>組織は「X</w:t>
      </w:r>
      <w:r w:rsidR="00A8231B" w:rsidRPr="00A8231B">
        <w:rPr>
          <w:rFonts w:ascii="ＭＳ ゴシック" w:eastAsia="ＭＳ ゴシック" w:hAnsi="ＭＳ ゴシック"/>
          <w:sz w:val="20"/>
          <w:szCs w:val="20"/>
          <w:lang w:val="en-GB" w:eastAsia="ja-JP"/>
        </w:rPr>
        <w:t>%</w:t>
      </w:r>
      <w:r w:rsidR="00A8231B" w:rsidRPr="00A8231B">
        <w:rPr>
          <w:rFonts w:ascii="ＭＳ ゴシック" w:eastAsia="ＭＳ ゴシック" w:hAnsi="ＭＳ ゴシック" w:hint="eastAsia"/>
          <w:sz w:val="20"/>
          <w:szCs w:val="20"/>
          <w:lang w:val="en-GB" w:eastAsia="ja-JP"/>
        </w:rPr>
        <w:t>PEFC認証」主張を使用せず、代わりに「PEFC管理材」主張を選択することができる。</w:t>
      </w:r>
      <w:r w:rsidR="00A94B12" w:rsidRPr="00A8231B">
        <w:rPr>
          <w:rFonts w:ascii="ＭＳ ゴシック" w:eastAsia="ＭＳ ゴシック" w:hAnsi="ＭＳ ゴシック" w:hint="eastAsia"/>
          <w:sz w:val="20"/>
          <w:szCs w:val="20"/>
          <w:lang w:val="en-GB" w:eastAsia="ja-JP"/>
        </w:rPr>
        <w:t>）</w:t>
      </w:r>
      <w:r w:rsidR="00A8231B" w:rsidRPr="00A8231B">
        <w:rPr>
          <w:rFonts w:ascii="ＭＳ ゴシック" w:eastAsia="ＭＳ ゴシック" w:hAnsi="ＭＳ ゴシック" w:hint="eastAsia"/>
          <w:sz w:val="20"/>
          <w:szCs w:val="20"/>
          <w:lang w:val="en-GB" w:eastAsia="ja-JP"/>
        </w:rPr>
        <w:t>ボリュームクレジット方式では、製品グループからの生産品の一部のみが「X</w:t>
      </w:r>
      <w:r w:rsidR="00A8231B" w:rsidRPr="00A8231B">
        <w:rPr>
          <w:rFonts w:ascii="ＭＳ ゴシック" w:eastAsia="ＭＳ ゴシック" w:hAnsi="ＭＳ ゴシック"/>
          <w:sz w:val="20"/>
          <w:szCs w:val="20"/>
          <w:lang w:val="en-GB" w:eastAsia="ja-JP"/>
        </w:rPr>
        <w:t>%</w:t>
      </w:r>
      <w:r w:rsidR="00A8231B" w:rsidRPr="00A8231B">
        <w:rPr>
          <w:rFonts w:ascii="ＭＳ ゴシック" w:eastAsia="ＭＳ ゴシック" w:hAnsi="ＭＳ ゴシック" w:hint="eastAsia"/>
          <w:sz w:val="20"/>
          <w:szCs w:val="20"/>
          <w:lang w:val="en-GB" w:eastAsia="ja-JP"/>
        </w:rPr>
        <w:t>PEFC認証」として販売される。この場合、残る部分は認証としては販売できないが、組織は「PEFC管理材」主張を付して販売するオプションを有する。</w:t>
      </w:r>
    </w:p>
    <w:p w14:paraId="616907EC" w14:textId="77777777" w:rsidR="00D85764" w:rsidRDefault="00D85764" w:rsidP="004375F0">
      <w:pPr>
        <w:pStyle w:val="a4"/>
        <w:tabs>
          <w:tab w:val="clear" w:pos="4252"/>
          <w:tab w:val="clear" w:pos="8504"/>
        </w:tabs>
        <w:snapToGrid/>
        <w:rPr>
          <w:b/>
          <w:bCs/>
          <w:color w:val="FF0000"/>
          <w:sz w:val="20"/>
          <w:szCs w:val="20"/>
          <w:lang w:val="en-GB" w:eastAsia="ja-JP"/>
        </w:rPr>
      </w:pPr>
    </w:p>
    <w:tbl>
      <w:tblPr>
        <w:tblStyle w:val="a8"/>
        <w:tblW w:w="10485" w:type="dxa"/>
        <w:tblLayout w:type="fixed"/>
        <w:tblLook w:val="04A0" w:firstRow="1" w:lastRow="0" w:firstColumn="1" w:lastColumn="0" w:noHBand="0" w:noVBand="1"/>
      </w:tblPr>
      <w:tblGrid>
        <w:gridCol w:w="5382"/>
        <w:gridCol w:w="5103"/>
      </w:tblGrid>
      <w:tr w:rsidR="00A27223" w14:paraId="1B4DE3E8" w14:textId="77777777" w:rsidTr="00474B9C">
        <w:tc>
          <w:tcPr>
            <w:tcW w:w="5382" w:type="dxa"/>
          </w:tcPr>
          <w:p w14:paraId="34496935" w14:textId="4D788DDF" w:rsidR="006F7BDE" w:rsidRPr="00CE09B7" w:rsidRDefault="006F7BDE" w:rsidP="004375F0">
            <w:pPr>
              <w:pStyle w:val="a4"/>
              <w:tabs>
                <w:tab w:val="clear" w:pos="4252"/>
                <w:tab w:val="clear" w:pos="8504"/>
              </w:tabs>
              <w:snapToGrid/>
              <w:rPr>
                <w:rFonts w:ascii="ＭＳ ゴシック" w:eastAsia="ＭＳ ゴシック" w:hAnsi="ＭＳ ゴシック"/>
                <w:color w:val="FF0000"/>
                <w:sz w:val="20"/>
                <w:szCs w:val="20"/>
                <w:lang w:val="en-GB" w:eastAsia="ja-JP"/>
              </w:rPr>
            </w:pPr>
            <w:r w:rsidRPr="00CE09B7">
              <w:rPr>
                <w:rFonts w:ascii="ＭＳ ゴシック" w:eastAsia="ＭＳ ゴシック" w:hAnsi="ＭＳ ゴシック" w:cs="Arial"/>
                <w:sz w:val="20"/>
                <w:szCs w:val="20"/>
                <w:lang w:val="en-GB"/>
              </w:rPr>
              <w:t>6.2</w:t>
            </w:r>
            <w:r w:rsidR="003C3D7B">
              <w:rPr>
                <w:rFonts w:ascii="ＭＳ ゴシック" w:eastAsia="ＭＳ ゴシック" w:hAnsi="ＭＳ ゴシック" w:cs="Arial" w:hint="eastAsia"/>
                <w:sz w:val="20"/>
                <w:szCs w:val="20"/>
                <w:lang w:val="en-GB" w:eastAsia="ja-JP"/>
              </w:rPr>
              <w:t xml:space="preserve">　</w:t>
            </w:r>
            <w:r w:rsidR="00750A3B" w:rsidRPr="00CE09B7">
              <w:rPr>
                <w:rFonts w:ascii="ＭＳ ゴシック" w:eastAsia="ＭＳ ゴシック" w:hAnsi="ＭＳ ゴシック" w:cs="Arial" w:hint="eastAsia"/>
                <w:sz w:val="20"/>
                <w:szCs w:val="20"/>
                <w:lang w:val="en-GB" w:eastAsia="ja-JP"/>
              </w:rPr>
              <w:t>物理的分離方式</w:t>
            </w:r>
          </w:p>
        </w:tc>
        <w:tc>
          <w:tcPr>
            <w:tcW w:w="5103" w:type="dxa"/>
          </w:tcPr>
          <w:p w14:paraId="7F55D80A" w14:textId="77777777" w:rsidR="006F7BDE" w:rsidRDefault="006F7BDE" w:rsidP="004375F0">
            <w:pPr>
              <w:pStyle w:val="a4"/>
              <w:tabs>
                <w:tab w:val="clear" w:pos="4252"/>
                <w:tab w:val="clear" w:pos="8504"/>
              </w:tabs>
              <w:snapToGrid/>
              <w:rPr>
                <w:b/>
                <w:bCs/>
                <w:color w:val="FF0000"/>
                <w:sz w:val="20"/>
                <w:szCs w:val="20"/>
                <w:lang w:val="en-GB" w:eastAsia="ja-JP"/>
              </w:rPr>
            </w:pPr>
          </w:p>
        </w:tc>
      </w:tr>
      <w:tr w:rsidR="00A27223" w14:paraId="7C5EE060" w14:textId="77777777" w:rsidTr="00474B9C">
        <w:tc>
          <w:tcPr>
            <w:tcW w:w="5382" w:type="dxa"/>
          </w:tcPr>
          <w:p w14:paraId="7477BC74" w14:textId="77777777" w:rsidR="00750A3B" w:rsidRPr="003C3D7B" w:rsidRDefault="006F7BDE" w:rsidP="00CE09B7">
            <w:pPr>
              <w:pStyle w:val="TDNormaltext"/>
              <w:spacing w:after="0"/>
              <w:rPr>
                <w:rFonts w:ascii="ＭＳ ゴシック" w:eastAsia="ＭＳ ゴシック" w:hAnsi="ＭＳ ゴシック"/>
                <w:szCs w:val="20"/>
                <w:lang w:eastAsia="ja-JP"/>
              </w:rPr>
            </w:pPr>
            <w:r w:rsidRPr="003C3D7B">
              <w:rPr>
                <w:rFonts w:ascii="ＭＳ ゴシック" w:eastAsia="ＭＳ ゴシック" w:hAnsi="ＭＳ ゴシック"/>
                <w:szCs w:val="20"/>
                <w:lang w:eastAsia="ja-JP"/>
              </w:rPr>
              <w:lastRenderedPageBreak/>
              <w:t>6.2.1</w:t>
            </w:r>
            <w:r w:rsidR="00750A3B" w:rsidRPr="003C3D7B">
              <w:rPr>
                <w:rFonts w:ascii="ＭＳ ゴシック" w:eastAsia="ＭＳ ゴシック" w:hAnsi="ＭＳ ゴシック" w:hint="eastAsia"/>
                <w:szCs w:val="20"/>
                <w:lang w:eastAsia="ja-JP"/>
              </w:rPr>
              <w:t>物理的分離方式を採用する組織は、原材料カテゴリーおよび認証率が異なる原材料が生産または取引のすべての段階におけるプロセスを通して分別されるか、明確に確認可能にしておくことを確実にしなければならない。</w:t>
            </w:r>
          </w:p>
          <w:p w14:paraId="16AF56BD" w14:textId="24E79515" w:rsidR="006F7BDE" w:rsidRPr="00CE09B7" w:rsidRDefault="00750A3B" w:rsidP="00CE09B7">
            <w:pPr>
              <w:autoSpaceDE w:val="0"/>
              <w:autoSpaceDN w:val="0"/>
              <w:adjustRightInd w:val="0"/>
              <w:rPr>
                <w:rFonts w:ascii="ＭＳ ゴシック" w:eastAsia="ＭＳ ゴシック" w:hAnsi="ＭＳ ゴシック"/>
                <w:color w:val="000000"/>
                <w:sz w:val="18"/>
                <w:szCs w:val="18"/>
                <w:lang w:eastAsia="ja-JP"/>
              </w:rPr>
            </w:pPr>
            <w:r w:rsidRPr="005D5C51">
              <w:rPr>
                <w:rFonts w:ascii="ＭＳ ゴシック" w:eastAsia="ＭＳ ゴシック" w:hAnsi="ＭＳ ゴシック" w:hint="eastAsia"/>
                <w:color w:val="0070C0"/>
                <w:sz w:val="18"/>
                <w:szCs w:val="18"/>
                <w:lang w:eastAsia="ja-JP"/>
              </w:rPr>
              <w:t xml:space="preserve">注意書　</w:t>
            </w:r>
            <w:r w:rsidRPr="00CE09B7">
              <w:rPr>
                <w:rFonts w:ascii="ＭＳ ゴシック" w:eastAsia="ＭＳ ゴシック" w:hAnsi="ＭＳ ゴシック" w:hint="eastAsia"/>
                <w:sz w:val="18"/>
                <w:szCs w:val="18"/>
                <w:lang w:eastAsia="ja-JP"/>
              </w:rPr>
              <w:t>物理的分離は、原材料カテゴリーおよび認証率を、例えば、貯蔵の分別、印付け、製品の特徴ま</w:t>
            </w:r>
            <w:r w:rsidRPr="00CE09B7">
              <w:rPr>
                <w:rFonts w:ascii="ＭＳ ゴシック" w:eastAsia="ＭＳ ゴシック" w:hAnsi="ＭＳ ゴシック" w:hint="eastAsia"/>
                <w:color w:val="000000"/>
                <w:sz w:val="18"/>
                <w:szCs w:val="18"/>
                <w:lang w:eastAsia="ja-JP"/>
              </w:rPr>
              <w:t>たは生産時間に差異を作ることなどによって確認可能とすることで達成可能である。</w:t>
            </w:r>
          </w:p>
        </w:tc>
        <w:tc>
          <w:tcPr>
            <w:tcW w:w="5103" w:type="dxa"/>
          </w:tcPr>
          <w:p w14:paraId="5F9F4675" w14:textId="0015A562" w:rsidR="006F7BDE" w:rsidRPr="00A351ED" w:rsidRDefault="006F7BDE" w:rsidP="004375F0">
            <w:pPr>
              <w:pStyle w:val="a4"/>
              <w:tabs>
                <w:tab w:val="clear" w:pos="4252"/>
                <w:tab w:val="clear" w:pos="8504"/>
              </w:tabs>
              <w:snapToGrid/>
              <w:rPr>
                <w:rFonts w:ascii="ＭＳ ゴシック" w:eastAsia="ＭＳ ゴシック" w:hAnsi="ＭＳ ゴシック"/>
                <w:b/>
                <w:bCs/>
                <w:color w:val="FF0000"/>
                <w:sz w:val="20"/>
                <w:szCs w:val="20"/>
                <w:lang w:val="en-GB" w:eastAsia="ja-JP"/>
              </w:rPr>
            </w:pPr>
          </w:p>
        </w:tc>
      </w:tr>
      <w:tr w:rsidR="00A27223" w14:paraId="1B6F6487" w14:textId="77777777" w:rsidTr="00474B9C">
        <w:tc>
          <w:tcPr>
            <w:tcW w:w="5382" w:type="dxa"/>
          </w:tcPr>
          <w:p w14:paraId="45EC6FE2" w14:textId="2C170094" w:rsidR="00750A3B" w:rsidRPr="003C3D7B" w:rsidRDefault="00CE09B7" w:rsidP="00CE09B7">
            <w:pPr>
              <w:pStyle w:val="TDNormaltext"/>
              <w:spacing w:after="0"/>
              <w:rPr>
                <w:rFonts w:ascii="ＭＳ ゴシック" w:eastAsia="ＭＳ ゴシック" w:hAnsi="ＭＳ ゴシック"/>
                <w:bCs/>
                <w:szCs w:val="20"/>
                <w:lang w:eastAsia="ja-JP"/>
              </w:rPr>
            </w:pPr>
            <w:r w:rsidRPr="003C3D7B">
              <w:rPr>
                <w:rFonts w:ascii="ＭＳ ゴシック" w:eastAsia="ＭＳ ゴシック" w:hAnsi="ＭＳ ゴシック" w:hint="eastAsia"/>
                <w:bCs/>
                <w:color w:val="000000"/>
                <w:szCs w:val="20"/>
                <w:lang w:val="en-US" w:eastAsia="ja-JP"/>
              </w:rPr>
              <w:t>6</w:t>
            </w:r>
            <w:r w:rsidRPr="003C3D7B">
              <w:rPr>
                <w:rFonts w:ascii="ＭＳ ゴシック" w:eastAsia="ＭＳ ゴシック" w:hAnsi="ＭＳ ゴシック"/>
                <w:bCs/>
                <w:color w:val="000000"/>
                <w:szCs w:val="20"/>
                <w:lang w:val="en-US" w:eastAsia="ja-JP"/>
              </w:rPr>
              <w:t>.2.2</w:t>
            </w:r>
            <w:r w:rsidRPr="003C3D7B">
              <w:rPr>
                <w:rFonts w:ascii="ＭＳ ゴシック" w:eastAsia="ＭＳ ゴシック" w:hAnsi="ＭＳ ゴシック" w:hint="eastAsia"/>
                <w:bCs/>
                <w:color w:val="000000"/>
                <w:szCs w:val="20"/>
                <w:lang w:val="en-US" w:eastAsia="ja-JP"/>
              </w:rPr>
              <w:t xml:space="preserve">　</w:t>
            </w:r>
            <w:r w:rsidR="00750A3B" w:rsidRPr="003C3D7B">
              <w:rPr>
                <w:rFonts w:ascii="ＭＳ ゴシック" w:eastAsia="ＭＳ ゴシック" w:hAnsi="ＭＳ ゴシック" w:hint="eastAsia"/>
                <w:bCs/>
                <w:color w:val="000000"/>
                <w:szCs w:val="20"/>
                <w:lang w:val="en-US" w:eastAsia="ja-JP"/>
              </w:rPr>
              <w:t>認証率が異なる原材料を同一のPEFC製品グループへの投入原材料として使用する場合、組織</w:t>
            </w:r>
            <w:r w:rsidR="00750A3B" w:rsidRPr="003C3D7B">
              <w:rPr>
                <w:rFonts w:ascii="ＭＳ ゴシック" w:eastAsia="ＭＳ ゴシック" w:hAnsi="ＭＳ ゴシック" w:hint="eastAsia"/>
                <w:bCs/>
                <w:szCs w:val="20"/>
                <w:lang w:eastAsia="ja-JP"/>
              </w:rPr>
              <w:t>は最も低い認証率を生産原材料/製品の認証率として使用しなければならない。</w:t>
            </w:r>
          </w:p>
          <w:p w14:paraId="711F18B5" w14:textId="4C369F39" w:rsidR="00750A3B" w:rsidRPr="003C3D7B" w:rsidRDefault="00750A3B" w:rsidP="00CE09B7">
            <w:pPr>
              <w:pStyle w:val="TDNormaltext"/>
              <w:spacing w:after="0"/>
              <w:rPr>
                <w:rFonts w:ascii="ＭＳ ゴシック" w:eastAsia="ＭＳ ゴシック" w:hAnsi="ＭＳ ゴシック"/>
                <w:sz w:val="18"/>
                <w:szCs w:val="18"/>
                <w:lang w:eastAsia="ja-JP"/>
              </w:rPr>
            </w:pPr>
            <w:r w:rsidRPr="003C3D7B">
              <w:rPr>
                <w:rFonts w:ascii="ＭＳ ゴシック" w:eastAsia="ＭＳ ゴシック" w:hAnsi="ＭＳ ゴシック" w:hint="eastAsia"/>
                <w:sz w:val="18"/>
                <w:szCs w:val="18"/>
                <w:lang w:eastAsia="ja-JP"/>
              </w:rPr>
              <w:t>例：物理的分離方式の下に同一のPEFC製品グループへの投入原材料として、認証率が100%、75%、および70</w:t>
            </w:r>
            <w:r w:rsidRPr="003C3D7B">
              <w:rPr>
                <w:rFonts w:ascii="ＭＳ ゴシック" w:eastAsia="ＭＳ ゴシック" w:hAnsi="ＭＳ ゴシック"/>
                <w:sz w:val="18"/>
                <w:szCs w:val="18"/>
                <w:lang w:eastAsia="ja-JP"/>
              </w:rPr>
              <w:t>%</w:t>
            </w:r>
            <w:r w:rsidRPr="003C3D7B">
              <w:rPr>
                <w:rFonts w:ascii="ＭＳ ゴシック" w:eastAsia="ＭＳ ゴシック" w:hAnsi="ＭＳ ゴシック" w:hint="eastAsia"/>
                <w:sz w:val="18"/>
                <w:szCs w:val="18"/>
                <w:lang w:eastAsia="ja-JP"/>
              </w:rPr>
              <w:t>の原材料を使用する場合、組織は70%PEFC認証の主張をして生産することができる。</w:t>
            </w:r>
          </w:p>
        </w:tc>
        <w:tc>
          <w:tcPr>
            <w:tcW w:w="5103" w:type="dxa"/>
          </w:tcPr>
          <w:p w14:paraId="2127580E" w14:textId="6709F8CA" w:rsidR="00860734" w:rsidRPr="004814E7" w:rsidRDefault="00860734" w:rsidP="00860734">
            <w:pPr>
              <w:rPr>
                <w:rFonts w:ascii="ＭＳ ゴシック" w:eastAsia="ＭＳ ゴシック" w:hAnsi="ＭＳ ゴシック"/>
                <w:i/>
                <w:iCs/>
                <w:sz w:val="18"/>
                <w:szCs w:val="18"/>
                <w:lang w:eastAsia="ja-JP"/>
              </w:rPr>
            </w:pPr>
            <w:r w:rsidRPr="000769D3">
              <w:rPr>
                <w:rStyle w:val="60"/>
                <w:rFonts w:ascii="ＭＳ ゴシック" w:eastAsia="ＭＳ ゴシック" w:hAnsi="ＭＳ ゴシック" w:cs="Arial"/>
                <w:i/>
                <w:iCs/>
                <w:noProof/>
                <w:color w:val="70AD47" w:themeColor="accent6"/>
                <w:sz w:val="18"/>
                <w:szCs w:val="18"/>
                <w:lang w:val="fr-FR" w:eastAsia="fr-FR"/>
              </w:rPr>
              <w:drawing>
                <wp:anchor distT="0" distB="0" distL="114300" distR="114300" simplePos="0" relativeHeight="251811328" behindDoc="0" locked="0" layoutInCell="1" allowOverlap="1" wp14:anchorId="0D19BC0A" wp14:editId="654E615B">
                  <wp:simplePos x="0" y="0"/>
                  <wp:positionH relativeFrom="column">
                    <wp:posOffset>26670</wp:posOffset>
                  </wp:positionH>
                  <wp:positionV relativeFrom="paragraph">
                    <wp:posOffset>647700</wp:posOffset>
                  </wp:positionV>
                  <wp:extent cx="3092209" cy="1896299"/>
                  <wp:effectExtent l="0" t="0" r="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926" b="18499"/>
                          <a:stretch/>
                        </pic:blipFill>
                        <pic:spPr bwMode="auto">
                          <a:xfrm>
                            <a:off x="0" y="0"/>
                            <a:ext cx="3092209" cy="18962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050B" w:rsidRPr="000769D3">
              <w:rPr>
                <w:rFonts w:ascii="ＭＳ ゴシック" w:eastAsia="ＭＳ ゴシック" w:hAnsi="ＭＳ ゴシック" w:hint="eastAsia"/>
                <w:i/>
                <w:iCs/>
                <w:color w:val="70AD47" w:themeColor="accent6"/>
                <w:sz w:val="18"/>
                <w:szCs w:val="18"/>
                <w:lang w:val="en-GB" w:eastAsia="ja-JP"/>
              </w:rPr>
              <w:t>図</w:t>
            </w:r>
            <w:proofErr w:type="spellStart"/>
            <w:r w:rsidR="00B9050B" w:rsidRPr="000769D3">
              <w:rPr>
                <w:rFonts w:ascii="ＭＳ ゴシック" w:eastAsia="ＭＳ ゴシック" w:hAnsi="ＭＳ ゴシック" w:hint="eastAsia"/>
                <w:i/>
                <w:iCs/>
                <w:color w:val="70AD47" w:themeColor="accent6"/>
                <w:sz w:val="18"/>
                <w:szCs w:val="18"/>
                <w:lang w:val="en-GB" w:eastAsia="ja-JP"/>
              </w:rPr>
              <w:t>i</w:t>
            </w:r>
            <w:proofErr w:type="spellEnd"/>
            <w:r w:rsidR="00B9050B" w:rsidRPr="000769D3">
              <w:rPr>
                <w:rFonts w:ascii="ＭＳ ゴシック" w:eastAsia="ＭＳ ゴシック" w:hAnsi="ＭＳ ゴシック" w:hint="eastAsia"/>
                <w:i/>
                <w:iCs/>
                <w:color w:val="70AD47" w:themeColor="accent6"/>
                <w:sz w:val="18"/>
                <w:szCs w:val="18"/>
                <w:lang w:val="en-GB" w:eastAsia="ja-JP"/>
              </w:rPr>
              <w:t>)</w:t>
            </w:r>
            <w:r w:rsidRPr="000769D3">
              <w:rPr>
                <w:rFonts w:hint="eastAsia"/>
                <w:color w:val="70AD47" w:themeColor="accent6"/>
                <w:lang w:eastAsia="ja-JP"/>
              </w:rPr>
              <w:t xml:space="preserve"> </w:t>
            </w:r>
            <w:r w:rsidR="004814E7" w:rsidRPr="000769D3">
              <w:rPr>
                <w:rFonts w:ascii="ＭＳ ゴシック" w:eastAsia="ＭＳ ゴシック" w:hAnsi="ＭＳ ゴシック" w:hint="eastAsia"/>
                <w:i/>
                <w:iCs/>
                <w:color w:val="70AD47" w:themeColor="accent6"/>
                <w:sz w:val="18"/>
                <w:szCs w:val="18"/>
                <w:lang w:eastAsia="ja-JP"/>
              </w:rPr>
              <w:t>物理的分離方法における異なる認証</w:t>
            </w:r>
            <w:r w:rsidR="000D01FE" w:rsidRPr="000769D3">
              <w:rPr>
                <w:rFonts w:ascii="ＭＳ ゴシック" w:eastAsia="ＭＳ ゴシック" w:hAnsi="ＭＳ ゴシック" w:hint="eastAsia"/>
                <w:i/>
                <w:iCs/>
                <w:color w:val="70AD47" w:themeColor="accent6"/>
                <w:sz w:val="18"/>
                <w:szCs w:val="18"/>
                <w:lang w:eastAsia="ja-JP"/>
              </w:rPr>
              <w:t>率の原材料</w:t>
            </w:r>
            <w:r w:rsidR="004814E7" w:rsidRPr="000769D3">
              <w:rPr>
                <w:rFonts w:ascii="ＭＳ ゴシック" w:eastAsia="ＭＳ ゴシック" w:hAnsi="ＭＳ ゴシック" w:hint="eastAsia"/>
                <w:i/>
                <w:iCs/>
                <w:color w:val="70AD47" w:themeColor="accent6"/>
                <w:sz w:val="18"/>
                <w:szCs w:val="18"/>
                <w:lang w:eastAsia="ja-JP"/>
              </w:rPr>
              <w:t>を使用した場合の生産品の</w:t>
            </w:r>
            <w:r w:rsidR="004814E7" w:rsidRPr="000769D3">
              <w:rPr>
                <w:rFonts w:ascii="ＭＳ ゴシック" w:eastAsia="ＭＳ ゴシック" w:hAnsi="ＭＳ ゴシック" w:hint="eastAsia"/>
                <w:b/>
                <w:bCs/>
                <w:i/>
                <w:iCs/>
                <w:color w:val="70AD47" w:themeColor="accent6"/>
                <w:sz w:val="18"/>
                <w:szCs w:val="18"/>
                <w:lang w:eastAsia="ja-JP"/>
              </w:rPr>
              <w:t>例</w:t>
            </w:r>
          </w:p>
          <w:p w14:paraId="7D69D9A7" w14:textId="053F613F" w:rsidR="00860734" w:rsidRDefault="00860734" w:rsidP="00860734">
            <w:pPr>
              <w:rPr>
                <w:lang w:eastAsia="ja-JP"/>
              </w:rPr>
            </w:pPr>
          </w:p>
          <w:p w14:paraId="5103D782" w14:textId="60CFC594" w:rsidR="006F7BDE" w:rsidRPr="00860734" w:rsidRDefault="006F7BDE" w:rsidP="00E90BA7">
            <w:pPr>
              <w:pStyle w:val="a4"/>
              <w:tabs>
                <w:tab w:val="clear" w:pos="4252"/>
                <w:tab w:val="clear" w:pos="8504"/>
              </w:tabs>
              <w:snapToGrid/>
              <w:ind w:left="0"/>
              <w:rPr>
                <w:rFonts w:ascii="ＭＳ ゴシック" w:eastAsia="ＭＳ ゴシック" w:hAnsi="ＭＳ ゴシック"/>
                <w:b/>
                <w:bCs/>
                <w:color w:val="FF0000"/>
                <w:sz w:val="20"/>
                <w:szCs w:val="20"/>
                <w:lang w:eastAsia="ja-JP"/>
              </w:rPr>
            </w:pPr>
          </w:p>
        </w:tc>
      </w:tr>
      <w:tr w:rsidR="00A27223" w14:paraId="08DCF128" w14:textId="77777777" w:rsidTr="00474B9C">
        <w:tc>
          <w:tcPr>
            <w:tcW w:w="5382" w:type="dxa"/>
          </w:tcPr>
          <w:p w14:paraId="0995DCEA" w14:textId="77777777" w:rsidR="00993054" w:rsidRPr="00CE09B7" w:rsidRDefault="006F7BDE" w:rsidP="00CE09B7">
            <w:pPr>
              <w:pStyle w:val="TDNormaltext"/>
              <w:spacing w:after="0"/>
              <w:rPr>
                <w:rFonts w:ascii="ＭＳ ゴシック" w:eastAsia="ＭＳ ゴシック" w:hAnsi="ＭＳ ゴシック"/>
                <w:sz w:val="21"/>
                <w:szCs w:val="21"/>
                <w:lang w:eastAsia="ja-JP"/>
              </w:rPr>
            </w:pPr>
            <w:r w:rsidRPr="00CE09B7">
              <w:rPr>
                <w:rFonts w:ascii="ＭＳ ゴシック" w:eastAsia="ＭＳ ゴシック" w:hAnsi="ＭＳ ゴシック"/>
                <w:sz w:val="21"/>
                <w:szCs w:val="21"/>
                <w:lang w:eastAsia="ja-JP"/>
              </w:rPr>
              <w:t>6.2.2.1</w:t>
            </w:r>
            <w:r w:rsidR="00993054" w:rsidRPr="00CE09B7">
              <w:rPr>
                <w:rFonts w:ascii="ＭＳ ゴシック" w:eastAsia="ＭＳ ゴシック" w:hAnsi="ＭＳ ゴシック" w:hint="eastAsia"/>
                <w:sz w:val="21"/>
                <w:szCs w:val="21"/>
                <w:lang w:eastAsia="ja-JP"/>
              </w:rPr>
              <w:t>物理的分離方式の下でPEFC認証原材料とPEFC管理材が同一のPEFC製品グループへの投入原材料として使用される場合、組織は生産原材料/製品をPEFC管理材として主張しなければならない。</w:t>
            </w:r>
          </w:p>
          <w:p w14:paraId="1D0274B5" w14:textId="5548B8F3" w:rsidR="006F7BDE" w:rsidRPr="00CE09B7" w:rsidRDefault="006F7BDE" w:rsidP="00CE09B7">
            <w:pPr>
              <w:pStyle w:val="a4"/>
              <w:tabs>
                <w:tab w:val="clear" w:pos="4252"/>
                <w:tab w:val="clear" w:pos="8504"/>
              </w:tabs>
              <w:snapToGrid/>
              <w:rPr>
                <w:rFonts w:ascii="ＭＳ ゴシック" w:eastAsia="ＭＳ ゴシック" w:hAnsi="ＭＳ ゴシック"/>
                <w:color w:val="FF0000"/>
                <w:sz w:val="21"/>
                <w:szCs w:val="21"/>
                <w:lang w:val="en-GB" w:eastAsia="ja-JP"/>
              </w:rPr>
            </w:pPr>
          </w:p>
        </w:tc>
        <w:tc>
          <w:tcPr>
            <w:tcW w:w="5103" w:type="dxa"/>
          </w:tcPr>
          <w:p w14:paraId="6776C0EF" w14:textId="7B866250" w:rsidR="009158E2" w:rsidRPr="009158E2" w:rsidRDefault="009D3F8B" w:rsidP="009158E2">
            <w:pPr>
              <w:pStyle w:val="a4"/>
              <w:numPr>
                <w:ilvl w:val="0"/>
                <w:numId w:val="54"/>
              </w:numPr>
              <w:tabs>
                <w:tab w:val="clear" w:pos="4252"/>
                <w:tab w:val="clear" w:pos="8504"/>
              </w:tabs>
              <w:snapToGrid/>
              <w:ind w:left="177" w:hanging="177"/>
              <w:rPr>
                <w:rFonts w:ascii="ＭＳ ゴシック" w:eastAsia="ＭＳ ゴシック" w:hAnsi="ＭＳ ゴシック"/>
                <w:sz w:val="21"/>
                <w:szCs w:val="21"/>
                <w:lang w:val="en-GB" w:eastAsia="ja-JP"/>
              </w:rPr>
            </w:pPr>
            <w:r w:rsidRPr="00CE09B7">
              <w:rPr>
                <w:rFonts w:ascii="ＭＳ ゴシック" w:eastAsia="ＭＳ ゴシック" w:hAnsi="ＭＳ ゴシック"/>
                <w:sz w:val="21"/>
                <w:szCs w:val="21"/>
                <w:lang w:val="en-GB" w:eastAsia="ja-JP"/>
              </w:rPr>
              <w:t>6.2.2.1</w:t>
            </w:r>
            <w:r w:rsidR="00087BB0">
              <w:rPr>
                <w:rFonts w:ascii="ＭＳ ゴシック" w:eastAsia="ＭＳ ゴシック" w:hAnsi="ＭＳ ゴシック" w:hint="eastAsia"/>
                <w:sz w:val="21"/>
                <w:szCs w:val="21"/>
                <w:lang w:val="en-GB" w:eastAsia="ja-JP"/>
              </w:rPr>
              <w:t>項</w:t>
            </w:r>
            <w:r w:rsidRPr="00CE09B7">
              <w:rPr>
                <w:rFonts w:ascii="ＭＳ ゴシック" w:eastAsia="ＭＳ ゴシック" w:hAnsi="ＭＳ ゴシック" w:hint="eastAsia"/>
                <w:sz w:val="21"/>
                <w:szCs w:val="21"/>
                <w:lang w:val="en-GB" w:eastAsia="ja-JP"/>
              </w:rPr>
              <w:t>の要求事項はPEFC認証およびPEFC管理材原材料にのみ関連するものである。</w:t>
            </w:r>
            <w:r w:rsidR="00C96C26" w:rsidRPr="00CE09B7">
              <w:rPr>
                <w:rFonts w:ascii="ＭＳ ゴシック" w:eastAsia="ＭＳ ゴシック" w:hAnsi="ＭＳ ゴシック" w:hint="eastAsia"/>
                <w:sz w:val="21"/>
                <w:szCs w:val="21"/>
                <w:lang w:val="en-GB" w:eastAsia="ja-JP"/>
              </w:rPr>
              <w:t>なぜなら</w:t>
            </w:r>
            <w:r w:rsidR="0000798E" w:rsidRPr="00CE09B7">
              <w:rPr>
                <w:rFonts w:ascii="ＭＳ ゴシック" w:eastAsia="ＭＳ ゴシック" w:hAnsi="ＭＳ ゴシック" w:hint="eastAsia"/>
                <w:sz w:val="21"/>
                <w:szCs w:val="21"/>
                <w:lang w:val="en-GB" w:eastAsia="ja-JP"/>
              </w:rPr>
              <w:t>、</w:t>
            </w:r>
            <w:r w:rsidRPr="00CE09B7">
              <w:rPr>
                <w:rFonts w:ascii="ＭＳ ゴシック" w:eastAsia="ＭＳ ゴシック" w:hAnsi="ＭＳ ゴシック" w:hint="eastAsia"/>
                <w:sz w:val="21"/>
                <w:szCs w:val="21"/>
                <w:lang w:val="en-GB" w:eastAsia="ja-JP"/>
              </w:rPr>
              <w:t>COCの方式を実行する前に</w:t>
            </w:r>
            <w:r w:rsidR="0000798E" w:rsidRPr="00CE09B7">
              <w:rPr>
                <w:rFonts w:ascii="ＭＳ ゴシック" w:eastAsia="ＭＳ ゴシック" w:hAnsi="ＭＳ ゴシック" w:hint="eastAsia"/>
                <w:sz w:val="21"/>
                <w:szCs w:val="21"/>
                <w:lang w:val="en-GB" w:eastAsia="ja-JP"/>
              </w:rPr>
              <w:t>P</w:t>
            </w:r>
            <w:r w:rsidR="0000798E" w:rsidRPr="00CE09B7">
              <w:rPr>
                <w:rFonts w:ascii="ＭＳ ゴシック" w:eastAsia="ＭＳ ゴシック" w:hAnsi="ＭＳ ゴシック"/>
                <w:sz w:val="21"/>
                <w:szCs w:val="21"/>
                <w:lang w:val="en-GB" w:eastAsia="ja-JP"/>
              </w:rPr>
              <w:t>EFC</w:t>
            </w:r>
            <w:r w:rsidR="0000798E" w:rsidRPr="00CE09B7">
              <w:rPr>
                <w:rFonts w:ascii="ＭＳ ゴシック" w:eastAsia="ＭＳ ゴシック" w:hAnsi="ＭＳ ゴシック" w:hint="eastAsia"/>
                <w:sz w:val="21"/>
                <w:szCs w:val="21"/>
                <w:lang w:val="en-GB" w:eastAsia="ja-JP"/>
              </w:rPr>
              <w:t>原材料カテゴリー</w:t>
            </w:r>
            <w:r w:rsidR="0000798E" w:rsidRPr="00A8231B">
              <w:rPr>
                <w:rFonts w:ascii="ＭＳ ゴシック" w:eastAsia="ＭＳ ゴシック" w:hAnsi="ＭＳ ゴシック" w:hint="eastAsia"/>
                <w:sz w:val="21"/>
                <w:szCs w:val="21"/>
                <w:lang w:val="en-GB" w:eastAsia="ja-JP"/>
              </w:rPr>
              <w:t>に</w:t>
            </w:r>
            <w:r w:rsidR="00816F0C" w:rsidRPr="00A8231B">
              <w:rPr>
                <w:rFonts w:ascii="ＭＳ ゴシック" w:eastAsia="ＭＳ ゴシック" w:hAnsi="ＭＳ ゴシック" w:hint="eastAsia"/>
                <w:sz w:val="21"/>
                <w:szCs w:val="21"/>
                <w:lang w:val="en-GB" w:eastAsia="ja-JP"/>
              </w:rPr>
              <w:t>基づく</w:t>
            </w:r>
            <w:r w:rsidRPr="00CE09B7">
              <w:rPr>
                <w:rFonts w:ascii="ＭＳ ゴシック" w:eastAsia="ＭＳ ゴシック" w:hAnsi="ＭＳ ゴシック" w:hint="eastAsia"/>
                <w:sz w:val="21"/>
                <w:szCs w:val="21"/>
                <w:lang w:val="en-GB" w:eastAsia="ja-JP"/>
              </w:rPr>
              <w:t>「その他原材料」として分類された原材料に対して</w:t>
            </w:r>
            <w:r w:rsidR="00C96C26" w:rsidRPr="00CE09B7">
              <w:rPr>
                <w:rFonts w:ascii="ＭＳ ゴシック" w:eastAsia="ＭＳ ゴシック" w:hAnsi="ＭＳ ゴシック" w:hint="eastAsia"/>
                <w:sz w:val="21"/>
                <w:szCs w:val="21"/>
                <w:lang w:val="en-GB" w:eastAsia="ja-JP"/>
              </w:rPr>
              <w:t>は</w:t>
            </w:r>
            <w:r w:rsidR="0000798E" w:rsidRPr="00CE09B7">
              <w:rPr>
                <w:rFonts w:ascii="ＭＳ ゴシック" w:eastAsia="ＭＳ ゴシック" w:hAnsi="ＭＳ ゴシック" w:hint="eastAsia"/>
                <w:sz w:val="21"/>
                <w:szCs w:val="21"/>
                <w:lang w:val="en-GB" w:eastAsia="ja-JP"/>
              </w:rPr>
              <w:t>D</w:t>
            </w:r>
            <w:r w:rsidR="0000798E" w:rsidRPr="00CE09B7">
              <w:rPr>
                <w:rFonts w:ascii="ＭＳ ゴシック" w:eastAsia="ＭＳ ゴシック" w:hAnsi="ＭＳ ゴシック"/>
                <w:sz w:val="21"/>
                <w:szCs w:val="21"/>
                <w:lang w:val="en-GB" w:eastAsia="ja-JP"/>
              </w:rPr>
              <w:t>DS</w:t>
            </w:r>
            <w:r w:rsidR="0000798E" w:rsidRPr="00CE09B7">
              <w:rPr>
                <w:rFonts w:ascii="ＭＳ ゴシック" w:eastAsia="ＭＳ ゴシック" w:hAnsi="ＭＳ ゴシック" w:hint="eastAsia"/>
                <w:sz w:val="21"/>
                <w:szCs w:val="21"/>
                <w:lang w:val="en-GB" w:eastAsia="ja-JP"/>
              </w:rPr>
              <w:t>が</w:t>
            </w:r>
            <w:r w:rsidRPr="00CE09B7">
              <w:rPr>
                <w:rFonts w:ascii="ＭＳ ゴシック" w:eastAsia="ＭＳ ゴシック" w:hAnsi="ＭＳ ゴシック" w:hint="eastAsia"/>
                <w:sz w:val="21"/>
                <w:szCs w:val="21"/>
                <w:lang w:val="en-GB" w:eastAsia="ja-JP"/>
              </w:rPr>
              <w:t>実行され</w:t>
            </w:r>
            <w:r w:rsidR="00A8231B" w:rsidRPr="008B422B">
              <w:rPr>
                <w:rFonts w:ascii="ＭＳ ゴシック" w:eastAsia="ＭＳ ゴシック" w:hAnsi="ＭＳ ゴシック" w:hint="eastAsia"/>
                <w:sz w:val="21"/>
                <w:szCs w:val="21"/>
                <w:lang w:val="en-GB" w:eastAsia="ja-JP"/>
              </w:rPr>
              <w:t>るべきである</w:t>
            </w:r>
            <w:r w:rsidRPr="008B422B">
              <w:rPr>
                <w:rFonts w:ascii="ＭＳ ゴシック" w:eastAsia="ＭＳ ゴシック" w:hAnsi="ＭＳ ゴシック" w:hint="eastAsia"/>
                <w:sz w:val="21"/>
                <w:szCs w:val="21"/>
                <w:lang w:val="en-GB" w:eastAsia="ja-JP"/>
              </w:rPr>
              <w:t>か</w:t>
            </w:r>
            <w:r w:rsidRPr="00CE09B7">
              <w:rPr>
                <w:rFonts w:ascii="ＭＳ ゴシック" w:eastAsia="ＭＳ ゴシック" w:hAnsi="ＭＳ ゴシック" w:hint="eastAsia"/>
                <w:sz w:val="21"/>
                <w:szCs w:val="21"/>
                <w:lang w:val="en-GB" w:eastAsia="ja-JP"/>
              </w:rPr>
              <w:t>らである。</w:t>
            </w:r>
            <w:r w:rsidR="0000798E" w:rsidRPr="00CE09B7">
              <w:rPr>
                <w:rFonts w:ascii="ＭＳ ゴシック" w:eastAsia="ＭＳ ゴシック" w:hAnsi="ＭＳ ゴシック" w:hint="eastAsia"/>
                <w:sz w:val="21"/>
                <w:szCs w:val="21"/>
                <w:lang w:val="en-GB" w:eastAsia="ja-JP"/>
              </w:rPr>
              <w:t>DDS実行の結果「その他原材料」とされたものは、問題が</w:t>
            </w:r>
            <w:r w:rsidR="00C96C26" w:rsidRPr="00CE09B7">
              <w:rPr>
                <w:rFonts w:ascii="ＭＳ ゴシック" w:eastAsia="ＭＳ ゴシック" w:hAnsi="ＭＳ ゴシック" w:hint="eastAsia"/>
                <w:sz w:val="21"/>
                <w:szCs w:val="21"/>
                <w:lang w:val="en-GB" w:eastAsia="ja-JP"/>
              </w:rPr>
              <w:t>ある出処に由来する見込みの度合いが低いことが</w:t>
            </w:r>
            <w:r w:rsidR="00DA5B89" w:rsidRPr="00CE09B7">
              <w:rPr>
                <w:rFonts w:ascii="ＭＳ ゴシック" w:eastAsia="ＭＳ ゴシック" w:hAnsi="ＭＳ ゴシック" w:hint="eastAsia"/>
                <w:sz w:val="21"/>
                <w:szCs w:val="21"/>
                <w:lang w:val="en-GB" w:eastAsia="ja-JP"/>
              </w:rPr>
              <w:t>証明され</w:t>
            </w:r>
            <w:r w:rsidR="00C96C26" w:rsidRPr="00CE09B7">
              <w:rPr>
                <w:rFonts w:ascii="ＭＳ ゴシック" w:eastAsia="ＭＳ ゴシック" w:hAnsi="ＭＳ ゴシック" w:hint="eastAsia"/>
                <w:sz w:val="21"/>
                <w:szCs w:val="21"/>
                <w:lang w:val="en-GB" w:eastAsia="ja-JP"/>
              </w:rPr>
              <w:t>、ゆえに、PEFC管理材となるからである</w:t>
            </w:r>
            <w:r w:rsidR="00F8763D">
              <w:rPr>
                <w:rFonts w:ascii="ＭＳ ゴシック" w:eastAsia="ＭＳ ゴシック" w:hAnsi="ＭＳ ゴシック" w:hint="eastAsia"/>
                <w:sz w:val="21"/>
                <w:szCs w:val="21"/>
                <w:lang w:val="en-GB" w:eastAsia="ja-JP"/>
              </w:rPr>
              <w:t>。</w:t>
            </w:r>
          </w:p>
          <w:p w14:paraId="2C6E922C" w14:textId="0DF978FD" w:rsidR="00F8763D" w:rsidRPr="005565A7" w:rsidRDefault="00F8763D" w:rsidP="009158E2">
            <w:pPr>
              <w:pStyle w:val="a4"/>
              <w:numPr>
                <w:ilvl w:val="0"/>
                <w:numId w:val="54"/>
              </w:numPr>
              <w:tabs>
                <w:tab w:val="clear" w:pos="4252"/>
                <w:tab w:val="clear" w:pos="8504"/>
              </w:tabs>
              <w:snapToGrid/>
              <w:ind w:left="177" w:hanging="177"/>
              <w:rPr>
                <w:rFonts w:ascii="ＭＳ ゴシック" w:eastAsia="ＭＳ ゴシック" w:hAnsi="ＭＳ ゴシック"/>
                <w:sz w:val="21"/>
                <w:szCs w:val="21"/>
                <w:lang w:val="en-GB" w:eastAsia="ja-JP"/>
              </w:rPr>
            </w:pPr>
            <w:r w:rsidRPr="00087BB0">
              <w:rPr>
                <w:rFonts w:ascii="ＭＳ ゴシック" w:eastAsia="ＭＳ ゴシック" w:hAnsi="ＭＳ ゴシック" w:cs="ＭＳ 明朝" w:hint="eastAsia"/>
                <w:sz w:val="20"/>
                <w:szCs w:val="20"/>
                <w:lang w:val="en-GB" w:eastAsia="ja-JP"/>
              </w:rPr>
              <w:t>物理的分離方式では、P</w:t>
            </w:r>
            <w:r w:rsidRPr="00087BB0">
              <w:rPr>
                <w:rFonts w:ascii="ＭＳ ゴシック" w:eastAsia="ＭＳ ゴシック" w:hAnsi="ＭＳ ゴシック" w:cs="ＭＳ 明朝"/>
                <w:sz w:val="20"/>
                <w:szCs w:val="20"/>
                <w:lang w:val="en-GB" w:eastAsia="ja-JP"/>
              </w:rPr>
              <w:t>EFC</w:t>
            </w:r>
            <w:r w:rsidRPr="00087BB0">
              <w:rPr>
                <w:rFonts w:ascii="ＭＳ ゴシック" w:eastAsia="ＭＳ ゴシック" w:hAnsi="ＭＳ ゴシック" w:cs="ＭＳ 明朝" w:hint="eastAsia"/>
                <w:sz w:val="20"/>
                <w:szCs w:val="20"/>
                <w:lang w:val="en-GB" w:eastAsia="ja-JP"/>
              </w:rPr>
              <w:t>管理材とX</w:t>
            </w:r>
            <w:r w:rsidRPr="00087BB0">
              <w:rPr>
                <w:rFonts w:ascii="ＭＳ ゴシック" w:eastAsia="ＭＳ ゴシック" w:hAnsi="ＭＳ ゴシック" w:cs="ＭＳ 明朝"/>
                <w:sz w:val="20"/>
                <w:szCs w:val="20"/>
                <w:lang w:val="en-GB" w:eastAsia="ja-JP"/>
              </w:rPr>
              <w:t>%</w:t>
            </w:r>
            <w:r w:rsidRPr="00087BB0">
              <w:rPr>
                <w:rFonts w:ascii="ＭＳ ゴシック" w:eastAsia="ＭＳ ゴシック" w:hAnsi="ＭＳ ゴシック" w:cs="ＭＳ 明朝" w:hint="eastAsia"/>
                <w:sz w:val="20"/>
                <w:szCs w:val="20"/>
                <w:lang w:val="en-GB" w:eastAsia="ja-JP"/>
              </w:rPr>
              <w:t>PEFC</w:t>
            </w:r>
            <w:r w:rsidR="008B422B">
              <w:rPr>
                <w:rFonts w:ascii="ＭＳ ゴシック" w:eastAsia="ＭＳ ゴシック" w:hAnsi="ＭＳ ゴシック" w:cs="ＭＳ 明朝" w:hint="eastAsia"/>
                <w:sz w:val="20"/>
                <w:szCs w:val="20"/>
                <w:lang w:val="en-GB" w:eastAsia="ja-JP"/>
              </w:rPr>
              <w:t>認証</w:t>
            </w:r>
            <w:r w:rsidRPr="00087BB0">
              <w:rPr>
                <w:rFonts w:ascii="ＭＳ ゴシック" w:eastAsia="ＭＳ ゴシック" w:hAnsi="ＭＳ ゴシック" w:cs="ＭＳ 明朝" w:hint="eastAsia"/>
                <w:sz w:val="20"/>
                <w:szCs w:val="20"/>
                <w:lang w:val="en-GB" w:eastAsia="ja-JP"/>
              </w:rPr>
              <w:t>材が結合されて同一のP</w:t>
            </w:r>
            <w:r w:rsidRPr="00087BB0">
              <w:rPr>
                <w:rFonts w:ascii="ＭＳ ゴシック" w:eastAsia="ＭＳ ゴシック" w:hAnsi="ＭＳ ゴシック" w:cs="ＭＳ 明朝"/>
                <w:sz w:val="20"/>
                <w:szCs w:val="20"/>
                <w:lang w:val="en-GB" w:eastAsia="ja-JP"/>
              </w:rPr>
              <w:t>EF</w:t>
            </w:r>
            <w:r w:rsidRPr="00087BB0">
              <w:rPr>
                <w:rFonts w:ascii="ＭＳ ゴシック" w:eastAsia="ＭＳ ゴシック" w:hAnsi="ＭＳ ゴシック" w:cs="ＭＳ 明朝" w:hint="eastAsia"/>
                <w:sz w:val="20"/>
                <w:szCs w:val="20"/>
                <w:lang w:val="en-GB" w:eastAsia="ja-JP"/>
              </w:rPr>
              <w:t>C製品グループへの投入原材料として使用さる場合、認証主張は不可能である。</w:t>
            </w:r>
          </w:p>
          <w:p w14:paraId="024414C1" w14:textId="6A31F239" w:rsidR="005565A7" w:rsidRPr="00167CC6" w:rsidRDefault="00457392" w:rsidP="007448F7">
            <w:pPr>
              <w:pStyle w:val="a4"/>
              <w:tabs>
                <w:tab w:val="clear" w:pos="4252"/>
                <w:tab w:val="clear" w:pos="8504"/>
              </w:tabs>
              <w:snapToGrid/>
              <w:ind w:left="0"/>
              <w:rPr>
                <w:rFonts w:ascii="ＭＳ ゴシック" w:eastAsia="ＭＳ ゴシック" w:hAnsi="ＭＳ ゴシック"/>
                <w:b/>
                <w:bCs/>
                <w:i/>
                <w:iCs/>
                <w:sz w:val="18"/>
                <w:szCs w:val="18"/>
                <w:lang w:val="en-GB" w:eastAsia="ja-JP"/>
              </w:rPr>
            </w:pPr>
            <w:r w:rsidRPr="00167CC6">
              <w:rPr>
                <w:rFonts w:ascii="ＭＳ ゴシック" w:eastAsia="ＭＳ ゴシック" w:hAnsi="ＭＳ ゴシック"/>
                <w:b/>
                <w:bCs/>
                <w:i/>
                <w:iCs/>
                <w:noProof/>
                <w:color w:val="70AD47" w:themeColor="accent6"/>
                <w:sz w:val="18"/>
                <w:szCs w:val="18"/>
                <w:lang w:val="en-GB" w:eastAsia="ja-JP"/>
              </w:rPr>
              <w:lastRenderedPageBreak/>
              <w:drawing>
                <wp:anchor distT="0" distB="0" distL="114300" distR="114300" simplePos="0" relativeHeight="251804160" behindDoc="1" locked="0" layoutInCell="1" allowOverlap="1" wp14:anchorId="2E3997CB" wp14:editId="2AED0217">
                  <wp:simplePos x="0" y="0"/>
                  <wp:positionH relativeFrom="column">
                    <wp:posOffset>12700</wp:posOffset>
                  </wp:positionH>
                  <wp:positionV relativeFrom="paragraph">
                    <wp:posOffset>530860</wp:posOffset>
                  </wp:positionV>
                  <wp:extent cx="3092450" cy="1906270"/>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924" b="18116"/>
                          <a:stretch/>
                        </pic:blipFill>
                        <pic:spPr bwMode="auto">
                          <a:xfrm>
                            <a:off x="0" y="0"/>
                            <a:ext cx="3092450" cy="1906270"/>
                          </a:xfrm>
                          <a:prstGeom prst="rect">
                            <a:avLst/>
                          </a:prstGeom>
                          <a:noFill/>
                          <a:ln>
                            <a:noFill/>
                          </a:ln>
                          <a:extLst>
                            <a:ext uri="{53640926-AAD7-44D8-BBD7-CCE9431645EC}">
                              <a14:shadowObscured xmlns:a14="http://schemas.microsoft.com/office/drawing/2010/main"/>
                            </a:ext>
                          </a:extLst>
                        </pic:spPr>
                      </pic:pic>
                    </a:graphicData>
                  </a:graphic>
                </wp:anchor>
              </w:drawing>
            </w:r>
            <w:r w:rsidR="007448F7" w:rsidRPr="00167CC6">
              <w:rPr>
                <w:rFonts w:ascii="ＭＳ ゴシック" w:eastAsia="ＭＳ ゴシック" w:hAnsi="ＭＳ ゴシック" w:hint="eastAsia"/>
                <w:b/>
                <w:bCs/>
                <w:i/>
                <w:iCs/>
                <w:color w:val="70AD47" w:themeColor="accent6"/>
                <w:sz w:val="18"/>
                <w:szCs w:val="18"/>
                <w:lang w:val="en-GB" w:eastAsia="ja-JP"/>
              </w:rPr>
              <w:t>図</w:t>
            </w:r>
            <w:r w:rsidR="00203D6C" w:rsidRPr="00167CC6">
              <w:rPr>
                <w:rFonts w:ascii="ＭＳ ゴシック" w:eastAsia="ＭＳ ゴシック" w:hAnsi="ＭＳ ゴシック" w:hint="eastAsia"/>
                <w:b/>
                <w:bCs/>
                <w:i/>
                <w:iCs/>
                <w:color w:val="70AD47" w:themeColor="accent6"/>
                <w:sz w:val="18"/>
                <w:szCs w:val="18"/>
                <w:lang w:val="en-GB" w:eastAsia="ja-JP"/>
              </w:rPr>
              <w:t>j:</w:t>
            </w:r>
            <w:r w:rsidR="00203D6C" w:rsidRPr="00167CC6">
              <w:rPr>
                <w:rFonts w:hint="eastAsia"/>
                <w:b/>
                <w:bCs/>
                <w:i/>
                <w:iCs/>
                <w:color w:val="70AD47" w:themeColor="accent6"/>
                <w:sz w:val="18"/>
                <w:szCs w:val="18"/>
                <w:lang w:eastAsia="ja-JP"/>
              </w:rPr>
              <w:t xml:space="preserve"> </w:t>
            </w:r>
            <w:r w:rsidR="00203D6C" w:rsidRPr="00167CC6">
              <w:rPr>
                <w:rFonts w:ascii="ＭＳ ゴシック" w:eastAsia="ＭＳ ゴシック" w:hAnsi="ＭＳ ゴシック" w:hint="eastAsia"/>
                <w:b/>
                <w:bCs/>
                <w:i/>
                <w:iCs/>
                <w:color w:val="70AD47" w:themeColor="accent6"/>
                <w:sz w:val="18"/>
                <w:szCs w:val="18"/>
                <w:lang w:val="en-GB" w:eastAsia="ja-JP"/>
              </w:rPr>
              <w:t>PEFC認証材とPEFC管理源材を物理的分離法で使用した場合の生産品の例</w:t>
            </w:r>
          </w:p>
        </w:tc>
      </w:tr>
      <w:tr w:rsidR="00A27223" w14:paraId="32D04B53" w14:textId="77777777" w:rsidTr="00474B9C">
        <w:tc>
          <w:tcPr>
            <w:tcW w:w="5382" w:type="dxa"/>
          </w:tcPr>
          <w:p w14:paraId="16277693" w14:textId="24B88A4A" w:rsidR="006F7BDE" w:rsidRPr="00CE09B7" w:rsidRDefault="006F7BDE" w:rsidP="004375F0">
            <w:pPr>
              <w:pStyle w:val="a4"/>
              <w:tabs>
                <w:tab w:val="clear" w:pos="4252"/>
                <w:tab w:val="clear" w:pos="8504"/>
              </w:tabs>
              <w:snapToGrid/>
              <w:rPr>
                <w:rFonts w:ascii="ＭＳ ゴシック" w:eastAsia="ＭＳ ゴシック" w:hAnsi="ＭＳ ゴシック"/>
                <w:color w:val="FF0000"/>
                <w:sz w:val="20"/>
                <w:szCs w:val="20"/>
                <w:lang w:val="en-GB" w:eastAsia="ja-JP"/>
              </w:rPr>
            </w:pPr>
            <w:r w:rsidRPr="00CE09B7">
              <w:rPr>
                <w:rFonts w:ascii="ＭＳ ゴシック" w:eastAsia="ＭＳ ゴシック" w:hAnsi="ＭＳ ゴシック"/>
                <w:sz w:val="20"/>
                <w:szCs w:val="20"/>
                <w:lang w:val="en-GB" w:eastAsia="fr-FR"/>
              </w:rPr>
              <w:lastRenderedPageBreak/>
              <w:t xml:space="preserve">6.3 </w:t>
            </w:r>
            <w:r w:rsidR="00993054" w:rsidRPr="00CE09B7">
              <w:rPr>
                <w:rFonts w:ascii="ＭＳ ゴシック" w:eastAsia="ＭＳ ゴシック" w:hAnsi="ＭＳ ゴシック" w:hint="eastAsia"/>
                <w:sz w:val="20"/>
                <w:szCs w:val="20"/>
                <w:lang w:eastAsia="ja-JP"/>
              </w:rPr>
              <w:t>パーセンテージ方式</w:t>
            </w:r>
          </w:p>
        </w:tc>
        <w:tc>
          <w:tcPr>
            <w:tcW w:w="5103" w:type="dxa"/>
          </w:tcPr>
          <w:p w14:paraId="02FCAEF3" w14:textId="2DB00E0B" w:rsidR="006F7BDE" w:rsidRDefault="006F7BDE" w:rsidP="004375F0">
            <w:pPr>
              <w:pStyle w:val="a4"/>
              <w:tabs>
                <w:tab w:val="clear" w:pos="4252"/>
                <w:tab w:val="clear" w:pos="8504"/>
              </w:tabs>
              <w:snapToGrid/>
              <w:rPr>
                <w:b/>
                <w:bCs/>
                <w:color w:val="FF0000"/>
                <w:sz w:val="20"/>
                <w:szCs w:val="20"/>
                <w:lang w:val="en-GB" w:eastAsia="ja-JP"/>
              </w:rPr>
            </w:pPr>
          </w:p>
        </w:tc>
      </w:tr>
      <w:tr w:rsidR="00A27223" w14:paraId="2EA036E7" w14:textId="77777777" w:rsidTr="00474B9C">
        <w:tc>
          <w:tcPr>
            <w:tcW w:w="5382" w:type="dxa"/>
          </w:tcPr>
          <w:p w14:paraId="7A29DFE4" w14:textId="545BBF5F" w:rsidR="006F7BDE" w:rsidRPr="003C3D7B" w:rsidRDefault="006F7BDE" w:rsidP="00CE09B7">
            <w:pPr>
              <w:pStyle w:val="a4"/>
              <w:tabs>
                <w:tab w:val="clear" w:pos="4252"/>
                <w:tab w:val="clear" w:pos="8504"/>
              </w:tabs>
              <w:snapToGrid/>
              <w:rPr>
                <w:rFonts w:ascii="ＭＳ ゴシック" w:eastAsia="ＭＳ ゴシック" w:hAnsi="ＭＳ ゴシック"/>
                <w:color w:val="FF0000"/>
                <w:sz w:val="20"/>
                <w:szCs w:val="20"/>
                <w:lang w:val="en-GB" w:eastAsia="ja-JP"/>
              </w:rPr>
            </w:pPr>
            <w:r w:rsidRPr="003C3D7B">
              <w:rPr>
                <w:rFonts w:ascii="ＭＳ ゴシック" w:eastAsia="ＭＳ ゴシック" w:hAnsi="ＭＳ ゴシック"/>
                <w:sz w:val="20"/>
                <w:szCs w:val="20"/>
                <w:lang w:val="en-GB" w:eastAsia="ja-JP"/>
              </w:rPr>
              <w:t xml:space="preserve">6.3.1 </w:t>
            </w:r>
            <w:r w:rsidR="00993054" w:rsidRPr="003C3D7B">
              <w:rPr>
                <w:rFonts w:ascii="ＭＳ ゴシック" w:eastAsia="ＭＳ ゴシック" w:hAnsi="ＭＳ ゴシック" w:hint="eastAsia"/>
                <w:color w:val="000000"/>
                <w:sz w:val="20"/>
                <w:szCs w:val="20"/>
                <w:lang w:eastAsia="ja-JP"/>
              </w:rPr>
              <w:t>パーセンテージ方式は、認証原材料およびPEFC管理材が投入原材料として使用されるPEFC製品グループの認証率を計算するために実行してもよい。</w:t>
            </w:r>
          </w:p>
        </w:tc>
        <w:tc>
          <w:tcPr>
            <w:tcW w:w="5103" w:type="dxa"/>
          </w:tcPr>
          <w:p w14:paraId="75485262" w14:textId="77777777" w:rsidR="00087766" w:rsidRPr="00641B71" w:rsidRDefault="00087766">
            <w:pPr>
              <w:pStyle w:val="af5"/>
              <w:numPr>
                <w:ilvl w:val="0"/>
                <w:numId w:val="7"/>
              </w:numPr>
              <w:ind w:left="177" w:hanging="221"/>
              <w:contextualSpacing w:val="0"/>
              <w:rPr>
                <w:rFonts w:ascii="ＭＳ ゴシック" w:eastAsia="ＭＳ ゴシック" w:hAnsi="ＭＳ ゴシック"/>
                <w:sz w:val="20"/>
                <w:szCs w:val="20"/>
                <w:lang w:val="en-GB" w:eastAsia="ja-JP"/>
              </w:rPr>
            </w:pPr>
            <w:r w:rsidRPr="00641B71">
              <w:rPr>
                <w:rFonts w:ascii="ＭＳ ゴシック" w:eastAsia="ＭＳ ゴシック" w:hAnsi="ＭＳ ゴシック" w:hint="eastAsia"/>
                <w:sz w:val="20"/>
                <w:szCs w:val="20"/>
                <w:lang w:val="en-GB" w:eastAsia="ja-JP"/>
              </w:rPr>
              <w:t>例：P</w:t>
            </w:r>
            <w:r w:rsidRPr="00641B71">
              <w:rPr>
                <w:rFonts w:ascii="ＭＳ ゴシック" w:eastAsia="ＭＳ ゴシック" w:hAnsi="ＭＳ ゴシック"/>
                <w:sz w:val="20"/>
                <w:szCs w:val="20"/>
                <w:lang w:val="en-GB" w:eastAsia="ja-JP"/>
              </w:rPr>
              <w:t>EF</w:t>
            </w:r>
            <w:r w:rsidRPr="00641B71">
              <w:rPr>
                <w:rFonts w:ascii="ＭＳ ゴシック" w:eastAsia="ＭＳ ゴシック" w:hAnsi="ＭＳ ゴシック" w:hint="eastAsia"/>
                <w:sz w:val="20"/>
                <w:szCs w:val="20"/>
                <w:lang w:val="en-GB" w:eastAsia="ja-JP"/>
              </w:rPr>
              <w:t>C認証本を製造する印刷業者</w:t>
            </w:r>
          </w:p>
          <w:p w14:paraId="476528B0" w14:textId="1AA115A1" w:rsidR="00641B71" w:rsidRPr="00641B71" w:rsidRDefault="007B3890" w:rsidP="008B422B">
            <w:pPr>
              <w:pStyle w:val="af5"/>
              <w:ind w:left="177"/>
              <w:contextualSpacing w:val="0"/>
              <w:rPr>
                <w:rFonts w:ascii="ＭＳ ゴシック" w:eastAsia="ＭＳ ゴシック" w:hAnsi="ＭＳ ゴシック"/>
                <w:sz w:val="20"/>
                <w:szCs w:val="20"/>
                <w:lang w:val="en-GB" w:eastAsia="ja-JP"/>
              </w:rPr>
            </w:pPr>
            <w:r w:rsidRPr="00641B71">
              <w:rPr>
                <w:rFonts w:ascii="ＭＳ ゴシック" w:eastAsia="ＭＳ ゴシック" w:hAnsi="ＭＳ ゴシック" w:hint="eastAsia"/>
                <w:sz w:val="20"/>
                <w:szCs w:val="20"/>
                <w:lang w:val="en-GB" w:eastAsia="ja-JP"/>
              </w:rPr>
              <w:t>グループ製品：特定の本</w:t>
            </w:r>
            <w:r w:rsidR="000377FE" w:rsidRPr="00641B71">
              <w:rPr>
                <w:rFonts w:ascii="ＭＳ ゴシック" w:eastAsia="ＭＳ ゴシック" w:hAnsi="ＭＳ ゴシック" w:hint="eastAsia"/>
                <w:sz w:val="20"/>
                <w:szCs w:val="20"/>
                <w:lang w:val="en-GB" w:eastAsia="ja-JP"/>
              </w:rPr>
              <w:t>、</w:t>
            </w:r>
            <w:r w:rsidRPr="00641B71">
              <w:rPr>
                <w:rFonts w:ascii="ＭＳ ゴシック" w:eastAsia="ＭＳ ゴシック" w:hAnsi="ＭＳ ゴシック" w:hint="eastAsia"/>
                <w:sz w:val="20"/>
                <w:szCs w:val="20"/>
                <w:lang w:val="en-GB" w:eastAsia="ja-JP"/>
              </w:rPr>
              <w:t>非PEFC認証</w:t>
            </w:r>
            <w:r w:rsidR="00F8763D">
              <w:rPr>
                <w:rFonts w:ascii="ＭＳ ゴシック" w:eastAsia="ＭＳ ゴシック" w:hAnsi="ＭＳ ゴシック" w:hint="eastAsia"/>
                <w:sz w:val="20"/>
                <w:szCs w:val="20"/>
                <w:lang w:val="en-GB" w:eastAsia="ja-JP"/>
              </w:rPr>
              <w:t>の厚紙</w:t>
            </w:r>
            <w:r w:rsidR="000377FE" w:rsidRPr="00641B71">
              <w:rPr>
                <w:rFonts w:ascii="ＭＳ ゴシック" w:eastAsia="ＭＳ ゴシック" w:hAnsi="ＭＳ ゴシック" w:hint="eastAsia"/>
                <w:sz w:val="20"/>
                <w:szCs w:val="20"/>
                <w:lang w:val="en-GB" w:eastAsia="ja-JP"/>
              </w:rPr>
              <w:t>（カバー）と</w:t>
            </w:r>
            <w:r w:rsidR="006F7BDE" w:rsidRPr="00641B71">
              <w:rPr>
                <w:rFonts w:ascii="ＭＳ ゴシック" w:eastAsia="ＭＳ ゴシック" w:hAnsi="ＭＳ ゴシック"/>
                <w:sz w:val="20"/>
                <w:szCs w:val="20"/>
                <w:lang w:val="en-GB" w:eastAsia="ja-JP"/>
              </w:rPr>
              <w:t xml:space="preserve"> </w:t>
            </w:r>
            <w:r w:rsidR="000377FE" w:rsidRPr="00641B71">
              <w:rPr>
                <w:rFonts w:ascii="ＭＳ ゴシック" w:eastAsia="ＭＳ ゴシック" w:hAnsi="ＭＳ ゴシック"/>
                <w:sz w:val="20"/>
                <w:szCs w:val="20"/>
                <w:lang w:val="en-GB" w:eastAsia="ja-JP"/>
              </w:rPr>
              <w:t>100%</w:t>
            </w:r>
            <w:r w:rsidR="000377FE" w:rsidRPr="00641B71">
              <w:rPr>
                <w:rFonts w:ascii="ＭＳ ゴシック" w:eastAsia="ＭＳ ゴシック" w:hAnsi="ＭＳ ゴシック" w:hint="eastAsia"/>
                <w:sz w:val="20"/>
                <w:szCs w:val="20"/>
                <w:lang w:val="en-GB" w:eastAsia="ja-JP"/>
              </w:rPr>
              <w:t>PEFC認証紙（ページ）の混合、パーセンテージ方式、投入原材料カテゴリー：P</w:t>
            </w:r>
            <w:r w:rsidR="000377FE" w:rsidRPr="00641B71">
              <w:rPr>
                <w:rFonts w:ascii="ＭＳ ゴシック" w:eastAsia="ＭＳ ゴシック" w:hAnsi="ＭＳ ゴシック"/>
                <w:sz w:val="20"/>
                <w:szCs w:val="20"/>
                <w:lang w:val="en-GB" w:eastAsia="ja-JP"/>
              </w:rPr>
              <w:t>EFC</w:t>
            </w:r>
            <w:r w:rsidR="000377FE" w:rsidRPr="00641B71">
              <w:rPr>
                <w:rFonts w:ascii="ＭＳ ゴシック" w:eastAsia="ＭＳ ゴシック" w:hAnsi="ＭＳ ゴシック" w:hint="eastAsia"/>
                <w:sz w:val="20"/>
                <w:szCs w:val="20"/>
                <w:lang w:val="en-GB" w:eastAsia="ja-JP"/>
              </w:rPr>
              <w:t>認証およびPEFC管理材</w:t>
            </w:r>
          </w:p>
          <w:p w14:paraId="7258A846" w14:textId="0A04B346" w:rsidR="006F7BDE" w:rsidRPr="00641B71" w:rsidRDefault="00641B71" w:rsidP="008B422B">
            <w:pPr>
              <w:ind w:left="316"/>
              <w:rPr>
                <w:rFonts w:ascii="ＭＳ ゴシック" w:eastAsia="ＭＳ ゴシック" w:hAnsi="ＭＳ ゴシック"/>
                <w:sz w:val="20"/>
                <w:szCs w:val="20"/>
                <w:lang w:val="en-GB" w:eastAsia="ja-JP"/>
              </w:rPr>
            </w:pPr>
            <w:r w:rsidRPr="00641B71">
              <w:rPr>
                <w:rFonts w:ascii="ＭＳ ゴシック" w:eastAsia="ＭＳ ゴシック" w:hAnsi="ＭＳ ゴシック" w:hint="eastAsia"/>
                <w:sz w:val="20"/>
                <w:szCs w:val="20"/>
                <w:lang w:val="en-GB" w:eastAsia="ja-JP"/>
              </w:rPr>
              <w:t>投入原材料</w:t>
            </w:r>
            <w:r w:rsidR="006F7BDE" w:rsidRPr="00641B71">
              <w:rPr>
                <w:rFonts w:ascii="ＭＳ ゴシック" w:eastAsia="ＭＳ ゴシック" w:hAnsi="ＭＳ ゴシック"/>
                <w:sz w:val="20"/>
                <w:szCs w:val="20"/>
                <w:lang w:val="en-GB" w:eastAsia="ja-JP"/>
              </w:rPr>
              <w:t>:</w:t>
            </w:r>
          </w:p>
          <w:p w14:paraId="790556F5" w14:textId="68CAFDC7" w:rsidR="00087BB0" w:rsidRPr="008B422B" w:rsidRDefault="00641B71" w:rsidP="008B422B">
            <w:pPr>
              <w:ind w:left="742"/>
              <w:rPr>
                <w:rFonts w:ascii="ＭＳ ゴシック" w:eastAsia="ＭＳ ゴシック" w:hAnsi="ＭＳ ゴシック"/>
                <w:sz w:val="20"/>
                <w:szCs w:val="20"/>
                <w:lang w:val="en-GB" w:eastAsia="ja-JP"/>
              </w:rPr>
            </w:pPr>
            <w:r w:rsidRPr="00641B71">
              <w:rPr>
                <w:rFonts w:ascii="ＭＳ ゴシック" w:eastAsia="ＭＳ ゴシック" w:hAnsi="ＭＳ ゴシック" w:hint="eastAsia"/>
                <w:sz w:val="20"/>
                <w:szCs w:val="20"/>
                <w:lang w:val="en-GB" w:eastAsia="ja-JP"/>
              </w:rPr>
              <w:t>カバー</w:t>
            </w:r>
            <w:r w:rsidR="006F7BDE" w:rsidRPr="00641B71">
              <w:rPr>
                <w:rFonts w:ascii="ＭＳ ゴシック" w:eastAsia="ＭＳ ゴシック" w:hAnsi="ＭＳ ゴシック"/>
                <w:sz w:val="20"/>
                <w:szCs w:val="20"/>
                <w:lang w:val="en-GB" w:eastAsia="ja-JP"/>
              </w:rPr>
              <w:t xml:space="preserve">: </w:t>
            </w:r>
            <w:r w:rsidRPr="00641B71">
              <w:rPr>
                <w:rFonts w:ascii="ＭＳ ゴシック" w:eastAsia="ＭＳ ゴシック" w:hAnsi="ＭＳ ゴシック" w:hint="eastAsia"/>
                <w:sz w:val="20"/>
                <w:szCs w:val="20"/>
                <w:lang w:val="en-GB" w:eastAsia="ja-JP"/>
              </w:rPr>
              <w:t>非P</w:t>
            </w:r>
            <w:r w:rsidRPr="00641B71">
              <w:rPr>
                <w:rFonts w:ascii="ＭＳ ゴシック" w:eastAsia="ＭＳ ゴシック" w:hAnsi="ＭＳ ゴシック"/>
                <w:sz w:val="20"/>
                <w:szCs w:val="20"/>
                <w:lang w:val="en-GB" w:eastAsia="ja-JP"/>
              </w:rPr>
              <w:t>EF</w:t>
            </w:r>
            <w:r w:rsidRPr="008B422B">
              <w:rPr>
                <w:rFonts w:ascii="ＭＳ ゴシック" w:eastAsia="ＭＳ ゴシック" w:hAnsi="ＭＳ ゴシック"/>
                <w:sz w:val="20"/>
                <w:szCs w:val="20"/>
                <w:lang w:val="en-GB" w:eastAsia="ja-JP"/>
              </w:rPr>
              <w:t>C</w:t>
            </w:r>
            <w:r w:rsidRPr="008B422B">
              <w:rPr>
                <w:rFonts w:ascii="ＭＳ ゴシック" w:eastAsia="ＭＳ ゴシック" w:hAnsi="ＭＳ ゴシック" w:hint="eastAsia"/>
                <w:sz w:val="20"/>
                <w:szCs w:val="20"/>
                <w:lang w:val="en-GB" w:eastAsia="ja-JP"/>
              </w:rPr>
              <w:t>認証</w:t>
            </w:r>
            <w:r w:rsidR="00087BB0" w:rsidRPr="008B422B">
              <w:rPr>
                <w:rFonts w:ascii="ＭＳ ゴシック" w:eastAsia="ＭＳ ゴシック" w:hAnsi="ＭＳ ゴシック" w:hint="eastAsia"/>
                <w:sz w:val="20"/>
                <w:szCs w:val="20"/>
                <w:lang w:val="en-GB" w:eastAsia="ja-JP"/>
              </w:rPr>
              <w:t>厚紙</w:t>
            </w:r>
            <w:r w:rsidR="006F7BDE" w:rsidRPr="008B422B">
              <w:rPr>
                <w:rFonts w:ascii="ＭＳ ゴシック" w:eastAsia="ＭＳ ゴシック" w:hAnsi="ＭＳ ゴシック"/>
                <w:sz w:val="20"/>
                <w:szCs w:val="20"/>
                <w:lang w:val="en-GB" w:eastAsia="ja-JP"/>
              </w:rPr>
              <w:t xml:space="preserve"> (80 g)</w:t>
            </w:r>
          </w:p>
          <w:p w14:paraId="4E3C8329" w14:textId="723AA26A" w:rsidR="006F7BDE" w:rsidRPr="00641B71" w:rsidRDefault="006F7BDE" w:rsidP="008B422B">
            <w:pPr>
              <w:ind w:left="742"/>
              <w:rPr>
                <w:rFonts w:ascii="ＭＳ ゴシック" w:eastAsia="ＭＳ ゴシック" w:hAnsi="ＭＳ ゴシック"/>
                <w:sz w:val="20"/>
                <w:szCs w:val="20"/>
                <w:lang w:val="en-GB" w:eastAsia="ja-JP"/>
              </w:rPr>
            </w:pPr>
            <w:r w:rsidRPr="008B422B">
              <w:rPr>
                <w:rFonts w:ascii="ＭＳ ゴシック" w:eastAsia="ＭＳ ゴシック" w:hAnsi="ＭＳ ゴシック"/>
                <w:sz w:val="20"/>
                <w:szCs w:val="20"/>
                <w:lang w:val="en-GB" w:eastAsia="ja-JP"/>
              </w:rPr>
              <w:t xml:space="preserve"> </w:t>
            </w:r>
            <w:r w:rsidR="00641B71" w:rsidRPr="008B422B">
              <w:rPr>
                <w:rFonts w:ascii="ＭＳ ゴシック" w:eastAsia="ＭＳ ゴシック" w:hAnsi="ＭＳ ゴシック"/>
                <w:sz w:val="20"/>
                <w:szCs w:val="20"/>
                <w:lang w:val="en-GB" w:eastAsia="ja-JP"/>
              </w:rPr>
              <w:t>–</w:t>
            </w:r>
            <w:r w:rsidRPr="008B422B">
              <w:rPr>
                <w:rFonts w:ascii="ＭＳ ゴシック" w:eastAsia="ＭＳ ゴシック" w:hAnsi="ＭＳ ゴシック"/>
                <w:sz w:val="20"/>
                <w:szCs w:val="20"/>
                <w:lang w:val="en-GB" w:eastAsia="ja-JP"/>
              </w:rPr>
              <w:t xml:space="preserve"> </w:t>
            </w:r>
            <w:r w:rsidR="00087BB0" w:rsidRPr="008B422B">
              <w:rPr>
                <w:rFonts w:ascii="ＭＳ ゴシック" w:eastAsia="ＭＳ ゴシック" w:hAnsi="ＭＳ ゴシック" w:hint="eastAsia"/>
                <w:sz w:val="20"/>
                <w:szCs w:val="20"/>
                <w:lang w:val="en-GB" w:eastAsia="ja-JP"/>
              </w:rPr>
              <w:t>ゆえに、</w:t>
            </w:r>
            <w:r w:rsidR="00641B71" w:rsidRPr="008B422B">
              <w:rPr>
                <w:rFonts w:ascii="ＭＳ ゴシック" w:eastAsia="ＭＳ ゴシック" w:hAnsi="ＭＳ ゴシック" w:hint="eastAsia"/>
                <w:sz w:val="20"/>
                <w:szCs w:val="20"/>
                <w:lang w:val="en-GB" w:eastAsia="ja-JP"/>
              </w:rPr>
              <w:t>P</w:t>
            </w:r>
            <w:r w:rsidR="00641B71" w:rsidRPr="008B422B">
              <w:rPr>
                <w:rFonts w:ascii="ＭＳ ゴシック" w:eastAsia="ＭＳ ゴシック" w:hAnsi="ＭＳ ゴシック"/>
                <w:sz w:val="20"/>
                <w:szCs w:val="20"/>
                <w:lang w:val="en-GB" w:eastAsia="ja-JP"/>
              </w:rPr>
              <w:t>EFC</w:t>
            </w:r>
            <w:r w:rsidR="00641B71" w:rsidRPr="008B422B">
              <w:rPr>
                <w:rFonts w:ascii="ＭＳ ゴシック" w:eastAsia="ＭＳ ゴシック" w:hAnsi="ＭＳ ゴシック" w:hint="eastAsia"/>
                <w:sz w:val="20"/>
                <w:szCs w:val="20"/>
                <w:lang w:val="en-GB" w:eastAsia="ja-JP"/>
              </w:rPr>
              <w:t>管理材（DDS実行後</w:t>
            </w:r>
            <w:r w:rsidR="00641B71" w:rsidRPr="00641B71">
              <w:rPr>
                <w:rFonts w:ascii="ＭＳ ゴシック" w:eastAsia="ＭＳ ゴシック" w:hAnsi="ＭＳ ゴシック" w:hint="eastAsia"/>
                <w:sz w:val="20"/>
                <w:szCs w:val="20"/>
                <w:lang w:val="en-GB" w:eastAsia="ja-JP"/>
              </w:rPr>
              <w:t>）</w:t>
            </w:r>
          </w:p>
          <w:p w14:paraId="02808DF2" w14:textId="25853517" w:rsidR="006F7BDE" w:rsidRPr="00641B71" w:rsidRDefault="00641B71" w:rsidP="008B422B">
            <w:pPr>
              <w:ind w:left="742"/>
              <w:rPr>
                <w:rFonts w:ascii="ＭＳ ゴシック" w:eastAsia="ＭＳ ゴシック" w:hAnsi="ＭＳ ゴシック"/>
                <w:sz w:val="20"/>
                <w:szCs w:val="20"/>
                <w:lang w:val="en-GB" w:eastAsia="ja-JP"/>
              </w:rPr>
            </w:pPr>
            <w:r w:rsidRPr="00641B71">
              <w:rPr>
                <w:rFonts w:ascii="ＭＳ ゴシック" w:eastAsia="ＭＳ ゴシック" w:hAnsi="ＭＳ ゴシック" w:hint="eastAsia"/>
                <w:sz w:val="20"/>
                <w:szCs w:val="20"/>
                <w:lang w:val="en-GB" w:eastAsia="ja-JP"/>
              </w:rPr>
              <w:t>ページ</w:t>
            </w:r>
            <w:r w:rsidR="006F7BDE" w:rsidRPr="00641B71">
              <w:rPr>
                <w:rFonts w:ascii="ＭＳ ゴシック" w:eastAsia="ＭＳ ゴシック" w:hAnsi="ＭＳ ゴシック"/>
                <w:sz w:val="20"/>
                <w:szCs w:val="20"/>
                <w:lang w:val="en-GB" w:eastAsia="ja-JP"/>
              </w:rPr>
              <w:t xml:space="preserve">: 100% PEFC </w:t>
            </w:r>
            <w:r w:rsidRPr="00641B71">
              <w:rPr>
                <w:rFonts w:ascii="ＭＳ ゴシック" w:eastAsia="ＭＳ ゴシック" w:hAnsi="ＭＳ ゴシック" w:hint="eastAsia"/>
                <w:sz w:val="20"/>
                <w:szCs w:val="20"/>
                <w:lang w:val="en-GB" w:eastAsia="ja-JP"/>
              </w:rPr>
              <w:t>認証紙</w:t>
            </w:r>
            <w:r w:rsidR="006F7BDE" w:rsidRPr="00641B71">
              <w:rPr>
                <w:rFonts w:ascii="ＭＳ ゴシック" w:eastAsia="ＭＳ ゴシック" w:hAnsi="ＭＳ ゴシック"/>
                <w:sz w:val="20"/>
                <w:szCs w:val="20"/>
                <w:lang w:val="en-GB" w:eastAsia="ja-JP"/>
              </w:rPr>
              <w:t xml:space="preserve"> (400 g)</w:t>
            </w:r>
          </w:p>
          <w:p w14:paraId="18D22C6C" w14:textId="40B00536" w:rsidR="006F7BDE" w:rsidRPr="00641B71" w:rsidRDefault="00641B71" w:rsidP="008B422B">
            <w:pPr>
              <w:ind w:left="316"/>
              <w:rPr>
                <w:rFonts w:ascii="ＭＳ ゴシック" w:eastAsia="ＭＳ ゴシック" w:hAnsi="ＭＳ ゴシック"/>
                <w:sz w:val="20"/>
                <w:szCs w:val="20"/>
                <w:lang w:val="en-GB" w:eastAsia="ja-JP"/>
              </w:rPr>
            </w:pPr>
            <w:r w:rsidRPr="00641B71">
              <w:rPr>
                <w:rFonts w:ascii="ＭＳ ゴシック" w:eastAsia="ＭＳ ゴシック" w:hAnsi="ＭＳ ゴシック" w:hint="eastAsia"/>
                <w:sz w:val="20"/>
                <w:szCs w:val="20"/>
                <w:lang w:val="en-GB" w:eastAsia="ja-JP"/>
              </w:rPr>
              <w:t>認証率</w:t>
            </w:r>
            <w:r w:rsidR="006F7BDE" w:rsidRPr="00641B71">
              <w:rPr>
                <w:rFonts w:ascii="ＭＳ ゴシック" w:eastAsia="ＭＳ ゴシック" w:hAnsi="ＭＳ ゴシック"/>
                <w:sz w:val="20"/>
                <w:szCs w:val="20"/>
                <w:lang w:val="en-GB" w:eastAsia="ja-JP"/>
              </w:rPr>
              <w:t xml:space="preserve">: 400 / (400+80) * 100 = 83% PEFC </w:t>
            </w:r>
            <w:r w:rsidRPr="00641B71">
              <w:rPr>
                <w:rFonts w:ascii="ＭＳ ゴシック" w:eastAsia="ＭＳ ゴシック" w:hAnsi="ＭＳ ゴシック" w:hint="eastAsia"/>
                <w:sz w:val="20"/>
                <w:szCs w:val="20"/>
                <w:lang w:val="en-GB" w:eastAsia="ja-JP"/>
              </w:rPr>
              <w:t>認証</w:t>
            </w:r>
            <w:r w:rsidR="006F7BDE" w:rsidRPr="00641B71">
              <w:rPr>
                <w:rFonts w:ascii="ＭＳ ゴシック" w:eastAsia="ＭＳ ゴシック" w:hAnsi="ＭＳ ゴシック"/>
                <w:sz w:val="20"/>
                <w:szCs w:val="20"/>
                <w:lang w:val="en-GB" w:eastAsia="ja-JP"/>
              </w:rPr>
              <w:t xml:space="preserve"> </w:t>
            </w:r>
          </w:p>
          <w:p w14:paraId="337F1D9F" w14:textId="2689FC6C" w:rsidR="006F7BDE" w:rsidRPr="00641B71" w:rsidRDefault="00641B71" w:rsidP="008B422B">
            <w:pPr>
              <w:pStyle w:val="a4"/>
              <w:tabs>
                <w:tab w:val="clear" w:pos="4252"/>
                <w:tab w:val="clear" w:pos="8504"/>
              </w:tabs>
              <w:snapToGrid/>
              <w:ind w:firstLineChars="200" w:firstLine="400"/>
              <w:rPr>
                <w:rFonts w:ascii="ＭＳ ゴシック" w:eastAsia="ＭＳ ゴシック" w:hAnsi="ＭＳ ゴシック"/>
                <w:color w:val="FF0000"/>
                <w:sz w:val="20"/>
                <w:szCs w:val="20"/>
                <w:lang w:val="en-GB" w:eastAsia="ja-JP"/>
              </w:rPr>
            </w:pPr>
            <w:r w:rsidRPr="00641B71">
              <w:rPr>
                <w:rFonts w:ascii="ＭＳ ゴシック" w:eastAsia="ＭＳ ゴシック" w:hAnsi="ＭＳ ゴシック" w:hint="eastAsia"/>
                <w:sz w:val="20"/>
                <w:szCs w:val="20"/>
                <w:lang w:val="en-GB" w:eastAsia="ja-JP"/>
              </w:rPr>
              <w:t>製品上ラベル使用可</w:t>
            </w:r>
          </w:p>
        </w:tc>
      </w:tr>
      <w:tr w:rsidR="00A27223" w14:paraId="080CA534" w14:textId="77777777" w:rsidTr="00474B9C">
        <w:tc>
          <w:tcPr>
            <w:tcW w:w="5382" w:type="dxa"/>
          </w:tcPr>
          <w:p w14:paraId="3015DD6C" w14:textId="091EC27B" w:rsidR="006F7BDE" w:rsidRPr="00BB1FA4" w:rsidRDefault="0032491A" w:rsidP="006F7BDE">
            <w:pPr>
              <w:pStyle w:val="a4"/>
              <w:tabs>
                <w:tab w:val="clear" w:pos="4252"/>
                <w:tab w:val="clear" w:pos="8504"/>
              </w:tabs>
              <w:snapToGrid/>
              <w:rPr>
                <w:color w:val="FF0000"/>
                <w:sz w:val="20"/>
                <w:szCs w:val="20"/>
                <w:lang w:val="en-GB" w:eastAsia="ja-JP"/>
              </w:rPr>
            </w:pPr>
            <w:r w:rsidRPr="00BB1FA4">
              <w:rPr>
                <w:rFonts w:ascii="ＭＳ ゴシック" w:eastAsia="ＭＳ ゴシック" w:hAnsi="ＭＳ ゴシック"/>
                <w:sz w:val="20"/>
                <w:szCs w:val="20"/>
                <w:lang w:val="en-GB" w:eastAsia="fr-FR"/>
              </w:rPr>
              <w:t>6.3.2</w:t>
            </w:r>
            <w:r w:rsidRPr="00BB1FA4">
              <w:rPr>
                <w:rFonts w:ascii="ＭＳ ゴシック" w:eastAsia="ＭＳ ゴシック" w:hAnsi="ＭＳ ゴシック" w:hint="eastAsia"/>
                <w:sz w:val="20"/>
                <w:szCs w:val="20"/>
                <w:lang w:val="en-GB" w:eastAsia="fr-FR"/>
              </w:rPr>
              <w:t xml:space="preserve">　認証率の計算</w:t>
            </w:r>
            <w:r w:rsidR="00641B71" w:rsidRPr="00BB1FA4">
              <w:rPr>
                <w:rFonts w:ascii="ＭＳ ゴシック" w:eastAsia="ＭＳ ゴシック" w:hAnsi="ＭＳ ゴシック"/>
                <w:sz w:val="20"/>
                <w:szCs w:val="20"/>
                <w:lang w:val="en-GB" w:eastAsia="fr-FR"/>
              </w:rPr>
              <w:t xml:space="preserve"> </w:t>
            </w:r>
          </w:p>
        </w:tc>
        <w:tc>
          <w:tcPr>
            <w:tcW w:w="5103" w:type="dxa"/>
          </w:tcPr>
          <w:p w14:paraId="79AEB418" w14:textId="2128D9D2" w:rsidR="006F7BDE" w:rsidRPr="009C5399" w:rsidRDefault="009158E2" w:rsidP="006F7BDE">
            <w:pPr>
              <w:pStyle w:val="TDHeading1"/>
              <w:spacing w:before="0" w:after="120" w:line="276" w:lineRule="auto"/>
              <w:rPr>
                <w:rFonts w:eastAsia="Times New Roman"/>
                <w:sz w:val="20"/>
                <w:szCs w:val="20"/>
                <w:lang w:val="en-GB" w:eastAsia="ja-JP"/>
              </w:rPr>
            </w:pPr>
            <w:r>
              <w:rPr>
                <w:noProof/>
                <w:color w:val="2B579A"/>
                <w:sz w:val="20"/>
                <w:szCs w:val="20"/>
                <w:shd w:val="clear" w:color="auto" w:fill="E6E6E6"/>
                <w:lang w:val="en-US" w:eastAsia="ja-JP"/>
              </w:rPr>
              <w:drawing>
                <wp:anchor distT="0" distB="0" distL="114300" distR="114300" simplePos="0" relativeHeight="251812352" behindDoc="0" locked="0" layoutInCell="1" allowOverlap="1" wp14:anchorId="5048B0D9" wp14:editId="7A611DF7">
                  <wp:simplePos x="0" y="0"/>
                  <wp:positionH relativeFrom="column">
                    <wp:posOffset>111760</wp:posOffset>
                  </wp:positionH>
                  <wp:positionV relativeFrom="paragraph">
                    <wp:posOffset>93345</wp:posOffset>
                  </wp:positionV>
                  <wp:extent cx="3260895" cy="711200"/>
                  <wp:effectExtent l="0" t="0" r="3175"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897" r="6882"/>
                          <a:stretch/>
                        </pic:blipFill>
                        <pic:spPr bwMode="auto">
                          <a:xfrm>
                            <a:off x="0" y="0"/>
                            <a:ext cx="3260895" cy="71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3FEB9D" w14:textId="1158F64C" w:rsidR="006F7BDE" w:rsidRPr="0032491A" w:rsidRDefault="0032491A" w:rsidP="008B422B">
            <w:pPr>
              <w:rPr>
                <w:rFonts w:ascii="ＭＳ ゴシック" w:eastAsia="ＭＳ ゴシック" w:hAnsi="ＭＳ ゴシック"/>
                <w:sz w:val="20"/>
                <w:szCs w:val="20"/>
                <w:lang w:val="en-GB" w:eastAsia="ja-JP"/>
              </w:rPr>
            </w:pPr>
            <w:r w:rsidRPr="0032491A">
              <w:rPr>
                <w:rFonts w:ascii="ＭＳ ゴシック" w:eastAsia="ＭＳ ゴシック" w:hAnsi="ＭＳ ゴシック" w:hint="eastAsia"/>
                <w:sz w:val="20"/>
                <w:szCs w:val="20"/>
                <w:lang w:val="en-GB" w:eastAsia="ja-JP"/>
              </w:rPr>
              <w:t>中立原材料</w:t>
            </w:r>
            <w:r w:rsidR="00F8763D">
              <w:rPr>
                <w:rFonts w:ascii="ＭＳ ゴシック" w:eastAsia="ＭＳ ゴシック" w:hAnsi="ＭＳ ゴシック" w:hint="eastAsia"/>
                <w:sz w:val="20"/>
                <w:szCs w:val="20"/>
                <w:lang w:val="en-GB" w:eastAsia="ja-JP"/>
              </w:rPr>
              <w:t>（</w:t>
            </w:r>
            <w:r w:rsidR="00F8763D" w:rsidRPr="008B422B">
              <w:rPr>
                <w:rFonts w:ascii="ＭＳ ゴシック" w:eastAsia="ＭＳ ゴシック" w:hAnsi="ＭＳ ゴシック" w:hint="eastAsia"/>
                <w:sz w:val="20"/>
                <w:szCs w:val="20"/>
                <w:lang w:val="en-GB" w:eastAsia="ja-JP"/>
              </w:rPr>
              <w:t>定義</w:t>
            </w:r>
            <w:r w:rsidR="00F8763D" w:rsidRPr="009324B4">
              <w:rPr>
                <w:rFonts w:ascii="ＭＳ ゴシック" w:eastAsia="ＭＳ ゴシック" w:hAnsi="ＭＳ ゴシック" w:hint="eastAsia"/>
                <w:sz w:val="20"/>
                <w:szCs w:val="20"/>
                <w:lang w:val="en-GB" w:eastAsia="ja-JP"/>
              </w:rPr>
              <w:t>3.</w:t>
            </w:r>
            <w:r w:rsidR="00F8763D" w:rsidRPr="009324B4">
              <w:rPr>
                <w:rFonts w:ascii="ＭＳ ゴシック" w:eastAsia="ＭＳ ゴシック" w:hAnsi="ＭＳ ゴシック"/>
                <w:sz w:val="20"/>
                <w:szCs w:val="20"/>
                <w:lang w:val="en-GB" w:eastAsia="ja-JP"/>
              </w:rPr>
              <w:t>20</w:t>
            </w:r>
            <w:r w:rsidR="00F8763D" w:rsidRPr="009324B4">
              <w:rPr>
                <w:rFonts w:ascii="ＭＳ ゴシック" w:eastAsia="ＭＳ ゴシック" w:hAnsi="ＭＳ ゴシック" w:hint="eastAsia"/>
                <w:sz w:val="20"/>
                <w:szCs w:val="20"/>
                <w:lang w:val="en-GB" w:eastAsia="ja-JP"/>
              </w:rPr>
              <w:t>）</w:t>
            </w:r>
            <w:r w:rsidRPr="0032491A">
              <w:rPr>
                <w:rFonts w:ascii="ＭＳ ゴシック" w:eastAsia="ＭＳ ゴシック" w:hAnsi="ＭＳ ゴシック" w:hint="eastAsia"/>
                <w:sz w:val="20"/>
                <w:szCs w:val="20"/>
                <w:lang w:val="en-GB" w:eastAsia="ja-JP"/>
              </w:rPr>
              <w:t>は認証率の計算には考慮されない。</w:t>
            </w:r>
            <w:r w:rsidR="006F7BDE" w:rsidRPr="0032491A">
              <w:rPr>
                <w:rFonts w:ascii="ＭＳ ゴシック" w:eastAsia="ＭＳ ゴシック" w:hAnsi="ＭＳ ゴシック"/>
                <w:sz w:val="20"/>
                <w:szCs w:val="20"/>
                <w:lang w:val="en-GB" w:eastAsia="ja-JP"/>
              </w:rPr>
              <w:t xml:space="preserve"> </w:t>
            </w:r>
          </w:p>
          <w:p w14:paraId="05D6190E" w14:textId="74F47E50" w:rsidR="003E29CB" w:rsidRPr="00F8763D" w:rsidRDefault="0032491A" w:rsidP="008B422B">
            <w:pPr>
              <w:rPr>
                <w:rFonts w:ascii="ＭＳ ゴシック" w:eastAsia="ＭＳ ゴシック" w:hAnsi="ＭＳ ゴシック"/>
                <w:sz w:val="20"/>
                <w:szCs w:val="20"/>
                <w:lang w:val="en-GB" w:eastAsia="ja-JP"/>
              </w:rPr>
            </w:pPr>
            <w:r w:rsidRPr="00E64183">
              <w:rPr>
                <w:rFonts w:ascii="ＭＳ ゴシック" w:eastAsia="ＭＳ ゴシック" w:hAnsi="ＭＳ ゴシック" w:hint="eastAsia"/>
                <w:sz w:val="20"/>
                <w:szCs w:val="20"/>
                <w:lang w:val="en-GB" w:eastAsia="ja-JP"/>
              </w:rPr>
              <w:t>認証率は計算に含まれるすべての原材料について</w:t>
            </w:r>
            <w:r w:rsidRPr="00F8763D">
              <w:rPr>
                <w:rFonts w:ascii="ＭＳ ゴシック" w:eastAsia="ＭＳ ゴシック" w:hAnsi="ＭＳ ゴシック" w:hint="eastAsia"/>
                <w:sz w:val="20"/>
                <w:szCs w:val="20"/>
                <w:lang w:val="en-GB" w:eastAsia="ja-JP"/>
              </w:rPr>
              <w:t>単一の</w:t>
            </w:r>
            <w:r w:rsidR="00816F0C" w:rsidRPr="00F8763D">
              <w:rPr>
                <w:rFonts w:ascii="ＭＳ ゴシック" w:eastAsia="ＭＳ ゴシック" w:hAnsi="ＭＳ ゴシック" w:hint="eastAsia"/>
                <w:sz w:val="20"/>
                <w:szCs w:val="20"/>
                <w:lang w:val="en-GB" w:eastAsia="ja-JP"/>
              </w:rPr>
              <w:t>計</w:t>
            </w:r>
            <w:r w:rsidR="00E64183" w:rsidRPr="00F8763D">
              <w:rPr>
                <w:rFonts w:ascii="ＭＳ ゴシック" w:eastAsia="ＭＳ ゴシック" w:hAnsi="ＭＳ ゴシック" w:hint="eastAsia"/>
                <w:sz w:val="20"/>
                <w:szCs w:val="20"/>
                <w:lang w:val="en-GB" w:eastAsia="ja-JP"/>
              </w:rPr>
              <w:t>量単位に基づいて計算される。</w:t>
            </w:r>
          </w:p>
          <w:p w14:paraId="4256D16D" w14:textId="4B446EEF" w:rsidR="006F7BDE" w:rsidRPr="003E29CB" w:rsidRDefault="003E29CB" w:rsidP="008B422B">
            <w:pPr>
              <w:rPr>
                <w:rFonts w:ascii="ＭＳ ゴシック" w:eastAsia="ＭＳ ゴシック" w:hAnsi="ＭＳ ゴシック"/>
                <w:b/>
                <w:bCs/>
                <w:sz w:val="18"/>
                <w:szCs w:val="18"/>
                <w:lang w:val="en-GB" w:eastAsia="ja-JP"/>
              </w:rPr>
            </w:pPr>
            <w:r w:rsidRPr="003E29CB">
              <w:rPr>
                <w:rFonts w:ascii="ＭＳ ゴシック" w:eastAsia="ＭＳ ゴシック" w:hAnsi="ＭＳ ゴシック"/>
                <w:sz w:val="18"/>
                <w:szCs w:val="18"/>
                <w:lang w:val="en-GB" w:eastAsia="ja-JP"/>
              </w:rPr>
              <w:t xml:space="preserve"> </w:t>
            </w:r>
            <w:proofErr w:type="spellStart"/>
            <w:r w:rsidRPr="003E29CB">
              <w:rPr>
                <w:rFonts w:ascii="ＭＳ ゴシック" w:eastAsia="ＭＳ ゴシック" w:hAnsi="ＭＳ ゴシック"/>
                <w:sz w:val="18"/>
                <w:szCs w:val="18"/>
                <w:lang w:val="en-GB" w:eastAsia="ja-JP"/>
              </w:rPr>
              <w:t>Vc</w:t>
            </w:r>
            <w:proofErr w:type="spellEnd"/>
            <w:r w:rsidRPr="003E29CB">
              <w:rPr>
                <w:rFonts w:ascii="ＭＳ ゴシック" w:eastAsia="ＭＳ ゴシック" w:hAnsi="ＭＳ ゴシック"/>
                <w:sz w:val="18"/>
                <w:szCs w:val="18"/>
                <w:lang w:val="en-GB" w:eastAsia="ja-JP"/>
              </w:rPr>
              <w:t xml:space="preserve">= </w:t>
            </w:r>
            <w:r w:rsidRPr="003E29CB">
              <w:rPr>
                <w:rFonts w:ascii="ＭＳ ゴシック" w:eastAsia="ＭＳ ゴシック" w:hAnsi="ＭＳ ゴシック" w:hint="eastAsia"/>
                <w:sz w:val="18"/>
                <w:szCs w:val="18"/>
                <w:lang w:val="en-GB" w:eastAsia="ja-JP"/>
              </w:rPr>
              <w:t>投入原材料の認証分の量。投入原材料の残り分はP</w:t>
            </w:r>
            <w:r w:rsidRPr="003E29CB">
              <w:rPr>
                <w:rFonts w:ascii="ＭＳ ゴシック" w:eastAsia="ＭＳ ゴシック" w:hAnsi="ＭＳ ゴシック"/>
                <w:sz w:val="18"/>
                <w:szCs w:val="18"/>
                <w:lang w:val="en-GB" w:eastAsia="ja-JP"/>
              </w:rPr>
              <w:t>EFC</w:t>
            </w:r>
            <w:r w:rsidRPr="003E29CB">
              <w:rPr>
                <w:rFonts w:ascii="ＭＳ ゴシック" w:eastAsia="ＭＳ ゴシック" w:hAnsi="ＭＳ ゴシック" w:hint="eastAsia"/>
                <w:sz w:val="18"/>
                <w:szCs w:val="18"/>
                <w:lang w:val="en-GB" w:eastAsia="ja-JP"/>
              </w:rPr>
              <w:t>管理材とされる</w:t>
            </w:r>
            <w:r w:rsidRPr="003E29CB">
              <w:rPr>
                <w:rFonts w:ascii="ＭＳ ゴシック" w:eastAsia="ＭＳ ゴシック" w:hAnsi="ＭＳ ゴシック" w:hint="eastAsia"/>
                <w:b/>
                <w:bCs/>
                <w:sz w:val="18"/>
                <w:szCs w:val="18"/>
                <w:lang w:val="en-GB" w:eastAsia="ja-JP"/>
              </w:rPr>
              <w:t>。</w:t>
            </w:r>
          </w:p>
          <w:p w14:paraId="27050DDF" w14:textId="33AB9BBA" w:rsidR="003E29CB" w:rsidRPr="003E29CB" w:rsidRDefault="003E29CB" w:rsidP="00F31F50">
            <w:pPr>
              <w:pStyle w:val="TDHeading1"/>
              <w:spacing w:before="0" w:after="0"/>
              <w:rPr>
                <w:rFonts w:ascii="ＭＳ ゴシック" w:eastAsia="ＭＳ ゴシック" w:hAnsi="ＭＳ ゴシック"/>
                <w:b w:val="0"/>
                <w:bCs w:val="0"/>
                <w:color w:val="auto"/>
                <w:sz w:val="20"/>
                <w:szCs w:val="20"/>
                <w:lang w:val="en-GB" w:eastAsia="ja-JP"/>
              </w:rPr>
            </w:pPr>
            <w:r w:rsidRPr="003E29CB">
              <w:rPr>
                <w:rFonts w:ascii="ＭＳ ゴシック" w:eastAsia="ＭＳ ゴシック" w:hAnsi="ＭＳ ゴシック"/>
                <w:b w:val="0"/>
                <w:bCs w:val="0"/>
                <w:color w:val="auto"/>
                <w:sz w:val="20"/>
                <w:szCs w:val="20"/>
                <w:lang w:val="en-GB" w:eastAsia="ja-JP"/>
              </w:rPr>
              <w:t>PEFC</w:t>
            </w:r>
            <w:r w:rsidRPr="003E29CB">
              <w:rPr>
                <w:rFonts w:ascii="ＭＳ ゴシック" w:eastAsia="ＭＳ ゴシック" w:hAnsi="ＭＳ ゴシック" w:hint="eastAsia"/>
                <w:b w:val="0"/>
                <w:bCs w:val="0"/>
                <w:color w:val="auto"/>
                <w:sz w:val="20"/>
                <w:szCs w:val="20"/>
                <w:lang w:val="en-GB" w:eastAsia="ja-JP"/>
              </w:rPr>
              <w:t>製品グループのために計算された認証率は「X</w:t>
            </w:r>
            <w:r w:rsidRPr="003E29CB">
              <w:rPr>
                <w:rFonts w:ascii="ＭＳ ゴシック" w:eastAsia="ＭＳ ゴシック" w:hAnsi="ＭＳ ゴシック"/>
                <w:b w:val="0"/>
                <w:bCs w:val="0"/>
                <w:color w:val="auto"/>
                <w:sz w:val="20"/>
                <w:szCs w:val="20"/>
                <w:lang w:val="en-GB" w:eastAsia="ja-JP"/>
              </w:rPr>
              <w:t>%</w:t>
            </w:r>
            <w:r w:rsidRPr="003E29CB">
              <w:rPr>
                <w:rFonts w:ascii="ＭＳ ゴシック" w:eastAsia="ＭＳ ゴシック" w:hAnsi="ＭＳ ゴシック" w:hint="eastAsia"/>
                <w:b w:val="0"/>
                <w:bCs w:val="0"/>
                <w:color w:val="auto"/>
                <w:sz w:val="20"/>
                <w:szCs w:val="20"/>
                <w:lang w:val="en-GB" w:eastAsia="ja-JP"/>
              </w:rPr>
              <w:t>PEFC認証」のP</w:t>
            </w:r>
            <w:r w:rsidRPr="003E29CB">
              <w:rPr>
                <w:rFonts w:ascii="ＭＳ ゴシック" w:eastAsia="ＭＳ ゴシック" w:hAnsi="ＭＳ ゴシック"/>
                <w:b w:val="0"/>
                <w:bCs w:val="0"/>
                <w:color w:val="auto"/>
                <w:sz w:val="20"/>
                <w:szCs w:val="20"/>
                <w:lang w:val="en-GB" w:eastAsia="ja-JP"/>
              </w:rPr>
              <w:t>EFC</w:t>
            </w:r>
            <w:r w:rsidRPr="003E29CB">
              <w:rPr>
                <w:rFonts w:ascii="ＭＳ ゴシック" w:eastAsia="ＭＳ ゴシック" w:hAnsi="ＭＳ ゴシック" w:hint="eastAsia"/>
                <w:b w:val="0"/>
                <w:bCs w:val="0"/>
                <w:color w:val="auto"/>
                <w:sz w:val="20"/>
                <w:szCs w:val="20"/>
                <w:lang w:val="en-GB" w:eastAsia="ja-JP"/>
              </w:rPr>
              <w:t>主張にお</w:t>
            </w:r>
            <w:r w:rsidR="00816F0C" w:rsidRPr="00F8763D">
              <w:rPr>
                <w:rFonts w:ascii="ＭＳ ゴシック" w:eastAsia="ＭＳ ゴシック" w:hAnsi="ＭＳ ゴシック" w:hint="eastAsia"/>
                <w:b w:val="0"/>
                <w:bCs w:val="0"/>
                <w:color w:val="auto"/>
                <w:sz w:val="20"/>
                <w:szCs w:val="20"/>
                <w:lang w:val="en-GB" w:eastAsia="ja-JP"/>
              </w:rPr>
              <w:t>ける</w:t>
            </w:r>
            <w:r w:rsidRPr="00F8763D">
              <w:rPr>
                <w:rFonts w:ascii="ＭＳ ゴシック" w:eastAsia="ＭＳ ゴシック" w:hAnsi="ＭＳ ゴシック" w:hint="eastAsia"/>
                <w:b w:val="0"/>
                <w:bCs w:val="0"/>
                <w:color w:val="auto"/>
                <w:sz w:val="20"/>
                <w:szCs w:val="20"/>
                <w:lang w:val="en-GB" w:eastAsia="ja-JP"/>
              </w:rPr>
              <w:t>パ</w:t>
            </w:r>
            <w:r w:rsidRPr="003E29CB">
              <w:rPr>
                <w:rFonts w:ascii="ＭＳ ゴシック" w:eastAsia="ＭＳ ゴシック" w:hAnsi="ＭＳ ゴシック" w:hint="eastAsia"/>
                <w:b w:val="0"/>
                <w:bCs w:val="0"/>
                <w:color w:val="auto"/>
                <w:sz w:val="20"/>
                <w:szCs w:val="20"/>
                <w:lang w:val="en-GB" w:eastAsia="ja-JP"/>
              </w:rPr>
              <w:t>ーセントの数</w:t>
            </w:r>
            <w:r w:rsidRPr="003E29CB">
              <w:rPr>
                <w:rFonts w:ascii="ＭＳ ゴシック" w:eastAsia="ＭＳ ゴシック" w:hAnsi="ＭＳ ゴシック" w:hint="eastAsia"/>
                <w:b w:val="0"/>
                <w:bCs w:val="0"/>
                <w:color w:val="auto"/>
                <w:sz w:val="20"/>
                <w:szCs w:val="20"/>
                <w:lang w:val="en-GB" w:eastAsia="ja-JP"/>
              </w:rPr>
              <w:lastRenderedPageBreak/>
              <w:t>字に使用さ</w:t>
            </w:r>
            <w:r w:rsidR="008B422B">
              <w:rPr>
                <w:rFonts w:ascii="ＭＳ ゴシック" w:eastAsia="ＭＳ ゴシック" w:hAnsi="ＭＳ ゴシック" w:hint="eastAsia"/>
                <w:b w:val="0"/>
                <w:bCs w:val="0"/>
                <w:color w:val="auto"/>
                <w:sz w:val="20"/>
                <w:szCs w:val="20"/>
                <w:lang w:val="en-GB" w:eastAsia="ja-JP"/>
              </w:rPr>
              <w:t>れる。</w:t>
            </w:r>
          </w:p>
          <w:p w14:paraId="69B26921" w14:textId="68DAAD6F" w:rsidR="006F7BDE" w:rsidRPr="008B422B" w:rsidRDefault="005E0C6A" w:rsidP="00400C44">
            <w:pPr>
              <w:pStyle w:val="TDHeading1"/>
              <w:numPr>
                <w:ilvl w:val="0"/>
                <w:numId w:val="71"/>
              </w:numPr>
              <w:spacing w:before="0" w:after="120" w:line="276" w:lineRule="auto"/>
              <w:rPr>
                <w:rFonts w:ascii="ＭＳ ゴシック" w:eastAsia="ＭＳ ゴシック" w:hAnsi="ＭＳ ゴシック"/>
                <w:b w:val="0"/>
                <w:bCs w:val="0"/>
                <w:color w:val="auto"/>
                <w:sz w:val="20"/>
                <w:szCs w:val="20"/>
                <w:lang w:val="en-GB" w:eastAsia="ja-JP"/>
              </w:rPr>
            </w:pPr>
            <w:r>
              <w:rPr>
                <w:noProof/>
                <w:color w:val="2B579A"/>
                <w:sz w:val="20"/>
                <w:szCs w:val="20"/>
                <w:shd w:val="clear" w:color="auto" w:fill="E6E6E6"/>
                <w:lang w:eastAsia="ja-JP"/>
              </w:rPr>
              <w:drawing>
                <wp:anchor distT="0" distB="0" distL="114300" distR="114300" simplePos="0" relativeHeight="251813376" behindDoc="0" locked="0" layoutInCell="1" allowOverlap="1" wp14:anchorId="2FE313CE" wp14:editId="3C9A8257">
                  <wp:simplePos x="0" y="0"/>
                  <wp:positionH relativeFrom="column">
                    <wp:posOffset>6138</wp:posOffset>
                  </wp:positionH>
                  <wp:positionV relativeFrom="paragraph">
                    <wp:posOffset>289560</wp:posOffset>
                  </wp:positionV>
                  <wp:extent cx="3103245" cy="1741170"/>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3245"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9CB" w:rsidRPr="008B422B">
              <w:rPr>
                <w:rFonts w:ascii="ＭＳ ゴシック" w:eastAsia="ＭＳ ゴシック" w:hAnsi="ＭＳ ゴシック" w:cs="ＭＳ 明朝" w:hint="eastAsia"/>
                <w:b w:val="0"/>
                <w:bCs w:val="0"/>
                <w:color w:val="auto"/>
                <w:sz w:val="20"/>
                <w:szCs w:val="20"/>
                <w:lang w:val="en-GB" w:eastAsia="ja-JP"/>
              </w:rPr>
              <w:t>例</w:t>
            </w:r>
          </w:p>
          <w:p w14:paraId="51DC35E6" w14:textId="3D3301D9" w:rsidR="006F7BDE" w:rsidRDefault="006F7BDE" w:rsidP="006F7BDE">
            <w:pPr>
              <w:pStyle w:val="a4"/>
              <w:tabs>
                <w:tab w:val="clear" w:pos="4252"/>
                <w:tab w:val="clear" w:pos="8504"/>
              </w:tabs>
              <w:snapToGrid/>
              <w:rPr>
                <w:b/>
                <w:bCs/>
                <w:color w:val="FF0000"/>
                <w:sz w:val="20"/>
                <w:szCs w:val="20"/>
                <w:lang w:val="en-GB" w:eastAsia="ja-JP"/>
              </w:rPr>
            </w:pPr>
          </w:p>
        </w:tc>
      </w:tr>
      <w:tr w:rsidR="00993054" w14:paraId="43AC7415" w14:textId="77777777" w:rsidTr="00474B9C">
        <w:tc>
          <w:tcPr>
            <w:tcW w:w="5382" w:type="dxa"/>
          </w:tcPr>
          <w:p w14:paraId="7E76BD59" w14:textId="16785335" w:rsidR="00993054" w:rsidRPr="00BB1FA4" w:rsidRDefault="00993054" w:rsidP="00BB1FA4">
            <w:pPr>
              <w:kinsoku w:val="0"/>
              <w:overflowPunct w:val="0"/>
              <w:autoSpaceDE w:val="0"/>
              <w:autoSpaceDN w:val="0"/>
              <w:adjustRightInd w:val="0"/>
              <w:ind w:right="85"/>
              <w:rPr>
                <w:rFonts w:ascii="ＭＳ ゴシック" w:eastAsia="ＭＳ ゴシック" w:hAnsi="ＭＳ ゴシック"/>
                <w:sz w:val="20"/>
                <w:szCs w:val="20"/>
                <w:lang w:val="en-GB" w:eastAsia="ja-JP"/>
              </w:rPr>
            </w:pPr>
            <w:r w:rsidRPr="00BB1FA4">
              <w:rPr>
                <w:rFonts w:ascii="ＭＳ ゴシック" w:eastAsia="ＭＳ ゴシック" w:hAnsi="ＭＳ ゴシック"/>
                <w:sz w:val="20"/>
                <w:szCs w:val="20"/>
                <w:lang w:val="en-GB" w:eastAsia="ja-JP"/>
              </w:rPr>
              <w:lastRenderedPageBreak/>
              <w:t>6.3.2.1</w:t>
            </w:r>
            <w:r w:rsidR="00D04F4D" w:rsidRPr="00BB1FA4">
              <w:rPr>
                <w:rFonts w:ascii="ＭＳ ゴシック" w:eastAsia="ＭＳ ゴシック" w:hAnsi="ＭＳ ゴシック" w:hint="eastAsia"/>
                <w:sz w:val="20"/>
                <w:szCs w:val="20"/>
                <w:lang w:val="en-GB" w:eastAsia="ja-JP"/>
              </w:rPr>
              <w:t xml:space="preserve">　</w:t>
            </w:r>
            <w:r w:rsidR="00D04F4D" w:rsidRPr="00BB1FA4">
              <w:rPr>
                <w:rFonts w:ascii="ＭＳ ゴシック" w:eastAsia="ＭＳ ゴシック" w:hAnsi="ＭＳ ゴシック" w:hint="eastAsia"/>
                <w:color w:val="000000"/>
                <w:sz w:val="20"/>
                <w:szCs w:val="20"/>
                <w:lang w:eastAsia="ja-JP"/>
              </w:rPr>
              <w:t>組織は、各PEFC製品グループおよび特定の主張期間ごとに、下記の計算式に従って認証率を計算しなければならない</w:t>
            </w:r>
            <w:r w:rsidR="00F31F50" w:rsidRPr="00BB1FA4">
              <w:rPr>
                <w:rFonts w:ascii="ＭＳ ゴシック" w:eastAsia="ＭＳ ゴシック" w:hAnsi="ＭＳ ゴシック" w:hint="eastAsia"/>
                <w:color w:val="000000"/>
                <w:sz w:val="20"/>
                <w:szCs w:val="20"/>
                <w:lang w:eastAsia="ja-JP"/>
              </w:rPr>
              <w:t>。</w:t>
            </w:r>
          </w:p>
          <w:p w14:paraId="2C4B0ADA" w14:textId="148F5E1D" w:rsidR="00993054" w:rsidRPr="009C5399" w:rsidRDefault="00993054" w:rsidP="00D04F4D">
            <w:pPr>
              <w:kinsoku w:val="0"/>
              <w:overflowPunct w:val="0"/>
              <w:autoSpaceDE w:val="0"/>
              <w:autoSpaceDN w:val="0"/>
              <w:adjustRightInd w:val="0"/>
              <w:spacing w:after="120" w:line="276" w:lineRule="auto"/>
              <w:ind w:right="84" w:firstLineChars="100" w:firstLine="200"/>
              <w:rPr>
                <w:rFonts w:ascii="Arial" w:eastAsiaTheme="minorEastAsia" w:hAnsi="Arial"/>
                <w:sz w:val="20"/>
                <w:szCs w:val="20"/>
                <w:lang w:val="en-GB" w:eastAsia="fr-FR"/>
              </w:rPr>
            </w:pPr>
            <w:r w:rsidRPr="009C5399">
              <w:rPr>
                <w:rFonts w:ascii="Arial" w:eastAsiaTheme="minorEastAsia" w:hAnsi="Arial"/>
                <w:sz w:val="20"/>
                <w:szCs w:val="20"/>
                <w:lang w:val="en-GB" w:eastAsia="fr-FR"/>
              </w:rPr>
              <w:t>Cc[%] = (</w:t>
            </w:r>
            <w:proofErr w:type="spellStart"/>
            <w:r w:rsidRPr="009C5399">
              <w:rPr>
                <w:rFonts w:ascii="Arial" w:eastAsiaTheme="minorEastAsia" w:hAnsi="Arial"/>
                <w:sz w:val="20"/>
                <w:szCs w:val="20"/>
                <w:lang w:val="en-GB" w:eastAsia="fr-FR"/>
              </w:rPr>
              <w:t>Vc</w:t>
            </w:r>
            <w:proofErr w:type="spellEnd"/>
            <w:r w:rsidRPr="009C5399">
              <w:rPr>
                <w:rFonts w:ascii="Arial" w:eastAsiaTheme="minorEastAsia" w:hAnsi="Arial"/>
                <w:sz w:val="20"/>
                <w:szCs w:val="20"/>
                <w:lang w:val="en-GB" w:eastAsia="fr-FR"/>
              </w:rPr>
              <w:t>/(</w:t>
            </w:r>
            <w:proofErr w:type="spellStart"/>
            <w:r w:rsidRPr="009C5399">
              <w:rPr>
                <w:rFonts w:ascii="Arial" w:eastAsiaTheme="minorEastAsia" w:hAnsi="Arial"/>
                <w:sz w:val="20"/>
                <w:szCs w:val="20"/>
                <w:lang w:val="en-GB" w:eastAsia="fr-FR"/>
              </w:rPr>
              <w:t>Vc+Vcm</w:t>
            </w:r>
            <w:proofErr w:type="spellEnd"/>
            <w:r w:rsidRPr="009C5399">
              <w:rPr>
                <w:rFonts w:ascii="Arial" w:eastAsiaTheme="minorEastAsia" w:hAnsi="Arial"/>
                <w:sz w:val="20"/>
                <w:szCs w:val="20"/>
                <w:lang w:val="en-GB" w:eastAsia="fr-FR"/>
              </w:rPr>
              <w:t>))x100</w:t>
            </w:r>
          </w:p>
          <w:p w14:paraId="1D8DF0FB" w14:textId="77777777" w:rsidR="00D04F4D" w:rsidRPr="00D04F4D" w:rsidRDefault="00D04F4D" w:rsidP="00F31F50">
            <w:pPr>
              <w:autoSpaceDE w:val="0"/>
              <w:autoSpaceDN w:val="0"/>
              <w:adjustRightInd w:val="0"/>
              <w:rPr>
                <w:rFonts w:ascii="ＭＳ ゴシック" w:eastAsia="ＭＳ ゴシック" w:hAnsi="ＭＳ ゴシック"/>
                <w:color w:val="000000"/>
                <w:sz w:val="18"/>
                <w:szCs w:val="18"/>
                <w:lang w:eastAsia="ja-JP"/>
              </w:rPr>
            </w:pPr>
            <w:r w:rsidRPr="00D04F4D">
              <w:rPr>
                <w:rFonts w:ascii="ＭＳ ゴシック" w:eastAsia="ＭＳ ゴシック" w:hAnsi="ＭＳ ゴシック"/>
                <w:color w:val="000000"/>
                <w:sz w:val="18"/>
                <w:szCs w:val="18"/>
                <w:lang w:eastAsia="ja-JP"/>
              </w:rPr>
              <w:t>(Cc</w:t>
            </w:r>
            <w:r w:rsidRPr="00D04F4D">
              <w:rPr>
                <w:rFonts w:ascii="ＭＳ ゴシック" w:eastAsia="ＭＳ ゴシック" w:hAnsi="ＭＳ ゴシック" w:hint="eastAsia"/>
                <w:color w:val="000000"/>
                <w:sz w:val="18"/>
                <w:szCs w:val="18"/>
                <w:lang w:eastAsia="ja-JP"/>
              </w:rPr>
              <w:t>：認証率、</w:t>
            </w:r>
            <w:proofErr w:type="spellStart"/>
            <w:r w:rsidRPr="00D04F4D">
              <w:rPr>
                <w:rFonts w:ascii="ＭＳ ゴシック" w:eastAsia="ＭＳ ゴシック" w:hAnsi="ＭＳ ゴシック" w:hint="eastAsia"/>
                <w:color w:val="000000"/>
                <w:sz w:val="18"/>
                <w:szCs w:val="18"/>
                <w:lang w:eastAsia="ja-JP"/>
              </w:rPr>
              <w:t>Vc</w:t>
            </w:r>
            <w:proofErr w:type="spellEnd"/>
            <w:r w:rsidRPr="00D04F4D">
              <w:rPr>
                <w:rFonts w:ascii="ＭＳ ゴシック" w:eastAsia="ＭＳ ゴシック" w:hAnsi="ＭＳ ゴシック" w:hint="eastAsia"/>
                <w:color w:val="000000"/>
                <w:sz w:val="18"/>
                <w:szCs w:val="18"/>
                <w:lang w:eastAsia="ja-JP"/>
              </w:rPr>
              <w:t>：PEFC認証原材料の量、</w:t>
            </w:r>
            <w:proofErr w:type="spellStart"/>
            <w:r w:rsidRPr="00D04F4D">
              <w:rPr>
                <w:rFonts w:ascii="ＭＳ ゴシック" w:eastAsia="ＭＳ ゴシック" w:hAnsi="ＭＳ ゴシック" w:hint="eastAsia"/>
                <w:color w:val="000000"/>
                <w:sz w:val="18"/>
                <w:szCs w:val="18"/>
                <w:lang w:eastAsia="ja-JP"/>
              </w:rPr>
              <w:t>Vcm</w:t>
            </w:r>
            <w:proofErr w:type="spellEnd"/>
            <w:r w:rsidRPr="00D04F4D">
              <w:rPr>
                <w:rFonts w:ascii="ＭＳ ゴシック" w:eastAsia="ＭＳ ゴシック" w:hAnsi="ＭＳ ゴシック" w:hint="eastAsia"/>
                <w:color w:val="000000"/>
                <w:sz w:val="18"/>
                <w:szCs w:val="18"/>
                <w:lang w:eastAsia="ja-JP"/>
              </w:rPr>
              <w:t>：</w:t>
            </w:r>
            <w:r w:rsidRPr="00D04F4D">
              <w:rPr>
                <w:rFonts w:ascii="ＭＳ ゴシック" w:eastAsia="ＭＳ ゴシック" w:hAnsi="ＭＳ ゴシック"/>
                <w:color w:val="000000"/>
                <w:sz w:val="18"/>
                <w:szCs w:val="18"/>
                <w:lang w:eastAsia="ja-JP"/>
              </w:rPr>
              <w:t>PEFC</w:t>
            </w:r>
            <w:r w:rsidRPr="00D04F4D">
              <w:rPr>
                <w:rFonts w:ascii="ＭＳ ゴシック" w:eastAsia="ＭＳ ゴシック" w:hAnsi="ＭＳ ゴシック" w:hint="eastAsia"/>
                <w:color w:val="000000"/>
                <w:sz w:val="18"/>
                <w:szCs w:val="18"/>
                <w:lang w:eastAsia="ja-JP"/>
              </w:rPr>
              <w:t>管理材の量)</w:t>
            </w:r>
          </w:p>
          <w:p w14:paraId="70F6CDDF" w14:textId="77777777" w:rsidR="00D04F4D" w:rsidRPr="00472DAD" w:rsidRDefault="00D04F4D" w:rsidP="00F31F50">
            <w:pPr>
              <w:autoSpaceDE w:val="0"/>
              <w:autoSpaceDN w:val="0"/>
              <w:adjustRightInd w:val="0"/>
              <w:rPr>
                <w:rFonts w:ascii="ＭＳ ゴシック" w:eastAsia="ＭＳ ゴシック" w:hAnsi="ＭＳ ゴシック"/>
                <w:color w:val="000000"/>
                <w:sz w:val="18"/>
                <w:szCs w:val="18"/>
                <w:lang w:eastAsia="ja-JP"/>
              </w:rPr>
            </w:pPr>
            <w:r w:rsidRPr="005D5C51">
              <w:rPr>
                <w:rFonts w:ascii="ＭＳ ゴシック" w:eastAsia="ＭＳ ゴシック" w:hAnsi="ＭＳ ゴシック" w:hint="eastAsia"/>
                <w:color w:val="0070C0"/>
                <w:sz w:val="18"/>
                <w:szCs w:val="18"/>
                <w:lang w:eastAsia="ja-JP"/>
              </w:rPr>
              <w:t>注意書</w:t>
            </w:r>
            <w:r w:rsidRPr="00472DAD">
              <w:rPr>
                <w:rFonts w:ascii="ＭＳ ゴシック" w:eastAsia="ＭＳ ゴシック" w:hAnsi="ＭＳ ゴシック" w:hint="eastAsia"/>
                <w:color w:val="000000"/>
                <w:sz w:val="18"/>
                <w:szCs w:val="18"/>
                <w:lang w:eastAsia="ja-JP"/>
              </w:rPr>
              <w:t xml:space="preserve">　中立原材料は認証率の計算には考慮されない。</w:t>
            </w:r>
          </w:p>
          <w:p w14:paraId="3183E351" w14:textId="474D0648" w:rsidR="00993054" w:rsidRPr="00D04F4D" w:rsidRDefault="00993054" w:rsidP="00993054">
            <w:pPr>
              <w:pStyle w:val="a4"/>
              <w:tabs>
                <w:tab w:val="clear" w:pos="4252"/>
                <w:tab w:val="clear" w:pos="8504"/>
              </w:tabs>
              <w:snapToGrid/>
              <w:rPr>
                <w:rFonts w:ascii="Arial" w:hAnsi="Arial"/>
                <w:sz w:val="20"/>
                <w:szCs w:val="20"/>
                <w:lang w:eastAsia="ja-JP"/>
              </w:rPr>
            </w:pPr>
          </w:p>
        </w:tc>
        <w:tc>
          <w:tcPr>
            <w:tcW w:w="5103" w:type="dxa"/>
          </w:tcPr>
          <w:p w14:paraId="7376B5AB" w14:textId="772DE958" w:rsidR="00993054" w:rsidRPr="009A6BAE" w:rsidRDefault="009A6BAE" w:rsidP="009A6BAE">
            <w:pPr>
              <w:keepNext/>
              <w:spacing w:after="120" w:line="276" w:lineRule="auto"/>
              <w:ind w:left="0"/>
              <w:rPr>
                <w:rFonts w:ascii="ＭＳ ゴシック" w:eastAsia="ＭＳ ゴシック" w:hAnsi="ＭＳ ゴシック"/>
                <w:i/>
                <w:color w:val="FF0000"/>
                <w:sz w:val="18"/>
                <w:szCs w:val="18"/>
                <w:lang w:val="en-GB" w:eastAsia="ja-JP"/>
              </w:rPr>
            </w:pPr>
            <w:r w:rsidRPr="009A6BAE">
              <w:rPr>
                <w:rFonts w:ascii="ＭＳ ゴシック" w:eastAsia="ＭＳ ゴシック" w:hAnsi="ＭＳ ゴシック" w:hint="eastAsia"/>
                <w:i/>
                <w:sz w:val="18"/>
                <w:szCs w:val="18"/>
                <w:lang w:eastAsia="ja-JP"/>
              </w:rPr>
              <w:t>表</w:t>
            </w:r>
            <w:r w:rsidR="002541A9">
              <w:rPr>
                <w:rFonts w:ascii="ＭＳ ゴシック" w:eastAsia="ＭＳ ゴシック" w:hAnsi="ＭＳ ゴシック" w:hint="eastAsia"/>
                <w:i/>
                <w:sz w:val="18"/>
                <w:szCs w:val="18"/>
                <w:lang w:eastAsia="ja-JP"/>
              </w:rPr>
              <w:t xml:space="preserve">d: </w:t>
            </w:r>
            <w:r w:rsidR="003B43C9" w:rsidRPr="009A6BAE">
              <w:rPr>
                <w:rFonts w:ascii="ＭＳ ゴシック" w:eastAsia="ＭＳ ゴシック" w:hAnsi="ＭＳ ゴシック" w:hint="eastAsia"/>
                <w:i/>
                <w:sz w:val="18"/>
                <w:szCs w:val="18"/>
                <w:lang w:eastAsia="ja-JP"/>
              </w:rPr>
              <w:t>特定の主張期間の単純パーセンテージ計算：</w:t>
            </w:r>
            <w:r w:rsidR="00993054" w:rsidRPr="009A6BAE">
              <w:rPr>
                <w:rFonts w:ascii="ＭＳ ゴシック" w:eastAsia="ＭＳ ゴシック" w:hAnsi="ＭＳ ゴシック"/>
                <w:i/>
                <w:sz w:val="18"/>
                <w:szCs w:val="18"/>
                <w:lang w:val="en-GB" w:eastAsia="ja-JP"/>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730"/>
              <w:gridCol w:w="1417"/>
              <w:gridCol w:w="1559"/>
            </w:tblGrid>
            <w:tr w:rsidR="003B43C9" w:rsidRPr="009C5399" w14:paraId="61A360CB" w14:textId="77777777" w:rsidTr="00521C92">
              <w:trPr>
                <w:cantSplit/>
                <w:trHeight w:val="153"/>
              </w:trPr>
              <w:tc>
                <w:tcPr>
                  <w:tcW w:w="1730" w:type="dxa"/>
                  <w:tcBorders>
                    <w:top w:val="single" w:sz="8" w:space="0" w:color="auto"/>
                  </w:tcBorders>
                </w:tcPr>
                <w:p w14:paraId="2C244873" w14:textId="77777777" w:rsidR="00993054" w:rsidRPr="00C63DAC" w:rsidRDefault="00993054" w:rsidP="00C63DAC">
                  <w:pPr>
                    <w:spacing w:after="120" w:line="260" w:lineRule="exact"/>
                    <w:jc w:val="center"/>
                    <w:rPr>
                      <w:rFonts w:ascii="ＭＳ ゴシック" w:eastAsia="ＭＳ ゴシック" w:hAnsi="ＭＳ ゴシック"/>
                      <w:sz w:val="16"/>
                      <w:szCs w:val="16"/>
                      <w:lang w:val="en-GB" w:eastAsia="en-GB"/>
                    </w:rPr>
                  </w:pPr>
                  <w:r w:rsidRPr="00C63DAC">
                    <w:rPr>
                      <w:rFonts w:ascii="ＭＳ ゴシック" w:eastAsia="ＭＳ ゴシック" w:hAnsi="ＭＳ ゴシック"/>
                      <w:sz w:val="16"/>
                      <w:szCs w:val="16"/>
                      <w:lang w:val="en-GB" w:eastAsia="en-GB"/>
                    </w:rPr>
                    <w:t>1</w:t>
                  </w:r>
                </w:p>
              </w:tc>
              <w:tc>
                <w:tcPr>
                  <w:tcW w:w="1417" w:type="dxa"/>
                  <w:tcBorders>
                    <w:top w:val="single" w:sz="8" w:space="0" w:color="auto"/>
                  </w:tcBorders>
                </w:tcPr>
                <w:p w14:paraId="06FC29D7" w14:textId="77777777" w:rsidR="00993054" w:rsidRPr="00C63DAC" w:rsidRDefault="00993054" w:rsidP="00C63DAC">
                  <w:pPr>
                    <w:spacing w:after="120" w:line="260" w:lineRule="exact"/>
                    <w:jc w:val="center"/>
                    <w:rPr>
                      <w:rFonts w:ascii="ＭＳ ゴシック" w:eastAsia="ＭＳ ゴシック" w:hAnsi="ＭＳ ゴシック"/>
                      <w:sz w:val="16"/>
                      <w:szCs w:val="16"/>
                      <w:lang w:val="en-GB" w:eastAsia="en-GB"/>
                    </w:rPr>
                  </w:pPr>
                  <w:r w:rsidRPr="00C63DAC">
                    <w:rPr>
                      <w:rFonts w:ascii="ＭＳ ゴシック" w:eastAsia="ＭＳ ゴシック" w:hAnsi="ＭＳ ゴシック"/>
                      <w:sz w:val="16"/>
                      <w:szCs w:val="16"/>
                      <w:lang w:val="en-GB" w:eastAsia="en-GB"/>
                    </w:rPr>
                    <w:t>2</w:t>
                  </w:r>
                </w:p>
              </w:tc>
              <w:tc>
                <w:tcPr>
                  <w:tcW w:w="1559" w:type="dxa"/>
                  <w:tcBorders>
                    <w:top w:val="single" w:sz="8" w:space="0" w:color="auto"/>
                  </w:tcBorders>
                </w:tcPr>
                <w:p w14:paraId="12DDCA37" w14:textId="77777777" w:rsidR="00993054" w:rsidRPr="00C63DAC" w:rsidRDefault="00993054" w:rsidP="00C63DAC">
                  <w:pPr>
                    <w:spacing w:after="120" w:line="260" w:lineRule="exact"/>
                    <w:jc w:val="center"/>
                    <w:rPr>
                      <w:rFonts w:ascii="ＭＳ ゴシック" w:eastAsia="ＭＳ ゴシック" w:hAnsi="ＭＳ ゴシック"/>
                      <w:sz w:val="16"/>
                      <w:szCs w:val="16"/>
                      <w:lang w:val="en-GB" w:eastAsia="en-GB"/>
                    </w:rPr>
                  </w:pPr>
                  <w:r w:rsidRPr="00C63DAC">
                    <w:rPr>
                      <w:rFonts w:ascii="ＭＳ ゴシック" w:eastAsia="ＭＳ ゴシック" w:hAnsi="ＭＳ ゴシック"/>
                      <w:sz w:val="16"/>
                      <w:szCs w:val="16"/>
                      <w:lang w:val="en-GB" w:eastAsia="en-GB"/>
                    </w:rPr>
                    <w:t>3</w:t>
                  </w:r>
                </w:p>
              </w:tc>
            </w:tr>
            <w:tr w:rsidR="003B43C9" w:rsidRPr="009C5399" w14:paraId="14CBDA2B" w14:textId="77777777" w:rsidTr="00521C92">
              <w:trPr>
                <w:cantSplit/>
                <w:trHeight w:val="786"/>
              </w:trPr>
              <w:tc>
                <w:tcPr>
                  <w:tcW w:w="1730" w:type="dxa"/>
                </w:tcPr>
                <w:p w14:paraId="4DEF1546" w14:textId="30DA2DDF" w:rsidR="003B43C9" w:rsidRPr="00C63DAC" w:rsidRDefault="003B43C9" w:rsidP="00C63DAC">
                  <w:pPr>
                    <w:spacing w:line="260" w:lineRule="exact"/>
                    <w:rPr>
                      <w:rFonts w:ascii="ＭＳ ゴシック" w:eastAsia="ＭＳ ゴシック" w:hAnsi="ＭＳ ゴシック"/>
                      <w:sz w:val="16"/>
                      <w:szCs w:val="16"/>
                      <w:lang w:val="en-GB" w:eastAsia="ja-JP"/>
                    </w:rPr>
                  </w:pPr>
                  <w:r w:rsidRPr="00C63DAC">
                    <w:rPr>
                      <w:rFonts w:ascii="ＭＳ ゴシック" w:eastAsia="ＭＳ ゴシック" w:hAnsi="ＭＳ ゴシック" w:hint="eastAsia"/>
                      <w:sz w:val="16"/>
                      <w:szCs w:val="16"/>
                      <w:lang w:val="en-GB" w:eastAsia="ja-JP"/>
                    </w:rPr>
                    <w:t>調達された認証原材料の量（トン）</w:t>
                  </w:r>
                </w:p>
              </w:tc>
              <w:tc>
                <w:tcPr>
                  <w:tcW w:w="1417" w:type="dxa"/>
                </w:tcPr>
                <w:p w14:paraId="4A3543E6" w14:textId="6A8FF15E" w:rsidR="00993054" w:rsidRPr="00C63DAC" w:rsidRDefault="00CA7C01" w:rsidP="00C63DAC">
                  <w:pPr>
                    <w:spacing w:line="260" w:lineRule="exact"/>
                    <w:rPr>
                      <w:rFonts w:ascii="ＭＳ ゴシック" w:eastAsia="ＭＳ ゴシック" w:hAnsi="ＭＳ ゴシック"/>
                      <w:sz w:val="16"/>
                      <w:szCs w:val="16"/>
                      <w:lang w:val="en-GB" w:eastAsia="ja-JP"/>
                    </w:rPr>
                  </w:pPr>
                  <w:r w:rsidRPr="00C63DAC">
                    <w:rPr>
                      <w:rFonts w:ascii="ＭＳ ゴシック" w:eastAsia="ＭＳ ゴシック" w:hAnsi="ＭＳ ゴシック" w:hint="eastAsia"/>
                      <w:sz w:val="16"/>
                      <w:szCs w:val="16"/>
                      <w:lang w:val="en-GB" w:eastAsia="ja-JP"/>
                    </w:rPr>
                    <w:t>P</w:t>
                  </w:r>
                  <w:r w:rsidRPr="00C63DAC">
                    <w:rPr>
                      <w:rFonts w:ascii="ＭＳ ゴシック" w:eastAsia="ＭＳ ゴシック" w:hAnsi="ＭＳ ゴシック"/>
                      <w:sz w:val="16"/>
                      <w:szCs w:val="16"/>
                      <w:lang w:val="en-GB" w:eastAsia="ja-JP"/>
                    </w:rPr>
                    <w:t>EFC</w:t>
                  </w:r>
                  <w:r w:rsidRPr="00C63DAC">
                    <w:rPr>
                      <w:rFonts w:ascii="ＭＳ ゴシック" w:eastAsia="ＭＳ ゴシック" w:hAnsi="ＭＳ ゴシック" w:hint="eastAsia"/>
                      <w:sz w:val="16"/>
                      <w:szCs w:val="16"/>
                      <w:lang w:val="en-GB" w:eastAsia="ja-JP"/>
                    </w:rPr>
                    <w:t>管理材</w:t>
                  </w:r>
                  <w:r w:rsidR="003B43C9" w:rsidRPr="00C63DAC">
                    <w:rPr>
                      <w:rFonts w:ascii="ＭＳ ゴシック" w:eastAsia="ＭＳ ゴシック" w:hAnsi="ＭＳ ゴシック" w:hint="eastAsia"/>
                      <w:sz w:val="16"/>
                      <w:szCs w:val="16"/>
                      <w:lang w:val="en-GB" w:eastAsia="ja-JP"/>
                    </w:rPr>
                    <w:t>の量（トン）</w:t>
                  </w:r>
                </w:p>
              </w:tc>
              <w:tc>
                <w:tcPr>
                  <w:tcW w:w="1559" w:type="dxa"/>
                </w:tcPr>
                <w:p w14:paraId="787AA9AA" w14:textId="0EE4E662" w:rsidR="00993054" w:rsidRPr="00C63DAC" w:rsidRDefault="003B43C9" w:rsidP="00C63DAC">
                  <w:pPr>
                    <w:spacing w:line="260" w:lineRule="exact"/>
                    <w:rPr>
                      <w:rFonts w:ascii="ＭＳ ゴシック" w:eastAsia="ＭＳ ゴシック" w:hAnsi="ＭＳ ゴシック"/>
                      <w:sz w:val="16"/>
                      <w:szCs w:val="16"/>
                      <w:lang w:val="en-GB" w:eastAsia="en-GB"/>
                    </w:rPr>
                  </w:pPr>
                  <w:r w:rsidRPr="00C63DAC">
                    <w:rPr>
                      <w:rFonts w:ascii="ＭＳ ゴシック" w:eastAsia="ＭＳ ゴシック" w:hAnsi="ＭＳ ゴシック" w:hint="eastAsia"/>
                      <w:sz w:val="16"/>
                      <w:szCs w:val="16"/>
                      <w:lang w:val="en-GB" w:eastAsia="ja-JP"/>
                    </w:rPr>
                    <w:t>単純パーセンテージ</w:t>
                  </w:r>
                </w:p>
              </w:tc>
            </w:tr>
            <w:tr w:rsidR="003B43C9" w:rsidRPr="000D03E8" w14:paraId="20A6F809" w14:textId="77777777" w:rsidTr="00521C92">
              <w:trPr>
                <w:trHeight w:val="370"/>
              </w:trPr>
              <w:tc>
                <w:tcPr>
                  <w:tcW w:w="1730" w:type="dxa"/>
                </w:tcPr>
                <w:p w14:paraId="6B7D5D63" w14:textId="77777777" w:rsidR="00993054" w:rsidRPr="00C63DAC" w:rsidRDefault="00993054" w:rsidP="00C63DAC">
                  <w:pPr>
                    <w:spacing w:line="260" w:lineRule="exact"/>
                    <w:rPr>
                      <w:rFonts w:ascii="ＭＳ ゴシック" w:eastAsia="ＭＳ ゴシック" w:hAnsi="ＭＳ ゴシック"/>
                      <w:sz w:val="16"/>
                      <w:szCs w:val="16"/>
                      <w:lang w:val="en-GB" w:eastAsia="en-GB"/>
                    </w:rPr>
                  </w:pPr>
                  <w:proofErr w:type="spellStart"/>
                  <w:r w:rsidRPr="00C63DAC">
                    <w:rPr>
                      <w:rFonts w:ascii="ＭＳ ゴシック" w:eastAsia="ＭＳ ゴシック" w:hAnsi="ＭＳ ゴシック"/>
                      <w:sz w:val="16"/>
                      <w:szCs w:val="16"/>
                      <w:lang w:val="en-GB" w:eastAsia="en-GB"/>
                    </w:rPr>
                    <w:t>Vc</w:t>
                  </w:r>
                  <w:proofErr w:type="spellEnd"/>
                </w:p>
              </w:tc>
              <w:tc>
                <w:tcPr>
                  <w:tcW w:w="1417" w:type="dxa"/>
                </w:tcPr>
                <w:p w14:paraId="4374A0E4" w14:textId="6269B4E3" w:rsidR="00993054" w:rsidRPr="00C63DAC" w:rsidRDefault="00993054" w:rsidP="00C63DAC">
                  <w:pPr>
                    <w:spacing w:line="260" w:lineRule="exact"/>
                    <w:rPr>
                      <w:rFonts w:ascii="ＭＳ ゴシック" w:eastAsia="ＭＳ ゴシック" w:hAnsi="ＭＳ ゴシック"/>
                      <w:sz w:val="16"/>
                      <w:szCs w:val="16"/>
                      <w:lang w:val="en-GB" w:eastAsia="en-GB"/>
                    </w:rPr>
                  </w:pPr>
                  <w:proofErr w:type="spellStart"/>
                  <w:r w:rsidRPr="00C63DAC">
                    <w:rPr>
                      <w:rFonts w:ascii="ＭＳ ゴシック" w:eastAsia="ＭＳ ゴシック" w:hAnsi="ＭＳ ゴシック"/>
                      <w:sz w:val="16"/>
                      <w:szCs w:val="16"/>
                      <w:lang w:val="en-GB" w:eastAsia="en-GB"/>
                    </w:rPr>
                    <w:t>V</w:t>
                  </w:r>
                  <w:r w:rsidR="00CA7C01" w:rsidRPr="00C63DAC">
                    <w:rPr>
                      <w:rFonts w:ascii="ＭＳ ゴシック" w:eastAsia="ＭＳ ゴシック" w:hAnsi="ＭＳ ゴシック"/>
                      <w:sz w:val="16"/>
                      <w:szCs w:val="16"/>
                      <w:lang w:val="en-GB" w:eastAsia="en-GB"/>
                    </w:rPr>
                    <w:t>cm</w:t>
                  </w:r>
                  <w:proofErr w:type="spellEnd"/>
                </w:p>
              </w:tc>
              <w:tc>
                <w:tcPr>
                  <w:tcW w:w="1559" w:type="dxa"/>
                </w:tcPr>
                <w:p w14:paraId="665687DC" w14:textId="78955E04" w:rsidR="00993054" w:rsidRPr="00C63DAC" w:rsidRDefault="00CA7C01" w:rsidP="00C63DAC">
                  <w:pPr>
                    <w:spacing w:line="260" w:lineRule="exact"/>
                    <w:rPr>
                      <w:rFonts w:ascii="ＭＳ ゴシック" w:eastAsia="ＭＳ ゴシック" w:hAnsi="ＭＳ ゴシック"/>
                      <w:sz w:val="16"/>
                      <w:szCs w:val="16"/>
                      <w:vertAlign w:val="subscript"/>
                      <w:lang w:val="en-GB" w:eastAsia="en-GB"/>
                    </w:rPr>
                  </w:pPr>
                  <w:r w:rsidRPr="00C63DAC">
                    <w:rPr>
                      <w:rFonts w:ascii="ＭＳ ゴシック" w:eastAsia="ＭＳ ゴシック" w:hAnsi="ＭＳ ゴシック"/>
                      <w:sz w:val="16"/>
                      <w:szCs w:val="16"/>
                      <w:lang w:val="en-GB" w:eastAsia="en-GB"/>
                    </w:rPr>
                    <w:t>C</w:t>
                  </w:r>
                  <w:r w:rsidR="00993054" w:rsidRPr="00C63DAC">
                    <w:rPr>
                      <w:rFonts w:ascii="ＭＳ ゴシック" w:eastAsia="ＭＳ ゴシック" w:hAnsi="ＭＳ ゴシック"/>
                      <w:sz w:val="16"/>
                      <w:szCs w:val="16"/>
                      <w:lang w:val="en-GB" w:eastAsia="en-GB"/>
                    </w:rPr>
                    <w:t xml:space="preserve">c= </w:t>
                  </w:r>
                  <w:proofErr w:type="spellStart"/>
                  <w:r w:rsidR="00993054" w:rsidRPr="00C63DAC">
                    <w:rPr>
                      <w:rFonts w:ascii="ＭＳ ゴシック" w:eastAsia="ＭＳ ゴシック" w:hAnsi="ＭＳ ゴシック"/>
                      <w:sz w:val="16"/>
                      <w:szCs w:val="16"/>
                      <w:lang w:val="en-GB" w:eastAsia="en-GB"/>
                    </w:rPr>
                    <w:t>Vc</w:t>
                  </w:r>
                  <w:proofErr w:type="spellEnd"/>
                  <w:r w:rsidR="00993054" w:rsidRPr="00C63DAC">
                    <w:rPr>
                      <w:rFonts w:ascii="ＭＳ ゴシック" w:eastAsia="ＭＳ ゴシック" w:hAnsi="ＭＳ ゴシック"/>
                      <w:sz w:val="16"/>
                      <w:szCs w:val="16"/>
                      <w:lang w:val="en-GB" w:eastAsia="en-GB"/>
                    </w:rPr>
                    <w:t xml:space="preserve"> / (</w:t>
                  </w:r>
                  <w:proofErr w:type="spellStart"/>
                  <w:r w:rsidR="00993054" w:rsidRPr="00C63DAC">
                    <w:rPr>
                      <w:rFonts w:ascii="ＭＳ ゴシック" w:eastAsia="ＭＳ ゴシック" w:hAnsi="ＭＳ ゴシック"/>
                      <w:sz w:val="16"/>
                      <w:szCs w:val="16"/>
                      <w:lang w:val="en-GB" w:eastAsia="en-GB"/>
                    </w:rPr>
                    <w:t>Vc</w:t>
                  </w:r>
                  <w:proofErr w:type="spellEnd"/>
                  <w:r w:rsidR="00993054" w:rsidRPr="00C63DAC">
                    <w:rPr>
                      <w:rFonts w:ascii="ＭＳ ゴシック" w:eastAsia="ＭＳ ゴシック" w:hAnsi="ＭＳ ゴシック"/>
                      <w:sz w:val="16"/>
                      <w:szCs w:val="16"/>
                      <w:lang w:val="en-GB" w:eastAsia="en-GB"/>
                    </w:rPr>
                    <w:t xml:space="preserve">+ </w:t>
                  </w:r>
                  <w:proofErr w:type="spellStart"/>
                  <w:r w:rsidR="00993054" w:rsidRPr="00C63DAC">
                    <w:rPr>
                      <w:rFonts w:ascii="ＭＳ ゴシック" w:eastAsia="ＭＳ ゴシック" w:hAnsi="ＭＳ ゴシック"/>
                      <w:sz w:val="16"/>
                      <w:szCs w:val="16"/>
                      <w:lang w:val="en-GB" w:eastAsia="en-GB"/>
                    </w:rPr>
                    <w:t>V</w:t>
                  </w:r>
                  <w:r w:rsidRPr="00C63DAC">
                    <w:rPr>
                      <w:rFonts w:ascii="ＭＳ ゴシック" w:eastAsia="ＭＳ ゴシック" w:hAnsi="ＭＳ ゴシック"/>
                      <w:sz w:val="16"/>
                      <w:szCs w:val="16"/>
                      <w:lang w:val="en-GB" w:eastAsia="en-GB"/>
                    </w:rPr>
                    <w:t>cm</w:t>
                  </w:r>
                  <w:proofErr w:type="spellEnd"/>
                  <w:r w:rsidR="00993054" w:rsidRPr="00C63DAC">
                    <w:rPr>
                      <w:rFonts w:ascii="ＭＳ ゴシック" w:eastAsia="ＭＳ ゴシック" w:hAnsi="ＭＳ ゴシック"/>
                      <w:sz w:val="16"/>
                      <w:szCs w:val="16"/>
                      <w:lang w:val="en-GB" w:eastAsia="en-GB"/>
                    </w:rPr>
                    <w:t>)x100</w:t>
                  </w:r>
                </w:p>
              </w:tc>
            </w:tr>
            <w:tr w:rsidR="003B43C9" w:rsidRPr="009C5399" w14:paraId="19F33937" w14:textId="77777777" w:rsidTr="00521C92">
              <w:tc>
                <w:tcPr>
                  <w:tcW w:w="1730" w:type="dxa"/>
                  <w:tcBorders>
                    <w:bottom w:val="single" w:sz="8" w:space="0" w:color="auto"/>
                  </w:tcBorders>
                  <w:vAlign w:val="bottom"/>
                </w:tcPr>
                <w:p w14:paraId="40864770" w14:textId="77777777" w:rsidR="00993054" w:rsidRPr="00F31F50" w:rsidRDefault="00993054" w:rsidP="00993054">
                  <w:pPr>
                    <w:spacing w:after="120" w:line="276" w:lineRule="auto"/>
                    <w:jc w:val="center"/>
                    <w:rPr>
                      <w:rFonts w:ascii="ＭＳ ゴシック" w:eastAsia="ＭＳ ゴシック" w:hAnsi="ＭＳ ゴシック"/>
                      <w:sz w:val="18"/>
                      <w:szCs w:val="18"/>
                      <w:lang w:val="en-GB" w:eastAsia="en-GB"/>
                    </w:rPr>
                  </w:pPr>
                  <w:r w:rsidRPr="00F31F50">
                    <w:rPr>
                      <w:rFonts w:ascii="ＭＳ ゴシック" w:eastAsia="ＭＳ ゴシック" w:hAnsi="ＭＳ ゴシック"/>
                      <w:sz w:val="18"/>
                      <w:szCs w:val="18"/>
                      <w:lang w:val="en-GB" w:eastAsia="en-GB"/>
                    </w:rPr>
                    <w:t>39</w:t>
                  </w:r>
                  <w:r w:rsidRPr="00F31F50">
                    <w:rPr>
                      <w:rFonts w:ascii="ＭＳ ゴシック" w:eastAsia="ＭＳ ゴシック" w:hAnsi="ＭＳ ゴシック"/>
                      <w:bCs/>
                      <w:sz w:val="18"/>
                      <w:szCs w:val="18"/>
                      <w:lang w:val="en-GB" w:eastAsia="en-GB"/>
                    </w:rPr>
                    <w:t xml:space="preserve"> 984</w:t>
                  </w:r>
                </w:p>
              </w:tc>
              <w:tc>
                <w:tcPr>
                  <w:tcW w:w="1417" w:type="dxa"/>
                  <w:tcBorders>
                    <w:bottom w:val="single" w:sz="8" w:space="0" w:color="auto"/>
                  </w:tcBorders>
                  <w:vAlign w:val="bottom"/>
                </w:tcPr>
                <w:p w14:paraId="7A6F692D" w14:textId="77777777" w:rsidR="00993054" w:rsidRPr="00F31F50" w:rsidRDefault="00993054" w:rsidP="00993054">
                  <w:pPr>
                    <w:spacing w:after="120" w:line="276" w:lineRule="auto"/>
                    <w:jc w:val="right"/>
                    <w:rPr>
                      <w:rFonts w:ascii="ＭＳ ゴシック" w:eastAsia="ＭＳ ゴシック" w:hAnsi="ＭＳ ゴシック"/>
                      <w:sz w:val="18"/>
                      <w:szCs w:val="18"/>
                      <w:lang w:val="en-GB" w:eastAsia="en-GB"/>
                    </w:rPr>
                  </w:pPr>
                  <w:r w:rsidRPr="00F31F50">
                    <w:rPr>
                      <w:rFonts w:ascii="ＭＳ ゴシック" w:eastAsia="ＭＳ ゴシック" w:hAnsi="ＭＳ ゴシック"/>
                      <w:sz w:val="18"/>
                      <w:szCs w:val="18"/>
                      <w:lang w:val="en-GB" w:eastAsia="en-GB"/>
                    </w:rPr>
                    <w:t>16</w:t>
                  </w:r>
                  <w:r w:rsidRPr="00F31F50">
                    <w:rPr>
                      <w:rFonts w:ascii="ＭＳ ゴシック" w:eastAsia="ＭＳ ゴシック" w:hAnsi="ＭＳ ゴシック"/>
                      <w:bCs/>
                      <w:sz w:val="18"/>
                      <w:szCs w:val="18"/>
                      <w:lang w:val="en-GB" w:eastAsia="en-GB"/>
                    </w:rPr>
                    <w:t xml:space="preserve"> 640</w:t>
                  </w:r>
                </w:p>
              </w:tc>
              <w:tc>
                <w:tcPr>
                  <w:tcW w:w="1559" w:type="dxa"/>
                  <w:tcBorders>
                    <w:bottom w:val="single" w:sz="8" w:space="0" w:color="auto"/>
                  </w:tcBorders>
                  <w:vAlign w:val="bottom"/>
                </w:tcPr>
                <w:p w14:paraId="1F22ED38" w14:textId="77777777" w:rsidR="00993054" w:rsidRPr="00F31F50" w:rsidRDefault="00993054" w:rsidP="00993054">
                  <w:pPr>
                    <w:spacing w:after="120" w:line="276" w:lineRule="auto"/>
                    <w:jc w:val="right"/>
                    <w:rPr>
                      <w:rFonts w:ascii="ＭＳ ゴシック" w:eastAsia="ＭＳ ゴシック" w:hAnsi="ＭＳ ゴシック"/>
                      <w:sz w:val="18"/>
                      <w:szCs w:val="18"/>
                      <w:lang w:val="en-GB" w:eastAsia="en-GB"/>
                    </w:rPr>
                  </w:pPr>
                  <w:r w:rsidRPr="00F31F50">
                    <w:rPr>
                      <w:rFonts w:ascii="ＭＳ ゴシック" w:eastAsia="ＭＳ ゴシック" w:hAnsi="ＭＳ ゴシック"/>
                      <w:sz w:val="18"/>
                      <w:szCs w:val="18"/>
                      <w:lang w:val="en-GB" w:eastAsia="en-GB"/>
                    </w:rPr>
                    <w:t>70.61%</w:t>
                  </w:r>
                </w:p>
              </w:tc>
            </w:tr>
          </w:tbl>
          <w:p w14:paraId="2BB46C53" w14:textId="77777777" w:rsidR="00993054" w:rsidRPr="009C5399" w:rsidRDefault="00993054" w:rsidP="00993054">
            <w:pPr>
              <w:pStyle w:val="TDHeading1"/>
              <w:spacing w:before="0" w:after="120" w:line="276" w:lineRule="auto"/>
              <w:rPr>
                <w:noProof/>
                <w:color w:val="2B579A"/>
                <w:sz w:val="20"/>
                <w:szCs w:val="20"/>
                <w:shd w:val="clear" w:color="auto" w:fill="E6E6E6"/>
                <w:lang w:val="en-GB" w:eastAsia="fr-FR"/>
              </w:rPr>
            </w:pPr>
          </w:p>
        </w:tc>
      </w:tr>
      <w:tr w:rsidR="00993054" w14:paraId="7768EB71" w14:textId="77777777" w:rsidTr="00474B9C">
        <w:tc>
          <w:tcPr>
            <w:tcW w:w="5382" w:type="dxa"/>
          </w:tcPr>
          <w:p w14:paraId="7D5E3589" w14:textId="73A7F1C6" w:rsidR="00993054" w:rsidRPr="00BA20A1" w:rsidRDefault="00D04F4D" w:rsidP="00BB1FA4">
            <w:pPr>
              <w:kinsoku w:val="0"/>
              <w:overflowPunct w:val="0"/>
              <w:autoSpaceDE w:val="0"/>
              <w:autoSpaceDN w:val="0"/>
              <w:adjustRightInd w:val="0"/>
              <w:ind w:right="85"/>
              <w:rPr>
                <w:rFonts w:ascii="Arial" w:eastAsiaTheme="minorEastAsia" w:hAnsi="Arial"/>
                <w:bCs/>
                <w:sz w:val="20"/>
                <w:szCs w:val="20"/>
                <w:lang w:val="en-GB" w:eastAsia="ja-JP"/>
              </w:rPr>
            </w:pPr>
            <w:r w:rsidRPr="00BA20A1">
              <w:rPr>
                <w:rFonts w:ascii="ＭＳ ゴシック" w:eastAsia="ＭＳ ゴシック" w:hAnsi="ＭＳ ゴシック" w:hint="eastAsia"/>
                <w:bCs/>
                <w:sz w:val="20"/>
                <w:szCs w:val="20"/>
                <w:lang w:eastAsia="ja-JP"/>
              </w:rPr>
              <w:t>6</w:t>
            </w:r>
            <w:r w:rsidRPr="00BA20A1">
              <w:rPr>
                <w:rFonts w:ascii="ＭＳ ゴシック" w:eastAsia="ＭＳ ゴシック" w:hAnsi="ＭＳ ゴシック"/>
                <w:bCs/>
                <w:sz w:val="20"/>
                <w:szCs w:val="20"/>
                <w:lang w:eastAsia="ja-JP"/>
              </w:rPr>
              <w:t xml:space="preserve">.3.2.2 </w:t>
            </w:r>
            <w:r w:rsidRPr="00BA20A1">
              <w:rPr>
                <w:rFonts w:ascii="ＭＳ ゴシック" w:eastAsia="ＭＳ ゴシック" w:hAnsi="ＭＳ ゴシック" w:hint="eastAsia"/>
                <w:bCs/>
                <w:sz w:val="20"/>
                <w:szCs w:val="20"/>
                <w:lang w:eastAsia="ja-JP"/>
              </w:rPr>
              <w:t>認証率の計算に当たって、組織はその計算の対象となるすべての原材料について同一の計量単位を使用しなければならない。計算のために単一の計量単位に変換する場合、組織は一般的に認められている変換比率や方法のみを利用しなければならない。もし適切な公式変換比率がない場合は、組織は妥当かつ信頼できる変換比率を定めて使用しなければならない。</w:t>
            </w:r>
          </w:p>
        </w:tc>
        <w:tc>
          <w:tcPr>
            <w:tcW w:w="5103" w:type="dxa"/>
          </w:tcPr>
          <w:p w14:paraId="2238C84D" w14:textId="77777777" w:rsidR="00993054" w:rsidRPr="00446941" w:rsidRDefault="00993054" w:rsidP="00993054">
            <w:pPr>
              <w:keepNext/>
              <w:spacing w:after="120" w:line="276" w:lineRule="auto"/>
              <w:rPr>
                <w:rFonts w:ascii="Arial" w:hAnsi="Arial"/>
                <w:b/>
                <w:bCs/>
                <w:i/>
                <w:sz w:val="20"/>
                <w:szCs w:val="20"/>
                <w:lang w:val="en-GB" w:eastAsia="ja-JP"/>
              </w:rPr>
            </w:pPr>
          </w:p>
        </w:tc>
      </w:tr>
      <w:tr w:rsidR="00A27223" w14:paraId="2E6B422D" w14:textId="77777777" w:rsidTr="00474B9C">
        <w:tc>
          <w:tcPr>
            <w:tcW w:w="5382" w:type="dxa"/>
          </w:tcPr>
          <w:p w14:paraId="7C85A570" w14:textId="2418D6A1" w:rsidR="00F408D5" w:rsidRPr="00BA20A1" w:rsidRDefault="00F408D5" w:rsidP="00F31F50">
            <w:pPr>
              <w:pStyle w:val="TDNormaltext"/>
              <w:spacing w:after="0"/>
              <w:rPr>
                <w:rFonts w:ascii="ＭＳ ゴシック" w:eastAsia="ＭＳ ゴシック" w:hAnsi="ＭＳ ゴシック"/>
                <w:szCs w:val="20"/>
                <w:lang w:val="en-US" w:eastAsia="ja-JP"/>
              </w:rPr>
            </w:pPr>
            <w:r w:rsidRPr="00BA20A1">
              <w:rPr>
                <w:rFonts w:ascii="ＭＳ ゴシック" w:eastAsia="ＭＳ ゴシック" w:hAnsi="ＭＳ ゴシック" w:hint="eastAsia"/>
                <w:szCs w:val="20"/>
                <w:lang w:val="en-US" w:eastAsia="ja-JP"/>
              </w:rPr>
              <w:t>6</w:t>
            </w:r>
            <w:r w:rsidRPr="00BA20A1">
              <w:rPr>
                <w:rFonts w:ascii="ＭＳ ゴシック" w:eastAsia="ＭＳ ゴシック" w:hAnsi="ＭＳ ゴシック"/>
                <w:szCs w:val="20"/>
                <w:lang w:val="en-US" w:eastAsia="ja-JP"/>
              </w:rPr>
              <w:t>.3.2.3</w:t>
            </w:r>
            <w:r w:rsidR="00500774" w:rsidRPr="00BA20A1">
              <w:rPr>
                <w:rFonts w:ascii="ＭＳ ゴシック" w:eastAsia="ＭＳ ゴシック" w:hAnsi="ＭＳ ゴシック" w:hint="eastAsia"/>
                <w:szCs w:val="20"/>
                <w:lang w:val="en-US" w:eastAsia="ja-JP"/>
              </w:rPr>
              <w:t xml:space="preserve">　</w:t>
            </w:r>
            <w:r w:rsidRPr="00BA20A1">
              <w:rPr>
                <w:rFonts w:ascii="ＭＳ ゴシック" w:eastAsia="ＭＳ ゴシック" w:hAnsi="ＭＳ ゴシック" w:hint="eastAsia"/>
                <w:szCs w:val="20"/>
                <w:lang w:val="en-US" w:eastAsia="ja-JP"/>
              </w:rPr>
              <w:t>原材料/製品に含まれるPEFC認証原材料が部分的のみである場合は、認証率に相当する量をPEFC認証原材料として計算式に入れなければならない。原材料のその他の部分はPEFC管理材として計算に入れなければならない。</w:t>
            </w:r>
          </w:p>
          <w:p w14:paraId="2E28C594" w14:textId="70632DE2" w:rsidR="00F408D5" w:rsidRPr="00500774" w:rsidRDefault="00F408D5" w:rsidP="00F31F50">
            <w:pPr>
              <w:pStyle w:val="TDNormaltext"/>
              <w:spacing w:after="0"/>
              <w:jc w:val="left"/>
              <w:rPr>
                <w:rFonts w:ascii="ＭＳ ゴシック" w:eastAsia="ＭＳ ゴシック" w:hAnsi="ＭＳ ゴシック"/>
                <w:sz w:val="18"/>
                <w:szCs w:val="18"/>
                <w:lang w:val="en-US" w:eastAsia="ja-JP"/>
              </w:rPr>
            </w:pPr>
            <w:r w:rsidRPr="00500774">
              <w:rPr>
                <w:rFonts w:ascii="ＭＳ ゴシック" w:eastAsia="ＭＳ ゴシック" w:hAnsi="ＭＳ ゴシック" w:hint="eastAsia"/>
                <w:sz w:val="18"/>
                <w:szCs w:val="18"/>
                <w:lang w:val="en-US" w:eastAsia="ja-JP"/>
              </w:rPr>
              <w:t>例：1トンの「70%</w:t>
            </w:r>
            <w:r w:rsidRPr="00500774">
              <w:rPr>
                <w:rFonts w:ascii="ＭＳ ゴシック" w:eastAsia="ＭＳ ゴシック" w:hAnsi="ＭＳ ゴシック"/>
                <w:sz w:val="18"/>
                <w:szCs w:val="18"/>
                <w:lang w:val="en-US" w:eastAsia="ja-JP"/>
              </w:rPr>
              <w:t>PEFC</w:t>
            </w:r>
            <w:r w:rsidRPr="00500774">
              <w:rPr>
                <w:rFonts w:ascii="ＭＳ ゴシック" w:eastAsia="ＭＳ ゴシック" w:hAnsi="ＭＳ ゴシック" w:hint="eastAsia"/>
                <w:sz w:val="18"/>
                <w:szCs w:val="18"/>
                <w:lang w:val="en-US" w:eastAsia="ja-JP"/>
              </w:rPr>
              <w:t>認証」の主張が付された原材料と1トンの「100%PEFC認証」の主張が付された原材料が投入されたとする。</w:t>
            </w:r>
          </w:p>
          <w:p w14:paraId="71DCA277" w14:textId="2D5A139F" w:rsidR="00993054" w:rsidRPr="00500774" w:rsidRDefault="0029294D" w:rsidP="00F31F50">
            <w:pPr>
              <w:pStyle w:val="TDNormaltext"/>
              <w:spacing w:after="0"/>
              <w:jc w:val="left"/>
              <w:rPr>
                <w:rFonts w:ascii="ＭＳ ゴシック" w:eastAsia="ＭＳ ゴシック" w:hAnsi="ＭＳ ゴシック"/>
                <w:sz w:val="18"/>
                <w:szCs w:val="18"/>
                <w:lang w:val="en-US" w:eastAsia="ja-JP"/>
              </w:rPr>
            </w:pPr>
            <w:r w:rsidRPr="00500774">
              <w:rPr>
                <w:rFonts w:ascii="ＭＳ ゴシック" w:eastAsia="ＭＳ ゴシック" w:hAnsi="ＭＳ ゴシック" w:hint="eastAsia"/>
                <w:sz w:val="18"/>
                <w:szCs w:val="18"/>
                <w:lang w:val="en-US" w:eastAsia="ja-JP"/>
              </w:rPr>
              <w:t>6.3.2.1項の計算式を使用するとPEFC認証率は、Cc[%]</w:t>
            </w:r>
            <w:r w:rsidRPr="00500774">
              <w:rPr>
                <w:rFonts w:ascii="ＭＳ ゴシック" w:eastAsia="ＭＳ ゴシック" w:hAnsi="ＭＳ ゴシック"/>
                <w:sz w:val="18"/>
                <w:szCs w:val="18"/>
                <w:lang w:val="en-US" w:eastAsia="ja-JP"/>
              </w:rPr>
              <w:t>=((700kg+1000kg)/((700+1000)+300))x100=(1,700/2,000)x100= 2</w:t>
            </w:r>
            <w:r w:rsidRPr="00500774">
              <w:rPr>
                <w:rFonts w:ascii="ＭＳ ゴシック" w:eastAsia="ＭＳ ゴシック" w:hAnsi="ＭＳ ゴシック" w:hint="eastAsia"/>
                <w:sz w:val="18"/>
                <w:szCs w:val="18"/>
                <w:lang w:val="en-US" w:eastAsia="ja-JP"/>
              </w:rPr>
              <w:t>トンの85%</w:t>
            </w:r>
            <w:r w:rsidRPr="00500774">
              <w:rPr>
                <w:rFonts w:ascii="ＭＳ ゴシック" w:eastAsia="ＭＳ ゴシック" w:hAnsi="ＭＳ ゴシック"/>
                <w:sz w:val="18"/>
                <w:szCs w:val="18"/>
                <w:lang w:val="en-US" w:eastAsia="ja-JP"/>
              </w:rPr>
              <w:t>PEFC</w:t>
            </w:r>
            <w:r w:rsidRPr="00500774">
              <w:rPr>
                <w:rFonts w:ascii="ＭＳ ゴシック" w:eastAsia="ＭＳ ゴシック" w:hAnsi="ＭＳ ゴシック" w:hint="eastAsia"/>
                <w:sz w:val="18"/>
                <w:szCs w:val="18"/>
                <w:lang w:val="en-US" w:eastAsia="ja-JP"/>
              </w:rPr>
              <w:t>認証原材料。</w:t>
            </w:r>
          </w:p>
        </w:tc>
        <w:tc>
          <w:tcPr>
            <w:tcW w:w="5103" w:type="dxa"/>
          </w:tcPr>
          <w:p w14:paraId="38519FC6" w14:textId="77777777" w:rsidR="00993054" w:rsidRDefault="00993054" w:rsidP="00BE037E">
            <w:pPr>
              <w:pStyle w:val="a4"/>
              <w:tabs>
                <w:tab w:val="clear" w:pos="4252"/>
                <w:tab w:val="clear" w:pos="8504"/>
              </w:tabs>
              <w:snapToGrid/>
              <w:ind w:left="420"/>
              <w:rPr>
                <w:b/>
                <w:bCs/>
                <w:color w:val="FF0000"/>
                <w:sz w:val="20"/>
                <w:szCs w:val="20"/>
                <w:lang w:val="en-GB" w:eastAsia="ja-JP"/>
              </w:rPr>
            </w:pPr>
          </w:p>
        </w:tc>
      </w:tr>
      <w:tr w:rsidR="00A27223" w14:paraId="30ED801C" w14:textId="77777777" w:rsidTr="00474B9C">
        <w:tc>
          <w:tcPr>
            <w:tcW w:w="5382" w:type="dxa"/>
          </w:tcPr>
          <w:p w14:paraId="4387B135" w14:textId="1907E2A7" w:rsidR="00500774" w:rsidRPr="00BB1FA4" w:rsidRDefault="00993054" w:rsidP="00BB1FA4">
            <w:pPr>
              <w:tabs>
                <w:tab w:val="left" w:pos="834"/>
              </w:tabs>
              <w:kinsoku w:val="0"/>
              <w:overflowPunct w:val="0"/>
              <w:autoSpaceDE w:val="0"/>
              <w:autoSpaceDN w:val="0"/>
              <w:adjustRightInd w:val="0"/>
              <w:spacing w:after="120" w:line="276" w:lineRule="auto"/>
              <w:ind w:right="84"/>
              <w:rPr>
                <w:rFonts w:ascii="ＭＳ ゴシック" w:eastAsia="ＭＳ ゴシック" w:hAnsi="ＭＳ ゴシック"/>
                <w:sz w:val="20"/>
                <w:szCs w:val="20"/>
                <w:lang w:val="en-GB" w:eastAsia="ja-JP"/>
              </w:rPr>
            </w:pPr>
            <w:r w:rsidRPr="00BB1FA4">
              <w:rPr>
                <w:rFonts w:ascii="ＭＳ ゴシック" w:eastAsia="ＭＳ ゴシック" w:hAnsi="ＭＳ ゴシック"/>
                <w:sz w:val="20"/>
                <w:szCs w:val="20"/>
                <w:lang w:val="en-GB" w:eastAsia="ja-JP"/>
              </w:rPr>
              <w:t>6.3.3</w:t>
            </w:r>
            <w:r w:rsidR="00BB1FA4" w:rsidRPr="00BB1FA4">
              <w:rPr>
                <w:rFonts w:ascii="ＭＳ ゴシック" w:eastAsia="ＭＳ ゴシック" w:hAnsi="ＭＳ ゴシック" w:hint="eastAsia"/>
                <w:sz w:val="20"/>
                <w:szCs w:val="20"/>
                <w:lang w:val="en-GB" w:eastAsia="ja-JP"/>
              </w:rPr>
              <w:t xml:space="preserve">　</w:t>
            </w:r>
            <w:r w:rsidR="00500774" w:rsidRPr="00BB1FA4">
              <w:rPr>
                <w:rFonts w:ascii="ＭＳ ゴシック" w:eastAsia="ＭＳ ゴシック" w:hAnsi="ＭＳ ゴシック" w:hint="eastAsia"/>
                <w:sz w:val="20"/>
                <w:szCs w:val="20"/>
                <w:lang w:eastAsia="ja-JP"/>
              </w:rPr>
              <w:t>PEFC製品グループに関して計算された認証率は、PEFC主張「X%</w:t>
            </w:r>
            <w:r w:rsidR="00500774" w:rsidRPr="00BB1FA4">
              <w:rPr>
                <w:rFonts w:ascii="ＭＳ ゴシック" w:eastAsia="ＭＳ ゴシック" w:hAnsi="ＭＳ ゴシック"/>
                <w:sz w:val="20"/>
                <w:szCs w:val="20"/>
                <w:lang w:eastAsia="ja-JP"/>
              </w:rPr>
              <w:t>PEFC</w:t>
            </w:r>
            <w:r w:rsidR="00500774" w:rsidRPr="00BB1FA4">
              <w:rPr>
                <w:rFonts w:ascii="ＭＳ ゴシック" w:eastAsia="ＭＳ ゴシック" w:hAnsi="ＭＳ ゴシック" w:hint="eastAsia"/>
                <w:sz w:val="20"/>
                <w:szCs w:val="20"/>
                <w:lang w:eastAsia="ja-JP"/>
              </w:rPr>
              <w:t>認証」におけるパーセンテージ数として使用されなければならない。</w:t>
            </w:r>
          </w:p>
          <w:p w14:paraId="47A60549" w14:textId="50193BF6" w:rsidR="00500774" w:rsidRPr="00BA20A1" w:rsidRDefault="00500774" w:rsidP="00BB1FA4">
            <w:pPr>
              <w:pStyle w:val="TDNormaltext"/>
              <w:spacing w:after="0"/>
              <w:rPr>
                <w:rFonts w:ascii="ＭＳ ゴシック" w:eastAsia="ＭＳ ゴシック" w:hAnsi="ＭＳ ゴシック"/>
                <w:szCs w:val="20"/>
                <w:lang w:eastAsia="ja-JP"/>
              </w:rPr>
            </w:pPr>
            <w:r w:rsidRPr="00BA20A1">
              <w:rPr>
                <w:rFonts w:ascii="ＭＳ ゴシック" w:eastAsia="ＭＳ ゴシック" w:hAnsi="ＭＳ ゴシック" w:hint="eastAsia"/>
                <w:sz w:val="18"/>
                <w:szCs w:val="18"/>
                <w:lang w:val="en-US" w:eastAsia="ja-JP"/>
              </w:rPr>
              <w:t>例：あるPEFC製品グループの特定の主張期間についての認証率が5</w:t>
            </w:r>
            <w:r w:rsidRPr="00BA20A1">
              <w:rPr>
                <w:rFonts w:ascii="ＭＳ ゴシック" w:eastAsia="ＭＳ ゴシック" w:hAnsi="ＭＳ ゴシック"/>
                <w:sz w:val="18"/>
                <w:szCs w:val="18"/>
                <w:lang w:val="en-US" w:eastAsia="ja-JP"/>
              </w:rPr>
              <w:t>4%</w:t>
            </w:r>
            <w:r w:rsidRPr="00BA20A1">
              <w:rPr>
                <w:rFonts w:ascii="ＭＳ ゴシック" w:eastAsia="ＭＳ ゴシック" w:hAnsi="ＭＳ ゴシック" w:hint="eastAsia"/>
                <w:sz w:val="18"/>
                <w:szCs w:val="18"/>
                <w:lang w:val="en-US" w:eastAsia="ja-JP"/>
              </w:rPr>
              <w:t>と計算された場合、</w:t>
            </w:r>
            <w:r w:rsidR="0021319B">
              <w:rPr>
                <w:rFonts w:ascii="ＭＳ ゴシック" w:eastAsia="ＭＳ ゴシック" w:hAnsi="ＭＳ ゴシック" w:hint="eastAsia"/>
                <w:sz w:val="18"/>
                <w:szCs w:val="18"/>
                <w:lang w:val="en-US" w:eastAsia="ja-JP"/>
              </w:rPr>
              <w:t>当該</w:t>
            </w:r>
            <w:r w:rsidRPr="00BA20A1">
              <w:rPr>
                <w:rFonts w:ascii="ＭＳ ゴシック" w:eastAsia="ＭＳ ゴシック" w:hAnsi="ＭＳ ゴシック" w:hint="eastAsia"/>
                <w:sz w:val="18"/>
                <w:szCs w:val="18"/>
                <w:lang w:val="en-US" w:eastAsia="ja-JP"/>
              </w:rPr>
              <w:t>の製品グループの対象である</w:t>
            </w:r>
            <w:r w:rsidRPr="00BA20A1">
              <w:rPr>
                <w:rFonts w:ascii="ＭＳ ゴシック" w:eastAsia="ＭＳ ゴシック" w:hAnsi="ＭＳ ゴシック" w:hint="eastAsia"/>
                <w:sz w:val="18"/>
                <w:szCs w:val="18"/>
                <w:lang w:val="en-US" w:eastAsia="ja-JP"/>
              </w:rPr>
              <w:lastRenderedPageBreak/>
              <w:t>すべての製品はその主張期間中「54%</w:t>
            </w:r>
            <w:r w:rsidRPr="00BA20A1">
              <w:rPr>
                <w:rFonts w:ascii="ＭＳ ゴシック" w:eastAsia="ＭＳ ゴシック" w:hAnsi="ＭＳ ゴシック"/>
                <w:sz w:val="18"/>
                <w:szCs w:val="18"/>
                <w:lang w:val="en-US" w:eastAsia="ja-JP"/>
              </w:rPr>
              <w:t>PEFC</w:t>
            </w:r>
            <w:r w:rsidRPr="00BA20A1">
              <w:rPr>
                <w:rFonts w:ascii="ＭＳ ゴシック" w:eastAsia="ＭＳ ゴシック" w:hAnsi="ＭＳ ゴシック" w:hint="eastAsia"/>
                <w:sz w:val="18"/>
                <w:szCs w:val="18"/>
                <w:lang w:val="en-US" w:eastAsia="ja-JP"/>
              </w:rPr>
              <w:t>認証」のPEFC主張付きP</w:t>
            </w:r>
            <w:r w:rsidRPr="00BA20A1">
              <w:rPr>
                <w:rFonts w:ascii="ＭＳ ゴシック" w:eastAsia="ＭＳ ゴシック" w:hAnsi="ＭＳ ゴシック"/>
                <w:sz w:val="18"/>
                <w:szCs w:val="18"/>
                <w:lang w:val="en-US" w:eastAsia="ja-JP"/>
              </w:rPr>
              <w:t>EFC</w:t>
            </w:r>
            <w:r w:rsidRPr="00BA20A1">
              <w:rPr>
                <w:rFonts w:ascii="ＭＳ ゴシック" w:eastAsia="ＭＳ ゴシック" w:hAnsi="ＭＳ ゴシック" w:hint="eastAsia"/>
                <w:sz w:val="18"/>
                <w:szCs w:val="18"/>
                <w:lang w:val="en-US" w:eastAsia="ja-JP"/>
              </w:rPr>
              <w:t>認証製品として販売/譲渡できる。</w:t>
            </w:r>
          </w:p>
          <w:p w14:paraId="71E5EB25" w14:textId="5E76ED43" w:rsidR="00993054" w:rsidRPr="00512542" w:rsidRDefault="00500774" w:rsidP="00BB1FA4">
            <w:pPr>
              <w:autoSpaceDE w:val="0"/>
              <w:autoSpaceDN w:val="0"/>
              <w:adjustRightInd w:val="0"/>
              <w:rPr>
                <w:rFonts w:ascii="ＭＳ ゴシック" w:eastAsia="ＭＳ ゴシック" w:hAnsi="ＭＳ ゴシック"/>
                <w:sz w:val="18"/>
                <w:szCs w:val="18"/>
                <w:lang w:eastAsia="ja-JP"/>
              </w:rPr>
            </w:pPr>
            <w:r w:rsidRPr="005D5C51">
              <w:rPr>
                <w:rFonts w:ascii="ＭＳ ゴシック" w:eastAsia="ＭＳ ゴシック" w:hAnsi="ＭＳ ゴシック" w:hint="eastAsia"/>
                <w:color w:val="0070C0"/>
                <w:sz w:val="18"/>
                <w:szCs w:val="18"/>
                <w:lang w:eastAsia="ja-JP"/>
              </w:rPr>
              <w:t>注意書</w:t>
            </w:r>
            <w:r w:rsidRPr="00BA20A1">
              <w:rPr>
                <w:rFonts w:ascii="ＭＳ ゴシック" w:eastAsia="ＭＳ ゴシック" w:hAnsi="ＭＳ ゴシック" w:hint="eastAsia"/>
                <w:sz w:val="18"/>
                <w:szCs w:val="18"/>
                <w:lang w:eastAsia="ja-JP"/>
              </w:rPr>
              <w:t>：この規格は、「X%PEFC認証</w:t>
            </w:r>
            <w:r w:rsidRPr="00BA20A1">
              <w:rPr>
                <w:rFonts w:ascii="ＭＳ ゴシック" w:eastAsia="ＭＳ ゴシック" w:hAnsi="ＭＳ ゴシック"/>
                <w:sz w:val="18"/>
                <w:szCs w:val="18"/>
                <w:lang w:eastAsia="ja-JP"/>
              </w:rPr>
              <w:t>」</w:t>
            </w:r>
            <w:r w:rsidRPr="00BA20A1">
              <w:rPr>
                <w:rFonts w:ascii="ＭＳ ゴシック" w:eastAsia="ＭＳ ゴシック" w:hAnsi="ＭＳ ゴシック" w:hint="eastAsia"/>
                <w:sz w:val="18"/>
                <w:szCs w:val="18"/>
                <w:lang w:eastAsia="ja-JP"/>
              </w:rPr>
              <w:t>主張を付してPEFC認証製品の認証率を伝えるための認証率の最小限度を定めない。しかし、PEFC商標を製品上に使用するための最小限度はPEFC ST</w:t>
            </w:r>
            <w:r w:rsidRPr="00BA20A1">
              <w:rPr>
                <w:rFonts w:ascii="ＭＳ ゴシック" w:eastAsia="ＭＳ ゴシック" w:hAnsi="ＭＳ ゴシック"/>
                <w:sz w:val="18"/>
                <w:szCs w:val="18"/>
                <w:lang w:eastAsia="ja-JP"/>
              </w:rPr>
              <w:t xml:space="preserve"> 2001</w:t>
            </w:r>
            <w:r w:rsidRPr="00BA20A1">
              <w:rPr>
                <w:rFonts w:ascii="ＭＳ ゴシック" w:eastAsia="ＭＳ ゴシック" w:hAnsi="ＭＳ ゴシック" w:hint="eastAsia"/>
                <w:sz w:val="18"/>
                <w:szCs w:val="18"/>
                <w:lang w:eastAsia="ja-JP"/>
              </w:rPr>
              <w:t>「PEFC商標規則」で定められている。</w:t>
            </w:r>
          </w:p>
        </w:tc>
        <w:tc>
          <w:tcPr>
            <w:tcW w:w="5103" w:type="dxa"/>
          </w:tcPr>
          <w:p w14:paraId="1C7ADFEE" w14:textId="77777777" w:rsidR="00993054" w:rsidRDefault="00993054" w:rsidP="00993054">
            <w:pPr>
              <w:pStyle w:val="a4"/>
              <w:tabs>
                <w:tab w:val="clear" w:pos="4252"/>
                <w:tab w:val="clear" w:pos="8504"/>
              </w:tabs>
              <w:snapToGrid/>
              <w:rPr>
                <w:b/>
                <w:bCs/>
                <w:color w:val="FF0000"/>
                <w:sz w:val="20"/>
                <w:szCs w:val="20"/>
                <w:lang w:val="en-GB" w:eastAsia="ja-JP"/>
              </w:rPr>
            </w:pPr>
          </w:p>
        </w:tc>
      </w:tr>
      <w:tr w:rsidR="00A27223" w14:paraId="759BAC45" w14:textId="77777777" w:rsidTr="00474B9C">
        <w:tc>
          <w:tcPr>
            <w:tcW w:w="5382" w:type="dxa"/>
          </w:tcPr>
          <w:p w14:paraId="2FE643CC" w14:textId="6CAE7441" w:rsidR="00512542" w:rsidRPr="00BA20A1" w:rsidRDefault="00993054" w:rsidP="00BB1FA4">
            <w:pPr>
              <w:pStyle w:val="TDNormaltext"/>
              <w:spacing w:after="0"/>
              <w:outlineLvl w:val="0"/>
              <w:rPr>
                <w:rFonts w:ascii="ＭＳ ゴシック" w:eastAsia="ＭＳ ゴシック" w:hAnsi="ＭＳ ゴシック"/>
                <w:szCs w:val="20"/>
                <w:lang w:eastAsia="ja-JP"/>
              </w:rPr>
            </w:pPr>
            <w:r w:rsidRPr="00BA20A1">
              <w:rPr>
                <w:rFonts w:ascii="ＭＳ ゴシック" w:eastAsia="ＭＳ ゴシック" w:hAnsi="ＭＳ ゴシック"/>
                <w:szCs w:val="20"/>
                <w:lang w:eastAsia="ja-JP"/>
              </w:rPr>
              <w:t>6.3.4</w:t>
            </w:r>
            <w:r w:rsidR="00512542" w:rsidRPr="00BA20A1">
              <w:rPr>
                <w:rFonts w:ascii="ＭＳ ゴシック" w:eastAsia="ＭＳ ゴシック" w:hAnsi="ＭＳ ゴシック" w:hint="eastAsia"/>
                <w:szCs w:val="20"/>
                <w:lang w:eastAsia="ja-JP"/>
              </w:rPr>
              <w:t xml:space="preserve">　組織は、移動平均としてパーセンテージ方式を採用することができる。</w:t>
            </w:r>
          </w:p>
          <w:p w14:paraId="405DF4A4" w14:textId="2FC3B6A9" w:rsidR="00993054" w:rsidRPr="00512542" w:rsidRDefault="00993054" w:rsidP="00993054">
            <w:pPr>
              <w:pStyle w:val="a4"/>
              <w:tabs>
                <w:tab w:val="clear" w:pos="4252"/>
                <w:tab w:val="clear" w:pos="8504"/>
              </w:tabs>
              <w:snapToGrid/>
              <w:rPr>
                <w:b/>
                <w:bCs/>
                <w:color w:val="FF0000"/>
                <w:sz w:val="20"/>
                <w:szCs w:val="20"/>
                <w:lang w:val="en-GB" w:eastAsia="ja-JP"/>
              </w:rPr>
            </w:pPr>
          </w:p>
        </w:tc>
        <w:tc>
          <w:tcPr>
            <w:tcW w:w="5103" w:type="dxa"/>
          </w:tcPr>
          <w:p w14:paraId="6F7EFC23" w14:textId="2BCEAE5F" w:rsidR="00993054" w:rsidRPr="005E0C6A" w:rsidRDefault="00B30AC8" w:rsidP="005E0C6A">
            <w:pPr>
              <w:pStyle w:val="TDHeading1"/>
              <w:spacing w:before="0" w:after="120" w:line="276" w:lineRule="auto"/>
              <w:ind w:left="0"/>
              <w:rPr>
                <w:rFonts w:eastAsia="Times New Roman"/>
                <w:sz w:val="20"/>
                <w:szCs w:val="20"/>
                <w:lang w:val="en-GB" w:eastAsia="ja-JP"/>
              </w:rPr>
            </w:pPr>
            <w:r w:rsidRPr="00B30AC8">
              <w:rPr>
                <w:b w:val="0"/>
                <w:bCs w:val="0"/>
                <w:i/>
                <w:iCs/>
                <w:noProof/>
                <w:color w:val="000000" w:themeColor="text1"/>
                <w:sz w:val="18"/>
                <w:szCs w:val="18"/>
                <w:shd w:val="clear" w:color="auto" w:fill="E6E6E6"/>
                <w:lang w:val="en-US" w:eastAsia="ja-JP"/>
              </w:rPr>
              <w:drawing>
                <wp:anchor distT="0" distB="0" distL="114300" distR="114300" simplePos="0" relativeHeight="251814400" behindDoc="0" locked="0" layoutInCell="1" allowOverlap="1" wp14:anchorId="69AEC0A7" wp14:editId="11B7FBC0">
                  <wp:simplePos x="0" y="0"/>
                  <wp:positionH relativeFrom="column">
                    <wp:posOffset>-65405</wp:posOffset>
                  </wp:positionH>
                  <wp:positionV relativeFrom="paragraph">
                    <wp:posOffset>288925</wp:posOffset>
                  </wp:positionV>
                  <wp:extent cx="3255010" cy="1456055"/>
                  <wp:effectExtent l="0" t="0" r="0" b="4445"/>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7504" b="5019"/>
                          <a:stretch/>
                        </pic:blipFill>
                        <pic:spPr bwMode="auto">
                          <a:xfrm>
                            <a:off x="0" y="0"/>
                            <a:ext cx="3255010" cy="1456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56D" w:rsidRPr="00B30AC8">
              <w:rPr>
                <w:rFonts w:ascii="ＭＳ 明朝" w:eastAsia="ＭＳ 明朝" w:hAnsi="ＭＳ 明朝" w:cs="ＭＳ 明朝" w:hint="eastAsia"/>
                <w:b w:val="0"/>
                <w:bCs w:val="0"/>
                <w:i/>
                <w:iCs/>
                <w:color w:val="000000" w:themeColor="text1"/>
                <w:sz w:val="18"/>
                <w:szCs w:val="18"/>
                <w:lang w:val="en-GB" w:eastAsia="ja-JP"/>
              </w:rPr>
              <w:t>図</w:t>
            </w:r>
            <w:r w:rsidR="005E0C6A" w:rsidRPr="00B30AC8">
              <w:rPr>
                <w:rFonts w:ascii="ＭＳ ゴシック" w:eastAsia="ＭＳ ゴシック" w:hAnsi="ＭＳ ゴシック"/>
                <w:b w:val="0"/>
                <w:bCs w:val="0"/>
                <w:i/>
                <w:iCs/>
                <w:noProof/>
                <w:color w:val="000000" w:themeColor="text1"/>
                <w:sz w:val="18"/>
                <w:szCs w:val="18"/>
                <w:shd w:val="clear" w:color="auto" w:fill="E6E6E6"/>
                <w:lang w:eastAsia="ja-JP"/>
              </w:rPr>
              <w:drawing>
                <wp:anchor distT="0" distB="0" distL="114300" distR="114300" simplePos="0" relativeHeight="251815424" behindDoc="0" locked="0" layoutInCell="1" allowOverlap="1" wp14:anchorId="60FA8AF1" wp14:editId="46EC1415">
                  <wp:simplePos x="0" y="0"/>
                  <wp:positionH relativeFrom="column">
                    <wp:posOffset>-10795</wp:posOffset>
                  </wp:positionH>
                  <wp:positionV relativeFrom="paragraph">
                    <wp:posOffset>1820334</wp:posOffset>
                  </wp:positionV>
                  <wp:extent cx="3103245" cy="2072005"/>
                  <wp:effectExtent l="0" t="0" r="0" b="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03245" cy="207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156D" w:rsidRPr="00B30AC8">
              <w:rPr>
                <w:rFonts w:ascii="ＭＳ ゴシック" w:eastAsia="ＭＳ ゴシック" w:hAnsi="ＭＳ ゴシック" w:cs="ＭＳ 明朝" w:hint="eastAsia"/>
                <w:b w:val="0"/>
                <w:bCs w:val="0"/>
                <w:i/>
                <w:iCs/>
                <w:color w:val="000000" w:themeColor="text1"/>
                <w:sz w:val="18"/>
                <w:szCs w:val="18"/>
                <w:lang w:val="en-GB" w:eastAsia="ja-JP"/>
              </w:rPr>
              <w:t>k:</w:t>
            </w:r>
            <w:r w:rsidR="003F19B8" w:rsidRPr="00B30AC8">
              <w:rPr>
                <w:rFonts w:ascii="ＭＳ ゴシック" w:eastAsia="ＭＳ ゴシック" w:hAnsi="ＭＳ ゴシック" w:cs="ＭＳ 明朝" w:hint="eastAsia"/>
                <w:b w:val="0"/>
                <w:bCs w:val="0"/>
                <w:i/>
                <w:iCs/>
                <w:color w:val="000000" w:themeColor="text1"/>
                <w:sz w:val="18"/>
                <w:szCs w:val="18"/>
                <w:lang w:val="en-GB" w:eastAsia="ja-JP"/>
              </w:rPr>
              <w:t>移動</w:t>
            </w:r>
            <w:r w:rsidRPr="00B30AC8">
              <w:rPr>
                <w:rFonts w:ascii="ＭＳ ゴシック" w:eastAsia="ＭＳ ゴシック" w:hAnsi="ＭＳ ゴシック" w:cs="ＭＳ 明朝" w:hint="eastAsia"/>
                <w:b w:val="0"/>
                <w:bCs w:val="0"/>
                <w:i/>
                <w:iCs/>
                <w:color w:val="000000" w:themeColor="text1"/>
                <w:sz w:val="18"/>
                <w:szCs w:val="18"/>
                <w:lang w:val="en-GB" w:eastAsia="ja-JP"/>
              </w:rPr>
              <w:t>パーセントの例</w:t>
            </w:r>
          </w:p>
        </w:tc>
      </w:tr>
      <w:tr w:rsidR="00A27223" w14:paraId="636571F7" w14:textId="77777777" w:rsidTr="00474B9C">
        <w:tc>
          <w:tcPr>
            <w:tcW w:w="5382" w:type="dxa"/>
            <w:tcBorders>
              <w:bottom w:val="nil"/>
            </w:tcBorders>
          </w:tcPr>
          <w:p w14:paraId="7FB53214" w14:textId="77777777" w:rsidR="00512542" w:rsidRPr="00BB1FA4" w:rsidRDefault="00993054" w:rsidP="00BB1FA4">
            <w:pPr>
              <w:rPr>
                <w:rFonts w:ascii="ＭＳ ゴシック" w:eastAsia="ＭＳ ゴシック" w:hAnsi="ＭＳ ゴシック"/>
                <w:sz w:val="20"/>
                <w:szCs w:val="20"/>
                <w:lang w:eastAsia="ja-JP"/>
              </w:rPr>
            </w:pPr>
            <w:r w:rsidRPr="00BB1FA4">
              <w:rPr>
                <w:rFonts w:ascii="ＭＳ ゴシック" w:eastAsia="ＭＳ ゴシック" w:hAnsi="ＭＳ ゴシック"/>
                <w:sz w:val="20"/>
                <w:szCs w:val="20"/>
                <w:lang w:val="en-GB" w:eastAsia="ja-JP"/>
              </w:rPr>
              <w:t>6.3.5</w:t>
            </w:r>
            <w:r w:rsidR="00512542" w:rsidRPr="00BB1FA4">
              <w:rPr>
                <w:rFonts w:ascii="ＭＳ ゴシック" w:eastAsia="ＭＳ ゴシック" w:hAnsi="ＭＳ ゴシック" w:hint="eastAsia"/>
                <w:sz w:val="20"/>
                <w:szCs w:val="20"/>
                <w:lang w:eastAsia="ja-JP"/>
              </w:rPr>
              <w:t>移動平均パーセンテージを採用する組織は、特定のPEFC製品グループとその主張期間の認証率の計算を、その主張期間に先行する原材料投入期間に調達された原材料に基づいて計算しなければならない。移動平均の場合の主張期間は3カ月を超えてはならず、原材料投入期間は12カ月を超えてはならない。</w:t>
            </w:r>
          </w:p>
          <w:p w14:paraId="654F28A4" w14:textId="77777777" w:rsidR="00512542" w:rsidRPr="00BA20A1" w:rsidRDefault="00512542" w:rsidP="00BB1FA4">
            <w:pPr>
              <w:autoSpaceDE w:val="0"/>
              <w:autoSpaceDN w:val="0"/>
              <w:adjustRightInd w:val="0"/>
              <w:rPr>
                <w:rFonts w:ascii="ＭＳ ゴシック" w:eastAsia="ＭＳ ゴシック" w:hAnsi="ＭＳ ゴシック"/>
                <w:bCs/>
                <w:sz w:val="20"/>
                <w:szCs w:val="20"/>
                <w:lang w:eastAsia="ja-JP"/>
              </w:rPr>
            </w:pPr>
            <w:r w:rsidRPr="007F2959">
              <w:rPr>
                <w:rFonts w:ascii="ＭＳ ゴシック" w:eastAsia="ＭＳ ゴシック" w:hAnsi="ＭＳ ゴシック" w:hint="eastAsia"/>
                <w:sz w:val="18"/>
                <w:szCs w:val="18"/>
                <w:lang w:eastAsia="ja-JP"/>
              </w:rPr>
              <w:t>例：</w:t>
            </w:r>
            <w:r w:rsidRPr="00BA20A1">
              <w:rPr>
                <w:rFonts w:ascii="ＭＳ ゴシック" w:eastAsia="ＭＳ ゴシック" w:hAnsi="ＭＳ ゴシック" w:hint="eastAsia"/>
                <w:bCs/>
                <w:sz w:val="18"/>
                <w:szCs w:val="18"/>
                <w:lang w:eastAsia="ja-JP"/>
              </w:rPr>
              <w:t>主張期間を3カ月、原材料投入期間を12カ月に定めた組織は、次の3カ月の認証率の計算を、それに先行する12カ月間に調達された投入原材料によって計算する。</w:t>
            </w:r>
          </w:p>
          <w:p w14:paraId="7DCAAF88" w14:textId="28D713B1" w:rsidR="00993054" w:rsidRPr="00512542" w:rsidRDefault="00993054" w:rsidP="00993054">
            <w:pPr>
              <w:pStyle w:val="a4"/>
              <w:tabs>
                <w:tab w:val="clear" w:pos="4252"/>
                <w:tab w:val="clear" w:pos="8504"/>
              </w:tabs>
              <w:snapToGrid/>
              <w:rPr>
                <w:b/>
                <w:bCs/>
                <w:color w:val="FF0000"/>
                <w:sz w:val="20"/>
                <w:szCs w:val="20"/>
                <w:lang w:eastAsia="ja-JP"/>
              </w:rPr>
            </w:pPr>
          </w:p>
        </w:tc>
        <w:tc>
          <w:tcPr>
            <w:tcW w:w="5103" w:type="dxa"/>
            <w:tcBorders>
              <w:bottom w:val="nil"/>
            </w:tcBorders>
          </w:tcPr>
          <w:p w14:paraId="445CD3FC" w14:textId="6405E68B" w:rsidR="00674961" w:rsidRPr="00BB1FA4" w:rsidRDefault="00512542">
            <w:pPr>
              <w:pStyle w:val="af5"/>
              <w:numPr>
                <w:ilvl w:val="0"/>
                <w:numId w:val="16"/>
              </w:numPr>
              <w:ind w:left="177" w:hanging="177"/>
              <w:contextualSpacing w:val="0"/>
              <w:rPr>
                <w:rFonts w:ascii="ＭＳ ゴシック" w:eastAsia="ＭＳ ゴシック" w:hAnsi="ＭＳ ゴシック"/>
                <w:bCs/>
                <w:sz w:val="20"/>
                <w:szCs w:val="20"/>
                <w:lang w:val="en-GB" w:eastAsia="ja-JP"/>
              </w:rPr>
            </w:pPr>
            <w:r w:rsidRPr="00BB1FA4">
              <w:rPr>
                <w:rFonts w:ascii="ＭＳ ゴシック" w:eastAsia="ＭＳ ゴシック" w:hAnsi="ＭＳ ゴシック" w:hint="eastAsia"/>
                <w:bCs/>
                <w:sz w:val="20"/>
                <w:szCs w:val="20"/>
                <w:lang w:val="en-GB" w:eastAsia="ja-JP"/>
              </w:rPr>
              <w:t>１カ月の主張期間についての認証率は、過去３</w:t>
            </w:r>
            <w:r w:rsidR="00674961" w:rsidRPr="00BB1FA4">
              <w:rPr>
                <w:rFonts w:ascii="ＭＳ ゴシック" w:eastAsia="ＭＳ ゴシック" w:hAnsi="ＭＳ ゴシック" w:hint="eastAsia"/>
                <w:bCs/>
                <w:sz w:val="20"/>
                <w:szCs w:val="20"/>
                <w:lang w:val="en-GB" w:eastAsia="ja-JP"/>
              </w:rPr>
              <w:t>カ月間に調達された投入原材料の認証分とその他分の量から計算される。</w:t>
            </w:r>
          </w:p>
          <w:p w14:paraId="0E5F5C76" w14:textId="0B0D6FBE" w:rsidR="00993054" w:rsidRPr="00A27223" w:rsidRDefault="005E0C6A" w:rsidP="008946AC">
            <w:pPr>
              <w:pStyle w:val="af5"/>
              <w:ind w:leftChars="-1" w:left="0" w:hangingChars="1" w:hanging="2"/>
              <w:contextualSpacing w:val="0"/>
              <w:jc w:val="left"/>
              <w:rPr>
                <w:rFonts w:ascii="ＭＳ ゴシック" w:eastAsia="ＭＳ ゴシック" w:hAnsi="ＭＳ ゴシック"/>
                <w:sz w:val="18"/>
                <w:szCs w:val="18"/>
                <w:lang w:val="en-GB" w:eastAsia="ja-JP"/>
              </w:rPr>
            </w:pPr>
            <w:r>
              <w:rPr>
                <w:rFonts w:ascii="Arial" w:hAnsi="Arial"/>
                <w:noProof/>
                <w:color w:val="2B579A"/>
                <w:sz w:val="20"/>
                <w:szCs w:val="20"/>
                <w:shd w:val="clear" w:color="auto" w:fill="E6E6E6"/>
                <w:lang w:eastAsia="ja-JP" w:bidi="ar-SA"/>
              </w:rPr>
              <w:drawing>
                <wp:anchor distT="0" distB="0" distL="114300" distR="114300" simplePos="0" relativeHeight="251816448" behindDoc="0" locked="0" layoutInCell="1" allowOverlap="1" wp14:anchorId="50D452BB" wp14:editId="39DB8D5F">
                  <wp:simplePos x="0" y="0"/>
                  <wp:positionH relativeFrom="column">
                    <wp:posOffset>-10795</wp:posOffset>
                  </wp:positionH>
                  <wp:positionV relativeFrom="paragraph">
                    <wp:posOffset>1682538</wp:posOffset>
                  </wp:positionV>
                  <wp:extent cx="3162300" cy="702310"/>
                  <wp:effectExtent l="0" t="0" r="0" b="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837" r="7526"/>
                          <a:stretch/>
                        </pic:blipFill>
                        <pic:spPr bwMode="auto">
                          <a:xfrm>
                            <a:off x="0" y="0"/>
                            <a:ext cx="3162300" cy="702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961" w:rsidRPr="00A27223">
              <w:rPr>
                <w:rFonts w:ascii="ＭＳ ゴシック" w:eastAsia="ＭＳ ゴシック" w:hAnsi="ＭＳ ゴシック" w:hint="eastAsia"/>
                <w:sz w:val="18"/>
                <w:szCs w:val="18"/>
                <w:lang w:val="en-GB" w:eastAsia="ja-JP"/>
              </w:rPr>
              <w:t>注意書：組織がCOCを開始し、移動平均計算に使用された</w:t>
            </w:r>
            <w:r w:rsidR="00215566" w:rsidRPr="00CA7C01">
              <w:rPr>
                <w:rFonts w:ascii="ＭＳ ゴシック" w:eastAsia="ＭＳ ゴシック" w:hAnsi="ＭＳ ゴシック" w:hint="eastAsia"/>
                <w:color w:val="000000" w:themeColor="text1"/>
                <w:sz w:val="18"/>
                <w:szCs w:val="18"/>
                <w:lang w:val="en-GB" w:eastAsia="ja-JP"/>
              </w:rPr>
              <w:t>期間</w:t>
            </w:r>
            <w:r w:rsidR="00674961" w:rsidRPr="00CA7C01">
              <w:rPr>
                <w:rFonts w:ascii="ＭＳ ゴシック" w:eastAsia="ＭＳ ゴシック" w:hAnsi="ＭＳ ゴシック" w:hint="eastAsia"/>
                <w:color w:val="000000" w:themeColor="text1"/>
                <w:sz w:val="18"/>
                <w:szCs w:val="18"/>
                <w:lang w:val="en-GB" w:eastAsia="ja-JP"/>
              </w:rPr>
              <w:t>が</w:t>
            </w:r>
            <w:r w:rsidR="00993054" w:rsidRPr="00CA7C01">
              <w:rPr>
                <w:rFonts w:ascii="ＭＳ ゴシック" w:eastAsia="ＭＳ ゴシック" w:hAnsi="ＭＳ ゴシック"/>
                <w:color w:val="000000" w:themeColor="text1"/>
                <w:sz w:val="18"/>
                <w:szCs w:val="18"/>
                <w:lang w:val="en-GB" w:eastAsia="ja-JP"/>
              </w:rPr>
              <w:t xml:space="preserve"> </w:t>
            </w:r>
            <w:r w:rsidR="00674961" w:rsidRPr="00CA7C01">
              <w:rPr>
                <w:rFonts w:ascii="ＭＳ ゴシック" w:eastAsia="ＭＳ ゴシック" w:hAnsi="ＭＳ ゴシック" w:hint="eastAsia"/>
                <w:color w:val="000000" w:themeColor="text1"/>
                <w:sz w:val="18"/>
                <w:szCs w:val="18"/>
                <w:lang w:val="en-GB" w:eastAsia="ja-JP"/>
              </w:rPr>
              <w:t>そのCOCが稼働している</w:t>
            </w:r>
            <w:r w:rsidR="00215566" w:rsidRPr="00CA7C01">
              <w:rPr>
                <w:rFonts w:ascii="ＭＳ ゴシック" w:eastAsia="ＭＳ ゴシック" w:hAnsi="ＭＳ ゴシック" w:hint="eastAsia"/>
                <w:color w:val="000000" w:themeColor="text1"/>
                <w:sz w:val="18"/>
                <w:szCs w:val="18"/>
                <w:lang w:val="en-GB" w:eastAsia="ja-JP"/>
              </w:rPr>
              <w:t>期間</w:t>
            </w:r>
            <w:r w:rsidR="00674961" w:rsidRPr="00CA7C01">
              <w:rPr>
                <w:rFonts w:ascii="ＭＳ ゴシック" w:eastAsia="ＭＳ ゴシック" w:hAnsi="ＭＳ ゴシック" w:hint="eastAsia"/>
                <w:color w:val="000000" w:themeColor="text1"/>
                <w:sz w:val="18"/>
                <w:szCs w:val="18"/>
                <w:lang w:val="en-GB" w:eastAsia="ja-JP"/>
              </w:rPr>
              <w:t>より長い場合、</w:t>
            </w:r>
            <w:r w:rsidR="00A179FD" w:rsidRPr="00CA7C01">
              <w:rPr>
                <w:rFonts w:ascii="ＭＳ ゴシック" w:eastAsia="ＭＳ ゴシック" w:hAnsi="ＭＳ ゴシック" w:hint="eastAsia"/>
                <w:color w:val="000000" w:themeColor="text1"/>
                <w:sz w:val="18"/>
                <w:szCs w:val="18"/>
                <w:lang w:val="en-GB" w:eastAsia="ja-JP"/>
              </w:rPr>
              <w:t>移動平均の計算はそのCOCが開設</w:t>
            </w:r>
            <w:r w:rsidR="00A179FD" w:rsidRPr="00A27223">
              <w:rPr>
                <w:rFonts w:ascii="ＭＳ ゴシック" w:eastAsia="ＭＳ ゴシック" w:hAnsi="ＭＳ ゴシック" w:hint="eastAsia"/>
                <w:sz w:val="18"/>
                <w:szCs w:val="18"/>
                <w:lang w:val="en-GB" w:eastAsia="ja-JP"/>
              </w:rPr>
              <w:t>された時点以降に調達された量から計算される。</w:t>
            </w:r>
            <w:r w:rsidR="008946AC">
              <w:rPr>
                <w:rFonts w:ascii="ＭＳ ゴシック" w:eastAsia="ＭＳ ゴシック" w:hAnsi="ＭＳ ゴシック" w:hint="eastAsia"/>
                <w:sz w:val="18"/>
                <w:szCs w:val="18"/>
                <w:lang w:val="en-GB" w:eastAsia="ja-JP"/>
              </w:rPr>
              <w:t>1</w:t>
            </w:r>
            <w:r w:rsidR="00A179FD" w:rsidRPr="00A27223">
              <w:rPr>
                <w:rFonts w:ascii="ＭＳ ゴシック" w:eastAsia="ＭＳ ゴシック" w:hAnsi="ＭＳ ゴシック" w:hint="eastAsia"/>
                <w:sz w:val="18"/>
                <w:szCs w:val="18"/>
                <w:lang w:val="en-GB" w:eastAsia="ja-JP"/>
              </w:rPr>
              <w:t>例が表3に示されている。</w:t>
            </w:r>
            <w:r w:rsidR="00A27223" w:rsidRPr="00A27223">
              <w:rPr>
                <w:rFonts w:ascii="ＭＳ ゴシック" w:eastAsia="ＭＳ ゴシック" w:hAnsi="ＭＳ ゴシック" w:hint="eastAsia"/>
                <w:sz w:val="18"/>
                <w:szCs w:val="18"/>
                <w:lang w:val="en-GB" w:eastAsia="ja-JP"/>
              </w:rPr>
              <w:t>最初の移動平均（月１）は月１に調達された量だけで計算される、2番目の移動平均（月2）は</w:t>
            </w:r>
            <w:r w:rsidR="00993054" w:rsidRPr="00A27223">
              <w:rPr>
                <w:rFonts w:ascii="ＭＳ ゴシック" w:eastAsia="ＭＳ ゴシック" w:hAnsi="ＭＳ ゴシック"/>
                <w:sz w:val="18"/>
                <w:szCs w:val="18"/>
                <w:lang w:val="en-GB" w:eastAsia="ja-JP"/>
              </w:rPr>
              <w:t xml:space="preserve">, </w:t>
            </w:r>
            <w:r w:rsidR="00A27223" w:rsidRPr="00A27223">
              <w:rPr>
                <w:rFonts w:ascii="ＭＳ ゴシック" w:eastAsia="ＭＳ ゴシック" w:hAnsi="ＭＳ ゴシック" w:hint="eastAsia"/>
                <w:sz w:val="18"/>
                <w:szCs w:val="18"/>
                <w:lang w:val="en-GB" w:eastAsia="ja-JP"/>
              </w:rPr>
              <w:t>月1と月2の間に調達された量から計算される。</w:t>
            </w:r>
            <w:r w:rsidR="00993054" w:rsidRPr="00A27223">
              <w:rPr>
                <w:rFonts w:ascii="ＭＳ ゴシック" w:eastAsia="ＭＳ ゴシック" w:hAnsi="ＭＳ ゴシック"/>
                <w:sz w:val="18"/>
                <w:szCs w:val="18"/>
                <w:lang w:val="en-GB" w:eastAsia="ja-JP"/>
              </w:rPr>
              <w:t xml:space="preserve"> </w:t>
            </w:r>
          </w:p>
          <w:p w14:paraId="63BCF73B" w14:textId="2EF715A8" w:rsidR="00993054" w:rsidRDefault="00AB2377" w:rsidP="00021316">
            <w:pPr>
              <w:pStyle w:val="a4"/>
              <w:tabs>
                <w:tab w:val="clear" w:pos="4252"/>
                <w:tab w:val="clear" w:pos="8504"/>
              </w:tabs>
              <w:snapToGrid/>
              <w:ind w:left="0"/>
              <w:rPr>
                <w:b/>
                <w:bCs/>
                <w:color w:val="FF0000"/>
                <w:sz w:val="20"/>
                <w:szCs w:val="20"/>
                <w:lang w:val="en-GB" w:eastAsia="ja-JP"/>
              </w:rPr>
            </w:pPr>
            <w:r w:rsidRPr="00021316">
              <w:rPr>
                <w:rFonts w:ascii="Arial" w:hAnsi="Arial"/>
                <w:b/>
                <w:bCs/>
                <w:noProof/>
                <w:sz w:val="20"/>
                <w:szCs w:val="20"/>
                <w:lang w:val="en-GB" w:eastAsia="ja-JP"/>
              </w:rPr>
              <w:lastRenderedPageBreak/>
              <w:drawing>
                <wp:anchor distT="0" distB="0" distL="114300" distR="114300" simplePos="0" relativeHeight="251820544" behindDoc="0" locked="0" layoutInCell="1" allowOverlap="1" wp14:anchorId="7D12713D" wp14:editId="2F8C9C00">
                  <wp:simplePos x="0" y="0"/>
                  <wp:positionH relativeFrom="column">
                    <wp:posOffset>-36830</wp:posOffset>
                  </wp:positionH>
                  <wp:positionV relativeFrom="paragraph">
                    <wp:posOffset>521335</wp:posOffset>
                  </wp:positionV>
                  <wp:extent cx="3103245" cy="1625600"/>
                  <wp:effectExtent l="0" t="0" r="190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103245" cy="1625600"/>
                          </a:xfrm>
                          <a:prstGeom prst="rect">
                            <a:avLst/>
                          </a:prstGeom>
                        </pic:spPr>
                      </pic:pic>
                    </a:graphicData>
                  </a:graphic>
                </wp:anchor>
              </w:drawing>
            </w:r>
            <w:r w:rsidR="002014E7" w:rsidRPr="002014E7">
              <w:rPr>
                <w:rFonts w:hint="eastAsia"/>
                <w:b/>
                <w:bCs/>
                <w:color w:val="000000" w:themeColor="text1"/>
                <w:sz w:val="20"/>
                <w:szCs w:val="20"/>
                <w:lang w:val="en-GB" w:eastAsia="ja-JP"/>
              </w:rPr>
              <w:t>表</w:t>
            </w:r>
            <w:r w:rsidR="00A27414">
              <w:rPr>
                <w:rFonts w:ascii="Arial" w:hAnsi="Arial" w:hint="eastAsia"/>
                <w:b/>
                <w:bCs/>
                <w:noProof/>
                <w:sz w:val="20"/>
                <w:szCs w:val="20"/>
                <w:lang w:val="en-GB" w:eastAsia="ja-JP"/>
              </w:rPr>
              <w:t>e:</w:t>
            </w:r>
            <w:r w:rsidR="00A27414">
              <w:rPr>
                <w:rFonts w:ascii="Arial" w:hAnsi="Arial" w:hint="eastAsia"/>
                <w:b/>
                <w:bCs/>
                <w:noProof/>
                <w:sz w:val="20"/>
                <w:szCs w:val="20"/>
                <w:lang w:val="en-GB" w:eastAsia="ja-JP"/>
              </w:rPr>
              <w:t>１か月の主張機関</w:t>
            </w:r>
            <w:r w:rsidR="0098363A">
              <w:rPr>
                <w:rFonts w:ascii="Arial" w:hAnsi="Arial" w:hint="eastAsia"/>
                <w:b/>
                <w:bCs/>
                <w:noProof/>
                <w:sz w:val="20"/>
                <w:szCs w:val="20"/>
                <w:lang w:val="en-GB" w:eastAsia="ja-JP"/>
              </w:rPr>
              <w:t>における移動</w:t>
            </w:r>
            <w:r w:rsidR="004671A4">
              <w:rPr>
                <w:rFonts w:ascii="Arial" w:hAnsi="Arial" w:hint="eastAsia"/>
                <w:b/>
                <w:bCs/>
                <w:noProof/>
                <w:sz w:val="20"/>
                <w:szCs w:val="20"/>
                <w:lang w:val="en-GB" w:eastAsia="ja-JP"/>
              </w:rPr>
              <w:t>平均パーセン</w:t>
            </w:r>
            <w:r>
              <w:rPr>
                <w:rFonts w:ascii="Arial" w:hAnsi="Arial" w:hint="eastAsia"/>
                <w:b/>
                <w:bCs/>
                <w:noProof/>
                <w:sz w:val="20"/>
                <w:szCs w:val="20"/>
                <w:lang w:val="en-GB" w:eastAsia="ja-JP"/>
              </w:rPr>
              <w:t>テージ</w:t>
            </w:r>
            <w:r w:rsidR="004671A4">
              <w:rPr>
                <w:rFonts w:ascii="Arial" w:hAnsi="Arial" w:hint="eastAsia"/>
                <w:b/>
                <w:bCs/>
                <w:noProof/>
                <w:sz w:val="20"/>
                <w:szCs w:val="20"/>
                <w:lang w:val="en-GB" w:eastAsia="ja-JP"/>
              </w:rPr>
              <w:t>方式</w:t>
            </w:r>
            <w:r w:rsidR="000B44E3">
              <w:rPr>
                <w:rFonts w:ascii="Arial" w:hAnsi="Arial" w:hint="eastAsia"/>
                <w:b/>
                <w:bCs/>
                <w:noProof/>
                <w:sz w:val="20"/>
                <w:szCs w:val="20"/>
                <w:lang w:val="en-GB" w:eastAsia="ja-JP"/>
              </w:rPr>
              <w:t>の例</w:t>
            </w:r>
          </w:p>
        </w:tc>
      </w:tr>
      <w:tr w:rsidR="006572B0" w14:paraId="2A8F715F" w14:textId="77777777" w:rsidTr="00474B9C">
        <w:tc>
          <w:tcPr>
            <w:tcW w:w="5382" w:type="dxa"/>
            <w:tcBorders>
              <w:top w:val="nil"/>
              <w:left w:val="nil"/>
              <w:bottom w:val="nil"/>
              <w:right w:val="nil"/>
            </w:tcBorders>
          </w:tcPr>
          <w:p w14:paraId="02E7DE68" w14:textId="77777777" w:rsidR="00AB7942" w:rsidRDefault="00AB7942" w:rsidP="00AB7942">
            <w:pPr>
              <w:ind w:left="2"/>
              <w:rPr>
                <w:rFonts w:ascii="ＭＳ ゴシック" w:eastAsia="ＭＳ ゴシック" w:hAnsi="ＭＳ ゴシック"/>
                <w:i/>
                <w:iCs/>
                <w:sz w:val="18"/>
                <w:szCs w:val="18"/>
                <w:lang w:val="en-GB" w:eastAsia="ja-JP"/>
              </w:rPr>
            </w:pPr>
          </w:p>
          <w:p w14:paraId="0F8B2CB5" w14:textId="518553AC" w:rsidR="006572B0" w:rsidRPr="00FD18BE" w:rsidRDefault="00AC5076" w:rsidP="00AB7942">
            <w:pPr>
              <w:ind w:left="2"/>
              <w:rPr>
                <w:rFonts w:ascii="ＭＳ ゴシック" w:eastAsia="ＭＳ ゴシック" w:hAnsi="ＭＳ ゴシック"/>
                <w:i/>
                <w:iCs/>
                <w:sz w:val="18"/>
                <w:szCs w:val="18"/>
                <w:lang w:val="en-GB" w:eastAsia="ja-JP"/>
              </w:rPr>
            </w:pPr>
            <w:r w:rsidRPr="00FD18BE">
              <w:rPr>
                <w:rFonts w:ascii="ＭＳ ゴシック" w:eastAsia="ＭＳ ゴシック" w:hAnsi="ＭＳ ゴシック" w:hint="eastAsia"/>
                <w:i/>
                <w:iCs/>
                <w:sz w:val="18"/>
                <w:szCs w:val="18"/>
                <w:lang w:val="en-GB" w:eastAsia="ja-JP"/>
              </w:rPr>
              <w:t>表</w:t>
            </w:r>
            <w:r w:rsidR="008C38F0" w:rsidRPr="00FD18BE">
              <w:rPr>
                <w:rFonts w:ascii="ＭＳ ゴシック" w:eastAsia="ＭＳ ゴシック" w:hAnsi="ＭＳ ゴシック" w:hint="eastAsia"/>
                <w:i/>
                <w:iCs/>
                <w:sz w:val="18"/>
                <w:szCs w:val="18"/>
                <w:lang w:val="en-GB" w:eastAsia="ja-JP"/>
              </w:rPr>
              <w:t>f: パネルボード</w:t>
            </w:r>
            <w:r w:rsidR="00DD78A2" w:rsidRPr="00FD18BE">
              <w:rPr>
                <w:rFonts w:ascii="ＭＳ ゴシック" w:eastAsia="ＭＳ ゴシック" w:hAnsi="ＭＳ ゴシック" w:hint="eastAsia"/>
                <w:i/>
                <w:iCs/>
                <w:sz w:val="18"/>
                <w:szCs w:val="18"/>
                <w:lang w:val="en-GB" w:eastAsia="ja-JP"/>
              </w:rPr>
              <w:t>生産における３が月の移動平均</w:t>
            </w:r>
            <w:r w:rsidR="00FD18BE" w:rsidRPr="00FD18BE">
              <w:rPr>
                <w:rFonts w:ascii="ＭＳ ゴシック" w:eastAsia="ＭＳ ゴシック" w:hAnsi="ＭＳ ゴシック" w:hint="eastAsia"/>
                <w:i/>
                <w:iCs/>
                <w:sz w:val="18"/>
                <w:szCs w:val="18"/>
                <w:lang w:val="en-GB" w:eastAsia="ja-JP"/>
              </w:rPr>
              <w:t>パーセンテージ方式の例</w:t>
            </w:r>
          </w:p>
        </w:tc>
        <w:tc>
          <w:tcPr>
            <w:tcW w:w="5103" w:type="dxa"/>
            <w:tcBorders>
              <w:top w:val="nil"/>
              <w:left w:val="nil"/>
              <w:bottom w:val="nil"/>
              <w:right w:val="nil"/>
            </w:tcBorders>
          </w:tcPr>
          <w:p w14:paraId="0CFFEF20" w14:textId="77777777" w:rsidR="005E0C6A" w:rsidRDefault="005E0C6A" w:rsidP="00A246CD">
            <w:pPr>
              <w:pStyle w:val="af5"/>
              <w:spacing w:after="120" w:line="276" w:lineRule="auto"/>
              <w:ind w:left="360"/>
              <w:contextualSpacing w:val="0"/>
              <w:rPr>
                <w:rFonts w:ascii="ＭＳ ゴシック" w:eastAsia="ＭＳ ゴシック" w:hAnsi="ＭＳ ゴシック"/>
                <w:b/>
                <w:sz w:val="20"/>
                <w:szCs w:val="20"/>
                <w:lang w:val="en-GB" w:eastAsia="ja-JP"/>
              </w:rPr>
            </w:pPr>
          </w:p>
          <w:p w14:paraId="693ED572" w14:textId="4F070C9B" w:rsidR="00AB7942" w:rsidRPr="00A27223" w:rsidRDefault="00AB7942" w:rsidP="00A246CD">
            <w:pPr>
              <w:pStyle w:val="af5"/>
              <w:spacing w:after="120" w:line="276" w:lineRule="auto"/>
              <w:ind w:left="360"/>
              <w:contextualSpacing w:val="0"/>
              <w:rPr>
                <w:rFonts w:ascii="ＭＳ ゴシック" w:eastAsia="ＭＳ ゴシック" w:hAnsi="ＭＳ ゴシック"/>
                <w:b/>
                <w:sz w:val="20"/>
                <w:szCs w:val="20"/>
                <w:lang w:val="en-GB" w:eastAsia="ja-JP"/>
              </w:rPr>
            </w:pPr>
          </w:p>
        </w:tc>
      </w:tr>
    </w:tbl>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701"/>
        <w:gridCol w:w="1701"/>
        <w:gridCol w:w="1701"/>
        <w:gridCol w:w="1843"/>
        <w:gridCol w:w="1843"/>
      </w:tblGrid>
      <w:tr w:rsidR="00AE21E9" w:rsidRPr="00174EA1" w14:paraId="405F7F69" w14:textId="77777777" w:rsidTr="00C63DAC">
        <w:tc>
          <w:tcPr>
            <w:tcW w:w="1696" w:type="dxa"/>
          </w:tcPr>
          <w:p w14:paraId="0161206D"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１</w:t>
            </w:r>
          </w:p>
        </w:tc>
        <w:tc>
          <w:tcPr>
            <w:tcW w:w="1701" w:type="dxa"/>
          </w:tcPr>
          <w:p w14:paraId="0625AEFF"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２</w:t>
            </w:r>
          </w:p>
        </w:tc>
        <w:tc>
          <w:tcPr>
            <w:tcW w:w="1701" w:type="dxa"/>
          </w:tcPr>
          <w:p w14:paraId="6EB7255B"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３</w:t>
            </w:r>
          </w:p>
        </w:tc>
        <w:tc>
          <w:tcPr>
            <w:tcW w:w="1701" w:type="dxa"/>
          </w:tcPr>
          <w:p w14:paraId="03210CA8"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４</w:t>
            </w:r>
          </w:p>
        </w:tc>
        <w:tc>
          <w:tcPr>
            <w:tcW w:w="1843" w:type="dxa"/>
          </w:tcPr>
          <w:p w14:paraId="25EF2F2C"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５</w:t>
            </w:r>
          </w:p>
        </w:tc>
        <w:tc>
          <w:tcPr>
            <w:tcW w:w="1843" w:type="dxa"/>
          </w:tcPr>
          <w:p w14:paraId="63F16FEB" w14:textId="77777777" w:rsidR="00AE21E9" w:rsidRPr="008946AC" w:rsidRDefault="00AE21E9" w:rsidP="008946AC">
            <w:pPr>
              <w:pStyle w:val="TDNormaltext"/>
              <w:widowControl w:val="0"/>
              <w:jc w:val="center"/>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６</w:t>
            </w:r>
          </w:p>
        </w:tc>
      </w:tr>
      <w:tr w:rsidR="00AE21E9" w:rsidRPr="004D5141" w14:paraId="5D091A50" w14:textId="77777777" w:rsidTr="00C63DAC">
        <w:tc>
          <w:tcPr>
            <w:tcW w:w="1696" w:type="dxa"/>
          </w:tcPr>
          <w:p w14:paraId="2AA7AE58" w14:textId="77777777" w:rsidR="00AE21E9" w:rsidRPr="008946AC" w:rsidRDefault="00AE21E9" w:rsidP="008946AC">
            <w:pPr>
              <w:pStyle w:val="TDNormaltext"/>
              <w:widowControl w:val="0"/>
              <w:spacing w:after="0"/>
              <w:jc w:val="left"/>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認証主張期間</w:t>
            </w:r>
          </w:p>
          <w:p w14:paraId="7DD83F94" w14:textId="77777777" w:rsidR="00AE21E9" w:rsidRPr="008946AC" w:rsidRDefault="00AE21E9" w:rsidP="008946AC">
            <w:pPr>
              <w:pStyle w:val="TDNormaltext"/>
              <w:widowControl w:val="0"/>
              <w:spacing w:after="0"/>
              <w:jc w:val="left"/>
              <w:rPr>
                <w:rFonts w:ascii="ＭＳ ゴシック" w:eastAsia="ＭＳ ゴシック" w:hAnsi="ＭＳ ゴシック"/>
                <w:b/>
                <w:sz w:val="18"/>
                <w:szCs w:val="18"/>
                <w:lang w:eastAsia="ja-JP"/>
              </w:rPr>
            </w:pPr>
            <w:r w:rsidRPr="008946AC">
              <w:rPr>
                <w:rFonts w:ascii="ＭＳ ゴシック" w:eastAsia="ＭＳ ゴシック" w:hAnsi="ＭＳ ゴシック" w:hint="eastAsia"/>
                <w:sz w:val="18"/>
                <w:szCs w:val="18"/>
                <w:lang w:eastAsia="ja-JP"/>
              </w:rPr>
              <w:t>１か月</w:t>
            </w:r>
          </w:p>
        </w:tc>
        <w:tc>
          <w:tcPr>
            <w:tcW w:w="1701" w:type="dxa"/>
          </w:tcPr>
          <w:p w14:paraId="6C0C1A42" w14:textId="77777777" w:rsidR="00AE21E9" w:rsidRPr="008946AC" w:rsidRDefault="00AE21E9" w:rsidP="008946AC">
            <w:pPr>
              <w:pStyle w:val="TDNormaltext"/>
              <w:widowControl w:val="0"/>
              <w:spacing w:after="0"/>
              <w:jc w:val="left"/>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調達された認証原材料の量　　（トン）</w:t>
            </w:r>
          </w:p>
        </w:tc>
        <w:tc>
          <w:tcPr>
            <w:tcW w:w="1701" w:type="dxa"/>
          </w:tcPr>
          <w:p w14:paraId="27583BCE" w14:textId="0E4C9654" w:rsidR="00AE21E9" w:rsidRPr="008946AC" w:rsidRDefault="00AE21E9" w:rsidP="008946AC">
            <w:pPr>
              <w:pStyle w:val="TDNormaltext"/>
              <w:widowControl w:val="0"/>
              <w:spacing w:after="0"/>
              <w:jc w:val="left"/>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調達された</w:t>
            </w:r>
            <w:r w:rsidR="007B43FA">
              <w:rPr>
                <w:rFonts w:ascii="ＭＳ ゴシック" w:eastAsia="ＭＳ ゴシック" w:hAnsi="ＭＳ ゴシック" w:hint="eastAsia"/>
                <w:sz w:val="18"/>
                <w:szCs w:val="18"/>
                <w:lang w:eastAsia="ja-JP"/>
              </w:rPr>
              <w:t>管理材</w:t>
            </w:r>
            <w:r w:rsidRPr="008946AC">
              <w:rPr>
                <w:rFonts w:ascii="ＭＳ ゴシック" w:eastAsia="ＭＳ ゴシック" w:hAnsi="ＭＳ ゴシック" w:hint="eastAsia"/>
                <w:sz w:val="18"/>
                <w:szCs w:val="18"/>
                <w:lang w:eastAsia="ja-JP"/>
              </w:rPr>
              <w:t>の量（トン）</w:t>
            </w:r>
          </w:p>
        </w:tc>
        <w:tc>
          <w:tcPr>
            <w:tcW w:w="1701" w:type="dxa"/>
          </w:tcPr>
          <w:p w14:paraId="7EFB21FA" w14:textId="77777777" w:rsidR="00AE21E9" w:rsidRPr="008946AC" w:rsidRDefault="00AE21E9" w:rsidP="008946AC">
            <w:pPr>
              <w:pStyle w:val="TDNormaltext"/>
              <w:widowControl w:val="0"/>
              <w:spacing w:after="0"/>
              <w:jc w:val="left"/>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過去3か月間に調達された認証原材料の量（トン）</w:t>
            </w:r>
          </w:p>
        </w:tc>
        <w:tc>
          <w:tcPr>
            <w:tcW w:w="1843" w:type="dxa"/>
          </w:tcPr>
          <w:p w14:paraId="0353735A" w14:textId="17DDE350" w:rsidR="00AE21E9" w:rsidRPr="008946AC" w:rsidRDefault="00AE21E9" w:rsidP="008946AC">
            <w:pPr>
              <w:pStyle w:val="TDNormaltext"/>
              <w:widowControl w:val="0"/>
              <w:spacing w:after="0"/>
              <w:jc w:val="left"/>
              <w:rPr>
                <w:rFonts w:ascii="ＭＳ ゴシック" w:eastAsia="ＭＳ ゴシック" w:hAnsi="ＭＳ ゴシック"/>
                <w:b/>
                <w:sz w:val="18"/>
                <w:szCs w:val="18"/>
                <w:lang w:eastAsia="ja-JP"/>
              </w:rPr>
            </w:pPr>
            <w:r w:rsidRPr="008946AC">
              <w:rPr>
                <w:rFonts w:ascii="ＭＳ ゴシック" w:eastAsia="ＭＳ ゴシック" w:hAnsi="ＭＳ ゴシック" w:hint="eastAsia"/>
                <w:sz w:val="18"/>
                <w:szCs w:val="18"/>
                <w:lang w:eastAsia="ja-JP"/>
              </w:rPr>
              <w:t>過去3か月間に調達された</w:t>
            </w:r>
            <w:r w:rsidR="007B43FA">
              <w:rPr>
                <w:rFonts w:ascii="ＭＳ ゴシック" w:eastAsia="ＭＳ ゴシック" w:hAnsi="ＭＳ ゴシック" w:hint="eastAsia"/>
                <w:sz w:val="18"/>
                <w:szCs w:val="18"/>
                <w:lang w:eastAsia="ja-JP"/>
              </w:rPr>
              <w:t>管理材</w:t>
            </w:r>
            <w:r w:rsidRPr="008946AC">
              <w:rPr>
                <w:rFonts w:ascii="ＭＳ ゴシック" w:eastAsia="ＭＳ ゴシック" w:hAnsi="ＭＳ ゴシック" w:hint="eastAsia"/>
                <w:sz w:val="18"/>
                <w:szCs w:val="18"/>
                <w:lang w:eastAsia="ja-JP"/>
              </w:rPr>
              <w:t>の量（トン）</w:t>
            </w:r>
          </w:p>
        </w:tc>
        <w:tc>
          <w:tcPr>
            <w:tcW w:w="1843" w:type="dxa"/>
          </w:tcPr>
          <w:p w14:paraId="337CFD2B" w14:textId="77777777" w:rsidR="00AE21E9" w:rsidRPr="008946AC" w:rsidRDefault="00AE21E9" w:rsidP="008946AC">
            <w:pPr>
              <w:pStyle w:val="TDNormaltext"/>
              <w:widowControl w:val="0"/>
              <w:spacing w:after="0"/>
              <w:jc w:val="left"/>
              <w:rPr>
                <w:rFonts w:ascii="ＭＳ ゴシック" w:eastAsia="ＭＳ ゴシック" w:hAnsi="ＭＳ ゴシック"/>
                <w:sz w:val="18"/>
                <w:szCs w:val="18"/>
                <w:lang w:eastAsia="ja-JP"/>
              </w:rPr>
            </w:pPr>
            <w:r w:rsidRPr="008946AC">
              <w:rPr>
                <w:rFonts w:ascii="ＭＳ ゴシック" w:eastAsia="ＭＳ ゴシック" w:hAnsi="ＭＳ ゴシック" w:hint="eastAsia"/>
                <w:sz w:val="18"/>
                <w:szCs w:val="18"/>
                <w:lang w:eastAsia="ja-JP"/>
              </w:rPr>
              <w:t>3か月の移動平均認証率</w:t>
            </w:r>
          </w:p>
        </w:tc>
      </w:tr>
      <w:tr w:rsidR="00AE21E9" w:rsidRPr="00174EA1" w14:paraId="39659657" w14:textId="77777777" w:rsidTr="00C63DAC">
        <w:tc>
          <w:tcPr>
            <w:tcW w:w="1696" w:type="dxa"/>
          </w:tcPr>
          <w:p w14:paraId="414348AD" w14:textId="77777777" w:rsidR="00AE21E9" w:rsidRPr="00F2283A" w:rsidRDefault="00AE21E9" w:rsidP="00405B9F">
            <w:pPr>
              <w:pStyle w:val="TDNormaltext"/>
              <w:widowControl w:val="0"/>
              <w:jc w:val="center"/>
              <w:rPr>
                <w:rFonts w:ascii="ＭＳ ゴシック" w:eastAsia="ＭＳ ゴシック" w:hAnsi="ＭＳ ゴシック"/>
                <w:color w:val="000000" w:themeColor="text1"/>
                <w:szCs w:val="20"/>
                <w:lang w:eastAsia="ja-JP"/>
              </w:rPr>
            </w:pPr>
            <w:r w:rsidRPr="00F2283A">
              <w:rPr>
                <w:rFonts w:ascii="ＭＳ ゴシック" w:eastAsia="ＭＳ ゴシック" w:hAnsi="ＭＳ ゴシック" w:hint="eastAsia"/>
                <w:color w:val="000000" w:themeColor="text1"/>
                <w:szCs w:val="20"/>
                <w:lang w:eastAsia="ja-JP"/>
              </w:rPr>
              <w:t xml:space="preserve">j = </w:t>
            </w:r>
            <w:proofErr w:type="spellStart"/>
            <w:r w:rsidRPr="00F2283A">
              <w:rPr>
                <w:rFonts w:ascii="ＭＳ ゴシック" w:eastAsia="ＭＳ ゴシック" w:hAnsi="ＭＳ ゴシック" w:hint="eastAsia"/>
                <w:color w:val="000000" w:themeColor="text1"/>
                <w:szCs w:val="20"/>
                <w:lang w:eastAsia="ja-JP"/>
              </w:rPr>
              <w:t>i</w:t>
            </w:r>
            <w:proofErr w:type="spellEnd"/>
          </w:p>
        </w:tc>
        <w:tc>
          <w:tcPr>
            <w:tcW w:w="1701" w:type="dxa"/>
          </w:tcPr>
          <w:p w14:paraId="4D47F7FA" w14:textId="77777777" w:rsidR="00AE21E9" w:rsidRPr="00C63DAC" w:rsidRDefault="00AE21E9" w:rsidP="00405B9F">
            <w:pPr>
              <w:pStyle w:val="TDNormaltext"/>
              <w:widowControl w:val="0"/>
              <w:jc w:val="center"/>
              <w:rPr>
                <w:rFonts w:ascii="ＭＳ ゴシック" w:eastAsia="ＭＳ ゴシック" w:hAnsi="ＭＳ ゴシック"/>
                <w:szCs w:val="20"/>
                <w:lang w:eastAsia="ja-JP"/>
              </w:rPr>
            </w:pPr>
            <w:proofErr w:type="spellStart"/>
            <w:r w:rsidRPr="00C63DAC">
              <w:rPr>
                <w:rFonts w:ascii="ＭＳ ゴシック" w:eastAsia="ＭＳ ゴシック" w:hAnsi="ＭＳ ゴシック" w:hint="eastAsia"/>
                <w:szCs w:val="20"/>
                <w:lang w:eastAsia="ja-JP"/>
              </w:rPr>
              <w:t>Vc</w:t>
            </w:r>
            <w:proofErr w:type="spellEnd"/>
          </w:p>
        </w:tc>
        <w:tc>
          <w:tcPr>
            <w:tcW w:w="1701" w:type="dxa"/>
          </w:tcPr>
          <w:p w14:paraId="5D011792" w14:textId="2E670E67" w:rsidR="00AE21E9" w:rsidRPr="00C63DAC" w:rsidRDefault="00AE21E9" w:rsidP="00405B9F">
            <w:pPr>
              <w:pStyle w:val="TDNormaltext"/>
              <w:widowControl w:val="0"/>
              <w:jc w:val="center"/>
              <w:rPr>
                <w:rFonts w:ascii="ＭＳ ゴシック" w:eastAsia="ＭＳ ゴシック" w:hAnsi="ＭＳ ゴシック"/>
                <w:szCs w:val="20"/>
                <w:lang w:eastAsia="ja-JP"/>
              </w:rPr>
            </w:pPr>
            <w:proofErr w:type="spellStart"/>
            <w:r w:rsidRPr="00C63DAC">
              <w:rPr>
                <w:rFonts w:ascii="ＭＳ ゴシック" w:eastAsia="ＭＳ ゴシック" w:hAnsi="ＭＳ ゴシック" w:hint="eastAsia"/>
                <w:szCs w:val="20"/>
                <w:lang w:eastAsia="ja-JP"/>
              </w:rPr>
              <w:t>V</w:t>
            </w:r>
            <w:r w:rsidR="00D93262" w:rsidRPr="00C63DAC">
              <w:rPr>
                <w:rFonts w:ascii="ＭＳ ゴシック" w:eastAsia="ＭＳ ゴシック" w:hAnsi="ＭＳ ゴシック"/>
                <w:szCs w:val="20"/>
                <w:lang w:eastAsia="ja-JP"/>
              </w:rPr>
              <w:t>cm</w:t>
            </w:r>
            <w:proofErr w:type="spellEnd"/>
          </w:p>
        </w:tc>
        <w:tc>
          <w:tcPr>
            <w:tcW w:w="1701" w:type="dxa"/>
          </w:tcPr>
          <w:p w14:paraId="0DF22F82" w14:textId="77777777" w:rsidR="00AE21E9" w:rsidRPr="00C63DAC" w:rsidRDefault="00AE21E9" w:rsidP="00405B9F">
            <w:pPr>
              <w:pStyle w:val="TDNormaltext"/>
              <w:widowControl w:val="0"/>
              <w:jc w:val="center"/>
              <w:rPr>
                <w:rFonts w:ascii="ＭＳ ゴシック" w:eastAsia="ＭＳ ゴシック" w:hAnsi="ＭＳ ゴシック"/>
                <w:szCs w:val="20"/>
                <w:lang w:eastAsia="ja-JP"/>
              </w:rPr>
            </w:pPr>
            <w:proofErr w:type="spellStart"/>
            <w:r w:rsidRPr="00C63DAC">
              <w:rPr>
                <w:rFonts w:ascii="ＭＳ ゴシック" w:eastAsia="ＭＳ ゴシック" w:hAnsi="ＭＳ ゴシック" w:hint="eastAsia"/>
                <w:szCs w:val="20"/>
                <w:lang w:eastAsia="ja-JP"/>
              </w:rPr>
              <w:t>Vc</w:t>
            </w:r>
            <w:proofErr w:type="spellEnd"/>
            <w:r w:rsidRPr="00C63DAC">
              <w:rPr>
                <w:rFonts w:ascii="ＭＳ ゴシック" w:eastAsia="ＭＳ ゴシック" w:hAnsi="ＭＳ ゴシック" w:hint="eastAsia"/>
                <w:szCs w:val="20"/>
                <w:lang w:eastAsia="ja-JP"/>
              </w:rPr>
              <w:t xml:space="preserve"> （3）</w:t>
            </w:r>
          </w:p>
        </w:tc>
        <w:tc>
          <w:tcPr>
            <w:tcW w:w="1843" w:type="dxa"/>
          </w:tcPr>
          <w:p w14:paraId="1F153E2F" w14:textId="13C92015" w:rsidR="00AE21E9" w:rsidRPr="00C63DAC" w:rsidRDefault="00AE21E9" w:rsidP="00405B9F">
            <w:pPr>
              <w:pStyle w:val="TDNormaltext"/>
              <w:widowControl w:val="0"/>
              <w:jc w:val="center"/>
              <w:rPr>
                <w:rFonts w:ascii="ＭＳ ゴシック" w:eastAsia="ＭＳ ゴシック" w:hAnsi="ＭＳ ゴシック"/>
                <w:szCs w:val="20"/>
                <w:lang w:eastAsia="ja-JP"/>
              </w:rPr>
            </w:pPr>
            <w:proofErr w:type="spellStart"/>
            <w:r w:rsidRPr="00C63DAC">
              <w:rPr>
                <w:rFonts w:ascii="ＭＳ ゴシック" w:eastAsia="ＭＳ ゴシック" w:hAnsi="ＭＳ ゴシック" w:hint="eastAsia"/>
                <w:szCs w:val="20"/>
                <w:lang w:eastAsia="ja-JP"/>
              </w:rPr>
              <w:t>V</w:t>
            </w:r>
            <w:r w:rsidR="00D93262" w:rsidRPr="00C63DAC">
              <w:rPr>
                <w:rFonts w:ascii="ＭＳ ゴシック" w:eastAsia="ＭＳ ゴシック" w:hAnsi="ＭＳ ゴシック"/>
                <w:szCs w:val="20"/>
                <w:lang w:eastAsia="ja-JP"/>
              </w:rPr>
              <w:t>cm</w:t>
            </w:r>
            <w:proofErr w:type="spellEnd"/>
            <w:r w:rsidRPr="00C63DAC">
              <w:rPr>
                <w:rFonts w:ascii="ＭＳ ゴシック" w:eastAsia="ＭＳ ゴシック" w:hAnsi="ＭＳ ゴシック" w:hint="eastAsia"/>
                <w:szCs w:val="20"/>
                <w:lang w:eastAsia="ja-JP"/>
              </w:rPr>
              <w:t>（3）</w:t>
            </w:r>
          </w:p>
        </w:tc>
        <w:tc>
          <w:tcPr>
            <w:tcW w:w="1843" w:type="dxa"/>
          </w:tcPr>
          <w:p w14:paraId="0CFF4E25" w14:textId="25E083E5" w:rsidR="00AE21E9" w:rsidRPr="00C63DAC" w:rsidRDefault="00D93262"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szCs w:val="20"/>
                <w:lang w:eastAsia="ja-JP"/>
              </w:rPr>
              <w:t>C</w:t>
            </w:r>
            <w:r w:rsidR="00AE21E9" w:rsidRPr="00C63DAC">
              <w:rPr>
                <w:rFonts w:ascii="ＭＳ ゴシック" w:eastAsia="ＭＳ ゴシック" w:hAnsi="ＭＳ ゴシック" w:hint="eastAsia"/>
                <w:szCs w:val="20"/>
                <w:lang w:eastAsia="ja-JP"/>
              </w:rPr>
              <w:t>c（3）</w:t>
            </w:r>
          </w:p>
        </w:tc>
      </w:tr>
      <w:tr w:rsidR="00AE21E9" w:rsidRPr="00174EA1" w14:paraId="12E69F19" w14:textId="77777777" w:rsidTr="00C63DAC">
        <w:trPr>
          <w:trHeight w:val="853"/>
        </w:trPr>
        <w:tc>
          <w:tcPr>
            <w:tcW w:w="1696" w:type="dxa"/>
          </w:tcPr>
          <w:p w14:paraId="09456A97" w14:textId="77777777" w:rsidR="00AE21E9" w:rsidRPr="00174EA1" w:rsidRDefault="00AE21E9" w:rsidP="00405B9F">
            <w:pPr>
              <w:pStyle w:val="TDNormaltext"/>
              <w:widowControl w:val="0"/>
              <w:rPr>
                <w:szCs w:val="20"/>
                <w:lang w:eastAsia="ja-JP"/>
              </w:rPr>
            </w:pPr>
          </w:p>
        </w:tc>
        <w:tc>
          <w:tcPr>
            <w:tcW w:w="1701" w:type="dxa"/>
          </w:tcPr>
          <w:p w14:paraId="4716D44F" w14:textId="77777777" w:rsidR="00AE21E9" w:rsidRPr="00174EA1" w:rsidRDefault="00AE21E9" w:rsidP="00405B9F">
            <w:pPr>
              <w:pStyle w:val="TDNormaltext"/>
              <w:widowControl w:val="0"/>
              <w:rPr>
                <w:szCs w:val="20"/>
                <w:lang w:eastAsia="ja-JP"/>
              </w:rPr>
            </w:pPr>
          </w:p>
        </w:tc>
        <w:tc>
          <w:tcPr>
            <w:tcW w:w="1701" w:type="dxa"/>
          </w:tcPr>
          <w:p w14:paraId="51DBB00B" w14:textId="77777777" w:rsidR="00AE21E9" w:rsidRPr="00174EA1" w:rsidRDefault="00AE21E9" w:rsidP="00405B9F">
            <w:pPr>
              <w:pStyle w:val="TDNormaltext"/>
              <w:widowControl w:val="0"/>
              <w:rPr>
                <w:szCs w:val="20"/>
                <w:lang w:eastAsia="ja-JP"/>
              </w:rPr>
            </w:pPr>
          </w:p>
        </w:tc>
        <w:tc>
          <w:tcPr>
            <w:tcW w:w="1701" w:type="dxa"/>
          </w:tcPr>
          <w:p w14:paraId="73FD6B90" w14:textId="65EE46CE" w:rsidR="00AE21E9" w:rsidRPr="00174EA1" w:rsidRDefault="00AE21E9" w:rsidP="00405B9F">
            <w:pPr>
              <w:pStyle w:val="TDNormaltext"/>
              <w:widowControl w:val="0"/>
              <w:rPr>
                <w:szCs w:val="20"/>
                <w:lang w:eastAsia="ja-JP"/>
              </w:rPr>
            </w:pPr>
            <w:r w:rsidRPr="00174EA1">
              <w:rPr>
                <w:rFonts w:hint="eastAsia"/>
                <w:noProof/>
                <w:szCs w:val="20"/>
                <w:lang w:val="en-US" w:eastAsia="ja-JP"/>
              </w:rPr>
              <w:drawing>
                <wp:inline distT="0" distB="0" distL="0" distR="0" wp14:anchorId="3C6D504B" wp14:editId="5B018F96">
                  <wp:extent cx="798830" cy="389890"/>
                  <wp:effectExtent l="0" t="0" r="1270" b="0"/>
                  <wp:docPr id="314226681" name="図 31422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8830" cy="389890"/>
                          </a:xfrm>
                          <a:prstGeom prst="rect">
                            <a:avLst/>
                          </a:prstGeom>
                          <a:noFill/>
                          <a:ln>
                            <a:noFill/>
                          </a:ln>
                        </pic:spPr>
                      </pic:pic>
                    </a:graphicData>
                  </a:graphic>
                </wp:inline>
              </w:drawing>
            </w:r>
          </w:p>
        </w:tc>
        <w:tc>
          <w:tcPr>
            <w:tcW w:w="1843" w:type="dxa"/>
          </w:tcPr>
          <w:p w14:paraId="5C145DC9" w14:textId="2134D54A" w:rsidR="00AE21E9" w:rsidRPr="00174EA1" w:rsidRDefault="00AE21E9" w:rsidP="00405B9F">
            <w:pPr>
              <w:pStyle w:val="TDNormaltext"/>
              <w:widowControl w:val="0"/>
              <w:rPr>
                <w:szCs w:val="20"/>
                <w:lang w:eastAsia="ja-JP"/>
              </w:rPr>
            </w:pPr>
            <w:r w:rsidRPr="00174EA1">
              <w:rPr>
                <w:rFonts w:hint="eastAsia"/>
                <w:noProof/>
                <w:szCs w:val="20"/>
                <w:lang w:val="en-US" w:eastAsia="ja-JP"/>
              </w:rPr>
              <w:drawing>
                <wp:inline distT="0" distB="0" distL="0" distR="0" wp14:anchorId="48AE1B3F" wp14:editId="237D83C5">
                  <wp:extent cx="798830" cy="379095"/>
                  <wp:effectExtent l="0" t="0" r="1270" b="1905"/>
                  <wp:docPr id="314226680" name="図 31422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8830" cy="379095"/>
                          </a:xfrm>
                          <a:prstGeom prst="rect">
                            <a:avLst/>
                          </a:prstGeom>
                          <a:noFill/>
                          <a:ln>
                            <a:noFill/>
                          </a:ln>
                        </pic:spPr>
                      </pic:pic>
                    </a:graphicData>
                  </a:graphic>
                </wp:inline>
              </w:drawing>
            </w:r>
          </w:p>
        </w:tc>
        <w:tc>
          <w:tcPr>
            <w:tcW w:w="1843" w:type="dxa"/>
          </w:tcPr>
          <w:p w14:paraId="145EC635" w14:textId="719AEC40" w:rsidR="00AE21E9" w:rsidRPr="00174EA1" w:rsidRDefault="00F2283A" w:rsidP="00405B9F">
            <w:pPr>
              <w:pStyle w:val="TDNormaltext"/>
              <w:widowControl w:val="0"/>
              <w:rPr>
                <w:szCs w:val="20"/>
                <w:lang w:eastAsia="ja-JP"/>
              </w:rPr>
            </w:pPr>
            <w:r>
              <w:rPr>
                <w:noProof/>
                <w:lang w:val="fr-FR" w:eastAsia="fr-FR"/>
              </w:rPr>
              <w:drawing>
                <wp:inline distT="0" distB="0" distL="0" distR="0" wp14:anchorId="5F66401F" wp14:editId="70B6BC40">
                  <wp:extent cx="762000" cy="323850"/>
                  <wp:effectExtent l="0" t="0" r="0" b="0"/>
                  <wp:docPr id="1044497028" name="Picture 104449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762000" cy="323850"/>
                          </a:xfrm>
                          <a:prstGeom prst="rect">
                            <a:avLst/>
                          </a:prstGeom>
                        </pic:spPr>
                      </pic:pic>
                    </a:graphicData>
                  </a:graphic>
                </wp:inline>
              </w:drawing>
            </w:r>
          </w:p>
        </w:tc>
      </w:tr>
      <w:tr w:rsidR="00AE21E9" w:rsidRPr="00174EA1" w14:paraId="3FBC600F" w14:textId="77777777" w:rsidTr="00C63DAC">
        <w:tc>
          <w:tcPr>
            <w:tcW w:w="1696" w:type="dxa"/>
          </w:tcPr>
          <w:p w14:paraId="34722C45" w14:textId="77777777" w:rsidR="00AE21E9" w:rsidRPr="00174EA1" w:rsidRDefault="00AE21E9" w:rsidP="00405B9F">
            <w:pPr>
              <w:pStyle w:val="TDNormaltext"/>
              <w:widowControl w:val="0"/>
              <w:rPr>
                <w:szCs w:val="20"/>
                <w:lang w:eastAsia="ja-JP"/>
              </w:rPr>
            </w:pPr>
            <w:r w:rsidRPr="00174EA1">
              <w:rPr>
                <w:rFonts w:hint="eastAsia"/>
                <w:szCs w:val="20"/>
                <w:lang w:eastAsia="ja-JP"/>
              </w:rPr>
              <w:t>2009/1</w:t>
            </w:r>
          </w:p>
        </w:tc>
        <w:tc>
          <w:tcPr>
            <w:tcW w:w="1701" w:type="dxa"/>
          </w:tcPr>
          <w:p w14:paraId="1B1910A9"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13654</w:t>
            </w:r>
          </w:p>
        </w:tc>
        <w:tc>
          <w:tcPr>
            <w:tcW w:w="1701" w:type="dxa"/>
          </w:tcPr>
          <w:p w14:paraId="2BA0E2B6"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28654</w:t>
            </w:r>
          </w:p>
        </w:tc>
        <w:tc>
          <w:tcPr>
            <w:tcW w:w="1701" w:type="dxa"/>
          </w:tcPr>
          <w:p w14:paraId="56262640" w14:textId="77777777" w:rsidR="00AE21E9" w:rsidRPr="00174EA1" w:rsidRDefault="00AE21E9" w:rsidP="00405B9F">
            <w:pPr>
              <w:pStyle w:val="TDNormaltext"/>
              <w:widowControl w:val="0"/>
              <w:jc w:val="center"/>
              <w:rPr>
                <w:szCs w:val="20"/>
                <w:lang w:eastAsia="ja-JP"/>
              </w:rPr>
            </w:pPr>
          </w:p>
        </w:tc>
        <w:tc>
          <w:tcPr>
            <w:tcW w:w="1843" w:type="dxa"/>
          </w:tcPr>
          <w:p w14:paraId="10963FB1" w14:textId="77777777" w:rsidR="00AE21E9" w:rsidRPr="00174EA1" w:rsidRDefault="00AE21E9" w:rsidP="00405B9F">
            <w:pPr>
              <w:pStyle w:val="TDNormaltext"/>
              <w:widowControl w:val="0"/>
              <w:jc w:val="center"/>
              <w:rPr>
                <w:szCs w:val="20"/>
                <w:lang w:eastAsia="ja-JP"/>
              </w:rPr>
            </w:pPr>
          </w:p>
        </w:tc>
        <w:tc>
          <w:tcPr>
            <w:tcW w:w="1843" w:type="dxa"/>
          </w:tcPr>
          <w:p w14:paraId="6F1625FD" w14:textId="77777777" w:rsidR="00AE21E9" w:rsidRPr="00174EA1" w:rsidRDefault="00AE21E9" w:rsidP="00405B9F">
            <w:pPr>
              <w:pStyle w:val="TDNormaltext"/>
              <w:widowControl w:val="0"/>
              <w:jc w:val="center"/>
              <w:rPr>
                <w:szCs w:val="20"/>
                <w:lang w:eastAsia="ja-JP"/>
              </w:rPr>
            </w:pPr>
          </w:p>
        </w:tc>
      </w:tr>
      <w:tr w:rsidR="00AE21E9" w:rsidRPr="00174EA1" w14:paraId="19ADC2A6" w14:textId="77777777" w:rsidTr="00C63DAC">
        <w:tc>
          <w:tcPr>
            <w:tcW w:w="1696" w:type="dxa"/>
          </w:tcPr>
          <w:p w14:paraId="38BDF0BF" w14:textId="77777777" w:rsidR="00AE21E9" w:rsidRPr="00174EA1" w:rsidRDefault="00AE21E9" w:rsidP="00405B9F">
            <w:pPr>
              <w:pStyle w:val="TDNormaltext"/>
              <w:widowControl w:val="0"/>
              <w:rPr>
                <w:szCs w:val="20"/>
                <w:lang w:eastAsia="ja-JP"/>
              </w:rPr>
            </w:pPr>
            <w:r w:rsidRPr="00174EA1">
              <w:rPr>
                <w:rFonts w:hint="eastAsia"/>
                <w:szCs w:val="20"/>
                <w:lang w:eastAsia="ja-JP"/>
              </w:rPr>
              <w:t>2009/2</w:t>
            </w:r>
          </w:p>
        </w:tc>
        <w:tc>
          <w:tcPr>
            <w:tcW w:w="1701" w:type="dxa"/>
          </w:tcPr>
          <w:p w14:paraId="69C9AC4C"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15563</w:t>
            </w:r>
          </w:p>
        </w:tc>
        <w:tc>
          <w:tcPr>
            <w:tcW w:w="1701" w:type="dxa"/>
          </w:tcPr>
          <w:p w14:paraId="78E3C270"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32654</w:t>
            </w:r>
          </w:p>
        </w:tc>
        <w:tc>
          <w:tcPr>
            <w:tcW w:w="1701" w:type="dxa"/>
          </w:tcPr>
          <w:p w14:paraId="54A732EE"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13654</w:t>
            </w:r>
          </w:p>
        </w:tc>
        <w:tc>
          <w:tcPr>
            <w:tcW w:w="1843" w:type="dxa"/>
          </w:tcPr>
          <w:p w14:paraId="2D59B233"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28654</w:t>
            </w:r>
          </w:p>
        </w:tc>
        <w:tc>
          <w:tcPr>
            <w:tcW w:w="1843" w:type="dxa"/>
          </w:tcPr>
          <w:p w14:paraId="65160AEB"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32.27%</w:t>
            </w:r>
          </w:p>
        </w:tc>
      </w:tr>
      <w:tr w:rsidR="00AE21E9" w:rsidRPr="00174EA1" w14:paraId="25611AE3" w14:textId="77777777" w:rsidTr="00C63DAC">
        <w:tc>
          <w:tcPr>
            <w:tcW w:w="1696" w:type="dxa"/>
          </w:tcPr>
          <w:p w14:paraId="3A1115A6" w14:textId="77777777" w:rsidR="00AE21E9" w:rsidRPr="00174EA1" w:rsidRDefault="00AE21E9" w:rsidP="00405B9F">
            <w:pPr>
              <w:pStyle w:val="TDNormaltext"/>
              <w:widowControl w:val="0"/>
              <w:rPr>
                <w:szCs w:val="20"/>
                <w:lang w:eastAsia="ja-JP"/>
              </w:rPr>
            </w:pPr>
            <w:r w:rsidRPr="00174EA1">
              <w:rPr>
                <w:rFonts w:hint="eastAsia"/>
                <w:szCs w:val="20"/>
                <w:lang w:eastAsia="ja-JP"/>
              </w:rPr>
              <w:t>2009/3</w:t>
            </w:r>
          </w:p>
        </w:tc>
        <w:tc>
          <w:tcPr>
            <w:tcW w:w="1701" w:type="dxa"/>
          </w:tcPr>
          <w:p w14:paraId="3C7855C0"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19546</w:t>
            </w:r>
          </w:p>
        </w:tc>
        <w:tc>
          <w:tcPr>
            <w:tcW w:w="1701" w:type="dxa"/>
          </w:tcPr>
          <w:p w14:paraId="6F7E756C"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25987</w:t>
            </w:r>
          </w:p>
        </w:tc>
        <w:tc>
          <w:tcPr>
            <w:tcW w:w="1701" w:type="dxa"/>
          </w:tcPr>
          <w:p w14:paraId="616BA5CC"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29217</w:t>
            </w:r>
          </w:p>
        </w:tc>
        <w:tc>
          <w:tcPr>
            <w:tcW w:w="1843" w:type="dxa"/>
          </w:tcPr>
          <w:p w14:paraId="79C45CCC"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61308</w:t>
            </w:r>
          </w:p>
        </w:tc>
        <w:tc>
          <w:tcPr>
            <w:tcW w:w="1843" w:type="dxa"/>
          </w:tcPr>
          <w:p w14:paraId="7D28E834"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32.28%</w:t>
            </w:r>
          </w:p>
        </w:tc>
      </w:tr>
      <w:tr w:rsidR="00AE21E9" w:rsidRPr="00174EA1" w14:paraId="3D3E2688" w14:textId="77777777" w:rsidTr="00C63DAC">
        <w:tc>
          <w:tcPr>
            <w:tcW w:w="1696" w:type="dxa"/>
          </w:tcPr>
          <w:p w14:paraId="19514405" w14:textId="77777777" w:rsidR="00AE21E9" w:rsidRPr="00174EA1" w:rsidRDefault="00AE21E9" w:rsidP="00405B9F">
            <w:pPr>
              <w:pStyle w:val="TDNormaltext"/>
              <w:widowControl w:val="0"/>
              <w:rPr>
                <w:szCs w:val="20"/>
                <w:lang w:eastAsia="ja-JP"/>
              </w:rPr>
            </w:pPr>
            <w:r w:rsidRPr="00174EA1">
              <w:rPr>
                <w:rFonts w:hint="eastAsia"/>
                <w:szCs w:val="20"/>
                <w:lang w:eastAsia="ja-JP"/>
              </w:rPr>
              <w:t>2009/4</w:t>
            </w:r>
          </w:p>
        </w:tc>
        <w:tc>
          <w:tcPr>
            <w:tcW w:w="1701" w:type="dxa"/>
          </w:tcPr>
          <w:p w14:paraId="5DAB2737"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5264</w:t>
            </w:r>
          </w:p>
        </w:tc>
        <w:tc>
          <w:tcPr>
            <w:tcW w:w="1701" w:type="dxa"/>
          </w:tcPr>
          <w:p w14:paraId="0A0C5A0D"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36214</w:t>
            </w:r>
          </w:p>
        </w:tc>
        <w:tc>
          <w:tcPr>
            <w:tcW w:w="1701" w:type="dxa"/>
          </w:tcPr>
          <w:p w14:paraId="16E75BDF"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48763</w:t>
            </w:r>
          </w:p>
        </w:tc>
        <w:tc>
          <w:tcPr>
            <w:tcW w:w="1843" w:type="dxa"/>
          </w:tcPr>
          <w:p w14:paraId="44BC47DD"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87295</w:t>
            </w:r>
          </w:p>
        </w:tc>
        <w:tc>
          <w:tcPr>
            <w:tcW w:w="1843" w:type="dxa"/>
          </w:tcPr>
          <w:p w14:paraId="061DB890" w14:textId="14D025B2" w:rsidR="00AE21E9" w:rsidRPr="00174EA1" w:rsidRDefault="00AE21E9" w:rsidP="00405B9F">
            <w:pPr>
              <w:pStyle w:val="TDNormaltext"/>
              <w:widowControl w:val="0"/>
              <w:jc w:val="center"/>
              <w:rPr>
                <w:szCs w:val="20"/>
                <w:lang w:eastAsia="ja-JP"/>
              </w:rPr>
            </w:pPr>
            <w:r w:rsidRPr="00174EA1">
              <w:rPr>
                <w:rFonts w:hint="eastAsia"/>
                <w:szCs w:val="20"/>
                <w:lang w:eastAsia="ja-JP"/>
              </w:rPr>
              <w:t>35.84</w:t>
            </w:r>
            <w:r w:rsidR="005B0D7B">
              <w:rPr>
                <w:szCs w:val="20"/>
                <w:lang w:eastAsia="ja-JP"/>
              </w:rPr>
              <w:t>%</w:t>
            </w:r>
          </w:p>
        </w:tc>
      </w:tr>
      <w:tr w:rsidR="00AE21E9" w:rsidRPr="00174EA1" w14:paraId="2E5AEA0F" w14:textId="77777777" w:rsidTr="00C63DAC">
        <w:tc>
          <w:tcPr>
            <w:tcW w:w="1696" w:type="dxa"/>
          </w:tcPr>
          <w:p w14:paraId="14590E6B" w14:textId="77777777" w:rsidR="00AE21E9" w:rsidRPr="00174EA1" w:rsidRDefault="00AE21E9" w:rsidP="00405B9F">
            <w:pPr>
              <w:pStyle w:val="TDNormaltext"/>
              <w:widowControl w:val="0"/>
              <w:rPr>
                <w:szCs w:val="20"/>
                <w:lang w:eastAsia="ja-JP"/>
              </w:rPr>
            </w:pPr>
            <w:r w:rsidRPr="00174EA1">
              <w:rPr>
                <w:rFonts w:hint="eastAsia"/>
                <w:szCs w:val="20"/>
                <w:lang w:eastAsia="ja-JP"/>
              </w:rPr>
              <w:t>2009/5</w:t>
            </w:r>
          </w:p>
        </w:tc>
        <w:tc>
          <w:tcPr>
            <w:tcW w:w="1701" w:type="dxa"/>
          </w:tcPr>
          <w:p w14:paraId="378ADEA3"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12695</w:t>
            </w:r>
          </w:p>
        </w:tc>
        <w:tc>
          <w:tcPr>
            <w:tcW w:w="1701" w:type="dxa"/>
          </w:tcPr>
          <w:p w14:paraId="658BDCCB"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26154</w:t>
            </w:r>
          </w:p>
        </w:tc>
        <w:tc>
          <w:tcPr>
            <w:tcW w:w="1701" w:type="dxa"/>
          </w:tcPr>
          <w:p w14:paraId="41A23FD2"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40373</w:t>
            </w:r>
          </w:p>
        </w:tc>
        <w:tc>
          <w:tcPr>
            <w:tcW w:w="1843" w:type="dxa"/>
          </w:tcPr>
          <w:p w14:paraId="08774099"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94855</w:t>
            </w:r>
          </w:p>
        </w:tc>
        <w:tc>
          <w:tcPr>
            <w:tcW w:w="1843" w:type="dxa"/>
          </w:tcPr>
          <w:p w14:paraId="61F5D0DF" w14:textId="1042CE85" w:rsidR="00AE21E9" w:rsidRPr="00174EA1" w:rsidRDefault="00AE21E9" w:rsidP="00405B9F">
            <w:pPr>
              <w:pStyle w:val="TDNormaltext"/>
              <w:widowControl w:val="0"/>
              <w:jc w:val="center"/>
              <w:rPr>
                <w:szCs w:val="20"/>
                <w:lang w:eastAsia="ja-JP"/>
              </w:rPr>
            </w:pPr>
            <w:r w:rsidRPr="00174EA1">
              <w:rPr>
                <w:rFonts w:hint="eastAsia"/>
                <w:szCs w:val="20"/>
                <w:lang w:eastAsia="ja-JP"/>
              </w:rPr>
              <w:t>29.86</w:t>
            </w:r>
            <w:r w:rsidR="005B0D7B">
              <w:rPr>
                <w:szCs w:val="20"/>
                <w:lang w:eastAsia="ja-JP"/>
              </w:rPr>
              <w:t>%</w:t>
            </w:r>
          </w:p>
        </w:tc>
      </w:tr>
      <w:tr w:rsidR="00AE21E9" w:rsidRPr="00174EA1" w14:paraId="021EDEBE" w14:textId="77777777" w:rsidTr="00C63DAC">
        <w:tc>
          <w:tcPr>
            <w:tcW w:w="1696" w:type="dxa"/>
          </w:tcPr>
          <w:p w14:paraId="70D1FC44" w14:textId="77777777" w:rsidR="00AE21E9" w:rsidRPr="00174EA1" w:rsidRDefault="00AE21E9" w:rsidP="00405B9F">
            <w:pPr>
              <w:pStyle w:val="TDNormaltext"/>
              <w:widowControl w:val="0"/>
              <w:rPr>
                <w:szCs w:val="20"/>
                <w:lang w:eastAsia="ja-JP"/>
              </w:rPr>
            </w:pPr>
            <w:r w:rsidRPr="00174EA1">
              <w:rPr>
                <w:rFonts w:hint="eastAsia"/>
                <w:szCs w:val="20"/>
                <w:lang w:eastAsia="ja-JP"/>
              </w:rPr>
              <w:t>2009/6</w:t>
            </w:r>
          </w:p>
        </w:tc>
        <w:tc>
          <w:tcPr>
            <w:tcW w:w="1701" w:type="dxa"/>
          </w:tcPr>
          <w:p w14:paraId="42C7AD19"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26984</w:t>
            </w:r>
          </w:p>
        </w:tc>
        <w:tc>
          <w:tcPr>
            <w:tcW w:w="1701" w:type="dxa"/>
          </w:tcPr>
          <w:p w14:paraId="01485D3F"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16640</w:t>
            </w:r>
          </w:p>
        </w:tc>
        <w:tc>
          <w:tcPr>
            <w:tcW w:w="1701" w:type="dxa"/>
          </w:tcPr>
          <w:p w14:paraId="502DE019"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37505</w:t>
            </w:r>
          </w:p>
        </w:tc>
        <w:tc>
          <w:tcPr>
            <w:tcW w:w="1843" w:type="dxa"/>
          </w:tcPr>
          <w:p w14:paraId="0AFB115A"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88355</w:t>
            </w:r>
          </w:p>
        </w:tc>
        <w:tc>
          <w:tcPr>
            <w:tcW w:w="1843" w:type="dxa"/>
          </w:tcPr>
          <w:p w14:paraId="5CD568B5" w14:textId="6DF98846" w:rsidR="00AE21E9" w:rsidRPr="00174EA1" w:rsidRDefault="00AE21E9" w:rsidP="00405B9F">
            <w:pPr>
              <w:pStyle w:val="TDNormaltext"/>
              <w:widowControl w:val="0"/>
              <w:jc w:val="center"/>
              <w:rPr>
                <w:szCs w:val="20"/>
                <w:lang w:eastAsia="ja-JP"/>
              </w:rPr>
            </w:pPr>
            <w:r w:rsidRPr="00174EA1">
              <w:rPr>
                <w:rFonts w:hint="eastAsia"/>
                <w:szCs w:val="20"/>
                <w:lang w:eastAsia="ja-JP"/>
              </w:rPr>
              <w:t>29.80</w:t>
            </w:r>
            <w:r w:rsidR="005B0D7B">
              <w:rPr>
                <w:szCs w:val="20"/>
                <w:lang w:eastAsia="ja-JP"/>
              </w:rPr>
              <w:t>%</w:t>
            </w:r>
          </w:p>
        </w:tc>
      </w:tr>
      <w:tr w:rsidR="00AE21E9" w:rsidRPr="00174EA1" w14:paraId="3088D79D" w14:textId="77777777" w:rsidTr="00C63DAC">
        <w:tc>
          <w:tcPr>
            <w:tcW w:w="1696" w:type="dxa"/>
          </w:tcPr>
          <w:p w14:paraId="7553E394" w14:textId="77777777" w:rsidR="00AE21E9" w:rsidRPr="00174EA1" w:rsidRDefault="00AE21E9" w:rsidP="00405B9F">
            <w:pPr>
              <w:pStyle w:val="TDNormaltext"/>
              <w:widowControl w:val="0"/>
              <w:rPr>
                <w:szCs w:val="20"/>
                <w:lang w:eastAsia="ja-JP"/>
              </w:rPr>
            </w:pPr>
            <w:r w:rsidRPr="00174EA1">
              <w:rPr>
                <w:rFonts w:hint="eastAsia"/>
                <w:szCs w:val="20"/>
                <w:lang w:eastAsia="ja-JP"/>
              </w:rPr>
              <w:t>2009/7</w:t>
            </w:r>
          </w:p>
        </w:tc>
        <w:tc>
          <w:tcPr>
            <w:tcW w:w="1701" w:type="dxa"/>
          </w:tcPr>
          <w:p w14:paraId="2E4EACB0"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21564</w:t>
            </w:r>
          </w:p>
        </w:tc>
        <w:tc>
          <w:tcPr>
            <w:tcW w:w="1701" w:type="dxa"/>
          </w:tcPr>
          <w:p w14:paraId="1B43B987"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15261</w:t>
            </w:r>
          </w:p>
        </w:tc>
        <w:tc>
          <w:tcPr>
            <w:tcW w:w="1701" w:type="dxa"/>
          </w:tcPr>
          <w:p w14:paraId="10311E80"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44943</w:t>
            </w:r>
          </w:p>
        </w:tc>
        <w:tc>
          <w:tcPr>
            <w:tcW w:w="1843" w:type="dxa"/>
          </w:tcPr>
          <w:p w14:paraId="476BDFA7"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79008</w:t>
            </w:r>
          </w:p>
        </w:tc>
        <w:tc>
          <w:tcPr>
            <w:tcW w:w="1843" w:type="dxa"/>
          </w:tcPr>
          <w:p w14:paraId="106FEAA1" w14:textId="18EDDBF8" w:rsidR="00AE21E9" w:rsidRPr="00174EA1" w:rsidRDefault="00AE21E9" w:rsidP="00405B9F">
            <w:pPr>
              <w:pStyle w:val="TDNormaltext"/>
              <w:widowControl w:val="0"/>
              <w:jc w:val="center"/>
              <w:rPr>
                <w:szCs w:val="20"/>
                <w:lang w:eastAsia="ja-JP"/>
              </w:rPr>
            </w:pPr>
            <w:r w:rsidRPr="00174EA1">
              <w:rPr>
                <w:rFonts w:hint="eastAsia"/>
                <w:szCs w:val="20"/>
                <w:lang w:eastAsia="ja-JP"/>
              </w:rPr>
              <w:t>36.26</w:t>
            </w:r>
            <w:r w:rsidR="005B0D7B">
              <w:rPr>
                <w:szCs w:val="20"/>
                <w:lang w:eastAsia="ja-JP"/>
              </w:rPr>
              <w:t>%</w:t>
            </w:r>
          </w:p>
        </w:tc>
      </w:tr>
      <w:tr w:rsidR="00AE21E9" w:rsidRPr="00174EA1" w14:paraId="0D09CFFB" w14:textId="77777777" w:rsidTr="00C63DAC">
        <w:tc>
          <w:tcPr>
            <w:tcW w:w="1696" w:type="dxa"/>
          </w:tcPr>
          <w:p w14:paraId="0CC47390" w14:textId="77777777" w:rsidR="00AE21E9" w:rsidRPr="00174EA1" w:rsidRDefault="00AE21E9" w:rsidP="00405B9F">
            <w:pPr>
              <w:pStyle w:val="TDNormaltext"/>
              <w:widowControl w:val="0"/>
              <w:rPr>
                <w:szCs w:val="20"/>
                <w:lang w:eastAsia="ja-JP"/>
              </w:rPr>
            </w:pPr>
            <w:r w:rsidRPr="00174EA1">
              <w:rPr>
                <w:rFonts w:hint="eastAsia"/>
                <w:szCs w:val="20"/>
                <w:lang w:eastAsia="ja-JP"/>
              </w:rPr>
              <w:t>2009/8</w:t>
            </w:r>
          </w:p>
        </w:tc>
        <w:tc>
          <w:tcPr>
            <w:tcW w:w="1701" w:type="dxa"/>
          </w:tcPr>
          <w:p w14:paraId="67920066"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26897</w:t>
            </w:r>
          </w:p>
        </w:tc>
        <w:tc>
          <w:tcPr>
            <w:tcW w:w="1701" w:type="dxa"/>
          </w:tcPr>
          <w:p w14:paraId="672645E2"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14561</w:t>
            </w:r>
          </w:p>
        </w:tc>
        <w:tc>
          <w:tcPr>
            <w:tcW w:w="1701" w:type="dxa"/>
          </w:tcPr>
          <w:p w14:paraId="4253E078"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61243</w:t>
            </w:r>
          </w:p>
        </w:tc>
        <w:tc>
          <w:tcPr>
            <w:tcW w:w="1843" w:type="dxa"/>
          </w:tcPr>
          <w:p w14:paraId="26D72E9E"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58055</w:t>
            </w:r>
          </w:p>
        </w:tc>
        <w:tc>
          <w:tcPr>
            <w:tcW w:w="1843" w:type="dxa"/>
          </w:tcPr>
          <w:p w14:paraId="282420C4" w14:textId="781C7A5A" w:rsidR="00AE21E9" w:rsidRPr="00174EA1" w:rsidRDefault="00AE21E9" w:rsidP="00405B9F">
            <w:pPr>
              <w:pStyle w:val="TDNormaltext"/>
              <w:widowControl w:val="0"/>
              <w:jc w:val="center"/>
              <w:rPr>
                <w:szCs w:val="20"/>
                <w:lang w:eastAsia="ja-JP"/>
              </w:rPr>
            </w:pPr>
            <w:r w:rsidRPr="00174EA1">
              <w:rPr>
                <w:rFonts w:hint="eastAsia"/>
                <w:szCs w:val="20"/>
                <w:lang w:eastAsia="ja-JP"/>
              </w:rPr>
              <w:t>51.34</w:t>
            </w:r>
            <w:r w:rsidR="005B0D7B">
              <w:rPr>
                <w:szCs w:val="20"/>
                <w:lang w:eastAsia="ja-JP"/>
              </w:rPr>
              <w:t>%</w:t>
            </w:r>
          </w:p>
        </w:tc>
      </w:tr>
      <w:tr w:rsidR="00AE21E9" w:rsidRPr="00174EA1" w14:paraId="43D0A49D" w14:textId="77777777" w:rsidTr="00C63DAC">
        <w:tc>
          <w:tcPr>
            <w:tcW w:w="1696" w:type="dxa"/>
          </w:tcPr>
          <w:p w14:paraId="4C7C7C51" w14:textId="77777777" w:rsidR="00AE21E9" w:rsidRPr="00C63DAC" w:rsidRDefault="00AE21E9"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2009/9</w:t>
            </w:r>
          </w:p>
        </w:tc>
        <w:tc>
          <w:tcPr>
            <w:tcW w:w="1701" w:type="dxa"/>
          </w:tcPr>
          <w:p w14:paraId="5EBA08BD"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15265</w:t>
            </w:r>
          </w:p>
        </w:tc>
        <w:tc>
          <w:tcPr>
            <w:tcW w:w="1701" w:type="dxa"/>
          </w:tcPr>
          <w:p w14:paraId="21EE2848"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22641</w:t>
            </w:r>
          </w:p>
        </w:tc>
        <w:tc>
          <w:tcPr>
            <w:tcW w:w="1701" w:type="dxa"/>
          </w:tcPr>
          <w:p w14:paraId="488C2208"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75445</w:t>
            </w:r>
          </w:p>
        </w:tc>
        <w:tc>
          <w:tcPr>
            <w:tcW w:w="1843" w:type="dxa"/>
          </w:tcPr>
          <w:p w14:paraId="43025882"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46462</w:t>
            </w:r>
          </w:p>
        </w:tc>
        <w:tc>
          <w:tcPr>
            <w:tcW w:w="1843" w:type="dxa"/>
          </w:tcPr>
          <w:p w14:paraId="4C0A57A1" w14:textId="778ED6E9" w:rsidR="00AE21E9" w:rsidRPr="00174EA1" w:rsidRDefault="00AE21E9" w:rsidP="00405B9F">
            <w:pPr>
              <w:pStyle w:val="TDNormaltext"/>
              <w:widowControl w:val="0"/>
              <w:jc w:val="center"/>
              <w:rPr>
                <w:szCs w:val="20"/>
                <w:lang w:eastAsia="ja-JP"/>
              </w:rPr>
            </w:pPr>
            <w:r w:rsidRPr="00174EA1">
              <w:rPr>
                <w:rFonts w:hint="eastAsia"/>
                <w:szCs w:val="20"/>
                <w:lang w:eastAsia="ja-JP"/>
              </w:rPr>
              <w:t>61.89</w:t>
            </w:r>
            <w:r w:rsidR="005B0D7B">
              <w:rPr>
                <w:szCs w:val="20"/>
                <w:lang w:eastAsia="ja-JP"/>
              </w:rPr>
              <w:t>%</w:t>
            </w:r>
          </w:p>
        </w:tc>
      </w:tr>
      <w:tr w:rsidR="00AE21E9" w:rsidRPr="00174EA1" w14:paraId="1EB46EE2" w14:textId="77777777" w:rsidTr="00C63DAC">
        <w:tc>
          <w:tcPr>
            <w:tcW w:w="1696" w:type="dxa"/>
          </w:tcPr>
          <w:p w14:paraId="3647EECE" w14:textId="77777777" w:rsidR="00AE21E9" w:rsidRPr="00C63DAC" w:rsidRDefault="00AE21E9"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2009/10</w:t>
            </w:r>
          </w:p>
        </w:tc>
        <w:tc>
          <w:tcPr>
            <w:tcW w:w="1701" w:type="dxa"/>
          </w:tcPr>
          <w:p w14:paraId="00A13187"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18564</w:t>
            </w:r>
          </w:p>
        </w:tc>
        <w:tc>
          <w:tcPr>
            <w:tcW w:w="1701" w:type="dxa"/>
          </w:tcPr>
          <w:p w14:paraId="42F5AF9B"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26594</w:t>
            </w:r>
          </w:p>
        </w:tc>
        <w:tc>
          <w:tcPr>
            <w:tcW w:w="1701" w:type="dxa"/>
          </w:tcPr>
          <w:p w14:paraId="665EA38D"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63726</w:t>
            </w:r>
          </w:p>
        </w:tc>
        <w:tc>
          <w:tcPr>
            <w:tcW w:w="1843" w:type="dxa"/>
          </w:tcPr>
          <w:p w14:paraId="57B54026"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52463</w:t>
            </w:r>
          </w:p>
        </w:tc>
        <w:tc>
          <w:tcPr>
            <w:tcW w:w="1843" w:type="dxa"/>
          </w:tcPr>
          <w:p w14:paraId="5F6AC92B" w14:textId="3DD7B18A" w:rsidR="00AE21E9" w:rsidRPr="00174EA1" w:rsidRDefault="00AE21E9" w:rsidP="00405B9F">
            <w:pPr>
              <w:pStyle w:val="TDNormaltext"/>
              <w:widowControl w:val="0"/>
              <w:jc w:val="center"/>
              <w:rPr>
                <w:szCs w:val="20"/>
                <w:lang w:eastAsia="ja-JP"/>
              </w:rPr>
            </w:pPr>
            <w:r w:rsidRPr="00174EA1">
              <w:rPr>
                <w:rFonts w:hint="eastAsia"/>
                <w:szCs w:val="20"/>
                <w:lang w:eastAsia="ja-JP"/>
              </w:rPr>
              <w:t>54.85</w:t>
            </w:r>
            <w:r w:rsidR="005B0D7B">
              <w:rPr>
                <w:szCs w:val="20"/>
                <w:lang w:eastAsia="ja-JP"/>
              </w:rPr>
              <w:t>%</w:t>
            </w:r>
          </w:p>
        </w:tc>
      </w:tr>
      <w:tr w:rsidR="00AE21E9" w:rsidRPr="00174EA1" w14:paraId="2F6B6FDE" w14:textId="77777777" w:rsidTr="00C63DAC">
        <w:tc>
          <w:tcPr>
            <w:tcW w:w="1696" w:type="dxa"/>
          </w:tcPr>
          <w:p w14:paraId="0B0E9C09" w14:textId="77777777" w:rsidR="00AE21E9" w:rsidRPr="00C63DAC" w:rsidRDefault="00AE21E9"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2009/11</w:t>
            </w:r>
          </w:p>
        </w:tc>
        <w:tc>
          <w:tcPr>
            <w:tcW w:w="1701" w:type="dxa"/>
          </w:tcPr>
          <w:p w14:paraId="4A84C722"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16235</w:t>
            </w:r>
          </w:p>
        </w:tc>
        <w:tc>
          <w:tcPr>
            <w:tcW w:w="1701" w:type="dxa"/>
          </w:tcPr>
          <w:p w14:paraId="62D8303A"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25264</w:t>
            </w:r>
          </w:p>
        </w:tc>
        <w:tc>
          <w:tcPr>
            <w:tcW w:w="1701" w:type="dxa"/>
          </w:tcPr>
          <w:p w14:paraId="1ABF08D9"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60726</w:t>
            </w:r>
          </w:p>
        </w:tc>
        <w:tc>
          <w:tcPr>
            <w:tcW w:w="1843" w:type="dxa"/>
          </w:tcPr>
          <w:p w14:paraId="2DC33643"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63796</w:t>
            </w:r>
          </w:p>
        </w:tc>
        <w:tc>
          <w:tcPr>
            <w:tcW w:w="1843" w:type="dxa"/>
          </w:tcPr>
          <w:p w14:paraId="3505827B" w14:textId="16C2CF94" w:rsidR="00AE21E9" w:rsidRPr="00174EA1" w:rsidRDefault="00AE21E9" w:rsidP="00405B9F">
            <w:pPr>
              <w:pStyle w:val="TDNormaltext"/>
              <w:widowControl w:val="0"/>
              <w:jc w:val="center"/>
              <w:rPr>
                <w:szCs w:val="20"/>
                <w:lang w:eastAsia="ja-JP"/>
              </w:rPr>
            </w:pPr>
            <w:r w:rsidRPr="00174EA1">
              <w:rPr>
                <w:rFonts w:hint="eastAsia"/>
                <w:szCs w:val="20"/>
                <w:lang w:eastAsia="ja-JP"/>
              </w:rPr>
              <w:t>48.77</w:t>
            </w:r>
            <w:r w:rsidR="005B0D7B">
              <w:rPr>
                <w:szCs w:val="20"/>
                <w:lang w:eastAsia="ja-JP"/>
              </w:rPr>
              <w:t>%</w:t>
            </w:r>
          </w:p>
        </w:tc>
      </w:tr>
      <w:tr w:rsidR="00AE21E9" w:rsidRPr="00174EA1" w14:paraId="21CA0A8C" w14:textId="77777777" w:rsidTr="00C63DAC">
        <w:tc>
          <w:tcPr>
            <w:tcW w:w="1696" w:type="dxa"/>
          </w:tcPr>
          <w:p w14:paraId="47AF608E" w14:textId="77777777" w:rsidR="00AE21E9" w:rsidRPr="00C63DAC" w:rsidRDefault="00AE21E9"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2009/12</w:t>
            </w:r>
          </w:p>
        </w:tc>
        <w:tc>
          <w:tcPr>
            <w:tcW w:w="1701" w:type="dxa"/>
          </w:tcPr>
          <w:p w14:paraId="2E17F750"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15462</w:t>
            </w:r>
          </w:p>
        </w:tc>
        <w:tc>
          <w:tcPr>
            <w:tcW w:w="1701" w:type="dxa"/>
          </w:tcPr>
          <w:p w14:paraId="687775BA"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24152</w:t>
            </w:r>
          </w:p>
        </w:tc>
        <w:tc>
          <w:tcPr>
            <w:tcW w:w="1701" w:type="dxa"/>
          </w:tcPr>
          <w:p w14:paraId="49EC4D37"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50064</w:t>
            </w:r>
          </w:p>
        </w:tc>
        <w:tc>
          <w:tcPr>
            <w:tcW w:w="1843" w:type="dxa"/>
          </w:tcPr>
          <w:p w14:paraId="095B1F5C" w14:textId="77777777" w:rsidR="00AE21E9" w:rsidRPr="00174EA1" w:rsidRDefault="00AE21E9" w:rsidP="00405B9F">
            <w:pPr>
              <w:pStyle w:val="TDNormaltext"/>
              <w:widowControl w:val="0"/>
              <w:jc w:val="center"/>
              <w:rPr>
                <w:szCs w:val="20"/>
                <w:lang w:eastAsia="ja-JP"/>
              </w:rPr>
            </w:pPr>
            <w:r w:rsidRPr="00174EA1">
              <w:rPr>
                <w:rFonts w:hint="eastAsia"/>
                <w:szCs w:val="20"/>
                <w:lang w:eastAsia="ja-JP"/>
              </w:rPr>
              <w:t>74499</w:t>
            </w:r>
          </w:p>
        </w:tc>
        <w:tc>
          <w:tcPr>
            <w:tcW w:w="1843" w:type="dxa"/>
          </w:tcPr>
          <w:p w14:paraId="07CEC0E0" w14:textId="4AA22F71" w:rsidR="00AE21E9" w:rsidRPr="00174EA1" w:rsidRDefault="00AE21E9" w:rsidP="00405B9F">
            <w:pPr>
              <w:pStyle w:val="TDNormaltext"/>
              <w:widowControl w:val="0"/>
              <w:jc w:val="center"/>
              <w:rPr>
                <w:szCs w:val="20"/>
                <w:lang w:eastAsia="ja-JP"/>
              </w:rPr>
            </w:pPr>
            <w:r w:rsidRPr="00174EA1">
              <w:rPr>
                <w:rFonts w:hint="eastAsia"/>
                <w:szCs w:val="20"/>
                <w:lang w:eastAsia="ja-JP"/>
              </w:rPr>
              <w:t>40.19</w:t>
            </w:r>
            <w:r w:rsidR="005B0D7B">
              <w:rPr>
                <w:szCs w:val="20"/>
                <w:lang w:eastAsia="ja-JP"/>
              </w:rPr>
              <w:t>%</w:t>
            </w:r>
          </w:p>
        </w:tc>
      </w:tr>
      <w:tr w:rsidR="00AE21E9" w:rsidRPr="00174EA1" w14:paraId="2094BDBB" w14:textId="77777777" w:rsidTr="00C63DAC">
        <w:tc>
          <w:tcPr>
            <w:tcW w:w="10485" w:type="dxa"/>
            <w:gridSpan w:val="6"/>
          </w:tcPr>
          <w:p w14:paraId="5F036709" w14:textId="77777777" w:rsidR="00AE21E9" w:rsidRPr="00C63DAC" w:rsidRDefault="00AE21E9"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続き</w:t>
            </w:r>
          </w:p>
        </w:tc>
      </w:tr>
    </w:tbl>
    <w:p w14:paraId="2DAF0BF3" w14:textId="77777777" w:rsidR="00593134" w:rsidRDefault="00593134" w:rsidP="004375F0">
      <w:pPr>
        <w:pStyle w:val="a4"/>
        <w:tabs>
          <w:tab w:val="clear" w:pos="4252"/>
          <w:tab w:val="clear" w:pos="8504"/>
        </w:tabs>
        <w:snapToGrid/>
        <w:rPr>
          <w:b/>
          <w:bCs/>
          <w:color w:val="FF0000"/>
          <w:sz w:val="20"/>
          <w:szCs w:val="20"/>
          <w:lang w:val="en-GB" w:eastAsia="ja-JP"/>
        </w:rPr>
      </w:pPr>
    </w:p>
    <w:p w14:paraId="389F9CBE" w14:textId="5D85BA3B" w:rsidR="00A246CD" w:rsidRPr="001F2DF5" w:rsidRDefault="00A246CD" w:rsidP="00A246CD">
      <w:pPr>
        <w:pStyle w:val="TDNormaltext"/>
        <w:spacing w:line="0" w:lineRule="atLeast"/>
        <w:rPr>
          <w:rFonts w:ascii="ＭＳ ゴシック" w:eastAsia="ＭＳ ゴシック" w:hAnsi="ＭＳ ゴシック"/>
          <w:sz w:val="18"/>
          <w:szCs w:val="18"/>
          <w:lang w:eastAsia="ja-JP"/>
        </w:rPr>
      </w:pPr>
      <w:r w:rsidRPr="005D5C51">
        <w:rPr>
          <w:rFonts w:ascii="ＭＳ ゴシック" w:eastAsia="ＭＳ ゴシック" w:hAnsi="ＭＳ ゴシック" w:hint="eastAsia"/>
          <w:color w:val="0070C0"/>
          <w:sz w:val="18"/>
          <w:szCs w:val="18"/>
          <w:lang w:eastAsia="ja-JP"/>
        </w:rPr>
        <w:t>注意書</w:t>
      </w:r>
      <w:r w:rsidRPr="001F2DF5">
        <w:rPr>
          <w:rFonts w:ascii="ＭＳ ゴシック" w:eastAsia="ＭＳ ゴシック" w:hAnsi="ＭＳ ゴシック" w:hint="eastAsia"/>
          <w:sz w:val="18"/>
          <w:szCs w:val="18"/>
          <w:lang w:eastAsia="ja-JP"/>
        </w:rPr>
        <w:t>：</w:t>
      </w:r>
      <w:r w:rsidR="00FE4F45" w:rsidRPr="001F2DF5">
        <w:rPr>
          <w:rFonts w:ascii="ＭＳ ゴシック" w:eastAsia="ＭＳ ゴシック" w:hAnsi="ＭＳ ゴシック"/>
          <w:sz w:val="18"/>
          <w:szCs w:val="18"/>
          <w:lang w:eastAsia="ja-JP"/>
        </w:rPr>
        <w:t xml:space="preserve"> </w:t>
      </w:r>
    </w:p>
    <w:p w14:paraId="5E4D08FA" w14:textId="77777777" w:rsidR="00A246CD" w:rsidRPr="001F2DF5" w:rsidRDefault="00A246CD" w:rsidP="001F2DF5">
      <w:pPr>
        <w:pStyle w:val="TDNormaltext"/>
        <w:spacing w:after="0"/>
        <w:rPr>
          <w:rFonts w:ascii="ＭＳ ゴシック" w:eastAsia="ＭＳ ゴシック" w:hAnsi="ＭＳ ゴシック"/>
          <w:sz w:val="18"/>
          <w:szCs w:val="18"/>
          <w:lang w:eastAsia="ja-JP"/>
        </w:rPr>
      </w:pPr>
      <w:r w:rsidRPr="001F2DF5">
        <w:rPr>
          <w:rFonts w:ascii="ＭＳ ゴシック" w:eastAsia="ＭＳ ゴシック" w:hAnsi="ＭＳ ゴシック" w:hint="eastAsia"/>
          <w:sz w:val="18"/>
          <w:szCs w:val="18"/>
          <w:lang w:eastAsia="ja-JP"/>
        </w:rPr>
        <w:t>表4に表示された計算の例：</w:t>
      </w:r>
    </w:p>
    <w:p w14:paraId="4C5E447F" w14:textId="77777777" w:rsidR="00A246CD" w:rsidRPr="00C63DAC" w:rsidRDefault="00A246CD" w:rsidP="001F2DF5">
      <w:pPr>
        <w:pStyle w:val="TDNormaltext"/>
        <w:spacing w:after="0"/>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lastRenderedPageBreak/>
        <w:t>－[列1]：認証率計算の対象となる1か月の認証主張期間の確認。</w:t>
      </w:r>
    </w:p>
    <w:p w14:paraId="5776A8A2" w14:textId="3539612E" w:rsidR="00A246CD" w:rsidRPr="00C63DAC" w:rsidRDefault="00A246CD" w:rsidP="005D5C51">
      <w:pPr>
        <w:pStyle w:val="TDNormaltext"/>
        <w:spacing w:after="0"/>
        <w:ind w:leftChars="60" w:left="578" w:hangingChars="241" w:hanging="434"/>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－[列2と列3]：「認証」と「</w:t>
      </w:r>
      <w:r w:rsidR="00F2283A" w:rsidRPr="00C63DAC">
        <w:rPr>
          <w:rFonts w:ascii="ＭＳ ゴシック" w:eastAsia="ＭＳ ゴシック" w:hAnsi="ＭＳ ゴシック" w:hint="eastAsia"/>
          <w:sz w:val="18"/>
          <w:szCs w:val="18"/>
          <w:lang w:eastAsia="ja-JP"/>
        </w:rPr>
        <w:t>P</w:t>
      </w:r>
      <w:r w:rsidR="00F2283A" w:rsidRPr="00C63DAC">
        <w:rPr>
          <w:rFonts w:ascii="ＭＳ ゴシック" w:eastAsia="ＭＳ ゴシック" w:hAnsi="ＭＳ ゴシック"/>
          <w:sz w:val="18"/>
          <w:szCs w:val="18"/>
          <w:lang w:eastAsia="ja-JP"/>
        </w:rPr>
        <w:t>EFC</w:t>
      </w:r>
      <w:r w:rsidR="00F2283A" w:rsidRPr="00C63DAC">
        <w:rPr>
          <w:rFonts w:ascii="ＭＳ ゴシック" w:eastAsia="ＭＳ ゴシック" w:hAnsi="ＭＳ ゴシック" w:hint="eastAsia"/>
          <w:sz w:val="18"/>
          <w:szCs w:val="18"/>
          <w:lang w:eastAsia="ja-JP"/>
        </w:rPr>
        <w:t>管理</w:t>
      </w:r>
      <w:r w:rsidRPr="00C63DAC">
        <w:rPr>
          <w:rFonts w:ascii="ＭＳ ゴシック" w:eastAsia="ＭＳ ゴシック" w:hAnsi="ＭＳ ゴシック" w:hint="eastAsia"/>
          <w:sz w:val="18"/>
          <w:szCs w:val="18"/>
          <w:lang w:eastAsia="ja-JP"/>
        </w:rPr>
        <w:t>」の原材料の量は、原材料の由来確認の結果を示す。</w:t>
      </w:r>
    </w:p>
    <w:p w14:paraId="18ACDEF1" w14:textId="77777777" w:rsidR="00A246CD" w:rsidRPr="00C63DAC" w:rsidRDefault="00A246CD" w:rsidP="005D5C51">
      <w:pPr>
        <w:pStyle w:val="TDNormaltext"/>
        <w:spacing w:after="0"/>
        <w:ind w:leftChars="59" w:left="336" w:hangingChars="108" w:hanging="194"/>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－[列4]：量は、過去３か月間に調達された「認証原材料」の総量を示す。</w:t>
      </w:r>
    </w:p>
    <w:p w14:paraId="3AF17C1F" w14:textId="22562B4D" w:rsidR="00A246CD" w:rsidRPr="00C63DAC" w:rsidRDefault="00A246CD" w:rsidP="001F2DF5">
      <w:pPr>
        <w:pStyle w:val="TDNormaltext"/>
        <w:spacing w:after="0"/>
        <w:ind w:leftChars="12" w:left="29" w:firstLine="308"/>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2009年6月の</w:t>
      </w: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（3）＝</w:t>
      </w: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（2009年</w:t>
      </w:r>
      <w:r w:rsidR="00F2283A" w:rsidRPr="00C63DAC">
        <w:rPr>
          <w:rFonts w:ascii="ＭＳ ゴシック" w:eastAsia="ＭＳ ゴシック" w:hAnsi="ＭＳ ゴシック"/>
          <w:sz w:val="18"/>
          <w:szCs w:val="18"/>
          <w:lang w:eastAsia="ja-JP"/>
        </w:rPr>
        <w:t>5</w:t>
      </w:r>
      <w:r w:rsidRPr="00C63DAC">
        <w:rPr>
          <w:rFonts w:ascii="ＭＳ ゴシック" w:eastAsia="ＭＳ ゴシック" w:hAnsi="ＭＳ ゴシック" w:hint="eastAsia"/>
          <w:sz w:val="18"/>
          <w:szCs w:val="18"/>
          <w:lang w:eastAsia="ja-JP"/>
        </w:rPr>
        <w:t>月）+</w:t>
      </w: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（2009年4月）+</w:t>
      </w: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（2009年3月）すなわち、</w:t>
      </w:r>
    </w:p>
    <w:p w14:paraId="5D33906B" w14:textId="77777777" w:rsidR="00A246CD" w:rsidRPr="00C63DAC" w:rsidRDefault="00A246CD" w:rsidP="001F2DF5">
      <w:pPr>
        <w:pStyle w:val="TDNormaltext"/>
        <w:spacing w:after="0"/>
        <w:ind w:leftChars="12" w:left="29" w:firstLine="308"/>
        <w:rPr>
          <w:rFonts w:ascii="ＭＳ ゴシック" w:eastAsia="ＭＳ ゴシック" w:hAnsi="ＭＳ ゴシック"/>
          <w:sz w:val="18"/>
          <w:szCs w:val="18"/>
          <w:lang w:eastAsia="ja-JP"/>
        </w:rPr>
      </w:pP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（3） = 19546+5264+12695=37505 （トン）</w:t>
      </w:r>
    </w:p>
    <w:p w14:paraId="1E384CF0" w14:textId="71DC39CF" w:rsidR="00A246CD" w:rsidRPr="00C63DAC" w:rsidRDefault="00A246CD" w:rsidP="001F2DF5">
      <w:pPr>
        <w:pStyle w:val="TDNormaltext"/>
        <w:spacing w:after="0"/>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－[列5]：「</w:t>
      </w:r>
      <w:r w:rsidR="00D93262" w:rsidRPr="00C63DAC">
        <w:rPr>
          <w:rFonts w:ascii="ＭＳ ゴシック" w:eastAsia="ＭＳ ゴシック" w:hAnsi="ＭＳ ゴシック" w:hint="eastAsia"/>
          <w:sz w:val="18"/>
          <w:szCs w:val="18"/>
          <w:lang w:eastAsia="ja-JP"/>
        </w:rPr>
        <w:t>PEFC管理材</w:t>
      </w:r>
      <w:r w:rsidRPr="00C63DAC">
        <w:rPr>
          <w:rFonts w:ascii="ＭＳ ゴシック" w:eastAsia="ＭＳ ゴシック" w:hAnsi="ＭＳ ゴシック" w:hint="eastAsia"/>
          <w:sz w:val="18"/>
          <w:szCs w:val="18"/>
          <w:lang w:eastAsia="ja-JP"/>
        </w:rPr>
        <w:t>」原材料の量は、過去3か月間に調達された「</w:t>
      </w:r>
      <w:r w:rsidR="00D93262" w:rsidRPr="00C63DAC">
        <w:rPr>
          <w:rFonts w:ascii="ＭＳ ゴシック" w:eastAsia="ＭＳ ゴシック" w:hAnsi="ＭＳ ゴシック" w:hint="eastAsia"/>
          <w:sz w:val="18"/>
          <w:szCs w:val="18"/>
          <w:lang w:eastAsia="ja-JP"/>
        </w:rPr>
        <w:t>PEFC管理材</w:t>
      </w:r>
      <w:r w:rsidRPr="00C63DAC">
        <w:rPr>
          <w:rFonts w:ascii="ＭＳ ゴシック" w:eastAsia="ＭＳ ゴシック" w:hAnsi="ＭＳ ゴシック" w:hint="eastAsia"/>
          <w:sz w:val="18"/>
          <w:szCs w:val="18"/>
          <w:lang w:eastAsia="ja-JP"/>
        </w:rPr>
        <w:t>」原材料の総量を示す。</w:t>
      </w:r>
    </w:p>
    <w:p w14:paraId="70EC5486" w14:textId="55A44321" w:rsidR="00A246CD" w:rsidRPr="00C63DAC" w:rsidRDefault="00A246CD" w:rsidP="001F2DF5">
      <w:pPr>
        <w:pStyle w:val="TDNormaltext"/>
        <w:spacing w:after="0"/>
        <w:ind w:firstLineChars="202" w:firstLine="364"/>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2009年6月の</w:t>
      </w:r>
      <w:proofErr w:type="spellStart"/>
      <w:r w:rsidRPr="00C63DAC">
        <w:rPr>
          <w:rFonts w:ascii="ＭＳ ゴシック" w:eastAsia="ＭＳ ゴシック" w:hAnsi="ＭＳ ゴシック" w:hint="eastAsia"/>
          <w:sz w:val="18"/>
          <w:szCs w:val="18"/>
          <w:lang w:eastAsia="ja-JP"/>
        </w:rPr>
        <w:t>V</w:t>
      </w:r>
      <w:r w:rsidR="00D93262" w:rsidRPr="00C63DAC">
        <w:rPr>
          <w:rFonts w:ascii="ＭＳ ゴシック" w:eastAsia="ＭＳ ゴシック" w:hAnsi="ＭＳ ゴシック"/>
          <w:sz w:val="18"/>
          <w:szCs w:val="18"/>
          <w:lang w:eastAsia="ja-JP"/>
        </w:rPr>
        <w:t>cm</w:t>
      </w:r>
      <w:proofErr w:type="spellEnd"/>
      <w:r w:rsidRPr="00C63DAC">
        <w:rPr>
          <w:rFonts w:ascii="ＭＳ ゴシック" w:eastAsia="ＭＳ ゴシック" w:hAnsi="ＭＳ ゴシック" w:hint="eastAsia"/>
          <w:sz w:val="18"/>
          <w:szCs w:val="18"/>
          <w:lang w:eastAsia="ja-JP"/>
        </w:rPr>
        <w:t>（3）＝</w:t>
      </w:r>
      <w:proofErr w:type="spellStart"/>
      <w:r w:rsidRPr="00C63DAC">
        <w:rPr>
          <w:rFonts w:ascii="ＭＳ ゴシック" w:eastAsia="ＭＳ ゴシック" w:hAnsi="ＭＳ ゴシック" w:hint="eastAsia"/>
          <w:sz w:val="18"/>
          <w:szCs w:val="18"/>
          <w:lang w:eastAsia="ja-JP"/>
        </w:rPr>
        <w:t>V</w:t>
      </w:r>
      <w:r w:rsidR="00D93262" w:rsidRPr="00C63DAC">
        <w:rPr>
          <w:rFonts w:ascii="ＭＳ ゴシック" w:eastAsia="ＭＳ ゴシック" w:hAnsi="ＭＳ ゴシック"/>
          <w:sz w:val="18"/>
          <w:szCs w:val="18"/>
          <w:lang w:eastAsia="ja-JP"/>
        </w:rPr>
        <w:t>cm</w:t>
      </w:r>
      <w:proofErr w:type="spellEnd"/>
      <w:r w:rsidRPr="00C63DAC">
        <w:rPr>
          <w:rFonts w:ascii="ＭＳ ゴシック" w:eastAsia="ＭＳ ゴシック" w:hAnsi="ＭＳ ゴシック" w:hint="eastAsia"/>
          <w:sz w:val="18"/>
          <w:szCs w:val="18"/>
          <w:lang w:eastAsia="ja-JP"/>
        </w:rPr>
        <w:t>（2009年５月）+</w:t>
      </w:r>
      <w:proofErr w:type="spellStart"/>
      <w:r w:rsidRPr="00C63DAC">
        <w:rPr>
          <w:rFonts w:ascii="ＭＳ ゴシック" w:eastAsia="ＭＳ ゴシック" w:hAnsi="ＭＳ ゴシック" w:hint="eastAsia"/>
          <w:sz w:val="18"/>
          <w:szCs w:val="18"/>
          <w:lang w:eastAsia="ja-JP"/>
        </w:rPr>
        <w:t>V</w:t>
      </w:r>
      <w:r w:rsidR="00D93262" w:rsidRPr="00C63DAC">
        <w:rPr>
          <w:rFonts w:ascii="ＭＳ ゴシック" w:eastAsia="ＭＳ ゴシック" w:hAnsi="ＭＳ ゴシック"/>
          <w:sz w:val="18"/>
          <w:szCs w:val="18"/>
          <w:lang w:eastAsia="ja-JP"/>
        </w:rPr>
        <w:t>cm</w:t>
      </w:r>
      <w:proofErr w:type="spellEnd"/>
      <w:r w:rsidRPr="00C63DAC">
        <w:rPr>
          <w:rFonts w:ascii="ＭＳ ゴシック" w:eastAsia="ＭＳ ゴシック" w:hAnsi="ＭＳ ゴシック" w:hint="eastAsia"/>
          <w:sz w:val="18"/>
          <w:szCs w:val="18"/>
          <w:lang w:eastAsia="ja-JP"/>
        </w:rPr>
        <w:t>（2009年4月）+</w:t>
      </w:r>
      <w:proofErr w:type="spellStart"/>
      <w:r w:rsidRPr="00C63DAC">
        <w:rPr>
          <w:rFonts w:ascii="ＭＳ ゴシック" w:eastAsia="ＭＳ ゴシック" w:hAnsi="ＭＳ ゴシック" w:hint="eastAsia"/>
          <w:sz w:val="18"/>
          <w:szCs w:val="18"/>
          <w:lang w:eastAsia="ja-JP"/>
        </w:rPr>
        <w:t>V</w:t>
      </w:r>
      <w:r w:rsidR="00D93262" w:rsidRPr="00C63DAC">
        <w:rPr>
          <w:rFonts w:ascii="ＭＳ ゴシック" w:eastAsia="ＭＳ ゴシック" w:hAnsi="ＭＳ ゴシック"/>
          <w:sz w:val="18"/>
          <w:szCs w:val="18"/>
          <w:lang w:eastAsia="ja-JP"/>
        </w:rPr>
        <w:t>cm</w:t>
      </w:r>
      <w:proofErr w:type="spellEnd"/>
      <w:r w:rsidRPr="00C63DAC">
        <w:rPr>
          <w:rFonts w:ascii="ＭＳ ゴシック" w:eastAsia="ＭＳ ゴシック" w:hAnsi="ＭＳ ゴシック" w:hint="eastAsia"/>
          <w:sz w:val="18"/>
          <w:szCs w:val="18"/>
          <w:lang w:eastAsia="ja-JP"/>
        </w:rPr>
        <w:t>（2009年3月）すなわち、</w:t>
      </w:r>
    </w:p>
    <w:p w14:paraId="35738181" w14:textId="4308B84C" w:rsidR="00A246CD" w:rsidRPr="00C63DAC" w:rsidRDefault="00A246CD" w:rsidP="001F2DF5">
      <w:pPr>
        <w:pStyle w:val="TDNormaltext"/>
        <w:spacing w:after="0"/>
        <w:ind w:firstLineChars="202" w:firstLine="364"/>
        <w:rPr>
          <w:rFonts w:ascii="ＭＳ ゴシック" w:eastAsia="ＭＳ ゴシック" w:hAnsi="ＭＳ ゴシック"/>
          <w:sz w:val="18"/>
          <w:szCs w:val="18"/>
          <w:lang w:eastAsia="ja-JP"/>
        </w:rPr>
      </w:pPr>
      <w:proofErr w:type="spellStart"/>
      <w:r w:rsidRPr="00C63DAC">
        <w:rPr>
          <w:rFonts w:ascii="ＭＳ ゴシック" w:eastAsia="ＭＳ ゴシック" w:hAnsi="ＭＳ ゴシック" w:hint="eastAsia"/>
          <w:sz w:val="18"/>
          <w:szCs w:val="18"/>
          <w:lang w:eastAsia="ja-JP"/>
        </w:rPr>
        <w:t>V</w:t>
      </w:r>
      <w:r w:rsidR="00D93262" w:rsidRPr="00C63DAC">
        <w:rPr>
          <w:rFonts w:ascii="ＭＳ ゴシック" w:eastAsia="ＭＳ ゴシック" w:hAnsi="ＭＳ ゴシック"/>
          <w:sz w:val="18"/>
          <w:szCs w:val="18"/>
          <w:lang w:eastAsia="ja-JP"/>
        </w:rPr>
        <w:t>cm</w:t>
      </w:r>
      <w:proofErr w:type="spellEnd"/>
      <w:r w:rsidRPr="00C63DAC">
        <w:rPr>
          <w:rFonts w:ascii="ＭＳ ゴシック" w:eastAsia="ＭＳ ゴシック" w:hAnsi="ＭＳ ゴシック" w:hint="eastAsia"/>
          <w:sz w:val="18"/>
          <w:szCs w:val="18"/>
          <w:lang w:eastAsia="ja-JP"/>
        </w:rPr>
        <w:t>） = 25987+36214+26154=88355 （トン）</w:t>
      </w:r>
    </w:p>
    <w:p w14:paraId="2B3C1033" w14:textId="63C2046F" w:rsidR="00A246CD" w:rsidRPr="00C63DAC" w:rsidRDefault="00A246CD" w:rsidP="001F2DF5">
      <w:pPr>
        <w:pStyle w:val="TDNormaltext"/>
        <w:spacing w:after="0"/>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－[列6]：移動平均による認証率は、</w:t>
      </w:r>
      <w:r w:rsidR="00BF7BFD" w:rsidRPr="00C63DAC">
        <w:rPr>
          <w:rFonts w:ascii="ＭＳ ゴシック" w:eastAsia="ＭＳ ゴシック" w:hAnsi="ＭＳ ゴシック" w:hint="eastAsia"/>
          <w:sz w:val="18"/>
          <w:szCs w:val="18"/>
          <w:lang w:eastAsia="ja-JP"/>
        </w:rPr>
        <w:t>6</w:t>
      </w:r>
      <w:r w:rsidR="00BF7BFD" w:rsidRPr="00C63DAC">
        <w:rPr>
          <w:rFonts w:ascii="ＭＳ ゴシック" w:eastAsia="ＭＳ ゴシック" w:hAnsi="ＭＳ ゴシック"/>
          <w:sz w:val="18"/>
          <w:szCs w:val="18"/>
          <w:lang w:eastAsia="ja-JP"/>
        </w:rPr>
        <w:t>.</w:t>
      </w:r>
      <w:r w:rsidRPr="00C63DAC">
        <w:rPr>
          <w:rFonts w:ascii="ＭＳ ゴシック" w:eastAsia="ＭＳ ゴシック" w:hAnsi="ＭＳ ゴシック" w:hint="eastAsia"/>
          <w:sz w:val="18"/>
          <w:szCs w:val="18"/>
          <w:lang w:eastAsia="ja-JP"/>
        </w:rPr>
        <w:t>3.3.1項の計算式に従って計算される。</w:t>
      </w:r>
      <w:r w:rsidR="00D93262" w:rsidRPr="00C63DAC">
        <w:rPr>
          <w:rFonts w:ascii="ＭＳ ゴシック" w:eastAsia="ＭＳ ゴシック" w:hAnsi="ＭＳ ゴシック" w:hint="eastAsia"/>
          <w:sz w:val="18"/>
          <w:szCs w:val="18"/>
          <w:lang w:eastAsia="ja-JP"/>
        </w:rPr>
        <w:t>C</w:t>
      </w:r>
      <w:r w:rsidR="00D93262" w:rsidRPr="00C63DAC">
        <w:rPr>
          <w:rFonts w:ascii="ＭＳ ゴシック" w:eastAsia="ＭＳ ゴシック" w:hAnsi="ＭＳ ゴシック"/>
          <w:sz w:val="18"/>
          <w:szCs w:val="18"/>
          <w:lang w:eastAsia="ja-JP"/>
        </w:rPr>
        <w:t>c</w:t>
      </w:r>
      <w:r w:rsidRPr="00C63DAC">
        <w:rPr>
          <w:rFonts w:ascii="ＭＳ ゴシック" w:eastAsia="ＭＳ ゴシック" w:hAnsi="ＭＳ ゴシック" w:hint="eastAsia"/>
          <w:sz w:val="18"/>
          <w:szCs w:val="18"/>
          <w:lang w:eastAsia="ja-JP"/>
        </w:rPr>
        <w:t>=</w:t>
      </w: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w:t>
      </w: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 xml:space="preserve"> +</w:t>
      </w:r>
      <w:proofErr w:type="spellStart"/>
      <w:r w:rsidRPr="00C63DAC">
        <w:rPr>
          <w:rFonts w:ascii="ＭＳ ゴシック" w:eastAsia="ＭＳ ゴシック" w:hAnsi="ＭＳ ゴシック" w:hint="eastAsia"/>
          <w:sz w:val="18"/>
          <w:szCs w:val="18"/>
          <w:lang w:eastAsia="ja-JP"/>
        </w:rPr>
        <w:t>V</w:t>
      </w:r>
      <w:r w:rsidR="00D93262" w:rsidRPr="00C63DAC">
        <w:rPr>
          <w:rFonts w:ascii="ＭＳ ゴシック" w:eastAsia="ＭＳ ゴシック" w:hAnsi="ＭＳ ゴシック"/>
          <w:sz w:val="18"/>
          <w:szCs w:val="18"/>
          <w:lang w:eastAsia="ja-JP"/>
        </w:rPr>
        <w:t>cm</w:t>
      </w:r>
      <w:proofErr w:type="spellEnd"/>
      <w:r w:rsidRPr="00C63DAC">
        <w:rPr>
          <w:rFonts w:ascii="ＭＳ ゴシック" w:eastAsia="ＭＳ ゴシック" w:hAnsi="ＭＳ ゴシック" w:hint="eastAsia"/>
          <w:sz w:val="18"/>
          <w:szCs w:val="18"/>
          <w:lang w:eastAsia="ja-JP"/>
        </w:rPr>
        <w:t>）</w:t>
      </w:r>
    </w:p>
    <w:p w14:paraId="3A46424E" w14:textId="62EA3C60" w:rsidR="00A246CD" w:rsidRPr="00C63DAC" w:rsidRDefault="00A246CD" w:rsidP="001F2DF5">
      <w:pPr>
        <w:pStyle w:val="TDNormaltext"/>
        <w:spacing w:after="0"/>
        <w:ind w:firstLineChars="194" w:firstLine="349"/>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2009年6月の</w:t>
      </w:r>
      <w:r w:rsidR="00D93262" w:rsidRPr="00C63DAC">
        <w:rPr>
          <w:rFonts w:ascii="ＭＳ ゴシック" w:eastAsia="ＭＳ ゴシック" w:hAnsi="ＭＳ ゴシック" w:hint="eastAsia"/>
          <w:sz w:val="18"/>
          <w:szCs w:val="18"/>
          <w:lang w:eastAsia="ja-JP"/>
        </w:rPr>
        <w:t>C</w:t>
      </w:r>
      <w:r w:rsidR="00D93262" w:rsidRPr="00C63DAC">
        <w:rPr>
          <w:rFonts w:ascii="ＭＳ ゴシック" w:eastAsia="ＭＳ ゴシック" w:hAnsi="ＭＳ ゴシック"/>
          <w:sz w:val="18"/>
          <w:szCs w:val="18"/>
          <w:lang w:eastAsia="ja-JP"/>
        </w:rPr>
        <w:t>c</w:t>
      </w:r>
      <w:r w:rsidRPr="00C63DAC">
        <w:rPr>
          <w:rFonts w:ascii="ＭＳ ゴシック" w:eastAsia="ＭＳ ゴシック" w:hAnsi="ＭＳ ゴシック" w:hint="eastAsia"/>
          <w:sz w:val="18"/>
          <w:szCs w:val="18"/>
          <w:lang w:eastAsia="ja-JP"/>
        </w:rPr>
        <w:t>（3）=100xVc（3）/ [</w:t>
      </w:r>
      <w:proofErr w:type="spellStart"/>
      <w:r w:rsidRPr="00C63DAC">
        <w:rPr>
          <w:rFonts w:ascii="ＭＳ ゴシック" w:eastAsia="ＭＳ ゴシック" w:hAnsi="ＭＳ ゴシック" w:hint="eastAsia"/>
          <w:sz w:val="18"/>
          <w:szCs w:val="18"/>
          <w:lang w:eastAsia="ja-JP"/>
        </w:rPr>
        <w:t>Vc</w:t>
      </w:r>
      <w:proofErr w:type="spellEnd"/>
      <w:r w:rsidRPr="00C63DAC">
        <w:rPr>
          <w:rFonts w:ascii="ＭＳ ゴシック" w:eastAsia="ＭＳ ゴシック" w:hAnsi="ＭＳ ゴシック" w:hint="eastAsia"/>
          <w:sz w:val="18"/>
          <w:szCs w:val="18"/>
          <w:lang w:eastAsia="ja-JP"/>
        </w:rPr>
        <w:t>（3）+</w:t>
      </w:r>
      <w:proofErr w:type="spellStart"/>
      <w:r w:rsidRPr="00C63DAC">
        <w:rPr>
          <w:rFonts w:ascii="ＭＳ ゴシック" w:eastAsia="ＭＳ ゴシック" w:hAnsi="ＭＳ ゴシック" w:hint="eastAsia"/>
          <w:sz w:val="18"/>
          <w:szCs w:val="18"/>
          <w:lang w:eastAsia="ja-JP"/>
        </w:rPr>
        <w:t>V</w:t>
      </w:r>
      <w:r w:rsidR="00BF7BFD" w:rsidRPr="00C63DAC">
        <w:rPr>
          <w:rFonts w:ascii="ＭＳ ゴシック" w:eastAsia="ＭＳ ゴシック" w:hAnsi="ＭＳ ゴシック"/>
          <w:sz w:val="18"/>
          <w:szCs w:val="18"/>
          <w:lang w:eastAsia="ja-JP"/>
        </w:rPr>
        <w:t>cm</w:t>
      </w:r>
      <w:proofErr w:type="spellEnd"/>
      <w:r w:rsidRPr="00C63DAC">
        <w:rPr>
          <w:rFonts w:ascii="ＭＳ ゴシック" w:eastAsia="ＭＳ ゴシック" w:hAnsi="ＭＳ ゴシック" w:hint="eastAsia"/>
          <w:sz w:val="18"/>
          <w:szCs w:val="18"/>
          <w:lang w:eastAsia="ja-JP"/>
        </w:rPr>
        <w:t>（3）] すなわち、</w:t>
      </w:r>
    </w:p>
    <w:p w14:paraId="346A72A5" w14:textId="4F1B11DB" w:rsidR="00A246CD" w:rsidRPr="00C63DAC" w:rsidRDefault="00BF7BFD" w:rsidP="001F2DF5">
      <w:pPr>
        <w:pStyle w:val="TDNormaltext"/>
        <w:spacing w:after="0"/>
        <w:ind w:firstLineChars="194" w:firstLine="349"/>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C</w:t>
      </w:r>
      <w:r w:rsidRPr="00C63DAC">
        <w:rPr>
          <w:rFonts w:ascii="ＭＳ ゴシック" w:eastAsia="ＭＳ ゴシック" w:hAnsi="ＭＳ ゴシック"/>
          <w:sz w:val="18"/>
          <w:szCs w:val="18"/>
          <w:lang w:eastAsia="ja-JP"/>
        </w:rPr>
        <w:t>c</w:t>
      </w:r>
      <w:r w:rsidR="00A246CD" w:rsidRPr="00C63DAC">
        <w:rPr>
          <w:rFonts w:ascii="ＭＳ ゴシック" w:eastAsia="ＭＳ ゴシック" w:hAnsi="ＭＳ ゴシック" w:hint="eastAsia"/>
          <w:sz w:val="18"/>
          <w:szCs w:val="18"/>
          <w:lang w:eastAsia="ja-JP"/>
        </w:rPr>
        <w:t>（3）=100x37505/（37505+88355</w:t>
      </w:r>
      <w:r w:rsidR="00A246CD" w:rsidRPr="00C63DAC">
        <w:rPr>
          <w:rFonts w:ascii="ＭＳ ゴシック" w:eastAsia="ＭＳ ゴシック" w:hAnsi="ＭＳ ゴシック"/>
          <w:sz w:val="18"/>
          <w:szCs w:val="18"/>
          <w:lang w:eastAsia="ja-JP"/>
        </w:rPr>
        <w:t>）</w:t>
      </w:r>
      <w:r w:rsidR="00A246CD" w:rsidRPr="00C63DAC">
        <w:rPr>
          <w:rFonts w:ascii="ＭＳ ゴシック" w:eastAsia="ＭＳ ゴシック" w:hAnsi="ＭＳ ゴシック" w:hint="eastAsia"/>
          <w:sz w:val="18"/>
          <w:szCs w:val="18"/>
          <w:lang w:eastAsia="ja-JP"/>
        </w:rPr>
        <w:t xml:space="preserve"> =29.80%</w:t>
      </w:r>
    </w:p>
    <w:p w14:paraId="59229048" w14:textId="211FF3D0" w:rsidR="00FE061C" w:rsidRDefault="00FE061C" w:rsidP="004375F0">
      <w:pPr>
        <w:pStyle w:val="a4"/>
        <w:tabs>
          <w:tab w:val="clear" w:pos="4252"/>
          <w:tab w:val="clear" w:pos="8504"/>
        </w:tabs>
        <w:snapToGrid/>
        <w:rPr>
          <w:b/>
          <w:bCs/>
          <w:color w:val="FF0000"/>
          <w:sz w:val="20"/>
          <w:szCs w:val="20"/>
          <w:lang w:val="en-GB" w:eastAsia="ja-JP"/>
        </w:rPr>
      </w:pPr>
    </w:p>
    <w:p w14:paraId="1C554846" w14:textId="3E9CBA5E" w:rsidR="00FE061C" w:rsidRPr="00FE061C" w:rsidRDefault="00FE061C" w:rsidP="00FE061C">
      <w:pPr>
        <w:pStyle w:val="TDNormaltext"/>
        <w:rPr>
          <w:rFonts w:ascii="ＭＳ ゴシック" w:eastAsia="ＭＳ ゴシック" w:hAnsi="ＭＳ ゴシック"/>
          <w:szCs w:val="20"/>
          <w:lang w:eastAsia="ja-JP"/>
        </w:rPr>
      </w:pPr>
      <w:r w:rsidRPr="00FE061C">
        <w:rPr>
          <w:rFonts w:ascii="ＭＳ ゴシック" w:eastAsia="ＭＳ ゴシック" w:hAnsi="ＭＳ ゴシック" w:hint="eastAsia"/>
          <w:szCs w:val="20"/>
          <w:lang w:eastAsia="ja-JP"/>
        </w:rPr>
        <w:t>表</w:t>
      </w:r>
      <w:r w:rsidR="00AB7942">
        <w:rPr>
          <w:rFonts w:ascii="ＭＳ ゴシック" w:eastAsia="ＭＳ ゴシック" w:hAnsi="ＭＳ ゴシック" w:hint="eastAsia"/>
          <w:szCs w:val="20"/>
          <w:lang w:eastAsia="ja-JP"/>
        </w:rPr>
        <w:t>g</w:t>
      </w:r>
      <w:r w:rsidRPr="00FE061C">
        <w:rPr>
          <w:rFonts w:ascii="ＭＳ ゴシック" w:eastAsia="ＭＳ ゴシック" w:hAnsi="ＭＳ ゴシック" w:hint="eastAsia"/>
          <w:szCs w:val="20"/>
          <w:lang w:eastAsia="ja-JP"/>
        </w:rPr>
        <w:t>：平均パーセンテージ方式のパネルボード生産への適用（上記表の続き）</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410"/>
        <w:gridCol w:w="2693"/>
        <w:gridCol w:w="2551"/>
      </w:tblGrid>
      <w:tr w:rsidR="00FE061C" w:rsidRPr="00174EA1" w14:paraId="0C1F37DF" w14:textId="77777777" w:rsidTr="00C63DAC">
        <w:tc>
          <w:tcPr>
            <w:tcW w:w="2547" w:type="dxa"/>
          </w:tcPr>
          <w:p w14:paraId="0EC2559D" w14:textId="77777777" w:rsidR="00FE061C" w:rsidRPr="00FE061C" w:rsidRDefault="00FE061C" w:rsidP="00405B9F">
            <w:pPr>
              <w:pStyle w:val="TDNormaltext"/>
              <w:widowControl w:val="0"/>
              <w:jc w:val="center"/>
              <w:rPr>
                <w:rFonts w:ascii="ＭＳ ゴシック" w:eastAsia="ＭＳ ゴシック" w:hAnsi="ＭＳ ゴシック"/>
                <w:szCs w:val="20"/>
                <w:lang w:eastAsia="ja-JP"/>
              </w:rPr>
            </w:pPr>
            <w:r w:rsidRPr="00FE061C">
              <w:rPr>
                <w:rFonts w:ascii="ＭＳ ゴシック" w:eastAsia="ＭＳ ゴシック" w:hAnsi="ＭＳ ゴシック" w:hint="eastAsia"/>
                <w:szCs w:val="20"/>
                <w:lang w:eastAsia="ja-JP"/>
              </w:rPr>
              <w:t>1</w:t>
            </w:r>
          </w:p>
        </w:tc>
        <w:tc>
          <w:tcPr>
            <w:tcW w:w="2410" w:type="dxa"/>
          </w:tcPr>
          <w:p w14:paraId="505B13A5" w14:textId="77777777" w:rsidR="00FE061C" w:rsidRPr="00FE061C" w:rsidRDefault="00FE061C" w:rsidP="00405B9F">
            <w:pPr>
              <w:pStyle w:val="TDNormaltext"/>
              <w:widowControl w:val="0"/>
              <w:jc w:val="center"/>
              <w:rPr>
                <w:rFonts w:ascii="ＭＳ ゴシック" w:eastAsia="ＭＳ ゴシック" w:hAnsi="ＭＳ ゴシック"/>
                <w:szCs w:val="20"/>
                <w:lang w:eastAsia="ja-JP"/>
              </w:rPr>
            </w:pPr>
            <w:r w:rsidRPr="00FE061C">
              <w:rPr>
                <w:rFonts w:ascii="ＭＳ ゴシック" w:eastAsia="ＭＳ ゴシック" w:hAnsi="ＭＳ ゴシック" w:hint="eastAsia"/>
                <w:szCs w:val="20"/>
                <w:lang w:eastAsia="ja-JP"/>
              </w:rPr>
              <w:t>2</w:t>
            </w:r>
          </w:p>
        </w:tc>
        <w:tc>
          <w:tcPr>
            <w:tcW w:w="2693" w:type="dxa"/>
          </w:tcPr>
          <w:p w14:paraId="510D6FD7" w14:textId="77777777" w:rsidR="00FE061C" w:rsidRPr="00FE061C" w:rsidRDefault="00FE061C" w:rsidP="00405B9F">
            <w:pPr>
              <w:pStyle w:val="TDNormaltext"/>
              <w:widowControl w:val="0"/>
              <w:jc w:val="center"/>
              <w:rPr>
                <w:rFonts w:ascii="ＭＳ ゴシック" w:eastAsia="ＭＳ ゴシック" w:hAnsi="ＭＳ ゴシック"/>
                <w:szCs w:val="20"/>
                <w:lang w:eastAsia="ja-JP"/>
              </w:rPr>
            </w:pPr>
            <w:r w:rsidRPr="00FE061C">
              <w:rPr>
                <w:rFonts w:ascii="ＭＳ ゴシック" w:eastAsia="ＭＳ ゴシック" w:hAnsi="ＭＳ ゴシック" w:hint="eastAsia"/>
                <w:szCs w:val="20"/>
                <w:lang w:eastAsia="ja-JP"/>
              </w:rPr>
              <w:t>3</w:t>
            </w:r>
          </w:p>
        </w:tc>
        <w:tc>
          <w:tcPr>
            <w:tcW w:w="2551" w:type="dxa"/>
          </w:tcPr>
          <w:p w14:paraId="0B886F37" w14:textId="77777777" w:rsidR="00FE061C" w:rsidRPr="00C63DAC" w:rsidRDefault="00FE061C"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4</w:t>
            </w:r>
          </w:p>
        </w:tc>
      </w:tr>
      <w:tr w:rsidR="00FE061C" w:rsidRPr="00174EA1" w14:paraId="45FE590A" w14:textId="77777777" w:rsidTr="00C63DAC">
        <w:tc>
          <w:tcPr>
            <w:tcW w:w="2547" w:type="dxa"/>
          </w:tcPr>
          <w:p w14:paraId="24AF23E8" w14:textId="77777777" w:rsidR="00FE061C" w:rsidRPr="00F2283A" w:rsidRDefault="00FE061C" w:rsidP="00F2283A">
            <w:pPr>
              <w:pStyle w:val="TDNormaltext"/>
              <w:widowControl w:val="0"/>
              <w:jc w:val="left"/>
              <w:rPr>
                <w:rFonts w:ascii="ＭＳ ゴシック" w:eastAsia="ＭＳ ゴシック" w:hAnsi="ＭＳ ゴシック"/>
                <w:sz w:val="18"/>
                <w:szCs w:val="18"/>
                <w:lang w:eastAsia="ja-JP"/>
              </w:rPr>
            </w:pPr>
            <w:r w:rsidRPr="00F2283A">
              <w:rPr>
                <w:rFonts w:ascii="ＭＳ ゴシック" w:eastAsia="ＭＳ ゴシック" w:hAnsi="ＭＳ ゴシック" w:hint="eastAsia"/>
                <w:sz w:val="18"/>
                <w:szCs w:val="18"/>
                <w:lang w:eastAsia="ja-JP"/>
              </w:rPr>
              <w:t>1か月認証主張期間</w:t>
            </w:r>
          </w:p>
        </w:tc>
        <w:tc>
          <w:tcPr>
            <w:tcW w:w="2410" w:type="dxa"/>
          </w:tcPr>
          <w:p w14:paraId="6E01301A" w14:textId="77777777" w:rsidR="00FE061C" w:rsidRPr="00F2283A" w:rsidRDefault="00FE061C" w:rsidP="00F2283A">
            <w:pPr>
              <w:pStyle w:val="TDNormaltext"/>
              <w:widowControl w:val="0"/>
              <w:jc w:val="left"/>
              <w:rPr>
                <w:rFonts w:ascii="ＭＳ ゴシック" w:eastAsia="ＭＳ ゴシック" w:hAnsi="ＭＳ ゴシック"/>
                <w:sz w:val="18"/>
                <w:szCs w:val="18"/>
                <w:lang w:eastAsia="ja-JP"/>
              </w:rPr>
            </w:pPr>
            <w:r w:rsidRPr="00F2283A">
              <w:rPr>
                <w:rFonts w:ascii="ＭＳ ゴシック" w:eastAsia="ＭＳ ゴシック" w:hAnsi="ＭＳ ゴシック" w:hint="eastAsia"/>
                <w:sz w:val="18"/>
                <w:szCs w:val="18"/>
                <w:lang w:eastAsia="ja-JP"/>
              </w:rPr>
              <w:t>3か月移動平均パーセンテージ</w:t>
            </w:r>
          </w:p>
        </w:tc>
        <w:tc>
          <w:tcPr>
            <w:tcW w:w="2693" w:type="dxa"/>
          </w:tcPr>
          <w:p w14:paraId="3E9F57D2" w14:textId="77777777" w:rsidR="00FE061C" w:rsidRPr="00F2283A" w:rsidRDefault="00FE061C" w:rsidP="00F2283A">
            <w:pPr>
              <w:pStyle w:val="TDNormaltext"/>
              <w:widowControl w:val="0"/>
              <w:jc w:val="left"/>
              <w:rPr>
                <w:rFonts w:ascii="ＭＳ ゴシック" w:eastAsia="ＭＳ ゴシック" w:hAnsi="ＭＳ ゴシック"/>
                <w:sz w:val="18"/>
                <w:szCs w:val="18"/>
                <w:lang w:eastAsia="ja-JP"/>
              </w:rPr>
            </w:pPr>
            <w:r w:rsidRPr="00F2283A">
              <w:rPr>
                <w:rFonts w:ascii="ＭＳ ゴシック" w:eastAsia="ＭＳ ゴシック" w:hAnsi="ＭＳ ゴシック" w:hint="eastAsia"/>
                <w:sz w:val="18"/>
                <w:szCs w:val="18"/>
                <w:lang w:eastAsia="ja-JP"/>
              </w:rPr>
              <w:t>認証期間中の製品グループからの総生産</w:t>
            </w:r>
          </w:p>
        </w:tc>
        <w:tc>
          <w:tcPr>
            <w:tcW w:w="2551" w:type="dxa"/>
          </w:tcPr>
          <w:p w14:paraId="01F8EF3B" w14:textId="532E93BA" w:rsidR="00FE061C" w:rsidRPr="00C63DAC" w:rsidRDefault="00FE061C" w:rsidP="00F2283A">
            <w:pPr>
              <w:pStyle w:val="TDNormaltext"/>
              <w:widowControl w:val="0"/>
              <w:jc w:val="left"/>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認証製品の立米量（M3）  （「％PEFC認証」原材料）</w:t>
            </w:r>
          </w:p>
        </w:tc>
      </w:tr>
      <w:tr w:rsidR="00FE061C" w:rsidRPr="00174EA1" w14:paraId="06BB331F" w14:textId="77777777" w:rsidTr="00C63DAC">
        <w:tc>
          <w:tcPr>
            <w:tcW w:w="2547" w:type="dxa"/>
          </w:tcPr>
          <w:p w14:paraId="49AAADBA"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sz w:val="18"/>
                <w:szCs w:val="18"/>
                <w:lang w:eastAsia="ja-JP"/>
              </w:rPr>
              <w:t>J</w:t>
            </w:r>
            <w:r w:rsidRPr="00C60E73">
              <w:rPr>
                <w:rFonts w:ascii="ＭＳ ゴシック" w:eastAsia="ＭＳ ゴシック" w:hAnsi="ＭＳ ゴシック" w:hint="eastAsia"/>
                <w:sz w:val="18"/>
                <w:szCs w:val="18"/>
                <w:lang w:eastAsia="ja-JP"/>
              </w:rPr>
              <w:t xml:space="preserve"> = </w:t>
            </w:r>
            <w:proofErr w:type="spellStart"/>
            <w:r w:rsidRPr="00C60E73">
              <w:rPr>
                <w:rFonts w:ascii="ＭＳ ゴシック" w:eastAsia="ＭＳ ゴシック" w:hAnsi="ＭＳ ゴシック" w:hint="eastAsia"/>
                <w:sz w:val="18"/>
                <w:szCs w:val="18"/>
                <w:lang w:eastAsia="ja-JP"/>
              </w:rPr>
              <w:t>i</w:t>
            </w:r>
            <w:proofErr w:type="spellEnd"/>
          </w:p>
        </w:tc>
        <w:tc>
          <w:tcPr>
            <w:tcW w:w="2410" w:type="dxa"/>
          </w:tcPr>
          <w:p w14:paraId="33D781ED" w14:textId="2BFB7AE5" w:rsidR="00FE061C" w:rsidRPr="00C60E73" w:rsidRDefault="00C60E73"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color w:val="0070C0"/>
                <w:sz w:val="18"/>
                <w:szCs w:val="18"/>
                <w:lang w:eastAsia="ja-JP"/>
              </w:rPr>
              <w:t>C</w:t>
            </w:r>
            <w:r w:rsidR="00FE061C" w:rsidRPr="00C60E73">
              <w:rPr>
                <w:rFonts w:ascii="ＭＳ ゴシック" w:eastAsia="ＭＳ ゴシック" w:hAnsi="ＭＳ ゴシック" w:hint="eastAsia"/>
                <w:sz w:val="18"/>
                <w:szCs w:val="18"/>
                <w:lang w:eastAsia="ja-JP"/>
              </w:rPr>
              <w:t>c（3）</w:t>
            </w:r>
          </w:p>
        </w:tc>
        <w:tc>
          <w:tcPr>
            <w:tcW w:w="2693" w:type="dxa"/>
          </w:tcPr>
          <w:p w14:paraId="6DA03444" w14:textId="226799B2"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proofErr w:type="spellStart"/>
            <w:r w:rsidRPr="00C60E73">
              <w:rPr>
                <w:rFonts w:ascii="ＭＳ ゴシック" w:eastAsia="ＭＳ ゴシック" w:hAnsi="ＭＳ ゴシック" w:hint="eastAsia"/>
                <w:sz w:val="18"/>
                <w:szCs w:val="18"/>
                <w:lang w:eastAsia="ja-JP"/>
              </w:rPr>
              <w:t>V</w:t>
            </w:r>
            <w:r w:rsidR="00584546" w:rsidRPr="00C60E73">
              <w:rPr>
                <w:rFonts w:ascii="ＭＳ ゴシック" w:eastAsia="ＭＳ ゴシック" w:hAnsi="ＭＳ ゴシック"/>
                <w:color w:val="0070C0"/>
                <w:sz w:val="18"/>
                <w:szCs w:val="18"/>
                <w:lang w:eastAsia="ja-JP"/>
              </w:rPr>
              <w:t>c</w:t>
            </w:r>
            <w:r w:rsidRPr="00C60E73">
              <w:rPr>
                <w:rFonts w:ascii="ＭＳ ゴシック" w:eastAsia="ＭＳ ゴシック" w:hAnsi="ＭＳ ゴシック" w:hint="eastAsia"/>
                <w:sz w:val="18"/>
                <w:szCs w:val="18"/>
                <w:lang w:eastAsia="ja-JP"/>
              </w:rPr>
              <w:t>b</w:t>
            </w:r>
            <w:proofErr w:type="spellEnd"/>
          </w:p>
        </w:tc>
        <w:tc>
          <w:tcPr>
            <w:tcW w:w="2551" w:type="dxa"/>
          </w:tcPr>
          <w:p w14:paraId="3602065F" w14:textId="5E0A28C4" w:rsidR="00FE061C" w:rsidRPr="00C63DAC" w:rsidRDefault="00584546" w:rsidP="00405B9F">
            <w:pPr>
              <w:pStyle w:val="TDNormaltext"/>
              <w:widowControl w:val="0"/>
              <w:jc w:val="center"/>
              <w:rPr>
                <w:rFonts w:ascii="ＭＳ ゴシック" w:eastAsia="ＭＳ ゴシック" w:hAnsi="ＭＳ ゴシック"/>
                <w:sz w:val="18"/>
                <w:szCs w:val="18"/>
                <w:lang w:eastAsia="ja-JP"/>
              </w:rPr>
            </w:pPr>
            <w:proofErr w:type="spellStart"/>
            <w:r w:rsidRPr="00C63DAC">
              <w:rPr>
                <w:rFonts w:ascii="ＭＳ ゴシック" w:eastAsia="ＭＳ ゴシック" w:hAnsi="ＭＳ ゴシック"/>
                <w:sz w:val="18"/>
                <w:szCs w:val="18"/>
              </w:rPr>
              <w:t>Vcc</w:t>
            </w:r>
            <w:proofErr w:type="spellEnd"/>
            <w:r w:rsidRPr="00C63DAC">
              <w:rPr>
                <w:rFonts w:ascii="ＭＳ ゴシック" w:eastAsia="ＭＳ ゴシック" w:hAnsi="ＭＳ ゴシック"/>
                <w:sz w:val="18"/>
                <w:szCs w:val="18"/>
              </w:rPr>
              <w:t xml:space="preserve"> </w:t>
            </w:r>
            <w:r w:rsidR="00FE061C" w:rsidRPr="00C63DAC">
              <w:rPr>
                <w:rFonts w:ascii="ＭＳ ゴシック" w:eastAsia="ＭＳ ゴシック" w:hAnsi="ＭＳ ゴシック" w:hint="eastAsia"/>
                <w:sz w:val="18"/>
                <w:szCs w:val="18"/>
                <w:lang w:eastAsia="ja-JP"/>
              </w:rPr>
              <w:t>（</w:t>
            </w:r>
            <w:proofErr w:type="spellStart"/>
            <w:r w:rsidR="00FE061C" w:rsidRPr="00C63DAC">
              <w:rPr>
                <w:rFonts w:ascii="ＭＳ ゴシック" w:eastAsia="ＭＳ ゴシック" w:hAnsi="ＭＳ ゴシック" w:hint="eastAsia"/>
                <w:sz w:val="18"/>
                <w:szCs w:val="18"/>
                <w:lang w:eastAsia="ja-JP"/>
              </w:rPr>
              <w:t>Vc</w:t>
            </w:r>
            <w:proofErr w:type="spellEnd"/>
            <w:r w:rsidR="00FE061C" w:rsidRPr="00C63DAC">
              <w:rPr>
                <w:rFonts w:ascii="ＭＳ ゴシック" w:eastAsia="ＭＳ ゴシック" w:hAnsi="ＭＳ ゴシック" w:hint="eastAsia"/>
                <w:sz w:val="18"/>
                <w:szCs w:val="18"/>
                <w:lang w:eastAsia="ja-JP"/>
              </w:rPr>
              <w:t>%）</w:t>
            </w:r>
          </w:p>
        </w:tc>
      </w:tr>
      <w:tr w:rsidR="00FE061C" w:rsidRPr="00174EA1" w14:paraId="21C33183" w14:textId="77777777" w:rsidTr="00C63DAC">
        <w:tc>
          <w:tcPr>
            <w:tcW w:w="2547" w:type="dxa"/>
          </w:tcPr>
          <w:p w14:paraId="56A4E01C"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p>
        </w:tc>
        <w:tc>
          <w:tcPr>
            <w:tcW w:w="2410" w:type="dxa"/>
          </w:tcPr>
          <w:p w14:paraId="0E3686B0"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p>
        </w:tc>
        <w:tc>
          <w:tcPr>
            <w:tcW w:w="2693" w:type="dxa"/>
          </w:tcPr>
          <w:p w14:paraId="5CD9D2B8"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p>
        </w:tc>
        <w:tc>
          <w:tcPr>
            <w:tcW w:w="2551" w:type="dxa"/>
          </w:tcPr>
          <w:p w14:paraId="2B75D34F" w14:textId="6C98C671" w:rsidR="00FE061C" w:rsidRPr="00C63DAC" w:rsidRDefault="00584546" w:rsidP="00405B9F">
            <w:pPr>
              <w:pStyle w:val="TDNormaltext"/>
              <w:widowControl w:val="0"/>
              <w:jc w:val="center"/>
              <w:rPr>
                <w:rFonts w:ascii="ＭＳ ゴシック" w:eastAsia="ＭＳ ゴシック" w:hAnsi="ＭＳ ゴシック"/>
                <w:sz w:val="18"/>
                <w:szCs w:val="18"/>
                <w:lang w:eastAsia="ja-JP"/>
              </w:rPr>
            </w:pPr>
            <w:proofErr w:type="spellStart"/>
            <w:r w:rsidRPr="00C63DAC">
              <w:rPr>
                <w:rFonts w:ascii="ＭＳ ゴシック" w:eastAsia="ＭＳ ゴシック" w:hAnsi="ＭＳ ゴシック"/>
                <w:sz w:val="18"/>
                <w:szCs w:val="18"/>
              </w:rPr>
              <w:t>Vcc</w:t>
            </w:r>
            <w:r w:rsidR="00FE061C" w:rsidRPr="00C63DAC">
              <w:rPr>
                <w:rFonts w:ascii="ＭＳ ゴシック" w:eastAsia="ＭＳ ゴシック" w:hAnsi="ＭＳ ゴシック" w:hint="eastAsia"/>
                <w:sz w:val="18"/>
                <w:szCs w:val="18"/>
                <w:lang w:eastAsia="ja-JP"/>
              </w:rPr>
              <w:t>i</w:t>
            </w:r>
            <w:proofErr w:type="spellEnd"/>
            <w:r w:rsidR="00FE061C" w:rsidRPr="00C63DAC">
              <w:rPr>
                <w:rFonts w:ascii="ＭＳ ゴシック" w:eastAsia="ＭＳ ゴシック" w:hAnsi="ＭＳ ゴシック" w:hint="eastAsia"/>
                <w:sz w:val="18"/>
                <w:szCs w:val="18"/>
                <w:lang w:eastAsia="ja-JP"/>
              </w:rPr>
              <w:t>=</w:t>
            </w:r>
            <w:proofErr w:type="spellStart"/>
            <w:r w:rsidR="00FE061C" w:rsidRPr="00C63DAC">
              <w:rPr>
                <w:rFonts w:ascii="ＭＳ ゴシック" w:eastAsia="ＭＳ ゴシック" w:hAnsi="ＭＳ ゴシック" w:hint="eastAsia"/>
                <w:sz w:val="18"/>
                <w:szCs w:val="18"/>
                <w:lang w:eastAsia="ja-JP"/>
              </w:rPr>
              <w:t>V</w:t>
            </w:r>
            <w:r w:rsidRPr="00C63DAC">
              <w:rPr>
                <w:rFonts w:ascii="ＭＳ ゴシック" w:eastAsia="ＭＳ ゴシック" w:hAnsi="ＭＳ ゴシック"/>
                <w:sz w:val="18"/>
                <w:szCs w:val="18"/>
                <w:lang w:eastAsia="ja-JP"/>
              </w:rPr>
              <w:t>c</w:t>
            </w:r>
            <w:r w:rsidR="00FE061C" w:rsidRPr="00C63DAC">
              <w:rPr>
                <w:rFonts w:ascii="ＭＳ ゴシック" w:eastAsia="ＭＳ ゴシック" w:hAnsi="ＭＳ ゴシック" w:hint="eastAsia"/>
                <w:sz w:val="18"/>
                <w:szCs w:val="18"/>
                <w:lang w:eastAsia="ja-JP"/>
              </w:rPr>
              <w:t>bi</w:t>
            </w:r>
            <w:proofErr w:type="spellEnd"/>
          </w:p>
          <w:p w14:paraId="623837D8" w14:textId="381D55C4" w:rsidR="00FE061C" w:rsidRPr="00C63DAC" w:rsidRDefault="00FE061C" w:rsidP="00405B9F">
            <w:pPr>
              <w:pStyle w:val="TDNormaltext"/>
              <w:widowControl w:val="0"/>
              <w:jc w:val="center"/>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認証主張％＝</w:t>
            </w:r>
            <w:proofErr w:type="spellStart"/>
            <w:r w:rsidR="00584546" w:rsidRPr="00C63DAC">
              <w:rPr>
                <w:rFonts w:ascii="ＭＳ ゴシック" w:eastAsia="ＭＳ ゴシック" w:hAnsi="ＭＳ ゴシック" w:hint="eastAsia"/>
                <w:sz w:val="18"/>
                <w:szCs w:val="18"/>
                <w:lang w:eastAsia="ja-JP"/>
              </w:rPr>
              <w:t>C</w:t>
            </w:r>
            <w:r w:rsidRPr="00C63DAC">
              <w:rPr>
                <w:rFonts w:ascii="ＭＳ ゴシック" w:eastAsia="ＭＳ ゴシック" w:hAnsi="ＭＳ ゴシック" w:hint="eastAsia"/>
                <w:sz w:val="18"/>
                <w:szCs w:val="18"/>
                <w:lang w:eastAsia="ja-JP"/>
              </w:rPr>
              <w:t>ci</w:t>
            </w:r>
            <w:proofErr w:type="spellEnd"/>
          </w:p>
        </w:tc>
      </w:tr>
      <w:tr w:rsidR="00FE061C" w:rsidRPr="00174EA1" w14:paraId="1DDC3364" w14:textId="77777777" w:rsidTr="00C63DAC">
        <w:tc>
          <w:tcPr>
            <w:tcW w:w="2547" w:type="dxa"/>
          </w:tcPr>
          <w:p w14:paraId="584F3279"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2009年1月</w:t>
            </w:r>
          </w:p>
        </w:tc>
        <w:tc>
          <w:tcPr>
            <w:tcW w:w="2410" w:type="dxa"/>
          </w:tcPr>
          <w:p w14:paraId="71503B86"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0.00%</w:t>
            </w:r>
          </w:p>
        </w:tc>
        <w:tc>
          <w:tcPr>
            <w:tcW w:w="2693" w:type="dxa"/>
          </w:tcPr>
          <w:p w14:paraId="2E086F47"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64589</w:t>
            </w:r>
          </w:p>
        </w:tc>
        <w:tc>
          <w:tcPr>
            <w:tcW w:w="2551" w:type="dxa"/>
          </w:tcPr>
          <w:p w14:paraId="14A1CA57" w14:textId="77777777" w:rsidR="00FE061C" w:rsidRPr="00C63DAC" w:rsidRDefault="00FE061C" w:rsidP="00405B9F">
            <w:pPr>
              <w:pStyle w:val="TDNormaltext"/>
              <w:widowControl w:val="0"/>
              <w:jc w:val="center"/>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0.00</w:t>
            </w:r>
          </w:p>
        </w:tc>
      </w:tr>
      <w:tr w:rsidR="00FE061C" w:rsidRPr="00174EA1" w14:paraId="427EFB3E" w14:textId="77777777" w:rsidTr="00C63DAC">
        <w:tc>
          <w:tcPr>
            <w:tcW w:w="2547" w:type="dxa"/>
          </w:tcPr>
          <w:p w14:paraId="23AC3741"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2009年2月</w:t>
            </w:r>
          </w:p>
        </w:tc>
        <w:tc>
          <w:tcPr>
            <w:tcW w:w="2410" w:type="dxa"/>
          </w:tcPr>
          <w:p w14:paraId="20D08DBC"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32.27%</w:t>
            </w:r>
          </w:p>
        </w:tc>
        <w:tc>
          <w:tcPr>
            <w:tcW w:w="2693" w:type="dxa"/>
          </w:tcPr>
          <w:p w14:paraId="7BDA25F5"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73698</w:t>
            </w:r>
          </w:p>
        </w:tc>
        <w:tc>
          <w:tcPr>
            <w:tcW w:w="2551" w:type="dxa"/>
          </w:tcPr>
          <w:p w14:paraId="7AEF1ED6"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73698 （32.27%）</w:t>
            </w:r>
          </w:p>
        </w:tc>
      </w:tr>
      <w:tr w:rsidR="00FE061C" w:rsidRPr="00174EA1" w14:paraId="1BB06F2B" w14:textId="77777777" w:rsidTr="00C63DAC">
        <w:tc>
          <w:tcPr>
            <w:tcW w:w="2547" w:type="dxa"/>
          </w:tcPr>
          <w:p w14:paraId="1C794AF9"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2009年3月</w:t>
            </w:r>
          </w:p>
        </w:tc>
        <w:tc>
          <w:tcPr>
            <w:tcW w:w="2410" w:type="dxa"/>
          </w:tcPr>
          <w:p w14:paraId="743DF6F0"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32.28%</w:t>
            </w:r>
          </w:p>
        </w:tc>
        <w:tc>
          <w:tcPr>
            <w:tcW w:w="2693" w:type="dxa"/>
          </w:tcPr>
          <w:p w14:paraId="08375625"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69568</w:t>
            </w:r>
          </w:p>
        </w:tc>
        <w:tc>
          <w:tcPr>
            <w:tcW w:w="2551" w:type="dxa"/>
          </w:tcPr>
          <w:p w14:paraId="4DF06DC8"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69568 （32.28%）</w:t>
            </w:r>
          </w:p>
        </w:tc>
      </w:tr>
      <w:tr w:rsidR="00FE061C" w:rsidRPr="00174EA1" w14:paraId="39858BFF" w14:textId="77777777" w:rsidTr="00C63DAC">
        <w:tc>
          <w:tcPr>
            <w:tcW w:w="2547" w:type="dxa"/>
          </w:tcPr>
          <w:p w14:paraId="5AA59278"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2009年4月</w:t>
            </w:r>
          </w:p>
        </w:tc>
        <w:tc>
          <w:tcPr>
            <w:tcW w:w="2410" w:type="dxa"/>
          </w:tcPr>
          <w:p w14:paraId="1CF0FB3C"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35.84%</w:t>
            </w:r>
          </w:p>
        </w:tc>
        <w:tc>
          <w:tcPr>
            <w:tcW w:w="2693" w:type="dxa"/>
          </w:tcPr>
          <w:p w14:paraId="63E2E704"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65423</w:t>
            </w:r>
          </w:p>
        </w:tc>
        <w:tc>
          <w:tcPr>
            <w:tcW w:w="2551" w:type="dxa"/>
          </w:tcPr>
          <w:p w14:paraId="12C56377"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65423 （35.84%）</w:t>
            </w:r>
          </w:p>
        </w:tc>
      </w:tr>
      <w:tr w:rsidR="00FE061C" w:rsidRPr="00174EA1" w14:paraId="4B44F83A" w14:textId="77777777" w:rsidTr="00C63DAC">
        <w:tc>
          <w:tcPr>
            <w:tcW w:w="2547" w:type="dxa"/>
          </w:tcPr>
          <w:p w14:paraId="53587F37"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2009年5月</w:t>
            </w:r>
          </w:p>
        </w:tc>
        <w:tc>
          <w:tcPr>
            <w:tcW w:w="2410" w:type="dxa"/>
          </w:tcPr>
          <w:p w14:paraId="0515490F"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29.86%</w:t>
            </w:r>
          </w:p>
        </w:tc>
        <w:tc>
          <w:tcPr>
            <w:tcW w:w="2693" w:type="dxa"/>
          </w:tcPr>
          <w:p w14:paraId="1CA08364"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57894</w:t>
            </w:r>
          </w:p>
        </w:tc>
        <w:tc>
          <w:tcPr>
            <w:tcW w:w="2551" w:type="dxa"/>
          </w:tcPr>
          <w:p w14:paraId="54DD5CFB"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57894 （29.86%）</w:t>
            </w:r>
          </w:p>
        </w:tc>
      </w:tr>
      <w:tr w:rsidR="00FE061C" w:rsidRPr="00174EA1" w14:paraId="7FFA8014" w14:textId="77777777" w:rsidTr="00C63DAC">
        <w:tc>
          <w:tcPr>
            <w:tcW w:w="2547" w:type="dxa"/>
          </w:tcPr>
          <w:p w14:paraId="2FF3AA41"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2009年6月</w:t>
            </w:r>
          </w:p>
        </w:tc>
        <w:tc>
          <w:tcPr>
            <w:tcW w:w="2410" w:type="dxa"/>
          </w:tcPr>
          <w:p w14:paraId="31D749A5"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29.80%</w:t>
            </w:r>
          </w:p>
        </w:tc>
        <w:tc>
          <w:tcPr>
            <w:tcW w:w="2693" w:type="dxa"/>
          </w:tcPr>
          <w:p w14:paraId="2B31041A"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66589</w:t>
            </w:r>
          </w:p>
        </w:tc>
        <w:tc>
          <w:tcPr>
            <w:tcW w:w="2551" w:type="dxa"/>
          </w:tcPr>
          <w:p w14:paraId="12772606"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66589 （29.80%）</w:t>
            </w:r>
          </w:p>
        </w:tc>
      </w:tr>
      <w:tr w:rsidR="00FE061C" w:rsidRPr="00174EA1" w14:paraId="0AB67F1D" w14:textId="77777777" w:rsidTr="00C63DAC">
        <w:tc>
          <w:tcPr>
            <w:tcW w:w="2547" w:type="dxa"/>
          </w:tcPr>
          <w:p w14:paraId="48107F8B"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2009年7月</w:t>
            </w:r>
          </w:p>
        </w:tc>
        <w:tc>
          <w:tcPr>
            <w:tcW w:w="2410" w:type="dxa"/>
          </w:tcPr>
          <w:p w14:paraId="3BF9D023"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36.26%</w:t>
            </w:r>
          </w:p>
        </w:tc>
        <w:tc>
          <w:tcPr>
            <w:tcW w:w="2693" w:type="dxa"/>
          </w:tcPr>
          <w:p w14:paraId="79B2A3FB"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58789</w:t>
            </w:r>
          </w:p>
        </w:tc>
        <w:tc>
          <w:tcPr>
            <w:tcW w:w="2551" w:type="dxa"/>
          </w:tcPr>
          <w:p w14:paraId="5549C925"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58789 （36.26%）</w:t>
            </w:r>
          </w:p>
        </w:tc>
      </w:tr>
      <w:tr w:rsidR="00FE061C" w:rsidRPr="00174EA1" w14:paraId="6245E1A6" w14:textId="77777777" w:rsidTr="00C63DAC">
        <w:tc>
          <w:tcPr>
            <w:tcW w:w="2547" w:type="dxa"/>
          </w:tcPr>
          <w:p w14:paraId="163739E1"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2009年8月</w:t>
            </w:r>
          </w:p>
        </w:tc>
        <w:tc>
          <w:tcPr>
            <w:tcW w:w="2410" w:type="dxa"/>
          </w:tcPr>
          <w:p w14:paraId="5FB42502"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51.34%</w:t>
            </w:r>
          </w:p>
        </w:tc>
        <w:tc>
          <w:tcPr>
            <w:tcW w:w="2693" w:type="dxa"/>
          </w:tcPr>
          <w:p w14:paraId="1CFCA761"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62458</w:t>
            </w:r>
          </w:p>
        </w:tc>
        <w:tc>
          <w:tcPr>
            <w:tcW w:w="2551" w:type="dxa"/>
          </w:tcPr>
          <w:p w14:paraId="23ADEC10"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62458 （51.34%）</w:t>
            </w:r>
          </w:p>
        </w:tc>
      </w:tr>
      <w:tr w:rsidR="00FE061C" w:rsidRPr="00174EA1" w14:paraId="0CD9E214" w14:textId="77777777" w:rsidTr="00C63DAC">
        <w:tc>
          <w:tcPr>
            <w:tcW w:w="2547" w:type="dxa"/>
          </w:tcPr>
          <w:p w14:paraId="2DEE9438"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2009年9月</w:t>
            </w:r>
          </w:p>
        </w:tc>
        <w:tc>
          <w:tcPr>
            <w:tcW w:w="2410" w:type="dxa"/>
          </w:tcPr>
          <w:p w14:paraId="34B8E5F0"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61.89%</w:t>
            </w:r>
          </w:p>
        </w:tc>
        <w:tc>
          <w:tcPr>
            <w:tcW w:w="2693" w:type="dxa"/>
          </w:tcPr>
          <w:p w14:paraId="3459E781"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59658</w:t>
            </w:r>
          </w:p>
        </w:tc>
        <w:tc>
          <w:tcPr>
            <w:tcW w:w="2551" w:type="dxa"/>
          </w:tcPr>
          <w:p w14:paraId="781305FE"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59658 （61.89%）</w:t>
            </w:r>
          </w:p>
        </w:tc>
      </w:tr>
      <w:tr w:rsidR="00FE061C" w:rsidRPr="00174EA1" w14:paraId="49663992" w14:textId="77777777" w:rsidTr="00C63DAC">
        <w:tc>
          <w:tcPr>
            <w:tcW w:w="2547" w:type="dxa"/>
          </w:tcPr>
          <w:p w14:paraId="1DC2D609"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2009年10月</w:t>
            </w:r>
          </w:p>
        </w:tc>
        <w:tc>
          <w:tcPr>
            <w:tcW w:w="2410" w:type="dxa"/>
          </w:tcPr>
          <w:p w14:paraId="5699D6A8"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54.85%</w:t>
            </w:r>
          </w:p>
        </w:tc>
        <w:tc>
          <w:tcPr>
            <w:tcW w:w="2693" w:type="dxa"/>
          </w:tcPr>
          <w:p w14:paraId="66CCDE7E"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70458</w:t>
            </w:r>
          </w:p>
        </w:tc>
        <w:tc>
          <w:tcPr>
            <w:tcW w:w="2551" w:type="dxa"/>
          </w:tcPr>
          <w:p w14:paraId="5C808474"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70458 （54.85%）</w:t>
            </w:r>
          </w:p>
        </w:tc>
      </w:tr>
      <w:tr w:rsidR="00FE061C" w:rsidRPr="00174EA1" w14:paraId="5534924A" w14:textId="77777777" w:rsidTr="00C63DAC">
        <w:tc>
          <w:tcPr>
            <w:tcW w:w="2547" w:type="dxa"/>
          </w:tcPr>
          <w:p w14:paraId="71BB714D"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2009年11月</w:t>
            </w:r>
          </w:p>
        </w:tc>
        <w:tc>
          <w:tcPr>
            <w:tcW w:w="2410" w:type="dxa"/>
          </w:tcPr>
          <w:p w14:paraId="3EF679F4"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48.77%</w:t>
            </w:r>
          </w:p>
        </w:tc>
        <w:tc>
          <w:tcPr>
            <w:tcW w:w="2693" w:type="dxa"/>
          </w:tcPr>
          <w:p w14:paraId="10B15D89"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62458</w:t>
            </w:r>
          </w:p>
        </w:tc>
        <w:tc>
          <w:tcPr>
            <w:tcW w:w="2551" w:type="dxa"/>
          </w:tcPr>
          <w:p w14:paraId="7F5E06B7"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62458 （48.77%）</w:t>
            </w:r>
          </w:p>
        </w:tc>
      </w:tr>
      <w:tr w:rsidR="00FE061C" w:rsidRPr="00174EA1" w14:paraId="4C7D3EDD" w14:textId="77777777" w:rsidTr="00C63DAC">
        <w:tc>
          <w:tcPr>
            <w:tcW w:w="2547" w:type="dxa"/>
          </w:tcPr>
          <w:p w14:paraId="5CDD0BCE"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2009年12月</w:t>
            </w:r>
          </w:p>
        </w:tc>
        <w:tc>
          <w:tcPr>
            <w:tcW w:w="2410" w:type="dxa"/>
          </w:tcPr>
          <w:p w14:paraId="271ABF65"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40.19%</w:t>
            </w:r>
          </w:p>
        </w:tc>
        <w:tc>
          <w:tcPr>
            <w:tcW w:w="2693" w:type="dxa"/>
          </w:tcPr>
          <w:p w14:paraId="482D4C33"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60589</w:t>
            </w:r>
          </w:p>
        </w:tc>
        <w:tc>
          <w:tcPr>
            <w:tcW w:w="2551" w:type="dxa"/>
          </w:tcPr>
          <w:p w14:paraId="0CD11773" w14:textId="77777777" w:rsidR="00FE061C" w:rsidRPr="00C60E73" w:rsidRDefault="00FE061C" w:rsidP="00405B9F">
            <w:pPr>
              <w:pStyle w:val="TDNormaltext"/>
              <w:widowControl w:val="0"/>
              <w:jc w:val="center"/>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60589 （40.19%）</w:t>
            </w:r>
          </w:p>
        </w:tc>
      </w:tr>
      <w:tr w:rsidR="00FE061C" w:rsidRPr="00174EA1" w14:paraId="15B5F788" w14:textId="77777777" w:rsidTr="00C63DAC">
        <w:tc>
          <w:tcPr>
            <w:tcW w:w="10201" w:type="dxa"/>
            <w:gridSpan w:val="4"/>
          </w:tcPr>
          <w:p w14:paraId="7BE184F0" w14:textId="77777777" w:rsidR="00FE061C" w:rsidRPr="00C60E73" w:rsidRDefault="00FE061C" w:rsidP="00405B9F">
            <w:pPr>
              <w:pStyle w:val="TDNormaltext"/>
              <w:widowControl w:val="0"/>
              <w:jc w:val="left"/>
              <w:rPr>
                <w:rFonts w:ascii="ＭＳ ゴシック" w:eastAsia="ＭＳ ゴシック" w:hAnsi="ＭＳ ゴシック"/>
                <w:sz w:val="18"/>
                <w:szCs w:val="18"/>
                <w:lang w:eastAsia="ja-JP"/>
              </w:rPr>
            </w:pPr>
            <w:r w:rsidRPr="00C60E73">
              <w:rPr>
                <w:rFonts w:ascii="ＭＳ ゴシック" w:eastAsia="ＭＳ ゴシック" w:hAnsi="ＭＳ ゴシック" w:hint="eastAsia"/>
                <w:sz w:val="18"/>
                <w:szCs w:val="18"/>
                <w:lang w:eastAsia="ja-JP"/>
              </w:rPr>
              <w:t>続く</w:t>
            </w:r>
          </w:p>
        </w:tc>
      </w:tr>
    </w:tbl>
    <w:p w14:paraId="00E5D821" w14:textId="77777777" w:rsidR="00FE061C" w:rsidRPr="00C63DAC" w:rsidRDefault="00FE061C" w:rsidP="00FE061C">
      <w:pPr>
        <w:pStyle w:val="TDNormaltext"/>
        <w:rPr>
          <w:szCs w:val="20"/>
          <w:lang w:eastAsia="ja-JP"/>
        </w:rPr>
      </w:pPr>
    </w:p>
    <w:p w14:paraId="0CA1148D" w14:textId="04554650" w:rsidR="00FE061C" w:rsidRPr="00C63DAC" w:rsidRDefault="00FE061C" w:rsidP="00FE061C">
      <w:pPr>
        <w:pStyle w:val="TDNormaltext"/>
        <w:spacing w:line="0" w:lineRule="atLeast"/>
        <w:rPr>
          <w:rFonts w:ascii="ＭＳ ゴシック" w:eastAsia="ＭＳ ゴシック" w:hAnsi="ＭＳ ゴシック"/>
          <w:sz w:val="18"/>
          <w:szCs w:val="18"/>
          <w:lang w:eastAsia="ja-JP"/>
        </w:rPr>
      </w:pPr>
      <w:r w:rsidRPr="005D5C51">
        <w:rPr>
          <w:rFonts w:ascii="ＭＳ ゴシック" w:eastAsia="ＭＳ ゴシック" w:hAnsi="ＭＳ ゴシック" w:hint="eastAsia"/>
          <w:color w:val="0070C0"/>
          <w:sz w:val="18"/>
          <w:szCs w:val="18"/>
          <w:lang w:eastAsia="ja-JP"/>
        </w:rPr>
        <w:t>注意書</w:t>
      </w:r>
      <w:r w:rsidRPr="00C63DAC">
        <w:rPr>
          <w:rFonts w:ascii="ＭＳ ゴシック" w:eastAsia="ＭＳ ゴシック" w:hAnsi="ＭＳ ゴシック" w:hint="eastAsia"/>
          <w:sz w:val="18"/>
          <w:szCs w:val="18"/>
          <w:lang w:eastAsia="ja-JP"/>
        </w:rPr>
        <w:t>：[列4]：平均パーセンテージ方式を使用した場合の認証製品の量は、特定の認証主張期間中に販売された製品の量と一致する。（</w:t>
      </w:r>
      <w:proofErr w:type="spellStart"/>
      <w:r w:rsidRPr="00C63DAC">
        <w:rPr>
          <w:rFonts w:ascii="ＭＳ ゴシック" w:eastAsia="ＭＳ ゴシック" w:hAnsi="ＭＳ ゴシック" w:hint="eastAsia"/>
          <w:sz w:val="18"/>
          <w:szCs w:val="18"/>
          <w:lang w:eastAsia="ja-JP"/>
        </w:rPr>
        <w:t>Vc</w:t>
      </w:r>
      <w:r w:rsidR="00584546" w:rsidRPr="00C63DAC">
        <w:rPr>
          <w:rFonts w:ascii="ＭＳ ゴシック" w:eastAsia="ＭＳ ゴシック" w:hAnsi="ＭＳ ゴシック"/>
          <w:sz w:val="18"/>
          <w:szCs w:val="18"/>
          <w:lang w:eastAsia="ja-JP"/>
        </w:rPr>
        <w:t>c</w:t>
      </w:r>
      <w:proofErr w:type="spellEnd"/>
      <w:r w:rsidRPr="00C63DAC">
        <w:rPr>
          <w:rFonts w:ascii="ＭＳ ゴシック" w:eastAsia="ＭＳ ゴシック" w:hAnsi="ＭＳ ゴシック" w:hint="eastAsia"/>
          <w:sz w:val="18"/>
          <w:szCs w:val="18"/>
          <w:lang w:eastAsia="ja-JP"/>
        </w:rPr>
        <w:t>=</w:t>
      </w:r>
      <w:proofErr w:type="spellStart"/>
      <w:r w:rsidRPr="00C63DAC">
        <w:rPr>
          <w:rFonts w:ascii="ＭＳ ゴシック" w:eastAsia="ＭＳ ゴシック" w:hAnsi="ＭＳ ゴシック" w:hint="eastAsia"/>
          <w:sz w:val="18"/>
          <w:szCs w:val="18"/>
          <w:lang w:eastAsia="ja-JP"/>
        </w:rPr>
        <w:t>V</w:t>
      </w:r>
      <w:r w:rsidR="00584546" w:rsidRPr="00C63DAC">
        <w:rPr>
          <w:rFonts w:ascii="ＭＳ ゴシック" w:eastAsia="ＭＳ ゴシック" w:hAnsi="ＭＳ ゴシック"/>
          <w:sz w:val="18"/>
          <w:szCs w:val="18"/>
          <w:lang w:eastAsia="ja-JP"/>
        </w:rPr>
        <w:t>c</w:t>
      </w:r>
      <w:r w:rsidRPr="00C63DAC">
        <w:rPr>
          <w:rFonts w:ascii="ＭＳ ゴシック" w:eastAsia="ＭＳ ゴシック" w:hAnsi="ＭＳ ゴシック" w:hint="eastAsia"/>
          <w:sz w:val="18"/>
          <w:szCs w:val="18"/>
          <w:lang w:eastAsia="ja-JP"/>
        </w:rPr>
        <w:t>b</w:t>
      </w:r>
      <w:proofErr w:type="spellEnd"/>
      <w:r w:rsidRPr="00C63DAC">
        <w:rPr>
          <w:rFonts w:ascii="ＭＳ ゴシック" w:eastAsia="ＭＳ ゴシック" w:hAnsi="ＭＳ ゴシック" w:hint="eastAsia"/>
          <w:sz w:val="18"/>
          <w:szCs w:val="18"/>
          <w:lang w:eastAsia="ja-JP"/>
        </w:rPr>
        <w:t>）</w:t>
      </w:r>
    </w:p>
    <w:p w14:paraId="1A9E1F4C" w14:textId="77777777" w:rsidR="00FE061C" w:rsidRPr="00C63DAC" w:rsidRDefault="00FE061C" w:rsidP="00FE061C">
      <w:pPr>
        <w:pStyle w:val="TDNormaltext"/>
        <w:spacing w:line="0" w:lineRule="atLeast"/>
        <w:rPr>
          <w:rFonts w:ascii="ＭＳ ゴシック" w:eastAsia="ＭＳ ゴシック" w:hAnsi="ＭＳ ゴシック"/>
          <w:sz w:val="18"/>
          <w:szCs w:val="18"/>
          <w:lang w:eastAsia="zh-TW"/>
        </w:rPr>
      </w:pPr>
      <w:r w:rsidRPr="00C63DAC">
        <w:rPr>
          <w:rFonts w:ascii="ＭＳ ゴシック" w:eastAsia="ＭＳ ゴシック" w:hAnsi="ＭＳ ゴシック" w:hint="eastAsia"/>
          <w:sz w:val="18"/>
          <w:szCs w:val="18"/>
          <w:lang w:eastAsia="ja-JP"/>
        </w:rPr>
        <w:lastRenderedPageBreak/>
        <w:t>認証製品において認証主張された認証原材料のパーセンテージは、特定の認証主張期間に関して計算された認証率と一致する。</w:t>
      </w:r>
      <w:r w:rsidRPr="00C63DAC">
        <w:rPr>
          <w:rFonts w:ascii="ＭＳ ゴシック" w:eastAsia="ＭＳ ゴシック" w:hAnsi="ＭＳ ゴシック" w:hint="eastAsia"/>
          <w:sz w:val="18"/>
          <w:szCs w:val="18"/>
          <w:lang w:eastAsia="zh-TW"/>
        </w:rPr>
        <w:t>[列2]</w:t>
      </w:r>
    </w:p>
    <w:p w14:paraId="3F235CD2" w14:textId="56772821" w:rsidR="00FE061C" w:rsidRPr="00670F23" w:rsidRDefault="00FE061C" w:rsidP="00FE061C">
      <w:pPr>
        <w:pStyle w:val="TDNormaltext"/>
        <w:spacing w:line="0" w:lineRule="atLeast"/>
        <w:rPr>
          <w:rFonts w:ascii="ＭＳ ゴシック" w:eastAsia="ＭＳ ゴシック" w:hAnsi="ＭＳ ゴシック"/>
          <w:sz w:val="18"/>
          <w:szCs w:val="18"/>
          <w:lang w:eastAsia="zh-TW"/>
        </w:rPr>
      </w:pPr>
      <w:r w:rsidRPr="00C63DAC">
        <w:rPr>
          <w:rFonts w:ascii="ＭＳ ゴシック" w:eastAsia="ＭＳ ゴシック" w:hAnsi="ＭＳ ゴシック" w:hint="eastAsia"/>
          <w:sz w:val="18"/>
          <w:szCs w:val="18"/>
          <w:lang w:eastAsia="zh-TW"/>
        </w:rPr>
        <w:t>2009年</w:t>
      </w:r>
      <w:r w:rsidR="00670F23" w:rsidRPr="00C63DAC">
        <w:rPr>
          <w:rFonts w:ascii="ＭＳ ゴシック" w:eastAsia="ＭＳ ゴシック" w:hAnsi="ＭＳ ゴシック"/>
          <w:sz w:val="18"/>
          <w:szCs w:val="18"/>
          <w:lang w:eastAsia="zh-TW"/>
        </w:rPr>
        <w:t>6</w:t>
      </w:r>
      <w:r w:rsidRPr="00C63DAC">
        <w:rPr>
          <w:rFonts w:ascii="ＭＳ ゴシック" w:eastAsia="ＭＳ ゴシック" w:hAnsi="ＭＳ ゴシック" w:hint="eastAsia"/>
          <w:sz w:val="18"/>
          <w:szCs w:val="18"/>
          <w:lang w:eastAsia="zh-TW"/>
        </w:rPr>
        <w:t>月：</w:t>
      </w:r>
      <w:proofErr w:type="spellStart"/>
      <w:r w:rsidRPr="00C63DAC">
        <w:rPr>
          <w:rFonts w:ascii="ＭＳ ゴシック" w:eastAsia="ＭＳ ゴシック" w:hAnsi="ＭＳ ゴシック" w:hint="eastAsia"/>
          <w:sz w:val="18"/>
          <w:szCs w:val="18"/>
          <w:lang w:eastAsia="zh-TW"/>
        </w:rPr>
        <w:t>V</w:t>
      </w:r>
      <w:r w:rsidR="00584546" w:rsidRPr="00C63DAC">
        <w:rPr>
          <w:rFonts w:ascii="ＭＳ ゴシック" w:eastAsia="ＭＳ ゴシック" w:hAnsi="ＭＳ ゴシック"/>
          <w:sz w:val="18"/>
          <w:szCs w:val="18"/>
          <w:lang w:eastAsia="zh-TW"/>
        </w:rPr>
        <w:t>c</w:t>
      </w:r>
      <w:r w:rsidRPr="00C63DAC">
        <w:rPr>
          <w:rFonts w:ascii="ＭＳ ゴシック" w:eastAsia="ＭＳ ゴシック" w:hAnsi="ＭＳ ゴシック" w:hint="eastAsia"/>
          <w:sz w:val="18"/>
          <w:szCs w:val="18"/>
          <w:lang w:eastAsia="zh-TW"/>
        </w:rPr>
        <w:t>c</w:t>
      </w:r>
      <w:proofErr w:type="spellEnd"/>
      <w:r w:rsidRPr="00C63DAC">
        <w:rPr>
          <w:rFonts w:ascii="ＭＳ ゴシック" w:eastAsia="ＭＳ ゴシック" w:hAnsi="ＭＳ ゴシック" w:hint="eastAsia"/>
          <w:sz w:val="18"/>
          <w:szCs w:val="18"/>
          <w:lang w:eastAsia="zh-TW"/>
        </w:rPr>
        <w:t>=66589（M3）、認</w:t>
      </w:r>
      <w:r w:rsidRPr="00670F23">
        <w:rPr>
          <w:rFonts w:ascii="ＭＳ ゴシック" w:eastAsia="ＭＳ ゴシック" w:hAnsi="ＭＳ ゴシック" w:hint="eastAsia"/>
          <w:sz w:val="18"/>
          <w:szCs w:val="18"/>
          <w:lang w:eastAsia="zh-TW"/>
        </w:rPr>
        <w:t>証率＝29.80%</w:t>
      </w:r>
    </w:p>
    <w:p w14:paraId="51EC1522" w14:textId="144EB400" w:rsidR="00670F23" w:rsidRPr="006F5B2A" w:rsidRDefault="00670F23" w:rsidP="004375F0">
      <w:pPr>
        <w:pStyle w:val="a4"/>
        <w:tabs>
          <w:tab w:val="clear" w:pos="4252"/>
          <w:tab w:val="clear" w:pos="8504"/>
        </w:tabs>
        <w:snapToGrid/>
        <w:rPr>
          <w:rFonts w:ascii="ＭＳ ゴシック" w:eastAsia="ＭＳ ゴシック" w:hAnsi="ＭＳ ゴシック"/>
          <w:b/>
          <w:color w:val="FF0000"/>
          <w:sz w:val="20"/>
          <w:szCs w:val="20"/>
          <w:lang w:eastAsia="zh-TW"/>
        </w:rPr>
      </w:pPr>
    </w:p>
    <w:tbl>
      <w:tblPr>
        <w:tblStyle w:val="a8"/>
        <w:tblW w:w="10485" w:type="dxa"/>
        <w:tblLayout w:type="fixed"/>
        <w:tblLook w:val="04A0" w:firstRow="1" w:lastRow="0" w:firstColumn="1" w:lastColumn="0" w:noHBand="0" w:noVBand="1"/>
      </w:tblPr>
      <w:tblGrid>
        <w:gridCol w:w="5240"/>
        <w:gridCol w:w="5245"/>
      </w:tblGrid>
      <w:tr w:rsidR="005B7B97" w14:paraId="406E11E6" w14:textId="77777777" w:rsidTr="005E0C6A">
        <w:tc>
          <w:tcPr>
            <w:tcW w:w="5240" w:type="dxa"/>
          </w:tcPr>
          <w:p w14:paraId="6B3F244D" w14:textId="6895022C" w:rsidR="005B7B97" w:rsidRPr="001F2DF5" w:rsidRDefault="005B7B97" w:rsidP="005B7B97">
            <w:pPr>
              <w:pStyle w:val="a4"/>
              <w:tabs>
                <w:tab w:val="clear" w:pos="4252"/>
                <w:tab w:val="clear" w:pos="8504"/>
              </w:tabs>
              <w:snapToGrid/>
              <w:rPr>
                <w:rFonts w:ascii="ＭＳ ゴシック" w:eastAsia="ＭＳ ゴシック" w:hAnsi="ＭＳ ゴシック"/>
                <w:sz w:val="20"/>
                <w:szCs w:val="20"/>
                <w:lang w:eastAsia="ja-JP"/>
              </w:rPr>
            </w:pPr>
            <w:r w:rsidRPr="001F2DF5">
              <w:rPr>
                <w:rFonts w:ascii="ＭＳ ゴシック" w:eastAsia="ＭＳ ゴシック" w:hAnsi="ＭＳ ゴシック"/>
                <w:sz w:val="20"/>
                <w:szCs w:val="20"/>
                <w:lang w:val="en-GB" w:eastAsia="fr-FR"/>
              </w:rPr>
              <w:t xml:space="preserve">6.4 </w:t>
            </w:r>
            <w:r w:rsidR="00EA08C2" w:rsidRPr="001F2DF5">
              <w:rPr>
                <w:rFonts w:ascii="ＭＳ ゴシック" w:eastAsia="ＭＳ ゴシック" w:hAnsi="ＭＳ ゴシック" w:hint="eastAsia"/>
                <w:sz w:val="20"/>
                <w:szCs w:val="20"/>
                <w:lang w:val="en-GB" w:eastAsia="ja-JP"/>
              </w:rPr>
              <w:t>クレジット方式</w:t>
            </w:r>
          </w:p>
        </w:tc>
        <w:tc>
          <w:tcPr>
            <w:tcW w:w="5245" w:type="dxa"/>
          </w:tcPr>
          <w:p w14:paraId="315ED5C9" w14:textId="3D371E9B" w:rsidR="005B7B97" w:rsidRPr="008478ED" w:rsidRDefault="00EA08C2" w:rsidP="00400C44">
            <w:pPr>
              <w:pStyle w:val="a4"/>
              <w:numPr>
                <w:ilvl w:val="0"/>
                <w:numId w:val="55"/>
              </w:numPr>
              <w:tabs>
                <w:tab w:val="clear" w:pos="4252"/>
                <w:tab w:val="clear" w:pos="8504"/>
              </w:tabs>
              <w:snapToGrid/>
              <w:ind w:left="175" w:hanging="175"/>
              <w:rPr>
                <w:rFonts w:ascii="ＭＳ ゴシック" w:eastAsia="ＭＳ ゴシック" w:hAnsi="ＭＳ ゴシック"/>
                <w:b/>
                <w:sz w:val="20"/>
                <w:szCs w:val="20"/>
                <w:lang w:eastAsia="ja-JP"/>
              </w:rPr>
            </w:pPr>
            <w:r w:rsidRPr="008478ED">
              <w:rPr>
                <w:rFonts w:ascii="ＭＳ ゴシック" w:eastAsia="ＭＳ ゴシック" w:hAnsi="ＭＳ ゴシック" w:hint="eastAsia"/>
                <w:sz w:val="20"/>
                <w:szCs w:val="20"/>
                <w:lang w:val="en-GB" w:eastAsia="ja-JP"/>
              </w:rPr>
              <w:t>付属書2の2</w:t>
            </w:r>
            <w:r w:rsidRPr="008478ED">
              <w:rPr>
                <w:rFonts w:ascii="ＭＳ ゴシック" w:eastAsia="ＭＳ ゴシック" w:hAnsi="ＭＳ ゴシック"/>
                <w:sz w:val="20"/>
                <w:szCs w:val="20"/>
                <w:lang w:val="en-GB" w:eastAsia="ja-JP"/>
              </w:rPr>
              <w:t>.3,a</w:t>
            </w:r>
            <w:r w:rsidRPr="008478ED">
              <w:rPr>
                <w:rFonts w:ascii="ＭＳ ゴシック" w:eastAsia="ＭＳ ゴシック" w:hAnsi="ＭＳ ゴシック" w:hint="eastAsia"/>
                <w:sz w:val="20"/>
                <w:szCs w:val="20"/>
                <w:lang w:val="en-GB" w:eastAsia="ja-JP"/>
              </w:rPr>
              <w:t>項に</w:t>
            </w:r>
            <w:r w:rsidR="00BE037E" w:rsidRPr="008478ED">
              <w:rPr>
                <w:rFonts w:ascii="ＭＳ ゴシック" w:eastAsia="ＭＳ ゴシック" w:hAnsi="ＭＳ ゴシック" w:hint="eastAsia"/>
                <w:sz w:val="20"/>
                <w:szCs w:val="20"/>
                <w:lang w:val="en-GB" w:eastAsia="ja-JP"/>
              </w:rPr>
              <w:t>基づいた</w:t>
            </w:r>
            <w:r w:rsidRPr="008478ED">
              <w:rPr>
                <w:rFonts w:ascii="ＭＳ ゴシック" w:eastAsia="ＭＳ ゴシック" w:hAnsi="ＭＳ ゴシック" w:hint="eastAsia"/>
                <w:sz w:val="20"/>
                <w:szCs w:val="20"/>
                <w:lang w:val="en-GB" w:eastAsia="ja-JP"/>
              </w:rPr>
              <w:t>マルチサイト</w:t>
            </w:r>
            <w:r w:rsidR="00861600" w:rsidRPr="008478ED">
              <w:rPr>
                <w:rFonts w:ascii="ＭＳ ゴシック" w:eastAsia="ＭＳ ゴシック" w:hAnsi="ＭＳ ゴシック" w:hint="eastAsia"/>
                <w:sz w:val="20"/>
                <w:szCs w:val="20"/>
                <w:lang w:val="en-GB" w:eastAsia="ja-JP"/>
              </w:rPr>
              <w:t>認証の場合、サイト</w:t>
            </w:r>
            <w:r w:rsidR="00537201" w:rsidRPr="008478ED">
              <w:rPr>
                <w:rFonts w:ascii="ＭＳ ゴシック" w:eastAsia="ＭＳ ゴシック" w:hAnsi="ＭＳ ゴシック" w:hint="eastAsia"/>
                <w:sz w:val="20"/>
                <w:szCs w:val="20"/>
                <w:lang w:val="en-GB" w:eastAsia="ja-JP"/>
              </w:rPr>
              <w:t>をまたぐ</w:t>
            </w:r>
            <w:r w:rsidR="00861600" w:rsidRPr="008478ED">
              <w:rPr>
                <w:rFonts w:ascii="ＭＳ ゴシック" w:eastAsia="ＭＳ ゴシック" w:hAnsi="ＭＳ ゴシック" w:hint="eastAsia"/>
                <w:sz w:val="20"/>
                <w:szCs w:val="20"/>
                <w:lang w:val="en-GB" w:eastAsia="ja-JP"/>
              </w:rPr>
              <w:t>クレジットアカウントを立てることができる。この場合、クレジット使用を可能にするために全サイトがクレジットアカウントに</w:t>
            </w:r>
            <w:r w:rsidR="00BE037E" w:rsidRPr="008478ED">
              <w:rPr>
                <w:rFonts w:ascii="ＭＳ ゴシック" w:eastAsia="ＭＳ ゴシック" w:hAnsi="ＭＳ ゴシック" w:hint="eastAsia"/>
                <w:sz w:val="20"/>
                <w:szCs w:val="20"/>
                <w:lang w:val="en-GB" w:eastAsia="ja-JP"/>
              </w:rPr>
              <w:t>寄与</w:t>
            </w:r>
            <w:r w:rsidR="00861600" w:rsidRPr="008478ED">
              <w:rPr>
                <w:rFonts w:ascii="ＭＳ ゴシック" w:eastAsia="ＭＳ ゴシック" w:hAnsi="ＭＳ ゴシック" w:hint="eastAsia"/>
                <w:sz w:val="20"/>
                <w:szCs w:val="20"/>
                <w:lang w:val="en-GB" w:eastAsia="ja-JP"/>
              </w:rPr>
              <w:t>しなければならないと言うことはない。</w:t>
            </w:r>
          </w:p>
          <w:p w14:paraId="70607B7B" w14:textId="06D6F0DB" w:rsidR="0019325B" w:rsidRPr="00BE037E" w:rsidRDefault="0019325B" w:rsidP="00400C44">
            <w:pPr>
              <w:pStyle w:val="a4"/>
              <w:numPr>
                <w:ilvl w:val="0"/>
                <w:numId w:val="54"/>
              </w:numPr>
              <w:tabs>
                <w:tab w:val="clear" w:pos="4252"/>
                <w:tab w:val="clear" w:pos="8504"/>
              </w:tabs>
              <w:snapToGrid/>
              <w:ind w:left="175" w:hanging="175"/>
              <w:rPr>
                <w:rFonts w:ascii="ＭＳ ゴシック" w:eastAsia="ＭＳ ゴシック" w:hAnsi="ＭＳ ゴシック"/>
                <w:sz w:val="21"/>
                <w:szCs w:val="21"/>
                <w:lang w:val="en-GB" w:eastAsia="ja-JP"/>
              </w:rPr>
            </w:pPr>
            <w:r w:rsidRPr="008478ED">
              <w:rPr>
                <w:rFonts w:ascii="ＭＳ ゴシック" w:eastAsia="ＭＳ ゴシック" w:hAnsi="ＭＳ ゴシック" w:hint="eastAsia"/>
                <w:sz w:val="20"/>
                <w:szCs w:val="20"/>
                <w:lang w:val="en-GB" w:eastAsia="ja-JP"/>
              </w:rPr>
              <w:t>審査の期間、入荷した原材料と出荷した原材料の間のバランスはチェックされる。本文書の6章の7</w:t>
            </w:r>
            <w:r w:rsidRPr="008478ED">
              <w:rPr>
                <w:rFonts w:ascii="ＭＳ ゴシック" w:eastAsia="ＭＳ ゴシック" w:hAnsi="ＭＳ ゴシック"/>
                <w:sz w:val="20"/>
                <w:szCs w:val="20"/>
                <w:lang w:val="en-GB" w:eastAsia="ja-JP"/>
              </w:rPr>
              <w:t>.4.4</w:t>
            </w:r>
            <w:r w:rsidRPr="008478ED">
              <w:rPr>
                <w:rFonts w:ascii="ＭＳ ゴシック" w:eastAsia="ＭＳ ゴシック" w:hAnsi="ＭＳ ゴシック" w:hint="eastAsia"/>
                <w:sz w:val="20"/>
                <w:szCs w:val="20"/>
                <w:lang w:val="en-GB" w:eastAsia="ja-JP"/>
              </w:rPr>
              <w:t>項の要求事項ガイダンス、P</w:t>
            </w:r>
            <w:r w:rsidRPr="008478ED">
              <w:rPr>
                <w:rFonts w:ascii="ＭＳ ゴシック" w:eastAsia="ＭＳ ゴシック" w:hAnsi="ＭＳ ゴシック"/>
                <w:sz w:val="20"/>
                <w:szCs w:val="20"/>
                <w:lang w:val="en-GB" w:eastAsia="ja-JP"/>
              </w:rPr>
              <w:t>EFC ST 2002:2020</w:t>
            </w:r>
            <w:r w:rsidRPr="008478ED">
              <w:rPr>
                <w:rFonts w:ascii="ＭＳ ゴシック" w:eastAsia="ＭＳ ゴシック" w:hAnsi="ＭＳ ゴシック" w:hint="eastAsia"/>
                <w:sz w:val="20"/>
                <w:szCs w:val="20"/>
                <w:lang w:val="en-GB" w:eastAsia="ja-JP"/>
              </w:rPr>
              <w:t>の使用総合ガイダンスも参照</w:t>
            </w:r>
            <w:r w:rsidR="00BE037E" w:rsidRPr="008478ED">
              <w:rPr>
                <w:rFonts w:ascii="ＭＳ ゴシック" w:eastAsia="ＭＳ ゴシック" w:hAnsi="ＭＳ ゴシック" w:hint="eastAsia"/>
                <w:sz w:val="20"/>
                <w:szCs w:val="20"/>
                <w:lang w:val="en-GB" w:eastAsia="ja-JP"/>
              </w:rPr>
              <w:t>。</w:t>
            </w:r>
          </w:p>
        </w:tc>
      </w:tr>
      <w:tr w:rsidR="005B7B97" w14:paraId="7825A7A8" w14:textId="77777777" w:rsidTr="005E0C6A">
        <w:tc>
          <w:tcPr>
            <w:tcW w:w="5240" w:type="dxa"/>
          </w:tcPr>
          <w:p w14:paraId="079B4B46" w14:textId="43F45DBE" w:rsidR="005B7B97" w:rsidRPr="001F2DF5" w:rsidRDefault="005B7B97" w:rsidP="001F2DF5">
            <w:pPr>
              <w:pStyle w:val="a4"/>
              <w:tabs>
                <w:tab w:val="clear" w:pos="4252"/>
                <w:tab w:val="clear" w:pos="8504"/>
              </w:tabs>
              <w:snapToGrid/>
              <w:rPr>
                <w:rFonts w:ascii="ＭＳ ゴシック" w:eastAsia="ＭＳ ゴシック" w:hAnsi="ＭＳ ゴシック"/>
                <w:sz w:val="20"/>
                <w:szCs w:val="20"/>
                <w:lang w:eastAsia="ja-JP"/>
              </w:rPr>
            </w:pPr>
            <w:r w:rsidRPr="001F2DF5">
              <w:rPr>
                <w:rFonts w:ascii="ＭＳ ゴシック" w:eastAsia="ＭＳ ゴシック" w:hAnsi="ＭＳ ゴシック"/>
                <w:sz w:val="20"/>
                <w:szCs w:val="20"/>
                <w:lang w:val="en-GB" w:eastAsia="ja-JP"/>
              </w:rPr>
              <w:t xml:space="preserve">6.4.1 </w:t>
            </w:r>
            <w:r w:rsidR="00344F85" w:rsidRPr="001F2DF5">
              <w:rPr>
                <w:rFonts w:ascii="ＭＳ ゴシック" w:eastAsia="ＭＳ ゴシック" w:hAnsi="ＭＳ ゴシック" w:hint="eastAsia"/>
                <w:sz w:val="20"/>
                <w:szCs w:val="20"/>
                <w:lang w:eastAsia="ja-JP"/>
              </w:rPr>
              <w:t>クレジット方式を実行することにより、同一のPEFC製品グループにおいて認証原材料の投入によって得られたクレジットを管理材に移し替えるができる。</w:t>
            </w:r>
          </w:p>
        </w:tc>
        <w:tc>
          <w:tcPr>
            <w:tcW w:w="5245" w:type="dxa"/>
          </w:tcPr>
          <w:p w14:paraId="7AACB0A9" w14:textId="77777777" w:rsidR="00F67823" w:rsidRDefault="00F67823" w:rsidP="00013824">
            <w:pPr>
              <w:pStyle w:val="a4"/>
              <w:tabs>
                <w:tab w:val="clear" w:pos="4252"/>
                <w:tab w:val="clear" w:pos="8504"/>
              </w:tabs>
              <w:snapToGrid/>
              <w:ind w:left="0"/>
              <w:rPr>
                <w:rFonts w:ascii="ＭＳ 明朝" w:hAnsi="ＭＳ 明朝"/>
                <w:b/>
                <w:color w:val="70AD47" w:themeColor="accent6"/>
                <w:sz w:val="20"/>
                <w:szCs w:val="20"/>
                <w:lang w:eastAsia="ja-JP"/>
              </w:rPr>
            </w:pPr>
            <w:r w:rsidRPr="00F67823">
              <w:rPr>
                <w:rFonts w:ascii="ＭＳ 明朝" w:hAnsi="ＭＳ 明朝" w:hint="eastAsia"/>
                <w:b/>
                <w:color w:val="70AD47" w:themeColor="accent6"/>
                <w:sz w:val="20"/>
                <w:szCs w:val="20"/>
                <w:lang w:eastAsia="ja-JP"/>
              </w:rPr>
              <w:t>・</w:t>
            </w:r>
            <w:r w:rsidR="00013824" w:rsidRPr="00F67823">
              <w:rPr>
                <w:rFonts w:ascii="ＭＳ 明朝" w:hAnsi="ＭＳ 明朝" w:hint="eastAsia"/>
                <w:b/>
                <w:color w:val="70AD47" w:themeColor="accent6"/>
                <w:sz w:val="20"/>
                <w:szCs w:val="20"/>
                <w:lang w:eastAsia="ja-JP"/>
              </w:rPr>
              <w:t>クレジット方式は、複数のサイトにまたがるマルチサ</w:t>
            </w:r>
          </w:p>
          <w:p w14:paraId="6BA370A7" w14:textId="3E020394" w:rsidR="005B7B97" w:rsidRDefault="00013824" w:rsidP="00F67823">
            <w:pPr>
              <w:pStyle w:val="a4"/>
              <w:tabs>
                <w:tab w:val="clear" w:pos="4252"/>
                <w:tab w:val="clear" w:pos="8504"/>
              </w:tabs>
              <w:snapToGrid/>
              <w:ind w:left="0" w:firstLineChars="100" w:firstLine="201"/>
              <w:rPr>
                <w:rFonts w:ascii="ＭＳ 明朝" w:hAnsi="ＭＳ 明朝"/>
                <w:b/>
                <w:sz w:val="20"/>
                <w:szCs w:val="20"/>
                <w:lang w:eastAsia="ja-JP"/>
              </w:rPr>
            </w:pPr>
            <w:r w:rsidRPr="00F67823">
              <w:rPr>
                <w:rFonts w:ascii="ＭＳ 明朝" w:hAnsi="ＭＳ 明朝" w:hint="eastAsia"/>
                <w:b/>
                <w:color w:val="70AD47" w:themeColor="accent6"/>
                <w:sz w:val="20"/>
                <w:szCs w:val="20"/>
                <w:lang w:eastAsia="ja-JP"/>
              </w:rPr>
              <w:t>イトで使用でき</w:t>
            </w:r>
            <w:r w:rsidR="00F67823">
              <w:rPr>
                <w:rFonts w:ascii="ＭＳ 明朝" w:hAnsi="ＭＳ 明朝" w:hint="eastAsia"/>
                <w:b/>
                <w:color w:val="70AD47" w:themeColor="accent6"/>
                <w:sz w:val="20"/>
                <w:szCs w:val="20"/>
                <w:lang w:eastAsia="ja-JP"/>
              </w:rPr>
              <w:t>る</w:t>
            </w:r>
            <w:r w:rsidRPr="00F67823">
              <w:rPr>
                <w:rFonts w:ascii="ＭＳ 明朝" w:hAnsi="ＭＳ 明朝" w:hint="eastAsia"/>
                <w:b/>
                <w:color w:val="70AD47" w:themeColor="accent6"/>
                <w:sz w:val="20"/>
                <w:szCs w:val="20"/>
                <w:lang w:eastAsia="ja-JP"/>
              </w:rPr>
              <w:t>。</w:t>
            </w:r>
          </w:p>
        </w:tc>
      </w:tr>
      <w:tr w:rsidR="005B7B97" w14:paraId="4F5947A6" w14:textId="77777777" w:rsidTr="005E0C6A">
        <w:tc>
          <w:tcPr>
            <w:tcW w:w="5240" w:type="dxa"/>
          </w:tcPr>
          <w:p w14:paraId="36144CAA" w14:textId="6352A33B" w:rsidR="005B7B97" w:rsidRPr="001F2DF5" w:rsidRDefault="005B7B97" w:rsidP="001F2DF5">
            <w:pPr>
              <w:pStyle w:val="a4"/>
              <w:tabs>
                <w:tab w:val="clear" w:pos="4252"/>
                <w:tab w:val="clear" w:pos="8504"/>
              </w:tabs>
              <w:snapToGrid/>
              <w:rPr>
                <w:rFonts w:ascii="ＭＳ ゴシック" w:eastAsia="ＭＳ ゴシック" w:hAnsi="ＭＳ ゴシック"/>
                <w:sz w:val="20"/>
                <w:szCs w:val="20"/>
                <w:lang w:eastAsia="ja-JP"/>
              </w:rPr>
            </w:pPr>
            <w:r w:rsidRPr="001F2DF5">
              <w:rPr>
                <w:rFonts w:ascii="ＭＳ ゴシック" w:eastAsia="ＭＳ ゴシック" w:hAnsi="ＭＳ ゴシック"/>
                <w:sz w:val="20"/>
                <w:szCs w:val="20"/>
                <w:lang w:val="en-GB" w:eastAsia="ja-JP"/>
              </w:rPr>
              <w:t>6.4.2</w:t>
            </w:r>
            <w:r w:rsidR="00344F85" w:rsidRPr="001F2DF5">
              <w:rPr>
                <w:rFonts w:ascii="ＭＳ ゴシック" w:eastAsia="ＭＳ ゴシック" w:hAnsi="ＭＳ ゴシック" w:hint="eastAsia"/>
                <w:sz w:val="20"/>
                <w:szCs w:val="20"/>
                <w:lang w:eastAsia="ja-JP"/>
              </w:rPr>
              <w:t>組織は、PEFC認証原材料の投入から得られたクレジットに関するクレジットアカウントを作成し、管理しなければならない。クレジットは、単一の計量単位で計算しなければならない。投入成分の計量単位を生産原材料/製品に転換するための転換因子を決めることが必要になることがある。</w:t>
            </w:r>
          </w:p>
        </w:tc>
        <w:tc>
          <w:tcPr>
            <w:tcW w:w="5245" w:type="dxa"/>
          </w:tcPr>
          <w:p w14:paraId="43CDF5BE" w14:textId="7EAE2FC8" w:rsidR="005B7B97" w:rsidRDefault="005B7B97" w:rsidP="005B7B97">
            <w:pPr>
              <w:pStyle w:val="a4"/>
              <w:tabs>
                <w:tab w:val="clear" w:pos="4252"/>
                <w:tab w:val="clear" w:pos="8504"/>
              </w:tabs>
              <w:snapToGrid/>
              <w:rPr>
                <w:rFonts w:ascii="ＭＳ 明朝" w:hAnsi="ＭＳ 明朝"/>
                <w:b/>
                <w:sz w:val="20"/>
                <w:szCs w:val="20"/>
                <w:lang w:eastAsia="ja-JP"/>
              </w:rPr>
            </w:pPr>
          </w:p>
        </w:tc>
      </w:tr>
      <w:tr w:rsidR="005B7B97" w14:paraId="70BE4ADA" w14:textId="77777777" w:rsidTr="005E0C6A">
        <w:tc>
          <w:tcPr>
            <w:tcW w:w="5240" w:type="dxa"/>
          </w:tcPr>
          <w:p w14:paraId="7AFD16FF" w14:textId="77777777" w:rsidR="00344F85" w:rsidRPr="00A3413A" w:rsidRDefault="005B7B97" w:rsidP="001F2DF5">
            <w:pPr>
              <w:pStyle w:val="TDNormaltext"/>
              <w:spacing w:after="0"/>
              <w:outlineLvl w:val="0"/>
              <w:rPr>
                <w:rFonts w:ascii="ＭＳ ゴシック" w:eastAsia="ＭＳ ゴシック" w:hAnsi="ＭＳ ゴシック"/>
                <w:szCs w:val="20"/>
                <w:lang w:eastAsia="ja-JP"/>
              </w:rPr>
            </w:pPr>
            <w:r w:rsidRPr="00A3413A">
              <w:rPr>
                <w:rFonts w:ascii="ＭＳ ゴシック" w:eastAsia="ＭＳ ゴシック" w:hAnsi="ＭＳ ゴシック"/>
                <w:szCs w:val="20"/>
                <w:lang w:eastAsia="ja-JP"/>
              </w:rPr>
              <w:t xml:space="preserve">6.4.3 </w:t>
            </w:r>
            <w:r w:rsidR="00344F85" w:rsidRPr="00A3413A">
              <w:rPr>
                <w:rFonts w:ascii="ＭＳ ゴシック" w:eastAsia="ＭＳ ゴシック" w:hAnsi="ＭＳ ゴシック" w:hint="eastAsia"/>
                <w:szCs w:val="20"/>
                <w:lang w:eastAsia="ja-JP"/>
              </w:rPr>
              <w:t>クレジットアカウントに蓄積されたクレジットの総量は、過去24か月間にクレジットアカウントに投入されたクレジットの総量を超えてはならない。組織が、関連する製品の平均生産期間が24か月を超えることを示すことができる場合は、24か月の最長期間は延長してもよい。</w:t>
            </w:r>
          </w:p>
          <w:p w14:paraId="5A6828A0" w14:textId="77777777" w:rsidR="00344F85" w:rsidRPr="00A3413A" w:rsidRDefault="00344F85" w:rsidP="001F2DF5">
            <w:pPr>
              <w:pStyle w:val="TDNormaltext"/>
              <w:spacing w:after="0"/>
              <w:outlineLvl w:val="0"/>
              <w:rPr>
                <w:rFonts w:ascii="ＭＳ ゴシック" w:eastAsia="ＭＳ ゴシック" w:hAnsi="ＭＳ ゴシック"/>
                <w:sz w:val="18"/>
                <w:szCs w:val="18"/>
                <w:lang w:eastAsia="ja-JP"/>
              </w:rPr>
            </w:pPr>
            <w:r w:rsidRPr="00A3413A">
              <w:rPr>
                <w:rFonts w:ascii="ＭＳ ゴシック" w:eastAsia="ＭＳ ゴシック" w:hAnsi="ＭＳ ゴシック" w:hint="eastAsia"/>
                <w:sz w:val="18"/>
                <w:szCs w:val="18"/>
                <w:lang w:eastAsia="ja-JP"/>
              </w:rPr>
              <w:t>例：もし製品の平均生産期間（例えば、熟成などを含む）が36か月であれば、組織はクレジットの蓄積のための最長期間24か月を36か月まで延長できる。</w:t>
            </w:r>
          </w:p>
          <w:p w14:paraId="0E0075DE" w14:textId="68EB62DB" w:rsidR="005B7B97" w:rsidRPr="00344F85" w:rsidRDefault="005B7B97" w:rsidP="005B7B97">
            <w:pPr>
              <w:pStyle w:val="a4"/>
              <w:tabs>
                <w:tab w:val="clear" w:pos="4252"/>
                <w:tab w:val="clear" w:pos="8504"/>
              </w:tabs>
              <w:snapToGrid/>
              <w:rPr>
                <w:rFonts w:ascii="ＭＳ 明朝" w:hAnsi="ＭＳ 明朝"/>
                <w:b/>
                <w:sz w:val="20"/>
                <w:szCs w:val="20"/>
                <w:lang w:val="en-GB" w:eastAsia="ja-JP"/>
              </w:rPr>
            </w:pPr>
          </w:p>
        </w:tc>
        <w:tc>
          <w:tcPr>
            <w:tcW w:w="5245" w:type="dxa"/>
          </w:tcPr>
          <w:p w14:paraId="42B68FFA" w14:textId="0894E65F" w:rsidR="005B7B97" w:rsidRPr="00E334D7" w:rsidRDefault="005B7B97" w:rsidP="00E334D7">
            <w:pPr>
              <w:rPr>
                <w:rFonts w:ascii="ＭＳ 明朝" w:hAnsi="ＭＳ 明朝"/>
                <w:b/>
                <w:strike/>
                <w:color w:val="FF0000"/>
                <w:sz w:val="20"/>
                <w:szCs w:val="20"/>
                <w:lang w:eastAsia="ja-JP"/>
              </w:rPr>
            </w:pPr>
          </w:p>
        </w:tc>
      </w:tr>
      <w:tr w:rsidR="005B7B97" w14:paraId="28B964B3" w14:textId="77777777" w:rsidTr="005E0C6A">
        <w:tc>
          <w:tcPr>
            <w:tcW w:w="5240" w:type="dxa"/>
          </w:tcPr>
          <w:p w14:paraId="49F3F1A7" w14:textId="1E7508EA" w:rsidR="007629E6" w:rsidRPr="00A3413A" w:rsidRDefault="007337F7" w:rsidP="00052354">
            <w:pPr>
              <w:pStyle w:val="TDNormaltext"/>
              <w:spacing w:after="0"/>
              <w:outlineLvl w:val="0"/>
              <w:rPr>
                <w:rFonts w:ascii="ＭＳ ゴシック" w:eastAsia="ＭＳ ゴシック" w:hAnsi="ＭＳ ゴシック"/>
                <w:bCs/>
                <w:szCs w:val="20"/>
                <w:lang w:eastAsia="ja-JP"/>
              </w:rPr>
            </w:pPr>
            <w:r w:rsidRPr="00A3413A">
              <w:rPr>
                <w:rFonts w:ascii="ＭＳ ゴシック" w:eastAsia="ＭＳ ゴシック" w:hAnsi="ＭＳ ゴシック" w:hint="eastAsia"/>
                <w:bCs/>
                <w:szCs w:val="20"/>
                <w:lang w:eastAsia="ja-JP"/>
              </w:rPr>
              <w:t>6</w:t>
            </w:r>
            <w:r w:rsidRPr="00A3413A">
              <w:rPr>
                <w:rFonts w:ascii="ＭＳ ゴシック" w:eastAsia="ＭＳ ゴシック" w:hAnsi="ＭＳ ゴシック"/>
                <w:bCs/>
                <w:szCs w:val="20"/>
                <w:lang w:eastAsia="ja-JP"/>
              </w:rPr>
              <w:t>.4.4</w:t>
            </w:r>
            <w:r w:rsidRPr="00A3413A">
              <w:rPr>
                <w:rFonts w:ascii="ＭＳ ゴシック" w:eastAsia="ＭＳ ゴシック" w:hAnsi="ＭＳ ゴシック" w:hint="eastAsia"/>
                <w:bCs/>
                <w:szCs w:val="20"/>
                <w:lang w:eastAsia="ja-JP"/>
              </w:rPr>
              <w:t xml:space="preserve">　</w:t>
            </w:r>
            <w:r w:rsidR="007629E6" w:rsidRPr="00A3413A">
              <w:rPr>
                <w:rFonts w:ascii="ＭＳ ゴシック" w:eastAsia="ＭＳ ゴシック" w:hAnsi="ＭＳ ゴシック" w:hint="eastAsia"/>
                <w:bCs/>
                <w:szCs w:val="20"/>
                <w:lang w:eastAsia="ja-JP"/>
              </w:rPr>
              <w:t>組織は、クレジット方式を単一の主張に関して適用しなければならない。PEFC主張と他の認証制度の主張が付いた原材料を入荷した組織は、ボリュームクレジットを計算するために、双方の主張を結合した一つのクレジットとするか、またはどちらか一方の主張のみを使用したクレジットにしなければならない。</w:t>
            </w:r>
          </w:p>
          <w:p w14:paraId="22AAA04F" w14:textId="1EBAADFF" w:rsidR="005B7B97" w:rsidRPr="00A3413A" w:rsidRDefault="007629E6" w:rsidP="00052354">
            <w:pPr>
              <w:pStyle w:val="TDNormaltext"/>
              <w:spacing w:after="0"/>
              <w:outlineLvl w:val="0"/>
              <w:rPr>
                <w:rFonts w:ascii="ＭＳ ゴシック" w:eastAsia="ＭＳ ゴシック" w:hAnsi="ＭＳ ゴシック"/>
                <w:bCs/>
                <w:sz w:val="18"/>
                <w:szCs w:val="18"/>
                <w:lang w:eastAsia="ja-JP"/>
              </w:rPr>
            </w:pPr>
            <w:r w:rsidRPr="00A3413A">
              <w:rPr>
                <w:rFonts w:ascii="ＭＳ ゴシック" w:eastAsia="ＭＳ ゴシック" w:hAnsi="ＭＳ ゴシック" w:hint="eastAsia"/>
                <w:bCs/>
                <w:sz w:val="18"/>
                <w:szCs w:val="18"/>
                <w:lang w:eastAsia="ja-JP"/>
              </w:rPr>
              <w:t>例：　二つの認証制度に関わる二つの主張を付した原材料を入荷した組織は、複数主張（例：PEFC認証/他の制度の主張）のためのクレジットアカウントを作成するか、またはどちらか一つの主張（PEFC認証または他の制度の主張）を選んでそれぞれのボリュームクレジットアカウントに投入する。</w:t>
            </w:r>
          </w:p>
        </w:tc>
        <w:tc>
          <w:tcPr>
            <w:tcW w:w="5245" w:type="dxa"/>
          </w:tcPr>
          <w:p w14:paraId="1CDA300D" w14:textId="2AC2E70B" w:rsidR="000064CD" w:rsidRDefault="00636554">
            <w:pPr>
              <w:pStyle w:val="a4"/>
              <w:numPr>
                <w:ilvl w:val="0"/>
                <w:numId w:val="2"/>
              </w:numPr>
              <w:tabs>
                <w:tab w:val="clear" w:pos="4252"/>
                <w:tab w:val="clear" w:pos="8504"/>
              </w:tabs>
              <w:snapToGrid/>
              <w:ind w:left="175" w:hanging="142"/>
              <w:rPr>
                <w:rFonts w:ascii="ＭＳ ゴシック" w:eastAsia="ＭＳ ゴシック" w:hAnsi="ＭＳ ゴシック" w:cs="ＭＳ 明朝"/>
                <w:sz w:val="20"/>
                <w:szCs w:val="20"/>
                <w:lang w:val="en-GB" w:eastAsia="ja-JP"/>
              </w:rPr>
            </w:pPr>
            <w:bookmarkStart w:id="7" w:name="_Hlk118106096"/>
            <w:r w:rsidRPr="00A06B87">
              <w:rPr>
                <w:rFonts w:ascii="ＭＳ ゴシック" w:eastAsia="ＭＳ ゴシック" w:hAnsi="ＭＳ ゴシック" w:cs="ＭＳ 明朝" w:hint="eastAsia"/>
                <w:sz w:val="20"/>
                <w:szCs w:val="20"/>
                <w:lang w:val="en-GB" w:eastAsia="ja-JP"/>
              </w:rPr>
              <w:t>P</w:t>
            </w:r>
            <w:r w:rsidRPr="00A06B87">
              <w:rPr>
                <w:rFonts w:ascii="ＭＳ ゴシック" w:eastAsia="ＭＳ ゴシック" w:hAnsi="ＭＳ ゴシック" w:cs="ＭＳ 明朝"/>
                <w:sz w:val="20"/>
                <w:szCs w:val="20"/>
                <w:lang w:val="en-GB" w:eastAsia="ja-JP"/>
              </w:rPr>
              <w:t>EFC</w:t>
            </w:r>
            <w:r w:rsidRPr="00A06B87">
              <w:rPr>
                <w:rFonts w:ascii="ＭＳ ゴシック" w:eastAsia="ＭＳ ゴシック" w:hAnsi="ＭＳ ゴシック" w:cs="ＭＳ 明朝" w:hint="eastAsia"/>
                <w:sz w:val="20"/>
                <w:szCs w:val="20"/>
                <w:lang w:val="en-GB" w:eastAsia="ja-JP"/>
              </w:rPr>
              <w:t>主張および他の認証システムに</w:t>
            </w:r>
            <w:r w:rsidR="00AA2BF6" w:rsidRPr="00A06B87">
              <w:rPr>
                <w:rFonts w:ascii="ＭＳ ゴシック" w:eastAsia="ＭＳ ゴシック" w:hAnsi="ＭＳ ゴシック" w:cs="ＭＳ 明朝" w:hint="eastAsia"/>
                <w:sz w:val="20"/>
                <w:szCs w:val="20"/>
                <w:lang w:val="en-GB" w:eastAsia="ja-JP"/>
              </w:rPr>
              <w:t>基づいた</w:t>
            </w:r>
            <w:r w:rsidR="000064CD" w:rsidRPr="00A06B87">
              <w:rPr>
                <w:rFonts w:ascii="ＭＳ ゴシック" w:eastAsia="ＭＳ ゴシック" w:hAnsi="ＭＳ ゴシック" w:cs="ＭＳ 明朝" w:hint="eastAsia"/>
                <w:sz w:val="20"/>
                <w:szCs w:val="20"/>
                <w:lang w:val="en-GB" w:eastAsia="ja-JP"/>
              </w:rPr>
              <w:t>二重</w:t>
            </w:r>
            <w:r w:rsidRPr="00A06B87">
              <w:rPr>
                <w:rFonts w:ascii="ＭＳ ゴシック" w:eastAsia="ＭＳ ゴシック" w:hAnsi="ＭＳ ゴシック" w:cs="ＭＳ 明朝" w:hint="eastAsia"/>
                <w:sz w:val="20"/>
                <w:szCs w:val="20"/>
                <w:lang w:val="en-GB" w:eastAsia="ja-JP"/>
              </w:rPr>
              <w:t>主張を付して納入された原材料に関して</w:t>
            </w:r>
            <w:r w:rsidR="0021640A" w:rsidRPr="00A06B87">
              <w:rPr>
                <w:rFonts w:ascii="ＭＳ ゴシック" w:eastAsia="ＭＳ ゴシック" w:hAnsi="ＭＳ ゴシック" w:cs="ＭＳ 明朝" w:hint="eastAsia"/>
                <w:sz w:val="20"/>
                <w:szCs w:val="20"/>
                <w:lang w:val="en-GB" w:eastAsia="ja-JP"/>
              </w:rPr>
              <w:t>、</w:t>
            </w:r>
            <w:r w:rsidRPr="00A06B87">
              <w:rPr>
                <w:rFonts w:ascii="ＭＳ ゴシック" w:eastAsia="ＭＳ ゴシック" w:hAnsi="ＭＳ ゴシック" w:cs="ＭＳ 明朝" w:hint="eastAsia"/>
                <w:sz w:val="20"/>
                <w:szCs w:val="20"/>
                <w:lang w:val="en-GB" w:eastAsia="ja-JP"/>
              </w:rPr>
              <w:t>P</w:t>
            </w:r>
            <w:r w:rsidRPr="00A06B87">
              <w:rPr>
                <w:rFonts w:ascii="ＭＳ ゴシック" w:eastAsia="ＭＳ ゴシック" w:hAnsi="ＭＳ ゴシック" w:cs="ＭＳ 明朝"/>
                <w:sz w:val="20"/>
                <w:szCs w:val="20"/>
                <w:lang w:val="en-GB" w:eastAsia="ja-JP"/>
              </w:rPr>
              <w:t>EFC</w:t>
            </w:r>
            <w:r w:rsidRPr="00A06B87">
              <w:rPr>
                <w:rFonts w:ascii="ＭＳ ゴシック" w:eastAsia="ＭＳ ゴシック" w:hAnsi="ＭＳ ゴシック" w:cs="ＭＳ 明朝" w:hint="eastAsia"/>
                <w:sz w:val="20"/>
                <w:szCs w:val="20"/>
                <w:lang w:val="en-GB" w:eastAsia="ja-JP"/>
              </w:rPr>
              <w:t>および他の認証</w:t>
            </w:r>
            <w:r w:rsidR="0021640A" w:rsidRPr="00A06B87">
              <w:rPr>
                <w:rFonts w:ascii="ＭＳ ゴシック" w:eastAsia="ＭＳ ゴシック" w:hAnsi="ＭＳ ゴシック" w:cs="ＭＳ 明朝" w:hint="eastAsia"/>
                <w:sz w:val="20"/>
                <w:szCs w:val="20"/>
                <w:lang w:val="en-GB" w:eastAsia="ja-JP"/>
              </w:rPr>
              <w:t>システムのための</w:t>
            </w:r>
            <w:r w:rsidR="009A21F0" w:rsidRPr="00A06B87">
              <w:rPr>
                <w:rFonts w:ascii="ＭＳ ゴシック" w:eastAsia="ＭＳ ゴシック" w:hAnsi="ＭＳ ゴシック" w:cs="ＭＳ 明朝" w:hint="eastAsia"/>
                <w:sz w:val="20"/>
                <w:szCs w:val="20"/>
                <w:lang w:val="en-GB" w:eastAsia="ja-JP"/>
              </w:rPr>
              <w:t>共通</w:t>
            </w:r>
            <w:r w:rsidRPr="00A06B87">
              <w:rPr>
                <w:rFonts w:ascii="ＭＳ ゴシック" w:eastAsia="ＭＳ ゴシック" w:hAnsi="ＭＳ ゴシック" w:cs="ＭＳ 明朝" w:hint="eastAsia"/>
                <w:sz w:val="20"/>
                <w:szCs w:val="20"/>
                <w:lang w:val="en-GB" w:eastAsia="ja-JP"/>
              </w:rPr>
              <w:t>クレジットアカウント</w:t>
            </w:r>
            <w:r w:rsidR="0021640A" w:rsidRPr="00A06B87">
              <w:rPr>
                <w:rFonts w:ascii="ＭＳ ゴシック" w:eastAsia="ＭＳ ゴシック" w:hAnsi="ＭＳ ゴシック" w:cs="ＭＳ 明朝" w:hint="eastAsia"/>
                <w:sz w:val="20"/>
                <w:szCs w:val="20"/>
                <w:lang w:val="en-GB" w:eastAsia="ja-JP"/>
              </w:rPr>
              <w:t>を作成することができる。組織は</w:t>
            </w:r>
            <w:r w:rsidR="00F53F36" w:rsidRPr="00A06B87">
              <w:rPr>
                <w:rFonts w:ascii="ＭＳ ゴシック" w:eastAsia="ＭＳ ゴシック" w:hAnsi="ＭＳ ゴシック" w:cs="ＭＳ 明朝" w:hint="eastAsia"/>
                <w:sz w:val="20"/>
                <w:szCs w:val="20"/>
                <w:lang w:val="en-GB" w:eastAsia="ja-JP"/>
              </w:rPr>
              <w:t>、クレジットアカウントを二つの異なる認証制度を合わせて共通の一つのアカウントを作成するか、またはそれぞれに個別のクレジットアカウントを作るかに関わらず、</w:t>
            </w:r>
            <w:r w:rsidR="0021640A" w:rsidRPr="00A06B87">
              <w:rPr>
                <w:rFonts w:ascii="ＭＳ ゴシック" w:eastAsia="ＭＳ ゴシック" w:hAnsi="ＭＳ ゴシック" w:cs="ＭＳ 明朝" w:hint="eastAsia"/>
                <w:sz w:val="20"/>
                <w:szCs w:val="20"/>
                <w:lang w:val="en-GB" w:eastAsia="ja-JP"/>
              </w:rPr>
              <w:t>異なるシステムの間に重複してカウントすることがないことを確実に</w:t>
            </w:r>
            <w:r w:rsidR="000064CD" w:rsidRPr="00A06B87">
              <w:rPr>
                <w:rFonts w:ascii="ＭＳ ゴシック" w:eastAsia="ＭＳ ゴシック" w:hAnsi="ＭＳ ゴシック" w:cs="ＭＳ 明朝" w:hint="eastAsia"/>
                <w:sz w:val="20"/>
                <w:szCs w:val="20"/>
                <w:lang w:val="en-GB" w:eastAsia="ja-JP"/>
              </w:rPr>
              <w:t>する必要がある。</w:t>
            </w:r>
            <w:r w:rsidR="0021640A" w:rsidRPr="00A06B87">
              <w:rPr>
                <w:rFonts w:ascii="ＭＳ ゴシック" w:eastAsia="ＭＳ ゴシック" w:hAnsi="ＭＳ ゴシック" w:cs="ＭＳ 明朝" w:hint="eastAsia"/>
                <w:sz w:val="20"/>
                <w:szCs w:val="20"/>
                <w:lang w:val="en-GB" w:eastAsia="ja-JP"/>
              </w:rPr>
              <w:t>主張は</w:t>
            </w:r>
            <w:r w:rsidR="006A235D" w:rsidRPr="00A06B87">
              <w:rPr>
                <w:rFonts w:ascii="ＭＳ ゴシック" w:eastAsia="ＭＳ ゴシック" w:hAnsi="ＭＳ ゴシック" w:cs="ＭＳ 明朝" w:hint="eastAsia"/>
                <w:sz w:val="20"/>
                <w:szCs w:val="20"/>
                <w:lang w:val="en-GB" w:eastAsia="ja-JP"/>
              </w:rPr>
              <w:t>、</w:t>
            </w:r>
            <w:r w:rsidR="0021640A" w:rsidRPr="00A06B87">
              <w:rPr>
                <w:rFonts w:ascii="ＭＳ ゴシック" w:eastAsia="ＭＳ ゴシック" w:hAnsi="ＭＳ ゴシック" w:cs="ＭＳ 明朝" w:hint="eastAsia"/>
                <w:sz w:val="20"/>
                <w:szCs w:val="20"/>
                <w:lang w:val="en-GB" w:eastAsia="ja-JP"/>
              </w:rPr>
              <w:t>関連する規格の規則に従って正しく</w:t>
            </w:r>
            <w:r w:rsidR="006A235D" w:rsidRPr="00A06B87">
              <w:rPr>
                <w:rFonts w:ascii="ＭＳ ゴシック" w:eastAsia="ＭＳ ゴシック" w:hAnsi="ＭＳ ゴシック" w:cs="ＭＳ 明朝" w:hint="eastAsia"/>
                <w:sz w:val="20"/>
                <w:szCs w:val="20"/>
                <w:lang w:val="en-GB" w:eastAsia="ja-JP"/>
              </w:rPr>
              <w:t>記述され</w:t>
            </w:r>
            <w:r w:rsidR="00FE4FE4" w:rsidRPr="00A06B87">
              <w:rPr>
                <w:rFonts w:ascii="ＭＳ ゴシック" w:eastAsia="ＭＳ ゴシック" w:hAnsi="ＭＳ ゴシック" w:cs="ＭＳ 明朝" w:hint="eastAsia"/>
                <w:sz w:val="20"/>
                <w:szCs w:val="20"/>
                <w:lang w:val="en-GB" w:eastAsia="ja-JP"/>
              </w:rPr>
              <w:t>る必要がある</w:t>
            </w:r>
            <w:r w:rsidR="00FE4FE4">
              <w:rPr>
                <w:rFonts w:ascii="ＭＳ ゴシック" w:eastAsia="ＭＳ ゴシック" w:hAnsi="ＭＳ ゴシック" w:cs="ＭＳ 明朝" w:hint="eastAsia"/>
                <w:sz w:val="20"/>
                <w:szCs w:val="20"/>
                <w:lang w:val="en-GB" w:eastAsia="ja-JP"/>
              </w:rPr>
              <w:t>。</w:t>
            </w:r>
          </w:p>
          <w:bookmarkEnd w:id="7"/>
          <w:p w14:paraId="06D4B1E5" w14:textId="5F2801CE" w:rsidR="00FE4FE4" w:rsidRPr="009A21F0" w:rsidRDefault="00FE4FE4" w:rsidP="00D05260">
            <w:pPr>
              <w:rPr>
                <w:rFonts w:ascii="ＭＳ ゴシック" w:eastAsia="ＭＳ ゴシック" w:hAnsi="ＭＳ ゴシック" w:cs="ＭＳ 明朝"/>
                <w:sz w:val="20"/>
                <w:szCs w:val="20"/>
                <w:lang w:val="en-GB" w:eastAsia="ja-JP"/>
              </w:rPr>
            </w:pPr>
          </w:p>
        </w:tc>
      </w:tr>
      <w:tr w:rsidR="00EA08C2" w14:paraId="59DCF071" w14:textId="77777777" w:rsidTr="005E0C6A">
        <w:trPr>
          <w:trHeight w:val="2031"/>
        </w:trPr>
        <w:tc>
          <w:tcPr>
            <w:tcW w:w="5240" w:type="dxa"/>
          </w:tcPr>
          <w:p w14:paraId="1B860123" w14:textId="07F25E63" w:rsidR="006A235D" w:rsidRPr="00A3413A" w:rsidRDefault="00EA08C2" w:rsidP="00052354">
            <w:pPr>
              <w:pStyle w:val="TDNormaltext"/>
              <w:spacing w:after="0"/>
              <w:outlineLvl w:val="0"/>
              <w:rPr>
                <w:rFonts w:ascii="ＭＳ ゴシック" w:eastAsia="ＭＳ ゴシック" w:hAnsi="ＭＳ ゴシック"/>
                <w:szCs w:val="20"/>
                <w:lang w:eastAsia="ja-JP"/>
              </w:rPr>
            </w:pPr>
            <w:r w:rsidRPr="00A3413A">
              <w:rPr>
                <w:rFonts w:ascii="ＭＳ ゴシック" w:eastAsia="ＭＳ ゴシック" w:hAnsi="ＭＳ ゴシック"/>
                <w:szCs w:val="20"/>
                <w:lang w:eastAsia="ja-JP"/>
              </w:rPr>
              <w:lastRenderedPageBreak/>
              <w:t>6.4.</w:t>
            </w:r>
            <w:r w:rsidR="00A3413A" w:rsidRPr="00A3413A">
              <w:rPr>
                <w:rFonts w:ascii="ＭＳ ゴシック" w:eastAsia="ＭＳ ゴシック" w:hAnsi="ＭＳ ゴシック"/>
                <w:szCs w:val="20"/>
                <w:lang w:eastAsia="ja-JP"/>
              </w:rPr>
              <w:t>5</w:t>
            </w:r>
            <w:r w:rsidR="00A3413A" w:rsidRPr="00A3413A">
              <w:rPr>
                <w:rFonts w:ascii="ＭＳ ゴシック" w:eastAsia="ＭＳ ゴシック" w:hAnsi="ＭＳ ゴシック" w:hint="eastAsia"/>
                <w:szCs w:val="20"/>
                <w:lang w:eastAsia="ja-JP"/>
              </w:rPr>
              <w:t xml:space="preserve">　</w:t>
            </w:r>
            <w:r w:rsidR="006A235D" w:rsidRPr="00A3413A">
              <w:rPr>
                <w:rFonts w:ascii="ＭＳ ゴシック" w:eastAsia="ＭＳ ゴシック" w:hAnsi="ＭＳ ゴシック" w:hint="eastAsia"/>
                <w:szCs w:val="20"/>
                <w:lang w:eastAsia="ja-JP"/>
              </w:rPr>
              <w:t>組織は、下記を使ってクレジットを計算しなければならない。</w:t>
            </w:r>
            <w:r w:rsidR="00A3413A" w:rsidRPr="00A3413A">
              <w:rPr>
                <w:rFonts w:ascii="ＭＳ ゴシック" w:eastAsia="ＭＳ ゴシック" w:hAnsi="ＭＳ ゴシック" w:hint="eastAsia"/>
                <w:szCs w:val="20"/>
                <w:lang w:eastAsia="ja-JP"/>
              </w:rPr>
              <w:t xml:space="preserve">　　</w:t>
            </w:r>
          </w:p>
          <w:p w14:paraId="7EE65CAD" w14:textId="6D8AC7CF" w:rsidR="006A235D" w:rsidRPr="00A3413A" w:rsidRDefault="006A235D" w:rsidP="00052354">
            <w:pPr>
              <w:autoSpaceDE w:val="0"/>
              <w:autoSpaceDN w:val="0"/>
              <w:adjustRightInd w:val="0"/>
              <w:ind w:leftChars="59" w:left="594" w:hangingChars="226" w:hanging="452"/>
              <w:rPr>
                <w:rFonts w:ascii="ＭＳ ゴシック" w:eastAsia="ＭＳ ゴシック" w:hAnsi="ＭＳ ゴシック"/>
                <w:sz w:val="20"/>
                <w:szCs w:val="20"/>
                <w:lang w:eastAsia="ja-JP"/>
              </w:rPr>
            </w:pPr>
            <w:r w:rsidRPr="00A3413A">
              <w:rPr>
                <w:rFonts w:ascii="ＭＳ ゴシック" w:eastAsia="ＭＳ ゴシック" w:hAnsi="ＭＳ ゴシック" w:hint="eastAsia"/>
                <w:sz w:val="20"/>
                <w:szCs w:val="20"/>
                <w:lang w:eastAsia="ja-JP"/>
              </w:rPr>
              <w:t>a)　認証率および生産された製品の量（6.4.</w:t>
            </w:r>
            <w:r w:rsidRPr="00A3413A">
              <w:rPr>
                <w:rFonts w:ascii="ＭＳ ゴシック" w:eastAsia="ＭＳ ゴシック" w:hAnsi="ＭＳ ゴシック"/>
                <w:sz w:val="20"/>
                <w:szCs w:val="20"/>
                <w:lang w:eastAsia="ja-JP"/>
              </w:rPr>
              <w:t>8</w:t>
            </w:r>
            <w:r w:rsidRPr="00A3413A">
              <w:rPr>
                <w:rFonts w:ascii="ＭＳ ゴシック" w:eastAsia="ＭＳ ゴシック" w:hAnsi="ＭＳ ゴシック" w:hint="eastAsia"/>
                <w:sz w:val="20"/>
                <w:szCs w:val="20"/>
                <w:lang w:eastAsia="ja-JP"/>
              </w:rPr>
              <w:t>項）、または</w:t>
            </w:r>
          </w:p>
          <w:p w14:paraId="667E4531" w14:textId="77777777" w:rsidR="006A235D" w:rsidRPr="00A3413A" w:rsidRDefault="006A235D" w:rsidP="005D5C51">
            <w:pPr>
              <w:pStyle w:val="TDNormaltext"/>
              <w:spacing w:after="0"/>
              <w:ind w:left="0" w:firstLineChars="85" w:firstLine="170"/>
              <w:rPr>
                <w:rFonts w:ascii="ＭＳ ゴシック" w:eastAsia="ＭＳ ゴシック" w:hAnsi="ＭＳ ゴシック"/>
                <w:szCs w:val="20"/>
                <w:lang w:eastAsia="ja-JP"/>
              </w:rPr>
            </w:pPr>
            <w:r w:rsidRPr="00A3413A">
              <w:rPr>
                <w:rFonts w:ascii="ＭＳ ゴシック" w:eastAsia="ＭＳ ゴシック" w:hAnsi="ＭＳ ゴシック" w:hint="eastAsia"/>
                <w:szCs w:val="20"/>
                <w:lang w:val="en-US" w:eastAsia="ja-JP"/>
              </w:rPr>
              <w:t>b)　投入原</w:t>
            </w:r>
            <w:r w:rsidRPr="00A3413A">
              <w:rPr>
                <w:rFonts w:ascii="ＭＳ ゴシック" w:eastAsia="ＭＳ ゴシック" w:hAnsi="ＭＳ ゴシック" w:hint="eastAsia"/>
                <w:szCs w:val="20"/>
                <w:lang w:eastAsia="ja-JP"/>
              </w:rPr>
              <w:t>材料と歩留まり率（6.4.7項）</w:t>
            </w:r>
          </w:p>
          <w:p w14:paraId="0341FF86" w14:textId="15315BD2" w:rsidR="00EA08C2" w:rsidRPr="006A235D" w:rsidRDefault="00EA08C2" w:rsidP="00052354">
            <w:pPr>
              <w:pStyle w:val="a4"/>
              <w:tabs>
                <w:tab w:val="clear" w:pos="4252"/>
                <w:tab w:val="clear" w:pos="8504"/>
              </w:tabs>
              <w:snapToGrid/>
              <w:rPr>
                <w:rFonts w:ascii="ＭＳ 明朝" w:hAnsi="ＭＳ 明朝"/>
                <w:b/>
                <w:sz w:val="20"/>
                <w:szCs w:val="20"/>
                <w:lang w:val="en-GB" w:eastAsia="ja-JP"/>
              </w:rPr>
            </w:pPr>
          </w:p>
        </w:tc>
        <w:tc>
          <w:tcPr>
            <w:tcW w:w="5245" w:type="dxa"/>
          </w:tcPr>
          <w:p w14:paraId="235283AD" w14:textId="296DF349" w:rsidR="00F53F36" w:rsidRPr="00A06B87" w:rsidRDefault="00F53F36">
            <w:pPr>
              <w:pStyle w:val="TDHeading1"/>
              <w:numPr>
                <w:ilvl w:val="0"/>
                <w:numId w:val="2"/>
              </w:numPr>
              <w:spacing w:before="0" w:after="0"/>
              <w:ind w:left="179" w:hanging="179"/>
              <w:rPr>
                <w:rFonts w:ascii="ＭＳ ゴシック" w:eastAsia="ＭＳ ゴシック" w:hAnsi="ＭＳ ゴシック"/>
                <w:b w:val="0"/>
                <w:bCs w:val="0"/>
                <w:color w:val="auto"/>
                <w:sz w:val="20"/>
                <w:szCs w:val="20"/>
                <w:lang w:val="en-GB" w:eastAsia="ja-JP"/>
              </w:rPr>
            </w:pPr>
            <w:r w:rsidRPr="00A06B87">
              <w:rPr>
                <w:rFonts w:ascii="ＭＳ ゴシック" w:eastAsia="ＭＳ ゴシック" w:hAnsi="ＭＳ ゴシック" w:hint="eastAsia"/>
                <w:b w:val="0"/>
                <w:bCs w:val="0"/>
                <w:color w:val="auto"/>
                <w:sz w:val="20"/>
                <w:szCs w:val="20"/>
                <w:lang w:val="en-GB" w:eastAsia="ja-JP"/>
              </w:rPr>
              <w:t>クレジットに関連する認証率を計算する</w:t>
            </w:r>
            <w:r w:rsidR="000F02C1" w:rsidRPr="00A06B87">
              <w:rPr>
                <w:rFonts w:ascii="ＭＳ ゴシック" w:eastAsia="ＭＳ ゴシック" w:hAnsi="ＭＳ ゴシック" w:hint="eastAsia"/>
                <w:b w:val="0"/>
                <w:bCs w:val="0"/>
                <w:color w:val="auto"/>
                <w:sz w:val="20"/>
                <w:szCs w:val="20"/>
                <w:lang w:val="en-GB" w:eastAsia="ja-JP"/>
              </w:rPr>
              <w:t>ために、組織は入力期間と主張期間を定め、入力期間とパーセンテージ方式（6</w:t>
            </w:r>
            <w:r w:rsidR="000F02C1" w:rsidRPr="00A06B87">
              <w:rPr>
                <w:rFonts w:ascii="ＭＳ ゴシック" w:eastAsia="ＭＳ ゴシック" w:hAnsi="ＭＳ ゴシック"/>
                <w:b w:val="0"/>
                <w:bCs w:val="0"/>
                <w:color w:val="auto"/>
                <w:sz w:val="20"/>
                <w:szCs w:val="20"/>
                <w:lang w:val="en-GB" w:eastAsia="ja-JP"/>
              </w:rPr>
              <w:t>.3.2</w:t>
            </w:r>
            <w:r w:rsidR="000F02C1" w:rsidRPr="00A06B87">
              <w:rPr>
                <w:rFonts w:ascii="ＭＳ ゴシック" w:eastAsia="ＭＳ ゴシック" w:hAnsi="ＭＳ ゴシック" w:hint="eastAsia"/>
                <w:b w:val="0"/>
                <w:bCs w:val="0"/>
                <w:color w:val="auto"/>
                <w:sz w:val="20"/>
                <w:szCs w:val="20"/>
                <w:lang w:val="en-GB" w:eastAsia="ja-JP"/>
              </w:rPr>
              <w:t>項および6</w:t>
            </w:r>
            <w:r w:rsidR="000F02C1" w:rsidRPr="00A06B87">
              <w:rPr>
                <w:rFonts w:ascii="ＭＳ ゴシック" w:eastAsia="ＭＳ ゴシック" w:hAnsi="ＭＳ ゴシック"/>
                <w:b w:val="0"/>
                <w:bCs w:val="0"/>
                <w:color w:val="auto"/>
                <w:sz w:val="20"/>
                <w:szCs w:val="20"/>
                <w:lang w:val="en-GB" w:eastAsia="ja-JP"/>
              </w:rPr>
              <w:t>.3.4</w:t>
            </w:r>
            <w:r w:rsidR="000F02C1" w:rsidRPr="00A06B87">
              <w:rPr>
                <w:rFonts w:ascii="ＭＳ ゴシック" w:eastAsia="ＭＳ ゴシック" w:hAnsi="ＭＳ ゴシック" w:hint="eastAsia"/>
                <w:b w:val="0"/>
                <w:bCs w:val="0"/>
                <w:color w:val="auto"/>
                <w:sz w:val="20"/>
                <w:szCs w:val="20"/>
                <w:lang w:val="en-GB" w:eastAsia="ja-JP"/>
              </w:rPr>
              <w:t>項）</w:t>
            </w:r>
            <w:r w:rsidR="000F02C1" w:rsidRPr="00A06B87">
              <w:rPr>
                <w:rFonts w:ascii="ＭＳ ゴシック" w:eastAsia="ＭＳ ゴシック" w:hAnsi="ＭＳ ゴシック" w:cs="ＭＳ 明朝" w:hint="eastAsia"/>
                <w:b w:val="0"/>
                <w:bCs w:val="0"/>
                <w:color w:val="auto"/>
                <w:sz w:val="20"/>
                <w:szCs w:val="20"/>
                <w:lang w:val="en-GB" w:eastAsia="ja-JP"/>
              </w:rPr>
              <w:t>で</w:t>
            </w:r>
            <w:r w:rsidR="00D05260" w:rsidRPr="00A06B87">
              <w:rPr>
                <w:rFonts w:ascii="ＭＳ ゴシック" w:eastAsia="ＭＳ ゴシック" w:hAnsi="ＭＳ ゴシック" w:cs="ＭＳ 明朝" w:hint="eastAsia"/>
                <w:b w:val="0"/>
                <w:bCs w:val="0"/>
                <w:color w:val="auto"/>
                <w:sz w:val="20"/>
                <w:szCs w:val="20"/>
                <w:lang w:val="en-GB" w:eastAsia="ja-JP"/>
              </w:rPr>
              <w:t>解説</w:t>
            </w:r>
            <w:r w:rsidR="000F02C1" w:rsidRPr="00A06B87">
              <w:rPr>
                <w:rFonts w:ascii="ＭＳ ゴシック" w:eastAsia="ＭＳ ゴシック" w:hAnsi="ＭＳ ゴシック" w:cs="ＭＳ 明朝" w:hint="eastAsia"/>
                <w:b w:val="0"/>
                <w:bCs w:val="0"/>
                <w:color w:val="auto"/>
                <w:sz w:val="20"/>
                <w:szCs w:val="20"/>
                <w:lang w:val="en-GB" w:eastAsia="ja-JP"/>
              </w:rPr>
              <w:t>される要求事項を活用する。</w:t>
            </w:r>
          </w:p>
          <w:p w14:paraId="15F457E7" w14:textId="7AA4F06B" w:rsidR="00EA08C2" w:rsidRPr="000F02C1" w:rsidRDefault="000F02C1">
            <w:pPr>
              <w:pStyle w:val="TDHeading1"/>
              <w:numPr>
                <w:ilvl w:val="0"/>
                <w:numId w:val="7"/>
              </w:numPr>
              <w:spacing w:before="0" w:after="0"/>
              <w:ind w:left="175" w:hanging="142"/>
              <w:rPr>
                <w:rFonts w:ascii="ＭＳ ゴシック" w:eastAsia="ＭＳ ゴシック" w:hAnsi="ＭＳ ゴシック"/>
                <w:b w:val="0"/>
                <w:bCs w:val="0"/>
                <w:color w:val="auto"/>
                <w:sz w:val="20"/>
                <w:szCs w:val="20"/>
                <w:lang w:val="en-GB" w:eastAsia="ja-JP"/>
              </w:rPr>
            </w:pPr>
            <w:r w:rsidRPr="005B79F5">
              <w:rPr>
                <w:rFonts w:ascii="ＭＳ ゴシック" w:eastAsia="ＭＳ ゴシック" w:hAnsi="ＭＳ ゴシック"/>
                <w:b w:val="0"/>
                <w:bCs w:val="0"/>
                <w:color w:val="auto"/>
                <w:sz w:val="20"/>
                <w:szCs w:val="20"/>
                <w:lang w:val="en-GB" w:eastAsia="ja-JP"/>
              </w:rPr>
              <w:t>6.4.5 a</w:t>
            </w:r>
            <w:r w:rsidR="00D05260">
              <w:rPr>
                <w:rFonts w:ascii="ＭＳ ゴシック" w:eastAsia="ＭＳ ゴシック" w:hAnsi="ＭＳ ゴシック" w:hint="eastAsia"/>
                <w:b w:val="0"/>
                <w:bCs w:val="0"/>
                <w:color w:val="auto"/>
                <w:sz w:val="20"/>
                <w:szCs w:val="20"/>
                <w:lang w:val="en-GB" w:eastAsia="ja-JP"/>
              </w:rPr>
              <w:t>項</w:t>
            </w:r>
            <w:r w:rsidRPr="005B79F5">
              <w:rPr>
                <w:rFonts w:ascii="ＭＳ ゴシック" w:eastAsia="ＭＳ ゴシック" w:hAnsi="ＭＳ ゴシック"/>
                <w:b w:val="0"/>
                <w:bCs w:val="0"/>
                <w:color w:val="auto"/>
                <w:sz w:val="20"/>
                <w:szCs w:val="20"/>
                <w:lang w:val="en-GB" w:eastAsia="ja-JP"/>
              </w:rPr>
              <w:t xml:space="preserve"> </w:t>
            </w:r>
            <w:r w:rsidRPr="005B79F5">
              <w:rPr>
                <w:rFonts w:ascii="ＭＳ ゴシック" w:eastAsia="ＭＳ ゴシック" w:hAnsi="ＭＳ ゴシック" w:cs="ＭＳ 明朝" w:hint="eastAsia"/>
                <w:b w:val="0"/>
                <w:bCs w:val="0"/>
                <w:color w:val="auto"/>
                <w:sz w:val="20"/>
                <w:szCs w:val="20"/>
                <w:lang w:val="en-GB" w:eastAsia="ja-JP"/>
              </w:rPr>
              <w:t>は誤っ</w:t>
            </w:r>
            <w:r w:rsidRPr="000F02C1">
              <w:rPr>
                <w:rFonts w:ascii="ＭＳ ゴシック" w:eastAsia="ＭＳ ゴシック" w:hAnsi="ＭＳ ゴシック" w:cs="ＭＳ 明朝" w:hint="eastAsia"/>
                <w:b w:val="0"/>
                <w:bCs w:val="0"/>
                <w:color w:val="auto"/>
                <w:sz w:val="20"/>
                <w:szCs w:val="20"/>
                <w:lang w:val="en-GB" w:eastAsia="ja-JP"/>
              </w:rPr>
              <w:t>た記述で</w:t>
            </w:r>
            <w:r w:rsidRPr="005B79F5">
              <w:rPr>
                <w:rFonts w:ascii="ＭＳ ゴシック" w:eastAsia="ＭＳ ゴシック" w:hAnsi="ＭＳ ゴシック" w:cs="ＭＳ 明朝" w:hint="eastAsia"/>
                <w:b w:val="0"/>
                <w:bCs w:val="0"/>
                <w:color w:val="auto"/>
                <w:sz w:val="20"/>
                <w:szCs w:val="20"/>
                <w:lang w:val="en-GB" w:eastAsia="ja-JP"/>
              </w:rPr>
              <w:t>あり、正しくは6</w:t>
            </w:r>
            <w:r w:rsidRPr="005B79F5">
              <w:rPr>
                <w:rFonts w:ascii="ＭＳ ゴシック" w:eastAsia="ＭＳ ゴシック" w:hAnsi="ＭＳ ゴシック" w:cs="ＭＳ 明朝"/>
                <w:b w:val="0"/>
                <w:bCs w:val="0"/>
                <w:color w:val="auto"/>
                <w:sz w:val="20"/>
                <w:szCs w:val="20"/>
                <w:lang w:val="en-GB" w:eastAsia="ja-JP"/>
              </w:rPr>
              <w:t>.4.6</w:t>
            </w:r>
            <w:r w:rsidRPr="005B79F5">
              <w:rPr>
                <w:rFonts w:ascii="ＭＳ ゴシック" w:eastAsia="ＭＳ ゴシック" w:hAnsi="ＭＳ ゴシック" w:cs="ＭＳ 明朝" w:hint="eastAsia"/>
                <w:b w:val="0"/>
                <w:bCs w:val="0"/>
                <w:color w:val="auto"/>
                <w:sz w:val="20"/>
                <w:szCs w:val="20"/>
                <w:lang w:val="en-GB" w:eastAsia="ja-JP"/>
              </w:rPr>
              <w:t>項</w:t>
            </w:r>
          </w:p>
        </w:tc>
      </w:tr>
      <w:tr w:rsidR="00EA08C2" w14:paraId="56975DBD" w14:textId="77777777" w:rsidTr="005E0C6A">
        <w:tc>
          <w:tcPr>
            <w:tcW w:w="5240" w:type="dxa"/>
          </w:tcPr>
          <w:p w14:paraId="302BA5E1" w14:textId="77777777" w:rsidR="005B79F5" w:rsidRPr="00A3413A" w:rsidRDefault="00EA08C2" w:rsidP="001320FE">
            <w:pPr>
              <w:pStyle w:val="TDNormaltext"/>
              <w:spacing w:after="0"/>
              <w:outlineLvl w:val="0"/>
              <w:rPr>
                <w:rFonts w:ascii="ＭＳ ゴシック" w:eastAsia="ＭＳ ゴシック" w:hAnsi="ＭＳ ゴシック"/>
                <w:szCs w:val="20"/>
                <w:lang w:eastAsia="ja-JP"/>
              </w:rPr>
            </w:pPr>
            <w:r w:rsidRPr="00A3413A">
              <w:rPr>
                <w:rFonts w:ascii="ＭＳ ゴシック" w:eastAsia="ＭＳ ゴシック" w:hAnsi="ＭＳ ゴシック"/>
                <w:szCs w:val="20"/>
                <w:lang w:eastAsia="ja-JP"/>
              </w:rPr>
              <w:t xml:space="preserve">6.4.6 </w:t>
            </w:r>
            <w:r w:rsidR="005B79F5" w:rsidRPr="00A3413A">
              <w:rPr>
                <w:rFonts w:ascii="ＭＳ ゴシック" w:eastAsia="ＭＳ ゴシック" w:hAnsi="ＭＳ ゴシック" w:hint="eastAsia"/>
                <w:szCs w:val="20"/>
                <w:lang w:eastAsia="ja-JP"/>
              </w:rPr>
              <w:t>クレジット方式を適用する組織は、主張期間の生産原材料/製品の量に、その主張期間の認証率を掛けてクレジットを計算しなければならない。</w:t>
            </w:r>
          </w:p>
          <w:p w14:paraId="7259C215" w14:textId="1D01A6F6" w:rsidR="005B79F5" w:rsidRPr="00A3413A" w:rsidRDefault="005B79F5" w:rsidP="001320FE">
            <w:pPr>
              <w:pStyle w:val="TDNormaltext"/>
              <w:spacing w:after="0"/>
              <w:outlineLvl w:val="0"/>
              <w:rPr>
                <w:rFonts w:ascii="ＭＳ ゴシック" w:eastAsia="ＭＳ ゴシック" w:hAnsi="ＭＳ ゴシック"/>
                <w:sz w:val="18"/>
                <w:szCs w:val="18"/>
                <w:lang w:eastAsia="ja-JP"/>
              </w:rPr>
            </w:pPr>
            <w:r w:rsidRPr="00A3413A">
              <w:rPr>
                <w:rFonts w:ascii="ＭＳ ゴシック" w:eastAsia="ＭＳ ゴシック" w:hAnsi="ＭＳ ゴシック" w:hint="eastAsia"/>
                <w:sz w:val="18"/>
                <w:szCs w:val="18"/>
                <w:lang w:eastAsia="ja-JP"/>
              </w:rPr>
              <w:t>例：特定の主張期間の製品グループ100トンの認証率が54％だとすると、組織は生産原材料/製品の54トンに相当するボリュームクレジットを獲得する。（100x0.54</w:t>
            </w:r>
            <w:r w:rsidRPr="00A3413A">
              <w:rPr>
                <w:rFonts w:ascii="ＭＳ ゴシック" w:eastAsia="ＭＳ ゴシック" w:hAnsi="ＭＳ ゴシック"/>
                <w:sz w:val="18"/>
                <w:szCs w:val="18"/>
                <w:lang w:eastAsia="ja-JP"/>
              </w:rPr>
              <w:t>）</w:t>
            </w:r>
          </w:p>
          <w:p w14:paraId="33F5A8F5" w14:textId="2E0EBAEC" w:rsidR="005B79F5" w:rsidRDefault="005B79F5" w:rsidP="00EA08C2">
            <w:pPr>
              <w:pStyle w:val="a4"/>
              <w:tabs>
                <w:tab w:val="clear" w:pos="4252"/>
                <w:tab w:val="clear" w:pos="8504"/>
              </w:tabs>
              <w:snapToGrid/>
              <w:rPr>
                <w:rFonts w:ascii="ＭＳ 明朝" w:hAnsi="ＭＳ 明朝"/>
                <w:b/>
                <w:sz w:val="20"/>
                <w:szCs w:val="20"/>
                <w:lang w:eastAsia="ja-JP"/>
              </w:rPr>
            </w:pPr>
          </w:p>
        </w:tc>
        <w:tc>
          <w:tcPr>
            <w:tcW w:w="5245" w:type="dxa"/>
          </w:tcPr>
          <w:p w14:paraId="09830500" w14:textId="45D5600E" w:rsidR="00EA08C2" w:rsidRPr="00CD2A31" w:rsidRDefault="000D6FF3">
            <w:pPr>
              <w:pStyle w:val="TDHeading1"/>
              <w:numPr>
                <w:ilvl w:val="0"/>
                <w:numId w:val="7"/>
              </w:numPr>
              <w:spacing w:before="0" w:after="120" w:line="276" w:lineRule="auto"/>
              <w:ind w:left="316"/>
              <w:rPr>
                <w:rFonts w:ascii="ＭＳ ゴシック" w:eastAsia="ＭＳ ゴシック" w:hAnsi="ＭＳ ゴシック"/>
                <w:b w:val="0"/>
                <w:bCs w:val="0"/>
                <w:color w:val="auto"/>
                <w:sz w:val="20"/>
                <w:szCs w:val="20"/>
                <w:lang w:val="en-GB" w:eastAsia="ja-JP"/>
              </w:rPr>
            </w:pPr>
            <w:r w:rsidRPr="00CD2A31">
              <w:rPr>
                <w:rFonts w:ascii="ＭＳ ゴシック" w:eastAsia="ＭＳ ゴシック" w:hAnsi="ＭＳ ゴシック" w:cs="ＭＳ 明朝" w:hint="eastAsia"/>
                <w:b w:val="0"/>
                <w:bCs w:val="0"/>
                <w:color w:val="auto"/>
                <w:sz w:val="20"/>
                <w:szCs w:val="20"/>
                <w:lang w:val="en-GB" w:eastAsia="ja-JP"/>
              </w:rPr>
              <w:t>関連主張期間の認証率および生産された製品の量</w:t>
            </w:r>
          </w:p>
          <w:p w14:paraId="0263969D" w14:textId="664B819A" w:rsidR="00EA08C2" w:rsidRPr="00CD2A31" w:rsidRDefault="000D6FF3" w:rsidP="00CD2A31">
            <w:pPr>
              <w:pStyle w:val="TDHeading1"/>
              <w:spacing w:before="0" w:after="120" w:line="276" w:lineRule="auto"/>
              <w:ind w:firstLineChars="100" w:firstLine="200"/>
              <w:rPr>
                <w:rFonts w:ascii="ＭＳ ゴシック" w:eastAsia="ＭＳ ゴシック" w:hAnsi="ＭＳ ゴシック"/>
                <w:b w:val="0"/>
                <w:bCs w:val="0"/>
                <w:color w:val="auto"/>
                <w:sz w:val="20"/>
                <w:szCs w:val="20"/>
                <w:lang w:val="en-GB" w:eastAsia="ja-JP"/>
              </w:rPr>
            </w:pPr>
            <w:r w:rsidRPr="00CD2A31">
              <w:rPr>
                <w:rFonts w:ascii="ＭＳ ゴシック" w:eastAsia="ＭＳ ゴシック" w:hAnsi="ＭＳ ゴシック" w:cs="ＭＳ 明朝" w:hint="eastAsia"/>
                <w:b w:val="0"/>
                <w:bCs w:val="0"/>
                <w:color w:val="auto"/>
                <w:sz w:val="20"/>
                <w:szCs w:val="20"/>
                <w:lang w:val="en-GB" w:eastAsia="ja-JP"/>
              </w:rPr>
              <w:t>クレジット（単一単位）</w:t>
            </w:r>
            <w:r w:rsidR="00EA08C2" w:rsidRPr="00CD2A31">
              <w:rPr>
                <w:rFonts w:ascii="ＭＳ ゴシック" w:eastAsia="ＭＳ ゴシック" w:hAnsi="ＭＳ ゴシック"/>
                <w:b w:val="0"/>
                <w:bCs w:val="0"/>
                <w:color w:val="auto"/>
                <w:sz w:val="20"/>
                <w:szCs w:val="20"/>
                <w:lang w:val="en-GB" w:eastAsia="ja-JP"/>
              </w:rPr>
              <w:t xml:space="preserve">= </w:t>
            </w:r>
            <w:r w:rsidR="00C420EE" w:rsidRPr="00CD2A31">
              <w:rPr>
                <w:rFonts w:ascii="ＭＳ ゴシック" w:eastAsia="ＭＳ ゴシック" w:hAnsi="ＭＳ ゴシック" w:cs="ＭＳ 明朝" w:hint="eastAsia"/>
                <w:b w:val="0"/>
                <w:bCs w:val="0"/>
                <w:color w:val="auto"/>
                <w:sz w:val="20"/>
                <w:szCs w:val="20"/>
                <w:lang w:val="en-GB" w:eastAsia="ja-JP"/>
              </w:rPr>
              <w:t>生産量</w:t>
            </w:r>
            <w:r w:rsidR="00EA08C2" w:rsidRPr="00CD2A31">
              <w:rPr>
                <w:rFonts w:ascii="ＭＳ ゴシック" w:eastAsia="ＭＳ ゴシック" w:hAnsi="ＭＳ ゴシック"/>
                <w:b w:val="0"/>
                <w:bCs w:val="0"/>
                <w:color w:val="auto"/>
                <w:sz w:val="20"/>
                <w:szCs w:val="20"/>
                <w:lang w:val="en-GB" w:eastAsia="ja-JP"/>
              </w:rPr>
              <w:t xml:space="preserve"> * </w:t>
            </w:r>
            <w:r w:rsidR="00C420EE" w:rsidRPr="00CD2A31">
              <w:rPr>
                <w:rFonts w:ascii="ＭＳ ゴシック" w:eastAsia="ＭＳ ゴシック" w:hAnsi="ＭＳ ゴシック" w:cs="ＭＳ 明朝" w:hint="eastAsia"/>
                <w:b w:val="0"/>
                <w:bCs w:val="0"/>
                <w:color w:val="auto"/>
                <w:sz w:val="20"/>
                <w:szCs w:val="20"/>
                <w:lang w:val="en-GB" w:eastAsia="ja-JP"/>
              </w:rPr>
              <w:t>認証率</w:t>
            </w:r>
          </w:p>
          <w:p w14:paraId="4195AEB2" w14:textId="7ABF2176" w:rsidR="00EA08C2" w:rsidRPr="009C5399" w:rsidRDefault="00C420EE" w:rsidP="00EA08C2">
            <w:pPr>
              <w:pStyle w:val="TDHeading1"/>
              <w:spacing w:before="0" w:after="120" w:line="276" w:lineRule="auto"/>
              <w:rPr>
                <w:rFonts w:eastAsia="Times New Roman"/>
                <w:color w:val="auto"/>
                <w:sz w:val="20"/>
                <w:szCs w:val="20"/>
                <w:lang w:val="en-GB" w:eastAsia="ja-JP"/>
              </w:rPr>
            </w:pPr>
            <w:r>
              <w:rPr>
                <w:rFonts w:ascii="ＭＳ 明朝" w:eastAsia="ＭＳ 明朝" w:hAnsi="ＭＳ 明朝" w:cs="ＭＳ 明朝" w:hint="eastAsia"/>
                <w:color w:val="auto"/>
                <w:sz w:val="20"/>
                <w:szCs w:val="20"/>
                <w:lang w:val="en-GB" w:eastAsia="ja-JP"/>
              </w:rPr>
              <w:t>例</w:t>
            </w:r>
            <w:r w:rsidR="00EA08C2" w:rsidRPr="009C5399">
              <w:rPr>
                <w:rFonts w:eastAsia="Times New Roman"/>
                <w:color w:val="auto"/>
                <w:sz w:val="20"/>
                <w:szCs w:val="20"/>
                <w:lang w:val="en-GB" w:eastAsia="ja-JP"/>
              </w:rPr>
              <w:t>:</w:t>
            </w:r>
          </w:p>
          <w:p w14:paraId="265BBC35" w14:textId="768D1AA9" w:rsidR="00EA08C2" w:rsidRPr="00CD2A31" w:rsidRDefault="00C420EE" w:rsidP="00CD2A31">
            <w:pPr>
              <w:pStyle w:val="TDHeading1"/>
              <w:spacing w:before="0" w:after="0"/>
              <w:ind w:left="743"/>
              <w:rPr>
                <w:rFonts w:ascii="ＭＳ ゴシック" w:eastAsia="ＭＳ ゴシック" w:hAnsi="ＭＳ ゴシック"/>
                <w:color w:val="auto"/>
                <w:sz w:val="20"/>
                <w:szCs w:val="20"/>
                <w:lang w:val="en-GB" w:eastAsia="ja-JP"/>
              </w:rPr>
            </w:pPr>
            <w:r w:rsidRPr="00CD2A31">
              <w:rPr>
                <w:rFonts w:ascii="ＭＳ ゴシック" w:eastAsia="ＭＳ ゴシック" w:hAnsi="ＭＳ ゴシック" w:cs="ＭＳ 明朝" w:hint="eastAsia"/>
                <w:color w:val="auto"/>
                <w:sz w:val="20"/>
                <w:szCs w:val="20"/>
                <w:lang w:val="en-GB" w:eastAsia="ja-JP"/>
              </w:rPr>
              <w:t>生産された製品</w:t>
            </w:r>
            <w:r w:rsidR="00EA08C2" w:rsidRPr="00CD2A31">
              <w:rPr>
                <w:rFonts w:ascii="ＭＳ ゴシック" w:eastAsia="ＭＳ ゴシック" w:hAnsi="ＭＳ ゴシック"/>
                <w:color w:val="auto"/>
                <w:sz w:val="20"/>
                <w:szCs w:val="20"/>
                <w:lang w:val="en-GB" w:eastAsia="ja-JP"/>
              </w:rPr>
              <w:t>:</w:t>
            </w:r>
            <w:r w:rsidR="00EA08C2" w:rsidRPr="00CD2A31">
              <w:rPr>
                <w:rFonts w:ascii="ＭＳ ゴシック" w:eastAsia="ＭＳ ゴシック" w:hAnsi="ＭＳ ゴシック"/>
                <w:color w:val="auto"/>
                <w:sz w:val="20"/>
                <w:szCs w:val="20"/>
                <w:lang w:val="en-GB" w:eastAsia="ja-JP"/>
              </w:rPr>
              <w:tab/>
            </w:r>
            <w:r w:rsidR="00EA08C2" w:rsidRPr="00CD2A31">
              <w:rPr>
                <w:rFonts w:ascii="ＭＳ ゴシック" w:eastAsia="ＭＳ ゴシック" w:hAnsi="ＭＳ ゴシック"/>
                <w:color w:val="auto"/>
                <w:sz w:val="20"/>
                <w:szCs w:val="20"/>
                <w:lang w:val="en-GB" w:eastAsia="ja-JP"/>
              </w:rPr>
              <w:tab/>
              <w:t xml:space="preserve">8 </w:t>
            </w:r>
            <w:r w:rsidRPr="00CD2A31">
              <w:rPr>
                <w:rFonts w:ascii="ＭＳ ゴシック" w:eastAsia="ＭＳ ゴシック" w:hAnsi="ＭＳ ゴシック" w:cs="ＭＳ 明朝" w:hint="eastAsia"/>
                <w:color w:val="auto"/>
                <w:sz w:val="20"/>
                <w:szCs w:val="20"/>
                <w:lang w:val="en-GB" w:eastAsia="ja-JP"/>
              </w:rPr>
              <w:t>トン</w:t>
            </w:r>
          </w:p>
          <w:p w14:paraId="28500A0F" w14:textId="1E44ADD9" w:rsidR="00EA08C2" w:rsidRPr="00CD2A31" w:rsidRDefault="00C420EE" w:rsidP="00CD2A31">
            <w:pPr>
              <w:pStyle w:val="TDHeading1"/>
              <w:spacing w:before="0" w:after="0"/>
              <w:ind w:left="743"/>
              <w:rPr>
                <w:rFonts w:ascii="ＭＳ ゴシック" w:eastAsia="ＭＳ ゴシック" w:hAnsi="ＭＳ ゴシック"/>
                <w:color w:val="auto"/>
                <w:sz w:val="20"/>
                <w:szCs w:val="20"/>
                <w:lang w:val="en-GB" w:eastAsia="ja-JP"/>
              </w:rPr>
            </w:pPr>
            <w:r w:rsidRPr="00CD2A31">
              <w:rPr>
                <w:rFonts w:ascii="ＭＳ ゴシック" w:eastAsia="ＭＳ ゴシック" w:hAnsi="ＭＳ ゴシック" w:cs="ＭＳ 明朝" w:hint="eastAsia"/>
                <w:color w:val="auto"/>
                <w:sz w:val="20"/>
                <w:szCs w:val="20"/>
                <w:lang w:val="en-GB" w:eastAsia="ja-JP"/>
              </w:rPr>
              <w:t xml:space="preserve">認証率　</w:t>
            </w:r>
            <w:r w:rsidR="00EA08C2" w:rsidRPr="00CD2A31">
              <w:rPr>
                <w:rFonts w:ascii="ＭＳ ゴシック" w:eastAsia="ＭＳ ゴシック" w:hAnsi="ＭＳ ゴシック"/>
                <w:color w:val="auto"/>
                <w:sz w:val="20"/>
                <w:szCs w:val="20"/>
                <w:lang w:val="en-GB" w:eastAsia="ja-JP"/>
              </w:rPr>
              <w:t>(CC):</w:t>
            </w:r>
            <w:r w:rsidR="00EA08C2" w:rsidRPr="00CD2A31">
              <w:rPr>
                <w:rFonts w:ascii="ＭＳ ゴシック" w:eastAsia="ＭＳ ゴシック" w:hAnsi="ＭＳ ゴシック"/>
                <w:color w:val="auto"/>
                <w:sz w:val="20"/>
                <w:szCs w:val="20"/>
                <w:lang w:val="en-GB" w:eastAsia="ja-JP"/>
              </w:rPr>
              <w:tab/>
              <w:t xml:space="preserve">         50%</w:t>
            </w:r>
          </w:p>
          <w:p w14:paraId="219E9BE5" w14:textId="6C3B1101" w:rsidR="00EA08C2" w:rsidRDefault="00C420EE" w:rsidP="00CD2A31">
            <w:pPr>
              <w:pStyle w:val="TDHeading1"/>
              <w:spacing w:before="0" w:after="0"/>
              <w:ind w:left="743"/>
              <w:rPr>
                <w:rFonts w:ascii="ＭＳ ゴシック" w:eastAsia="ＭＳ ゴシック" w:hAnsi="ＭＳ ゴシック"/>
                <w:color w:val="auto"/>
                <w:sz w:val="20"/>
                <w:szCs w:val="20"/>
                <w:lang w:val="en-GB" w:eastAsia="ja-JP"/>
              </w:rPr>
            </w:pPr>
            <w:r w:rsidRPr="00CD2A31">
              <w:rPr>
                <w:rFonts w:ascii="ＭＳ ゴシック" w:eastAsia="ＭＳ ゴシック" w:hAnsi="ＭＳ ゴシック" w:cs="ＭＳ 明朝" w:hint="eastAsia"/>
                <w:color w:val="auto"/>
                <w:sz w:val="20"/>
                <w:szCs w:val="20"/>
                <w:lang w:val="en-GB" w:eastAsia="ja-JP"/>
              </w:rPr>
              <w:t>クレジット</w:t>
            </w:r>
            <w:r w:rsidR="00EA08C2" w:rsidRPr="00CD2A31">
              <w:rPr>
                <w:rFonts w:ascii="ＭＳ ゴシック" w:eastAsia="ＭＳ ゴシック" w:hAnsi="ＭＳ ゴシック"/>
                <w:color w:val="auto"/>
                <w:sz w:val="20"/>
                <w:szCs w:val="20"/>
                <w:lang w:val="en-GB" w:eastAsia="ja-JP"/>
              </w:rPr>
              <w:t>: 8 * 50%</w:t>
            </w:r>
            <w:r w:rsidRPr="00CD2A31">
              <w:rPr>
                <w:rFonts w:ascii="ＭＳ ゴシック" w:eastAsia="ＭＳ ゴシック" w:hAnsi="ＭＳ ゴシック" w:cs="ＭＳ 明朝" w:hint="eastAsia"/>
                <w:color w:val="auto"/>
                <w:sz w:val="20"/>
                <w:szCs w:val="20"/>
                <w:lang w:val="en-GB" w:eastAsia="ja-JP"/>
              </w:rPr>
              <w:t xml:space="preserve">　</w:t>
            </w:r>
            <w:r w:rsidR="00EA08C2" w:rsidRPr="00CD2A31">
              <w:rPr>
                <w:rFonts w:ascii="ＭＳ ゴシック" w:eastAsia="ＭＳ ゴシック" w:hAnsi="ＭＳ ゴシック"/>
                <w:color w:val="auto"/>
                <w:sz w:val="20"/>
                <w:szCs w:val="20"/>
                <w:lang w:val="en-GB" w:eastAsia="ja-JP"/>
              </w:rPr>
              <w:t>=</w:t>
            </w:r>
            <w:r w:rsidR="00EA08C2" w:rsidRPr="00CD2A31">
              <w:rPr>
                <w:rFonts w:ascii="ＭＳ ゴシック" w:eastAsia="ＭＳ ゴシック" w:hAnsi="ＭＳ ゴシック"/>
                <w:color w:val="auto"/>
                <w:sz w:val="20"/>
                <w:szCs w:val="20"/>
                <w:lang w:val="en-GB" w:eastAsia="ja-JP"/>
              </w:rPr>
              <w:tab/>
              <w:t xml:space="preserve">4 </w:t>
            </w:r>
            <w:r w:rsidR="00537201" w:rsidRPr="009324B4">
              <w:rPr>
                <w:rFonts w:ascii="ＭＳ ゴシック" w:eastAsia="ＭＳ ゴシック" w:hAnsi="ＭＳ ゴシック" w:hint="eastAsia"/>
                <w:color w:val="auto"/>
                <w:sz w:val="20"/>
                <w:szCs w:val="20"/>
                <w:lang w:val="en-GB" w:eastAsia="ja-JP"/>
              </w:rPr>
              <w:t>トン</w:t>
            </w:r>
          </w:p>
          <w:p w14:paraId="208693CC" w14:textId="77777777" w:rsidR="00830571" w:rsidRPr="00537201" w:rsidRDefault="00830571" w:rsidP="00CD2A31">
            <w:pPr>
              <w:pStyle w:val="TDHeading1"/>
              <w:spacing w:before="0" w:after="0"/>
              <w:ind w:left="743"/>
              <w:rPr>
                <w:rFonts w:ascii="ＭＳ ゴシック" w:eastAsia="ＭＳ ゴシック" w:hAnsi="ＭＳ ゴシック"/>
                <w:color w:val="70AD47" w:themeColor="accent6"/>
                <w:sz w:val="20"/>
                <w:szCs w:val="20"/>
                <w:lang w:val="en-GB" w:eastAsia="ja-JP"/>
              </w:rPr>
            </w:pPr>
          </w:p>
          <w:p w14:paraId="725F8C54" w14:textId="12882736" w:rsidR="00EA08C2" w:rsidRPr="000D64DB" w:rsidRDefault="00E407C5" w:rsidP="00830571">
            <w:pPr>
              <w:pStyle w:val="a4"/>
              <w:tabs>
                <w:tab w:val="clear" w:pos="4252"/>
                <w:tab w:val="clear" w:pos="8504"/>
              </w:tabs>
              <w:snapToGrid/>
              <w:ind w:left="0"/>
              <w:rPr>
                <w:rFonts w:ascii="ＭＳ ゴシック" w:eastAsia="ＭＳ ゴシック" w:hAnsi="ＭＳ ゴシック"/>
                <w:b/>
                <w:i/>
                <w:iCs/>
                <w:sz w:val="18"/>
                <w:szCs w:val="18"/>
                <w:lang w:eastAsia="ja-JP"/>
              </w:rPr>
            </w:pPr>
            <w:r w:rsidRPr="000D64DB">
              <w:rPr>
                <w:rFonts w:ascii="ＭＳ ゴシック" w:eastAsia="ＭＳ ゴシック" w:hAnsi="ＭＳ ゴシック"/>
                <w:b/>
                <w:i/>
                <w:iCs/>
                <w:noProof/>
                <w:color w:val="70AD47" w:themeColor="accent6"/>
                <w:sz w:val="18"/>
                <w:szCs w:val="18"/>
              </w:rPr>
              <w:drawing>
                <wp:anchor distT="0" distB="0" distL="114300" distR="114300" simplePos="0" relativeHeight="251817472" behindDoc="0" locked="0" layoutInCell="1" allowOverlap="1" wp14:anchorId="63B30911" wp14:editId="697BEA35">
                  <wp:simplePos x="0" y="0"/>
                  <wp:positionH relativeFrom="column">
                    <wp:posOffset>-22225</wp:posOffset>
                  </wp:positionH>
                  <wp:positionV relativeFrom="paragraph">
                    <wp:posOffset>339725</wp:posOffset>
                  </wp:positionV>
                  <wp:extent cx="3235214" cy="1684866"/>
                  <wp:effectExtent l="0" t="0" r="3810" b="4445"/>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797" t="7097" b="4897"/>
                          <a:stretch/>
                        </pic:blipFill>
                        <pic:spPr bwMode="auto">
                          <a:xfrm>
                            <a:off x="0" y="0"/>
                            <a:ext cx="3235214" cy="1684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7B3F" w:rsidRPr="000D64DB">
              <w:rPr>
                <w:rFonts w:ascii="ＭＳ ゴシック" w:eastAsia="ＭＳ ゴシック" w:hAnsi="ＭＳ ゴシック" w:hint="eastAsia"/>
                <w:b/>
                <w:i/>
                <w:iCs/>
                <w:color w:val="70AD47" w:themeColor="accent6"/>
                <w:sz w:val="18"/>
                <w:szCs w:val="18"/>
                <w:lang w:eastAsia="ja-JP"/>
              </w:rPr>
              <w:t>図i:</w:t>
            </w:r>
            <w:r w:rsidR="00994151" w:rsidRPr="000D64DB">
              <w:rPr>
                <w:rFonts w:ascii="ＭＳ ゴシック" w:eastAsia="ＭＳ ゴシック" w:hAnsi="ＭＳ ゴシック" w:hint="eastAsia"/>
                <w:b/>
                <w:i/>
                <w:iCs/>
                <w:color w:val="70AD47" w:themeColor="accent6"/>
                <w:sz w:val="18"/>
                <w:szCs w:val="18"/>
                <w:lang w:eastAsia="ja-JP"/>
              </w:rPr>
              <w:t>クレジット方式における</w:t>
            </w:r>
            <w:r w:rsidR="00830571" w:rsidRPr="000D64DB">
              <w:rPr>
                <w:rFonts w:ascii="ＭＳ ゴシック" w:eastAsia="ＭＳ ゴシック" w:hAnsi="ＭＳ ゴシック" w:hint="eastAsia"/>
                <w:b/>
                <w:i/>
                <w:iCs/>
                <w:color w:val="70AD47" w:themeColor="accent6"/>
                <w:sz w:val="18"/>
                <w:szCs w:val="18"/>
                <w:lang w:eastAsia="ja-JP"/>
              </w:rPr>
              <w:t>生産品の計算</w:t>
            </w:r>
          </w:p>
        </w:tc>
      </w:tr>
    </w:tbl>
    <w:p w14:paraId="5A459E5C" w14:textId="77777777" w:rsidR="00710DA8" w:rsidRDefault="00710DA8" w:rsidP="008F1A84">
      <w:pPr>
        <w:pStyle w:val="TDNormaltext"/>
        <w:rPr>
          <w:rFonts w:ascii="ＭＳ ゴシック" w:eastAsia="ＭＳ ゴシック" w:hAnsi="ＭＳ ゴシック"/>
          <w:szCs w:val="20"/>
          <w:lang w:eastAsia="ja-JP"/>
        </w:rPr>
      </w:pPr>
    </w:p>
    <w:p w14:paraId="3883804F" w14:textId="7A9938C4" w:rsidR="008F1A84" w:rsidRPr="00D5148D" w:rsidRDefault="008F1A84" w:rsidP="008F1A84">
      <w:pPr>
        <w:pStyle w:val="TDNormaltext"/>
        <w:rPr>
          <w:rFonts w:ascii="ＭＳ ゴシック" w:eastAsia="ＭＳ ゴシック" w:hAnsi="ＭＳ ゴシック"/>
          <w:i/>
          <w:iCs/>
          <w:sz w:val="18"/>
          <w:szCs w:val="18"/>
          <w:lang w:eastAsia="ja-JP"/>
        </w:rPr>
      </w:pPr>
      <w:r w:rsidRPr="00D5148D">
        <w:rPr>
          <w:rFonts w:ascii="ＭＳ ゴシック" w:eastAsia="ＭＳ ゴシック" w:hAnsi="ＭＳ ゴシック" w:hint="eastAsia"/>
          <w:i/>
          <w:iCs/>
          <w:sz w:val="18"/>
          <w:szCs w:val="18"/>
          <w:lang w:eastAsia="ja-JP"/>
        </w:rPr>
        <w:t>表</w:t>
      </w:r>
      <w:r w:rsidR="00830571" w:rsidRPr="00D5148D">
        <w:rPr>
          <w:rFonts w:ascii="ＭＳ ゴシック" w:eastAsia="ＭＳ ゴシック" w:hAnsi="ＭＳ ゴシック" w:hint="eastAsia"/>
          <w:i/>
          <w:iCs/>
          <w:sz w:val="18"/>
          <w:szCs w:val="18"/>
          <w:lang w:eastAsia="ja-JP"/>
        </w:rPr>
        <w:t>h</w:t>
      </w:r>
      <w:r w:rsidRPr="00D5148D">
        <w:rPr>
          <w:rFonts w:ascii="ＭＳ ゴシック" w:eastAsia="ＭＳ ゴシック" w:hAnsi="ＭＳ ゴシック" w:hint="eastAsia"/>
          <w:i/>
          <w:iCs/>
          <w:sz w:val="18"/>
          <w:szCs w:val="18"/>
          <w:lang w:eastAsia="ja-JP"/>
        </w:rPr>
        <w:t>：認証率と生産量を使用してパネルボード生産をする場合のボリュームクレジット計算の例（</w:t>
      </w:r>
      <w:r w:rsidRPr="00D5148D">
        <w:rPr>
          <w:rFonts w:ascii="ＭＳ ゴシック" w:eastAsia="ＭＳ ゴシック" w:hAnsi="ＭＳ ゴシック" w:cs="ＭＳ 明朝" w:hint="eastAsia"/>
          <w:i/>
          <w:iCs/>
          <w:sz w:val="18"/>
          <w:szCs w:val="18"/>
          <w:lang w:eastAsia="ja-JP"/>
        </w:rPr>
        <w:t>上記の</w:t>
      </w:r>
      <w:r w:rsidRPr="00D5148D">
        <w:rPr>
          <w:rFonts w:ascii="ＭＳ ゴシック" w:eastAsia="ＭＳ ゴシック" w:hAnsi="ＭＳ ゴシック" w:hint="eastAsia"/>
          <w:i/>
          <w:iCs/>
          <w:sz w:val="18"/>
          <w:szCs w:val="18"/>
          <w:lang w:eastAsia="ja-JP"/>
        </w:rPr>
        <w:t>表の続き）</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3"/>
        <w:gridCol w:w="2693"/>
        <w:gridCol w:w="3119"/>
      </w:tblGrid>
      <w:tr w:rsidR="008F1A84" w:rsidRPr="00306D00" w14:paraId="4F5FCE9A" w14:textId="77777777" w:rsidTr="007933B3">
        <w:tc>
          <w:tcPr>
            <w:tcW w:w="1980" w:type="dxa"/>
          </w:tcPr>
          <w:p w14:paraId="27DE2D8B"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1</w:t>
            </w:r>
          </w:p>
        </w:tc>
        <w:tc>
          <w:tcPr>
            <w:tcW w:w="2693" w:type="dxa"/>
          </w:tcPr>
          <w:p w14:paraId="1185F4FB"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w:t>
            </w:r>
          </w:p>
        </w:tc>
        <w:tc>
          <w:tcPr>
            <w:tcW w:w="2693" w:type="dxa"/>
          </w:tcPr>
          <w:p w14:paraId="5B13FF9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w:t>
            </w:r>
          </w:p>
        </w:tc>
        <w:tc>
          <w:tcPr>
            <w:tcW w:w="3119" w:type="dxa"/>
          </w:tcPr>
          <w:p w14:paraId="29417630"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4</w:t>
            </w:r>
          </w:p>
        </w:tc>
      </w:tr>
      <w:tr w:rsidR="008F1A84" w:rsidRPr="00306D00" w14:paraId="2F84050B" w14:textId="77777777" w:rsidTr="007933B3">
        <w:tc>
          <w:tcPr>
            <w:tcW w:w="1980" w:type="dxa"/>
          </w:tcPr>
          <w:p w14:paraId="2985C882" w14:textId="77777777" w:rsidR="008F1A84" w:rsidRPr="00CD2A31" w:rsidRDefault="008F1A84" w:rsidP="00C63DAC">
            <w:pPr>
              <w:pStyle w:val="TDNormaltext"/>
              <w:widowControl w:val="0"/>
              <w:ind w:leftChars="26" w:left="62"/>
              <w:rPr>
                <w:rFonts w:ascii="ＭＳ ゴシック" w:eastAsia="ＭＳ ゴシック" w:hAnsi="ＭＳ ゴシック"/>
                <w:sz w:val="18"/>
                <w:szCs w:val="18"/>
                <w:lang w:eastAsia="ja-JP"/>
              </w:rPr>
            </w:pPr>
            <w:r w:rsidRPr="00CD2A31">
              <w:rPr>
                <w:rFonts w:ascii="ＭＳ ゴシック" w:eastAsia="ＭＳ ゴシック" w:hAnsi="ＭＳ ゴシック" w:hint="eastAsia"/>
                <w:sz w:val="18"/>
                <w:szCs w:val="18"/>
                <w:lang w:eastAsia="ja-JP"/>
              </w:rPr>
              <w:t>1か月認証主張期間</w:t>
            </w:r>
          </w:p>
        </w:tc>
        <w:tc>
          <w:tcPr>
            <w:tcW w:w="2693" w:type="dxa"/>
          </w:tcPr>
          <w:p w14:paraId="0C69DF8C" w14:textId="77777777" w:rsidR="008F1A84" w:rsidRPr="00CD2A31" w:rsidRDefault="008F1A84" w:rsidP="00C63DAC">
            <w:pPr>
              <w:pStyle w:val="TDNormaltext"/>
              <w:widowControl w:val="0"/>
              <w:ind w:leftChars="26" w:left="62"/>
              <w:rPr>
                <w:rFonts w:ascii="ＭＳ ゴシック" w:eastAsia="ＭＳ ゴシック" w:hAnsi="ＭＳ ゴシック"/>
                <w:sz w:val="18"/>
                <w:szCs w:val="18"/>
                <w:lang w:eastAsia="ja-JP"/>
              </w:rPr>
            </w:pPr>
            <w:r w:rsidRPr="00CD2A31">
              <w:rPr>
                <w:rFonts w:ascii="ＭＳ ゴシック" w:eastAsia="ＭＳ ゴシック" w:hAnsi="ＭＳ ゴシック" w:hint="eastAsia"/>
                <w:sz w:val="18"/>
                <w:szCs w:val="18"/>
                <w:lang w:eastAsia="ja-JP"/>
              </w:rPr>
              <w:t>3か月移動平均パーセンテージ</w:t>
            </w:r>
          </w:p>
        </w:tc>
        <w:tc>
          <w:tcPr>
            <w:tcW w:w="2693" w:type="dxa"/>
          </w:tcPr>
          <w:p w14:paraId="54B1B9CD" w14:textId="77777777" w:rsidR="008F1A84" w:rsidRPr="00CD2A31" w:rsidRDefault="008F1A84" w:rsidP="00C63DAC">
            <w:pPr>
              <w:pStyle w:val="TDNormaltext"/>
              <w:widowControl w:val="0"/>
              <w:ind w:leftChars="26" w:left="62"/>
              <w:rPr>
                <w:rFonts w:ascii="ＭＳ ゴシック" w:eastAsia="ＭＳ ゴシック" w:hAnsi="ＭＳ ゴシック"/>
                <w:sz w:val="18"/>
                <w:szCs w:val="18"/>
                <w:lang w:eastAsia="ja-JP"/>
              </w:rPr>
            </w:pPr>
            <w:r w:rsidRPr="00CD2A31">
              <w:rPr>
                <w:rFonts w:ascii="ＭＳ ゴシック" w:eastAsia="ＭＳ ゴシック" w:hAnsi="ＭＳ ゴシック" w:hint="eastAsia"/>
                <w:sz w:val="18"/>
                <w:szCs w:val="18"/>
                <w:lang w:eastAsia="ja-JP"/>
              </w:rPr>
              <w:t>認証主張期間の総生産量（M3）</w:t>
            </w:r>
          </w:p>
        </w:tc>
        <w:tc>
          <w:tcPr>
            <w:tcW w:w="3119" w:type="dxa"/>
          </w:tcPr>
          <w:p w14:paraId="4131D34D" w14:textId="77777777" w:rsidR="008F1A84" w:rsidRPr="00CD2A31" w:rsidRDefault="008F1A84" w:rsidP="00C63DAC">
            <w:pPr>
              <w:pStyle w:val="TDNormaltext"/>
              <w:widowControl w:val="0"/>
              <w:ind w:leftChars="26" w:left="62"/>
              <w:rPr>
                <w:rFonts w:ascii="ＭＳ ゴシック" w:eastAsia="ＭＳ ゴシック" w:hAnsi="ＭＳ ゴシック"/>
                <w:sz w:val="18"/>
                <w:szCs w:val="18"/>
                <w:lang w:eastAsia="ja-JP"/>
              </w:rPr>
            </w:pPr>
            <w:r w:rsidRPr="00CD2A31">
              <w:rPr>
                <w:rFonts w:ascii="ＭＳ ゴシック" w:eastAsia="ＭＳ ゴシック" w:hAnsi="ＭＳ ゴシック" w:hint="eastAsia"/>
                <w:sz w:val="18"/>
                <w:szCs w:val="18"/>
                <w:lang w:eastAsia="ja-JP"/>
              </w:rPr>
              <w:t>生産品のボリュームクレジット（M3）</w:t>
            </w:r>
          </w:p>
        </w:tc>
      </w:tr>
      <w:tr w:rsidR="008F1A84" w:rsidRPr="00306D00" w14:paraId="352897C6" w14:textId="77777777" w:rsidTr="007933B3">
        <w:tc>
          <w:tcPr>
            <w:tcW w:w="1980" w:type="dxa"/>
          </w:tcPr>
          <w:p w14:paraId="76C24930"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szCs w:val="20"/>
                <w:lang w:eastAsia="ja-JP"/>
              </w:rPr>
              <w:t>j</w:t>
            </w:r>
            <w:r w:rsidRPr="00306D00">
              <w:rPr>
                <w:rFonts w:ascii="ＭＳ ゴシック" w:eastAsia="ＭＳ ゴシック" w:hAnsi="ＭＳ ゴシック" w:hint="eastAsia"/>
                <w:szCs w:val="20"/>
                <w:lang w:eastAsia="ja-JP"/>
              </w:rPr>
              <w:t xml:space="preserve">= </w:t>
            </w:r>
            <w:proofErr w:type="spellStart"/>
            <w:r w:rsidRPr="00306D00">
              <w:rPr>
                <w:rFonts w:ascii="ＭＳ ゴシック" w:eastAsia="ＭＳ ゴシック" w:hAnsi="ＭＳ ゴシック" w:hint="eastAsia"/>
                <w:szCs w:val="20"/>
                <w:lang w:eastAsia="ja-JP"/>
              </w:rPr>
              <w:t>i</w:t>
            </w:r>
            <w:proofErr w:type="spellEnd"/>
          </w:p>
        </w:tc>
        <w:tc>
          <w:tcPr>
            <w:tcW w:w="2693" w:type="dxa"/>
          </w:tcPr>
          <w:p w14:paraId="167EC09C" w14:textId="64C99D56" w:rsidR="008F1A84" w:rsidRPr="00C63DAC" w:rsidRDefault="00710DA8" w:rsidP="00405B9F">
            <w:pPr>
              <w:pStyle w:val="TDNormaltext"/>
              <w:widowControl w:val="0"/>
              <w:jc w:val="center"/>
              <w:rPr>
                <w:rFonts w:ascii="ＭＳ ゴシック" w:eastAsia="ＭＳ ゴシック" w:hAnsi="ＭＳ ゴシック"/>
                <w:szCs w:val="20"/>
                <w:lang w:eastAsia="ja-JP"/>
              </w:rPr>
            </w:pPr>
            <w:r w:rsidRPr="00C63DAC">
              <w:rPr>
                <w:szCs w:val="20"/>
              </w:rPr>
              <w:t>Cc</w:t>
            </w:r>
            <w:r w:rsidR="008F1A84" w:rsidRPr="00C63DAC">
              <w:rPr>
                <w:rFonts w:ascii="ＭＳ ゴシック" w:eastAsia="ＭＳ ゴシック" w:hAnsi="ＭＳ ゴシック" w:hint="eastAsia"/>
                <w:szCs w:val="20"/>
                <w:lang w:eastAsia="ja-JP"/>
              </w:rPr>
              <w:t>（3）</w:t>
            </w:r>
          </w:p>
        </w:tc>
        <w:tc>
          <w:tcPr>
            <w:tcW w:w="2693" w:type="dxa"/>
          </w:tcPr>
          <w:p w14:paraId="17AFD20D" w14:textId="40E2C731" w:rsidR="008F1A84" w:rsidRPr="00C63DAC" w:rsidRDefault="008F1A84" w:rsidP="00405B9F">
            <w:pPr>
              <w:pStyle w:val="TDNormaltext"/>
              <w:widowControl w:val="0"/>
              <w:jc w:val="center"/>
              <w:rPr>
                <w:rFonts w:ascii="ＭＳ ゴシック" w:eastAsia="ＭＳ ゴシック" w:hAnsi="ＭＳ ゴシック"/>
                <w:szCs w:val="20"/>
                <w:lang w:eastAsia="ja-JP"/>
              </w:rPr>
            </w:pPr>
            <w:proofErr w:type="spellStart"/>
            <w:r w:rsidRPr="00C63DAC">
              <w:rPr>
                <w:rFonts w:ascii="ＭＳ ゴシック" w:eastAsia="ＭＳ ゴシック" w:hAnsi="ＭＳ ゴシック" w:hint="eastAsia"/>
                <w:szCs w:val="20"/>
                <w:lang w:eastAsia="ja-JP"/>
              </w:rPr>
              <w:t>V</w:t>
            </w:r>
            <w:r w:rsidR="00710DA8" w:rsidRPr="00C63DAC">
              <w:rPr>
                <w:rFonts w:ascii="ＭＳ ゴシック" w:eastAsia="ＭＳ ゴシック" w:hAnsi="ＭＳ ゴシック"/>
                <w:szCs w:val="20"/>
                <w:lang w:eastAsia="ja-JP"/>
              </w:rPr>
              <w:t>c</w:t>
            </w:r>
            <w:r w:rsidRPr="00C63DAC">
              <w:rPr>
                <w:rFonts w:ascii="ＭＳ ゴシック" w:eastAsia="ＭＳ ゴシック" w:hAnsi="ＭＳ ゴシック" w:hint="eastAsia"/>
                <w:szCs w:val="20"/>
                <w:lang w:eastAsia="ja-JP"/>
              </w:rPr>
              <w:t>b</w:t>
            </w:r>
            <w:proofErr w:type="spellEnd"/>
          </w:p>
        </w:tc>
        <w:tc>
          <w:tcPr>
            <w:tcW w:w="3119" w:type="dxa"/>
          </w:tcPr>
          <w:p w14:paraId="4F1A0B1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VC</w:t>
            </w:r>
          </w:p>
        </w:tc>
      </w:tr>
      <w:tr w:rsidR="008F1A84" w:rsidRPr="00306D00" w14:paraId="1979E729" w14:textId="77777777" w:rsidTr="007933B3">
        <w:tc>
          <w:tcPr>
            <w:tcW w:w="1980" w:type="dxa"/>
          </w:tcPr>
          <w:p w14:paraId="71534AA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p>
        </w:tc>
        <w:tc>
          <w:tcPr>
            <w:tcW w:w="2693" w:type="dxa"/>
          </w:tcPr>
          <w:p w14:paraId="23643D64" w14:textId="77777777" w:rsidR="008F1A84" w:rsidRPr="00C63DAC" w:rsidRDefault="008F1A84" w:rsidP="00405B9F">
            <w:pPr>
              <w:widowControl w:val="0"/>
              <w:autoSpaceDE w:val="0"/>
              <w:autoSpaceDN w:val="0"/>
              <w:adjustRightInd w:val="0"/>
              <w:spacing w:line="0" w:lineRule="atLeast"/>
              <w:jc w:val="center"/>
              <w:rPr>
                <w:rFonts w:ascii="ＭＳ ゴシック" w:eastAsia="ＭＳ ゴシック" w:hAnsi="ＭＳ ゴシック" w:cs="Arial"/>
                <w:sz w:val="20"/>
                <w:szCs w:val="20"/>
                <w:lang w:eastAsia="ja-JP" w:bidi="ar-SA"/>
              </w:rPr>
            </w:pPr>
            <w:r w:rsidRPr="00C63DAC">
              <w:rPr>
                <w:rFonts w:ascii="ＭＳ ゴシック" w:eastAsia="ＭＳ ゴシック" w:hAnsi="ＭＳ ゴシック" w:cs="Arial"/>
                <w:sz w:val="20"/>
                <w:szCs w:val="20"/>
                <w:lang w:eastAsia="ja-JP" w:bidi="ar-SA"/>
              </w:rPr>
              <w:t>V</w:t>
            </w:r>
            <w:r w:rsidRPr="00C63DAC">
              <w:rPr>
                <w:rFonts w:ascii="ＭＳ ゴシック" w:eastAsia="ＭＳ ゴシック" w:hAnsi="ＭＳ ゴシック" w:cs="Arial" w:hint="eastAsia"/>
                <w:sz w:val="20"/>
                <w:szCs w:val="20"/>
                <w:lang w:eastAsia="ja-JP" w:bidi="ar-SA"/>
              </w:rPr>
              <w:t xml:space="preserve"> </w:t>
            </w:r>
            <w:r w:rsidRPr="00C63DAC">
              <w:rPr>
                <w:rFonts w:ascii="ＭＳ ゴシック" w:eastAsia="ＭＳ ゴシック" w:hAnsi="ＭＳ ゴシック" w:cs="Arial"/>
                <w:sz w:val="20"/>
                <w:szCs w:val="20"/>
                <w:lang w:eastAsia="ja-JP" w:bidi="ar-SA"/>
              </w:rPr>
              <w:t>c（3）</w:t>
            </w:r>
          </w:p>
          <w:p w14:paraId="5793F2E1" w14:textId="5B88FAA3" w:rsidR="008F1A84" w:rsidRPr="00C63DAC" w:rsidRDefault="008F1A84" w:rsidP="00405B9F">
            <w:pPr>
              <w:widowControl w:val="0"/>
              <w:autoSpaceDE w:val="0"/>
              <w:autoSpaceDN w:val="0"/>
              <w:adjustRightInd w:val="0"/>
              <w:spacing w:line="0" w:lineRule="atLeast"/>
              <w:rPr>
                <w:rFonts w:ascii="ＭＳ ゴシック" w:eastAsia="ＭＳ ゴシック" w:hAnsi="ＭＳ ゴシック" w:cs="Arial"/>
                <w:sz w:val="20"/>
                <w:szCs w:val="20"/>
                <w:lang w:eastAsia="ja-JP" w:bidi="ar-SA"/>
              </w:rPr>
            </w:pPr>
            <w:r w:rsidRPr="00C63DAC">
              <w:rPr>
                <w:rFonts w:ascii="ＭＳ ゴシック" w:eastAsia="ＭＳ ゴシック" w:hAnsi="ＭＳ ゴシック"/>
                <w:noProof/>
                <w:sz w:val="20"/>
                <w:szCs w:val="20"/>
                <w:lang w:eastAsia="ja-JP" w:bidi="ar-SA"/>
              </w:rPr>
              <mc:AlternateContent>
                <mc:Choice Requires="wps">
                  <w:drawing>
                    <wp:anchor distT="0" distB="0" distL="114300" distR="114300" simplePos="0" relativeHeight="251534848" behindDoc="0" locked="0" layoutInCell="1" allowOverlap="1" wp14:anchorId="7286CF35" wp14:editId="38C8262E">
                      <wp:simplePos x="0" y="0"/>
                      <wp:positionH relativeFrom="column">
                        <wp:posOffset>306705</wp:posOffset>
                      </wp:positionH>
                      <wp:positionV relativeFrom="paragraph">
                        <wp:posOffset>32385</wp:posOffset>
                      </wp:positionV>
                      <wp:extent cx="762000" cy="0"/>
                      <wp:effectExtent l="9525" t="10160" r="9525" b="8890"/>
                      <wp:wrapNone/>
                      <wp:docPr id="966" name="直線矢印コネクタ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386CC" id="直線矢印コネクタ 966" o:spid="_x0000_s1026" type="#_x0000_t32" style="position:absolute;left:0;text-align:left;margin-left:24.15pt;margin-top:2.55pt;width:60pt;height:0;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"/>
                  </w:pict>
                </mc:Fallback>
              </mc:AlternateContent>
            </w:r>
            <w:r w:rsidR="00A06B87" w:rsidRPr="00C63DAC">
              <w:rPr>
                <w:rFonts w:ascii="ＭＳ ゴシック" w:eastAsia="ＭＳ ゴシック" w:hAnsi="ＭＳ ゴシック" w:cs="Arial" w:hint="eastAsia"/>
                <w:sz w:val="20"/>
                <w:szCs w:val="20"/>
                <w:lang w:eastAsia="ja-JP" w:bidi="ar-SA"/>
              </w:rPr>
              <w:t>C</w:t>
            </w:r>
            <w:r w:rsidRPr="00C63DAC">
              <w:rPr>
                <w:rFonts w:ascii="ＭＳ ゴシック" w:eastAsia="ＭＳ ゴシック" w:hAnsi="ＭＳ ゴシック" w:cs="Arial"/>
                <w:sz w:val="20"/>
                <w:szCs w:val="20"/>
                <w:lang w:eastAsia="ja-JP" w:bidi="ar-SA"/>
              </w:rPr>
              <w:t>c=</w:t>
            </w:r>
            <w:r w:rsidRPr="00C63DAC">
              <w:rPr>
                <w:rFonts w:ascii="ＭＳ ゴシック" w:eastAsia="ＭＳ ゴシック" w:hAnsi="ＭＳ ゴシック" w:cs="Arial" w:hint="eastAsia"/>
                <w:sz w:val="20"/>
                <w:szCs w:val="20"/>
                <w:lang w:eastAsia="ja-JP" w:bidi="ar-SA"/>
              </w:rPr>
              <w:t xml:space="preserve"> </w:t>
            </w:r>
          </w:p>
          <w:p w14:paraId="61D97B80" w14:textId="31042186" w:rsidR="008F1A84" w:rsidRPr="00C63DAC" w:rsidRDefault="008F1A84" w:rsidP="00405B9F">
            <w:pPr>
              <w:pStyle w:val="TDNormaltext"/>
              <w:widowControl w:val="0"/>
              <w:spacing w:line="0" w:lineRule="atLeast"/>
              <w:jc w:val="center"/>
              <w:rPr>
                <w:rFonts w:ascii="ＭＳ ゴシック" w:eastAsia="ＭＳ ゴシック" w:hAnsi="ＭＳ ゴシック"/>
                <w:szCs w:val="20"/>
                <w:lang w:eastAsia="ja-JP"/>
              </w:rPr>
            </w:pPr>
            <w:proofErr w:type="spellStart"/>
            <w:r w:rsidRPr="00C63DAC">
              <w:rPr>
                <w:rFonts w:ascii="ＭＳ ゴシック" w:eastAsia="ＭＳ ゴシック" w:hAnsi="ＭＳ ゴシック"/>
                <w:szCs w:val="20"/>
                <w:lang w:eastAsia="ja-JP"/>
              </w:rPr>
              <w:t>Vc</w:t>
            </w:r>
            <w:proofErr w:type="spellEnd"/>
            <w:r w:rsidRPr="00C63DAC">
              <w:rPr>
                <w:rFonts w:ascii="ＭＳ ゴシック" w:eastAsia="ＭＳ ゴシック" w:hAnsi="ＭＳ ゴシック"/>
                <w:szCs w:val="20"/>
                <w:lang w:eastAsia="ja-JP"/>
              </w:rPr>
              <w:t>（3）+</w:t>
            </w:r>
            <w:proofErr w:type="spellStart"/>
            <w:r w:rsidRPr="00C63DAC">
              <w:rPr>
                <w:rFonts w:ascii="ＭＳ ゴシック" w:eastAsia="ＭＳ ゴシック" w:hAnsi="ＭＳ ゴシック"/>
                <w:szCs w:val="20"/>
                <w:lang w:eastAsia="ja-JP"/>
              </w:rPr>
              <w:t>V</w:t>
            </w:r>
            <w:r w:rsidR="00710DA8" w:rsidRPr="00C63DAC">
              <w:rPr>
                <w:rFonts w:ascii="ＭＳ ゴシック" w:eastAsia="ＭＳ ゴシック" w:hAnsi="ＭＳ ゴシック"/>
                <w:szCs w:val="20"/>
                <w:lang w:eastAsia="ja-JP"/>
              </w:rPr>
              <w:t>cm</w:t>
            </w:r>
            <w:proofErr w:type="spellEnd"/>
            <w:r w:rsidRPr="00C63DAC">
              <w:rPr>
                <w:rFonts w:ascii="ＭＳ ゴシック" w:eastAsia="ＭＳ ゴシック" w:hAnsi="ＭＳ ゴシック"/>
                <w:szCs w:val="20"/>
                <w:lang w:eastAsia="ja-JP"/>
              </w:rPr>
              <w:t>（3）</w:t>
            </w:r>
          </w:p>
        </w:tc>
        <w:tc>
          <w:tcPr>
            <w:tcW w:w="2693" w:type="dxa"/>
          </w:tcPr>
          <w:p w14:paraId="6F63CE90" w14:textId="77777777" w:rsidR="008F1A84" w:rsidRPr="00C63DAC" w:rsidRDefault="008F1A84" w:rsidP="00405B9F">
            <w:pPr>
              <w:pStyle w:val="TDNormaltext"/>
              <w:widowControl w:val="0"/>
              <w:jc w:val="center"/>
              <w:rPr>
                <w:rFonts w:ascii="ＭＳ ゴシック" w:eastAsia="ＭＳ ゴシック" w:hAnsi="ＭＳ ゴシック"/>
                <w:szCs w:val="20"/>
                <w:lang w:eastAsia="ja-JP"/>
              </w:rPr>
            </w:pPr>
          </w:p>
        </w:tc>
        <w:tc>
          <w:tcPr>
            <w:tcW w:w="3119" w:type="dxa"/>
          </w:tcPr>
          <w:p w14:paraId="62F86E2F" w14:textId="77777777" w:rsidR="008F1A84" w:rsidRPr="00C63DAC" w:rsidRDefault="008F1A84" w:rsidP="00405B9F">
            <w:pPr>
              <w:pStyle w:val="TDNormaltext"/>
              <w:widowControl w:val="0"/>
              <w:spacing w:line="0" w:lineRule="atLeast"/>
              <w:jc w:val="center"/>
              <w:rPr>
                <w:rFonts w:ascii="ＭＳ ゴシック" w:eastAsia="ＭＳ ゴシック" w:hAnsi="ＭＳ ゴシック"/>
                <w:szCs w:val="20"/>
                <w:lang w:eastAsia="ja-JP"/>
              </w:rPr>
            </w:pPr>
          </w:p>
          <w:p w14:paraId="6FA7F549" w14:textId="7D124C82" w:rsidR="008F1A84" w:rsidRPr="00C63DAC" w:rsidRDefault="008F1A84" w:rsidP="00405B9F">
            <w:pPr>
              <w:pStyle w:val="TDNormaltext"/>
              <w:widowControl w:val="0"/>
              <w:spacing w:line="0" w:lineRule="atLeast"/>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VC=</w:t>
            </w:r>
            <w:proofErr w:type="spellStart"/>
            <w:r w:rsidRPr="00C63DAC">
              <w:rPr>
                <w:rFonts w:ascii="ＭＳ ゴシック" w:eastAsia="ＭＳ ゴシック" w:hAnsi="ＭＳ ゴシック" w:hint="eastAsia"/>
                <w:szCs w:val="20"/>
                <w:lang w:eastAsia="ja-JP"/>
              </w:rPr>
              <w:t>V</w:t>
            </w:r>
            <w:r w:rsidR="00710DA8" w:rsidRPr="00C63DAC">
              <w:rPr>
                <w:rFonts w:ascii="ＭＳ ゴシック" w:eastAsia="ＭＳ ゴシック" w:hAnsi="ＭＳ ゴシック"/>
                <w:szCs w:val="20"/>
                <w:lang w:eastAsia="ja-JP"/>
              </w:rPr>
              <w:t>c</w:t>
            </w:r>
            <w:r w:rsidRPr="00C63DAC">
              <w:rPr>
                <w:rFonts w:ascii="ＭＳ ゴシック" w:eastAsia="ＭＳ ゴシック" w:hAnsi="ＭＳ ゴシック" w:hint="eastAsia"/>
                <w:szCs w:val="20"/>
                <w:lang w:eastAsia="ja-JP"/>
              </w:rPr>
              <w:t>bi</w:t>
            </w:r>
            <w:proofErr w:type="spellEnd"/>
            <w:r w:rsidRPr="00C63DAC">
              <w:rPr>
                <w:rFonts w:ascii="ＭＳ ゴシック" w:eastAsia="ＭＳ ゴシック" w:hAnsi="ＭＳ ゴシック" w:hint="eastAsia"/>
                <w:szCs w:val="20"/>
                <w:lang w:eastAsia="ja-JP"/>
              </w:rPr>
              <w:t>*</w:t>
            </w:r>
            <w:proofErr w:type="spellStart"/>
            <w:r w:rsidR="00710DA8" w:rsidRPr="00C63DAC">
              <w:rPr>
                <w:rFonts w:ascii="ＭＳ ゴシック" w:eastAsia="ＭＳ ゴシック" w:hAnsi="ＭＳ ゴシック"/>
                <w:szCs w:val="20"/>
                <w:lang w:eastAsia="ja-JP"/>
              </w:rPr>
              <w:t>C</w:t>
            </w:r>
            <w:r w:rsidRPr="00C63DAC">
              <w:rPr>
                <w:rFonts w:ascii="ＭＳ ゴシック" w:eastAsia="ＭＳ ゴシック" w:hAnsi="ＭＳ ゴシック" w:hint="eastAsia"/>
                <w:szCs w:val="20"/>
                <w:lang w:eastAsia="ja-JP"/>
              </w:rPr>
              <w:t>ci</w:t>
            </w:r>
            <w:proofErr w:type="spellEnd"/>
          </w:p>
        </w:tc>
      </w:tr>
      <w:tr w:rsidR="008F1A84" w:rsidRPr="00306D00" w14:paraId="4EFE41FC" w14:textId="77777777" w:rsidTr="007933B3">
        <w:tc>
          <w:tcPr>
            <w:tcW w:w="1980" w:type="dxa"/>
          </w:tcPr>
          <w:p w14:paraId="74A5CA43"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2009年1月</w:t>
            </w:r>
          </w:p>
        </w:tc>
        <w:tc>
          <w:tcPr>
            <w:tcW w:w="2693" w:type="dxa"/>
          </w:tcPr>
          <w:p w14:paraId="174D594A" w14:textId="77777777" w:rsidR="008F1A84" w:rsidRPr="00C63DAC" w:rsidRDefault="008F1A84"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0.00%</w:t>
            </w:r>
          </w:p>
        </w:tc>
        <w:tc>
          <w:tcPr>
            <w:tcW w:w="2693" w:type="dxa"/>
          </w:tcPr>
          <w:p w14:paraId="0D67238F" w14:textId="77777777" w:rsidR="008F1A84" w:rsidRPr="00C63DAC" w:rsidRDefault="008F1A84"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64589</w:t>
            </w:r>
          </w:p>
        </w:tc>
        <w:tc>
          <w:tcPr>
            <w:tcW w:w="3119" w:type="dxa"/>
          </w:tcPr>
          <w:p w14:paraId="48CBD6D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0.00</w:t>
            </w:r>
          </w:p>
        </w:tc>
      </w:tr>
      <w:tr w:rsidR="008F1A84" w:rsidRPr="00306D00" w14:paraId="1B80F7A6" w14:textId="77777777" w:rsidTr="007933B3">
        <w:tc>
          <w:tcPr>
            <w:tcW w:w="1980" w:type="dxa"/>
          </w:tcPr>
          <w:p w14:paraId="0B3643C1"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2009年2月</w:t>
            </w:r>
          </w:p>
        </w:tc>
        <w:tc>
          <w:tcPr>
            <w:tcW w:w="2693" w:type="dxa"/>
          </w:tcPr>
          <w:p w14:paraId="3BD2097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32.27%</w:t>
            </w:r>
          </w:p>
        </w:tc>
        <w:tc>
          <w:tcPr>
            <w:tcW w:w="2693" w:type="dxa"/>
          </w:tcPr>
          <w:p w14:paraId="03C22FF1"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73698</w:t>
            </w:r>
          </w:p>
        </w:tc>
        <w:tc>
          <w:tcPr>
            <w:tcW w:w="3119" w:type="dxa"/>
          </w:tcPr>
          <w:p w14:paraId="4BB5E0E1"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23782.34</w:t>
            </w:r>
          </w:p>
        </w:tc>
      </w:tr>
      <w:tr w:rsidR="008F1A84" w:rsidRPr="00306D00" w14:paraId="34177671" w14:textId="77777777" w:rsidTr="007933B3">
        <w:tc>
          <w:tcPr>
            <w:tcW w:w="1980" w:type="dxa"/>
          </w:tcPr>
          <w:p w14:paraId="3DA961F6"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2009年3月</w:t>
            </w:r>
          </w:p>
        </w:tc>
        <w:tc>
          <w:tcPr>
            <w:tcW w:w="2693" w:type="dxa"/>
          </w:tcPr>
          <w:p w14:paraId="261FFF3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32.28%</w:t>
            </w:r>
          </w:p>
        </w:tc>
        <w:tc>
          <w:tcPr>
            <w:tcW w:w="2693" w:type="dxa"/>
          </w:tcPr>
          <w:p w14:paraId="348EF3E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69568</w:t>
            </w:r>
          </w:p>
        </w:tc>
        <w:tc>
          <w:tcPr>
            <w:tcW w:w="3119" w:type="dxa"/>
          </w:tcPr>
          <w:p w14:paraId="6B30396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22456.55</w:t>
            </w:r>
          </w:p>
        </w:tc>
      </w:tr>
      <w:tr w:rsidR="008F1A84" w:rsidRPr="00306D00" w14:paraId="370855B4" w14:textId="77777777" w:rsidTr="007933B3">
        <w:tc>
          <w:tcPr>
            <w:tcW w:w="1980" w:type="dxa"/>
          </w:tcPr>
          <w:p w14:paraId="0327AC4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2009年4月</w:t>
            </w:r>
          </w:p>
        </w:tc>
        <w:tc>
          <w:tcPr>
            <w:tcW w:w="2693" w:type="dxa"/>
          </w:tcPr>
          <w:p w14:paraId="24094131"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35.84%</w:t>
            </w:r>
          </w:p>
        </w:tc>
        <w:tc>
          <w:tcPr>
            <w:tcW w:w="2693" w:type="dxa"/>
          </w:tcPr>
          <w:p w14:paraId="1216B206"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65423</w:t>
            </w:r>
          </w:p>
        </w:tc>
        <w:tc>
          <w:tcPr>
            <w:tcW w:w="3119" w:type="dxa"/>
          </w:tcPr>
          <w:p w14:paraId="0BB843A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23447.60</w:t>
            </w:r>
          </w:p>
        </w:tc>
      </w:tr>
      <w:tr w:rsidR="008F1A84" w:rsidRPr="00306D00" w14:paraId="0E1223A8" w14:textId="77777777" w:rsidTr="007933B3">
        <w:tc>
          <w:tcPr>
            <w:tcW w:w="1980" w:type="dxa"/>
          </w:tcPr>
          <w:p w14:paraId="55CCB3C7"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2009年5月</w:t>
            </w:r>
          </w:p>
        </w:tc>
        <w:tc>
          <w:tcPr>
            <w:tcW w:w="2693" w:type="dxa"/>
          </w:tcPr>
          <w:p w14:paraId="2919CDE2"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 xml:space="preserve"> 29.86%%</w:t>
            </w:r>
          </w:p>
        </w:tc>
        <w:tc>
          <w:tcPr>
            <w:tcW w:w="2693" w:type="dxa"/>
          </w:tcPr>
          <w:p w14:paraId="5DFC22D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57894</w:t>
            </w:r>
          </w:p>
        </w:tc>
        <w:tc>
          <w:tcPr>
            <w:tcW w:w="3119" w:type="dxa"/>
          </w:tcPr>
          <w:p w14:paraId="2CD1F78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17287.15</w:t>
            </w:r>
          </w:p>
        </w:tc>
      </w:tr>
      <w:tr w:rsidR="008F1A84" w:rsidRPr="00306D00" w14:paraId="54B792A2" w14:textId="77777777" w:rsidTr="007933B3">
        <w:tc>
          <w:tcPr>
            <w:tcW w:w="1980" w:type="dxa"/>
          </w:tcPr>
          <w:p w14:paraId="68EE922F"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2009年6月</w:t>
            </w:r>
          </w:p>
        </w:tc>
        <w:tc>
          <w:tcPr>
            <w:tcW w:w="2693" w:type="dxa"/>
          </w:tcPr>
          <w:p w14:paraId="236B1115"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29.80%</w:t>
            </w:r>
          </w:p>
        </w:tc>
        <w:tc>
          <w:tcPr>
            <w:tcW w:w="2693" w:type="dxa"/>
          </w:tcPr>
          <w:p w14:paraId="5D7B1DB5"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66589</w:t>
            </w:r>
          </w:p>
        </w:tc>
        <w:tc>
          <w:tcPr>
            <w:tcW w:w="3119" w:type="dxa"/>
          </w:tcPr>
          <w:p w14:paraId="572F82BE"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19843.52</w:t>
            </w:r>
          </w:p>
        </w:tc>
      </w:tr>
      <w:tr w:rsidR="008F1A84" w:rsidRPr="00306D00" w14:paraId="38B6A945" w14:textId="77777777" w:rsidTr="007933B3">
        <w:tc>
          <w:tcPr>
            <w:tcW w:w="1980" w:type="dxa"/>
          </w:tcPr>
          <w:p w14:paraId="21812200"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lastRenderedPageBreak/>
              <w:t>2009年7月</w:t>
            </w:r>
          </w:p>
        </w:tc>
        <w:tc>
          <w:tcPr>
            <w:tcW w:w="2693" w:type="dxa"/>
          </w:tcPr>
          <w:p w14:paraId="720228F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36.26%</w:t>
            </w:r>
          </w:p>
        </w:tc>
        <w:tc>
          <w:tcPr>
            <w:tcW w:w="2693" w:type="dxa"/>
          </w:tcPr>
          <w:p w14:paraId="57EAC387"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58789</w:t>
            </w:r>
          </w:p>
        </w:tc>
        <w:tc>
          <w:tcPr>
            <w:tcW w:w="3119" w:type="dxa"/>
          </w:tcPr>
          <w:p w14:paraId="645C019C"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21316.89</w:t>
            </w:r>
          </w:p>
        </w:tc>
      </w:tr>
      <w:tr w:rsidR="008F1A84" w:rsidRPr="00306D00" w14:paraId="3A605E1C" w14:textId="77777777" w:rsidTr="007933B3">
        <w:tc>
          <w:tcPr>
            <w:tcW w:w="1980" w:type="dxa"/>
          </w:tcPr>
          <w:p w14:paraId="52888F9C"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2009年8月</w:t>
            </w:r>
          </w:p>
        </w:tc>
        <w:tc>
          <w:tcPr>
            <w:tcW w:w="2693" w:type="dxa"/>
          </w:tcPr>
          <w:p w14:paraId="5BFA41D1"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51.34%</w:t>
            </w:r>
          </w:p>
        </w:tc>
        <w:tc>
          <w:tcPr>
            <w:tcW w:w="2693" w:type="dxa"/>
          </w:tcPr>
          <w:p w14:paraId="2ABBC937"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62458</w:t>
            </w:r>
          </w:p>
        </w:tc>
        <w:tc>
          <w:tcPr>
            <w:tcW w:w="3119" w:type="dxa"/>
          </w:tcPr>
          <w:p w14:paraId="0123181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32065.94</w:t>
            </w:r>
          </w:p>
        </w:tc>
      </w:tr>
      <w:tr w:rsidR="008F1A84" w:rsidRPr="00306D00" w14:paraId="4F461E0C" w14:textId="77777777" w:rsidTr="007933B3">
        <w:tc>
          <w:tcPr>
            <w:tcW w:w="1980" w:type="dxa"/>
          </w:tcPr>
          <w:p w14:paraId="1E0728A6"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2009年9月</w:t>
            </w:r>
          </w:p>
        </w:tc>
        <w:tc>
          <w:tcPr>
            <w:tcW w:w="2693" w:type="dxa"/>
          </w:tcPr>
          <w:p w14:paraId="13AF2A65"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61.89%</w:t>
            </w:r>
          </w:p>
        </w:tc>
        <w:tc>
          <w:tcPr>
            <w:tcW w:w="2693" w:type="dxa"/>
          </w:tcPr>
          <w:p w14:paraId="41FA201C"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59658</w:t>
            </w:r>
          </w:p>
        </w:tc>
        <w:tc>
          <w:tcPr>
            <w:tcW w:w="3119" w:type="dxa"/>
          </w:tcPr>
          <w:p w14:paraId="33AEAD96"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36922.34</w:t>
            </w:r>
          </w:p>
        </w:tc>
      </w:tr>
      <w:tr w:rsidR="008F1A84" w:rsidRPr="00306D00" w14:paraId="7DE707DB" w14:textId="77777777" w:rsidTr="007933B3">
        <w:tc>
          <w:tcPr>
            <w:tcW w:w="1980" w:type="dxa"/>
          </w:tcPr>
          <w:p w14:paraId="4FFB81EF"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2009年10月</w:t>
            </w:r>
          </w:p>
        </w:tc>
        <w:tc>
          <w:tcPr>
            <w:tcW w:w="2693" w:type="dxa"/>
          </w:tcPr>
          <w:p w14:paraId="7EB483E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54.85%</w:t>
            </w:r>
          </w:p>
        </w:tc>
        <w:tc>
          <w:tcPr>
            <w:tcW w:w="2693" w:type="dxa"/>
          </w:tcPr>
          <w:p w14:paraId="6E359CE5"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70458</w:t>
            </w:r>
          </w:p>
        </w:tc>
        <w:tc>
          <w:tcPr>
            <w:tcW w:w="3119" w:type="dxa"/>
          </w:tcPr>
          <w:p w14:paraId="19D0E4D2"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38646.21</w:t>
            </w:r>
          </w:p>
        </w:tc>
      </w:tr>
      <w:tr w:rsidR="008F1A84" w:rsidRPr="00306D00" w14:paraId="3CFF87C2" w14:textId="77777777" w:rsidTr="007933B3">
        <w:tc>
          <w:tcPr>
            <w:tcW w:w="1980" w:type="dxa"/>
          </w:tcPr>
          <w:p w14:paraId="232545E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2009年11月</w:t>
            </w:r>
          </w:p>
        </w:tc>
        <w:tc>
          <w:tcPr>
            <w:tcW w:w="2693" w:type="dxa"/>
          </w:tcPr>
          <w:p w14:paraId="67F7BE1B"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48.77%</w:t>
            </w:r>
          </w:p>
        </w:tc>
        <w:tc>
          <w:tcPr>
            <w:tcW w:w="2693" w:type="dxa"/>
          </w:tcPr>
          <w:p w14:paraId="2644F012"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62458</w:t>
            </w:r>
          </w:p>
        </w:tc>
        <w:tc>
          <w:tcPr>
            <w:tcW w:w="3119" w:type="dxa"/>
          </w:tcPr>
          <w:p w14:paraId="3DBAA959"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30460.77</w:t>
            </w:r>
          </w:p>
        </w:tc>
      </w:tr>
      <w:tr w:rsidR="008F1A84" w:rsidRPr="00306D00" w14:paraId="77EF765B" w14:textId="77777777" w:rsidTr="007933B3">
        <w:tc>
          <w:tcPr>
            <w:tcW w:w="1980" w:type="dxa"/>
          </w:tcPr>
          <w:p w14:paraId="320801CF"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2009年12月</w:t>
            </w:r>
          </w:p>
        </w:tc>
        <w:tc>
          <w:tcPr>
            <w:tcW w:w="2693" w:type="dxa"/>
          </w:tcPr>
          <w:p w14:paraId="783A1DFD"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40.19%</w:t>
            </w:r>
          </w:p>
        </w:tc>
        <w:tc>
          <w:tcPr>
            <w:tcW w:w="2693" w:type="dxa"/>
          </w:tcPr>
          <w:p w14:paraId="689D712A"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60589</w:t>
            </w:r>
          </w:p>
        </w:tc>
        <w:tc>
          <w:tcPr>
            <w:tcW w:w="3119" w:type="dxa"/>
          </w:tcPr>
          <w:p w14:paraId="7B0B34A4" w14:textId="77777777" w:rsidR="008F1A84" w:rsidRPr="00306D00" w:rsidRDefault="008F1A84" w:rsidP="00405B9F">
            <w:pPr>
              <w:pStyle w:val="TDNormaltext"/>
              <w:widowControl w:val="0"/>
              <w:jc w:val="center"/>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24350.72</w:t>
            </w:r>
          </w:p>
        </w:tc>
      </w:tr>
      <w:tr w:rsidR="008F1A84" w:rsidRPr="00306D00" w14:paraId="6346650E" w14:textId="77777777" w:rsidTr="007933B3">
        <w:tc>
          <w:tcPr>
            <w:tcW w:w="10485" w:type="dxa"/>
            <w:gridSpan w:val="4"/>
          </w:tcPr>
          <w:p w14:paraId="389C67C9" w14:textId="77777777" w:rsidR="008F1A84" w:rsidRPr="00306D00" w:rsidRDefault="008F1A84" w:rsidP="00405B9F">
            <w:pPr>
              <w:pStyle w:val="TDNormaltext"/>
              <w:widowControl w:val="0"/>
              <w:jc w:val="left"/>
              <w:rPr>
                <w:rFonts w:ascii="ＭＳ ゴシック" w:eastAsia="ＭＳ ゴシック" w:hAnsi="ＭＳ ゴシック"/>
                <w:szCs w:val="20"/>
                <w:lang w:eastAsia="ja-JP"/>
              </w:rPr>
            </w:pPr>
            <w:r w:rsidRPr="00306D00">
              <w:rPr>
                <w:rFonts w:ascii="ＭＳ ゴシック" w:eastAsia="ＭＳ ゴシック" w:hAnsi="ＭＳ ゴシック" w:hint="eastAsia"/>
                <w:szCs w:val="20"/>
                <w:lang w:eastAsia="ja-JP"/>
              </w:rPr>
              <w:t>続く</w:t>
            </w:r>
          </w:p>
        </w:tc>
      </w:tr>
    </w:tbl>
    <w:p w14:paraId="1E9FBE87" w14:textId="423D1A8D" w:rsidR="008F1A84" w:rsidRPr="00306D00" w:rsidRDefault="008F1A84" w:rsidP="008F1A84">
      <w:pPr>
        <w:pStyle w:val="TDNormaltext"/>
        <w:spacing w:line="0" w:lineRule="atLeast"/>
        <w:rPr>
          <w:rFonts w:ascii="ＭＳ ゴシック" w:eastAsia="ＭＳ ゴシック" w:hAnsi="ＭＳ ゴシック"/>
          <w:sz w:val="18"/>
          <w:szCs w:val="18"/>
          <w:lang w:eastAsia="ja-JP"/>
        </w:rPr>
      </w:pPr>
      <w:r w:rsidRPr="00A06B87">
        <w:rPr>
          <w:rFonts w:ascii="ＭＳ ゴシック" w:eastAsia="ＭＳ ゴシック" w:hAnsi="ＭＳ ゴシック" w:hint="eastAsia"/>
          <w:color w:val="0070C0"/>
          <w:sz w:val="18"/>
          <w:szCs w:val="18"/>
          <w:lang w:eastAsia="ja-JP"/>
        </w:rPr>
        <w:t>注意書</w:t>
      </w:r>
      <w:r w:rsidRPr="00306D00">
        <w:rPr>
          <w:rFonts w:ascii="ＭＳ ゴシック" w:eastAsia="ＭＳ ゴシック" w:hAnsi="ＭＳ ゴシック" w:hint="eastAsia"/>
          <w:sz w:val="18"/>
          <w:szCs w:val="18"/>
          <w:lang w:eastAsia="ja-JP"/>
        </w:rPr>
        <w:t>：</w:t>
      </w:r>
      <w:r w:rsidR="00A06B87" w:rsidRPr="00306D00">
        <w:rPr>
          <w:rFonts w:ascii="ＭＳ ゴシック" w:eastAsia="ＭＳ ゴシック" w:hAnsi="ＭＳ ゴシック"/>
          <w:sz w:val="18"/>
          <w:szCs w:val="18"/>
          <w:lang w:eastAsia="ja-JP"/>
        </w:rPr>
        <w:t xml:space="preserve"> </w:t>
      </w:r>
    </w:p>
    <w:p w14:paraId="715CFEDB" w14:textId="593D0B0D" w:rsidR="008F1A84" w:rsidRPr="00306D00" w:rsidRDefault="008F1A84" w:rsidP="00400C44">
      <w:pPr>
        <w:pStyle w:val="TDNormaltext"/>
        <w:numPr>
          <w:ilvl w:val="0"/>
          <w:numId w:val="54"/>
        </w:numPr>
        <w:spacing w:line="0" w:lineRule="atLeast"/>
        <w:rPr>
          <w:rFonts w:ascii="ＭＳ ゴシック" w:eastAsia="ＭＳ ゴシック" w:hAnsi="ＭＳ ゴシック"/>
          <w:sz w:val="18"/>
          <w:szCs w:val="18"/>
          <w:lang w:eastAsia="ja-JP"/>
        </w:rPr>
      </w:pPr>
      <w:r w:rsidRPr="00306D00">
        <w:rPr>
          <w:rFonts w:ascii="ＭＳ ゴシック" w:eastAsia="ＭＳ ゴシック" w:hAnsi="ＭＳ ゴシック" w:hint="eastAsia"/>
          <w:sz w:val="18"/>
          <w:szCs w:val="18"/>
          <w:lang w:eastAsia="ja-JP"/>
        </w:rPr>
        <w:t>[列4]：ボリュームクレジットは、特定の認証主張期間の認証率[列2]とその認証主張期間中の生産量[列3]から計算される。故に、2009年6月</w:t>
      </w:r>
      <w:proofErr w:type="spellStart"/>
      <w:r w:rsidRPr="00306D00">
        <w:rPr>
          <w:rFonts w:ascii="ＭＳ ゴシック" w:eastAsia="ＭＳ ゴシック" w:hAnsi="ＭＳ ゴシック" w:hint="eastAsia"/>
          <w:sz w:val="18"/>
          <w:szCs w:val="18"/>
          <w:lang w:eastAsia="ja-JP"/>
        </w:rPr>
        <w:t>Vc</w:t>
      </w:r>
      <w:r w:rsidR="00710DA8" w:rsidRPr="00A06B87">
        <w:rPr>
          <w:rFonts w:ascii="ＭＳ ゴシック" w:eastAsia="ＭＳ ゴシック" w:hAnsi="ＭＳ ゴシック"/>
          <w:color w:val="0070C0"/>
          <w:sz w:val="18"/>
          <w:szCs w:val="18"/>
          <w:lang w:eastAsia="ja-JP"/>
        </w:rPr>
        <w:t>c</w:t>
      </w:r>
      <w:proofErr w:type="spellEnd"/>
      <w:r w:rsidRPr="00306D00">
        <w:rPr>
          <w:rFonts w:ascii="ＭＳ ゴシック" w:eastAsia="ＭＳ ゴシック" w:hAnsi="ＭＳ ゴシック" w:hint="eastAsia"/>
          <w:sz w:val="18"/>
          <w:szCs w:val="18"/>
          <w:lang w:eastAsia="ja-JP"/>
        </w:rPr>
        <w:t>=0.2980 x 66589 = 19843.52 （M3）</w:t>
      </w:r>
    </w:p>
    <w:p w14:paraId="17AA1225" w14:textId="15DDDB99" w:rsidR="008F1A84" w:rsidRDefault="008F1A84" w:rsidP="008F1A84">
      <w:pPr>
        <w:pStyle w:val="TDNormaltext"/>
        <w:spacing w:line="0" w:lineRule="atLeast"/>
        <w:rPr>
          <w:rFonts w:ascii="ＭＳ ゴシック" w:eastAsia="ＭＳ ゴシック" w:hAnsi="ＭＳ ゴシック" w:cs="ＭＳ 明朝"/>
          <w:sz w:val="18"/>
          <w:szCs w:val="18"/>
          <w:lang w:eastAsia="ja-JP"/>
        </w:rPr>
      </w:pPr>
      <w:r w:rsidRPr="00306D00">
        <w:rPr>
          <w:rFonts w:ascii="ＭＳ ゴシック" w:eastAsia="ＭＳ ゴシック" w:hAnsi="ＭＳ ゴシック" w:cs="ＭＳ 明朝" w:hint="eastAsia"/>
          <w:sz w:val="18"/>
          <w:szCs w:val="18"/>
          <w:lang w:eastAsia="ja-JP"/>
        </w:rPr>
        <w:t>組織はC</w:t>
      </w:r>
      <w:r w:rsidRPr="00306D00">
        <w:rPr>
          <w:rFonts w:ascii="ＭＳ ゴシック" w:eastAsia="ＭＳ ゴシック" w:hAnsi="ＭＳ ゴシック" w:cs="ＭＳ 明朝"/>
          <w:sz w:val="18"/>
          <w:szCs w:val="18"/>
          <w:lang w:eastAsia="ja-JP"/>
        </w:rPr>
        <w:t>OC</w:t>
      </w:r>
      <w:r w:rsidRPr="00306D00">
        <w:rPr>
          <w:rFonts w:ascii="ＭＳ ゴシック" w:eastAsia="ＭＳ ゴシック" w:hAnsi="ＭＳ ゴシック" w:cs="ＭＳ 明朝" w:hint="eastAsia"/>
          <w:sz w:val="18"/>
          <w:szCs w:val="18"/>
          <w:lang w:eastAsia="ja-JP"/>
        </w:rPr>
        <w:t>の対象範囲内の製品グループに関するボリュームクレジットアカウントを</w:t>
      </w:r>
      <w:r w:rsidR="00710DA8">
        <w:rPr>
          <w:rFonts w:ascii="ＭＳ ゴシック" w:eastAsia="ＭＳ ゴシック" w:hAnsi="ＭＳ ゴシック" w:cs="ＭＳ 明朝" w:hint="eastAsia"/>
          <w:sz w:val="18"/>
          <w:szCs w:val="18"/>
          <w:lang w:eastAsia="ja-JP"/>
        </w:rPr>
        <w:t>開設</w:t>
      </w:r>
      <w:r w:rsidR="00710DA8" w:rsidRPr="00A06B87">
        <w:rPr>
          <w:rFonts w:ascii="ＭＳ ゴシック" w:eastAsia="ＭＳ ゴシック" w:hAnsi="ＭＳ ゴシック" w:cs="ＭＳ 明朝" w:hint="eastAsia"/>
          <w:sz w:val="18"/>
          <w:szCs w:val="18"/>
          <w:lang w:eastAsia="ja-JP"/>
        </w:rPr>
        <w:t>するべきである。</w:t>
      </w:r>
    </w:p>
    <w:p w14:paraId="515CA97C" w14:textId="77777777" w:rsidR="004542B8" w:rsidRPr="00A06B87" w:rsidRDefault="004542B8" w:rsidP="008F1A84">
      <w:pPr>
        <w:pStyle w:val="TDNormaltext"/>
        <w:spacing w:line="0" w:lineRule="atLeast"/>
        <w:rPr>
          <w:rFonts w:ascii="ＭＳ ゴシック" w:eastAsia="ＭＳ ゴシック" w:hAnsi="ＭＳ ゴシック" w:cs="ＭＳ 明朝"/>
          <w:sz w:val="18"/>
          <w:szCs w:val="18"/>
          <w:lang w:eastAsia="ja-JP"/>
        </w:rPr>
      </w:pPr>
    </w:p>
    <w:p w14:paraId="7D29C393" w14:textId="52E298D1" w:rsidR="006D2B04" w:rsidRPr="00D5148D" w:rsidRDefault="004542B8" w:rsidP="004542B8">
      <w:pPr>
        <w:widowControl w:val="0"/>
        <w:ind w:left="0"/>
        <w:rPr>
          <w:rFonts w:ascii="ＭＳ ゴシック" w:eastAsia="ＭＳ ゴシック" w:hAnsi="ＭＳ ゴシック"/>
          <w:bCs/>
          <w:i/>
          <w:iCs/>
          <w:strike/>
          <w:color w:val="FF0000"/>
          <w:kern w:val="32"/>
          <w:sz w:val="18"/>
          <w:szCs w:val="18"/>
          <w:lang w:val="en-GB" w:eastAsia="ja-JP"/>
        </w:rPr>
      </w:pPr>
      <w:r w:rsidRPr="00D5148D">
        <w:rPr>
          <w:rFonts w:ascii="ＭＳ ゴシック" w:eastAsia="ＭＳ ゴシック" w:hAnsi="ＭＳ ゴシック" w:hint="eastAsia"/>
          <w:i/>
          <w:iCs/>
          <w:sz w:val="18"/>
          <w:szCs w:val="18"/>
          <w:lang w:eastAsia="ja-JP"/>
        </w:rPr>
        <w:t>表h: パネル</w:t>
      </w:r>
      <w:r w:rsidR="006D2B04" w:rsidRPr="00D5148D">
        <w:rPr>
          <w:rFonts w:ascii="ＭＳ ゴシック" w:eastAsia="ＭＳ ゴシック" w:hAnsi="ＭＳ ゴシック" w:hint="eastAsia"/>
          <w:i/>
          <w:iCs/>
          <w:sz w:val="18"/>
          <w:szCs w:val="18"/>
          <w:lang w:eastAsia="ja-JP"/>
        </w:rPr>
        <w:t>ボード生産におけるボリュームクレジット管理の例（上記の表の続き）</w:t>
      </w: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267"/>
        <w:gridCol w:w="2269"/>
        <w:gridCol w:w="2127"/>
        <w:gridCol w:w="2267"/>
      </w:tblGrid>
      <w:tr w:rsidR="006D2B04" w:rsidRPr="006D2B04" w14:paraId="7130B0A3" w14:textId="77777777" w:rsidTr="005B48F8">
        <w:tc>
          <w:tcPr>
            <w:tcW w:w="683" w:type="pct"/>
          </w:tcPr>
          <w:p w14:paraId="4640CDF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１</w:t>
            </w:r>
          </w:p>
        </w:tc>
        <w:tc>
          <w:tcPr>
            <w:tcW w:w="1096" w:type="pct"/>
          </w:tcPr>
          <w:p w14:paraId="3F2A8EC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２</w:t>
            </w:r>
          </w:p>
        </w:tc>
        <w:tc>
          <w:tcPr>
            <w:tcW w:w="1097" w:type="pct"/>
          </w:tcPr>
          <w:p w14:paraId="5EB3CFB7"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３</w:t>
            </w:r>
          </w:p>
        </w:tc>
        <w:tc>
          <w:tcPr>
            <w:tcW w:w="1028" w:type="pct"/>
          </w:tcPr>
          <w:p w14:paraId="33348981"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４</w:t>
            </w:r>
          </w:p>
        </w:tc>
        <w:tc>
          <w:tcPr>
            <w:tcW w:w="1096" w:type="pct"/>
          </w:tcPr>
          <w:p w14:paraId="018BF48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５</w:t>
            </w:r>
          </w:p>
        </w:tc>
      </w:tr>
      <w:tr w:rsidR="00D55EF8" w:rsidRPr="006D2B04" w14:paraId="3936D77D" w14:textId="77777777" w:rsidTr="005B48F8">
        <w:tc>
          <w:tcPr>
            <w:tcW w:w="683" w:type="pct"/>
            <w:vMerge w:val="restart"/>
            <w:vAlign w:val="center"/>
          </w:tcPr>
          <w:p w14:paraId="73F555FF" w14:textId="77777777" w:rsidR="00D55EF8" w:rsidRPr="00296359" w:rsidRDefault="00D55EF8" w:rsidP="00D55EF8">
            <w:pPr>
              <w:pStyle w:val="TDNormaltext"/>
              <w:widowControl w:val="0"/>
              <w:ind w:leftChars="26" w:left="62"/>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認証主張期間</w:t>
            </w:r>
          </w:p>
        </w:tc>
        <w:tc>
          <w:tcPr>
            <w:tcW w:w="1096" w:type="pct"/>
            <w:vAlign w:val="center"/>
          </w:tcPr>
          <w:p w14:paraId="2DC79DDF" w14:textId="64D57D1E" w:rsidR="00D55EF8" w:rsidRPr="00C63DAC" w:rsidRDefault="00D55EF8" w:rsidP="00D55EF8">
            <w:pPr>
              <w:pStyle w:val="TDNormaltext"/>
              <w:widowControl w:val="0"/>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クレジットの入力</w:t>
            </w:r>
          </w:p>
        </w:tc>
        <w:tc>
          <w:tcPr>
            <w:tcW w:w="1097" w:type="pct"/>
            <w:vMerge w:val="restart"/>
            <w:vAlign w:val="center"/>
          </w:tcPr>
          <w:p w14:paraId="5E0035A6" w14:textId="377B247B" w:rsidR="00D55EF8" w:rsidRPr="00C63DAC" w:rsidRDefault="00D55EF8" w:rsidP="00D55EF8">
            <w:pPr>
              <w:pStyle w:val="TDNormaltext"/>
              <w:widowControl w:val="0"/>
              <w:ind w:leftChars="26" w:left="62"/>
              <w:jc w:val="center"/>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クレジットアカウント（使用可能なクレジット）</w:t>
            </w:r>
            <w:r>
              <w:rPr>
                <w:rFonts w:ascii="ＭＳ ゴシック" w:eastAsia="ＭＳ ゴシック" w:hAnsi="ＭＳ ゴシック" w:hint="eastAsia"/>
                <w:sz w:val="18"/>
                <w:szCs w:val="18"/>
                <w:lang w:eastAsia="ja-JP"/>
              </w:rPr>
              <w:t>㎥</w:t>
            </w:r>
          </w:p>
        </w:tc>
        <w:tc>
          <w:tcPr>
            <w:tcW w:w="1028" w:type="pct"/>
            <w:vMerge w:val="restart"/>
            <w:vAlign w:val="center"/>
          </w:tcPr>
          <w:p w14:paraId="4916FFA4" w14:textId="152D723E" w:rsidR="00D55EF8" w:rsidRPr="00C63DAC" w:rsidRDefault="00D55EF8" w:rsidP="00D55EF8">
            <w:pPr>
              <w:pStyle w:val="TDNormaltext"/>
              <w:widowControl w:val="0"/>
              <w:ind w:leftChars="26" w:left="62"/>
              <w:jc w:val="center"/>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クレジットアカウントの最大限度（M</w:t>
            </w:r>
            <w:r>
              <w:rPr>
                <w:rFonts w:ascii="ＭＳ ゴシック" w:eastAsia="ＭＳ ゴシック" w:hAnsi="ＭＳ ゴシック" w:hint="eastAsia"/>
                <w:sz w:val="18"/>
                <w:szCs w:val="18"/>
                <w:lang w:eastAsia="ja-JP"/>
              </w:rPr>
              <w:t>㎥</w:t>
            </w:r>
            <w:r w:rsidRPr="00C63DAC">
              <w:rPr>
                <w:rFonts w:ascii="ＭＳ ゴシック" w:eastAsia="ＭＳ ゴシック" w:hAnsi="ＭＳ ゴシック" w:hint="eastAsia"/>
                <w:sz w:val="18"/>
                <w:szCs w:val="18"/>
                <w:lang w:eastAsia="ja-JP"/>
              </w:rPr>
              <w:t>）</w:t>
            </w:r>
          </w:p>
        </w:tc>
        <w:tc>
          <w:tcPr>
            <w:tcW w:w="1096" w:type="pct"/>
            <w:vAlign w:val="center"/>
          </w:tcPr>
          <w:p w14:paraId="2265DF5E" w14:textId="32851C73" w:rsidR="00D55EF8" w:rsidRPr="00D55EF8" w:rsidRDefault="00D55EF8"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使用クレジット</w:t>
            </w:r>
          </w:p>
        </w:tc>
      </w:tr>
      <w:tr w:rsidR="00D55EF8" w:rsidRPr="006D2B04" w14:paraId="18419B91" w14:textId="77777777" w:rsidTr="005B48F8">
        <w:tc>
          <w:tcPr>
            <w:tcW w:w="683" w:type="pct"/>
            <w:vMerge/>
          </w:tcPr>
          <w:p w14:paraId="46964913" w14:textId="77777777" w:rsidR="00D55EF8" w:rsidRPr="00296359" w:rsidRDefault="00D55EF8" w:rsidP="003E4038">
            <w:pPr>
              <w:pStyle w:val="TDNormaltext"/>
              <w:widowControl w:val="0"/>
              <w:jc w:val="left"/>
              <w:rPr>
                <w:rFonts w:ascii="ＭＳ ゴシック" w:eastAsia="ＭＳ ゴシック" w:hAnsi="ＭＳ ゴシック"/>
                <w:sz w:val="18"/>
                <w:szCs w:val="18"/>
                <w:lang w:eastAsia="ja-JP"/>
              </w:rPr>
            </w:pPr>
          </w:p>
        </w:tc>
        <w:tc>
          <w:tcPr>
            <w:tcW w:w="1096" w:type="pct"/>
          </w:tcPr>
          <w:p w14:paraId="0E7E2B4E" w14:textId="51D9765B" w:rsidR="00D55EF8" w:rsidRPr="00C63DAC" w:rsidRDefault="00D55EF8" w:rsidP="003E4038">
            <w:pPr>
              <w:pStyle w:val="TDNormaltext"/>
              <w:widowControl w:val="0"/>
              <w:jc w:val="left"/>
              <w:rPr>
                <w:rFonts w:ascii="ＭＳ ゴシック" w:eastAsia="ＭＳ ゴシック" w:hAnsi="ＭＳ ゴシック"/>
                <w:sz w:val="18"/>
                <w:szCs w:val="18"/>
                <w:lang w:eastAsia="ja-JP"/>
              </w:rPr>
            </w:pPr>
            <w:r w:rsidRPr="00C63DAC">
              <w:rPr>
                <w:rFonts w:ascii="ＭＳ ゴシック" w:eastAsia="ＭＳ ゴシック" w:hAnsi="ＭＳ ゴシック" w:hint="eastAsia"/>
                <w:sz w:val="18"/>
                <w:szCs w:val="18"/>
                <w:lang w:eastAsia="ja-JP"/>
              </w:rPr>
              <w:t>クレジットボリューム（</w:t>
            </w:r>
            <w:r>
              <w:rPr>
                <w:rFonts w:ascii="ＭＳ ゴシック" w:eastAsia="ＭＳ ゴシック" w:hAnsi="ＭＳ ゴシック" w:hint="eastAsia"/>
                <w:sz w:val="18"/>
                <w:szCs w:val="18"/>
                <w:lang w:eastAsia="ja-JP"/>
              </w:rPr>
              <w:t>㎥）</w:t>
            </w:r>
          </w:p>
        </w:tc>
        <w:tc>
          <w:tcPr>
            <w:tcW w:w="1097" w:type="pct"/>
            <w:vMerge/>
          </w:tcPr>
          <w:p w14:paraId="19501B2B" w14:textId="77777777" w:rsidR="00D55EF8" w:rsidRPr="00C63DAC" w:rsidRDefault="00D55EF8" w:rsidP="003E4038">
            <w:pPr>
              <w:pStyle w:val="TDNormaltext"/>
              <w:widowControl w:val="0"/>
              <w:jc w:val="left"/>
              <w:rPr>
                <w:rFonts w:ascii="ＭＳ ゴシック" w:eastAsia="ＭＳ ゴシック" w:hAnsi="ＭＳ ゴシック"/>
                <w:sz w:val="18"/>
                <w:szCs w:val="18"/>
                <w:lang w:eastAsia="ja-JP"/>
              </w:rPr>
            </w:pPr>
          </w:p>
        </w:tc>
        <w:tc>
          <w:tcPr>
            <w:tcW w:w="1028" w:type="pct"/>
            <w:vMerge/>
            <w:vAlign w:val="center"/>
          </w:tcPr>
          <w:p w14:paraId="312EED34" w14:textId="77777777" w:rsidR="00D55EF8" w:rsidRPr="00C63DAC" w:rsidRDefault="00D55EF8" w:rsidP="00D55EF8">
            <w:pPr>
              <w:pStyle w:val="TDNormaltext"/>
              <w:widowControl w:val="0"/>
              <w:jc w:val="center"/>
              <w:rPr>
                <w:rFonts w:ascii="ＭＳ ゴシック" w:eastAsia="ＭＳ ゴシック" w:hAnsi="ＭＳ ゴシック"/>
                <w:sz w:val="18"/>
                <w:szCs w:val="18"/>
                <w:lang w:eastAsia="ja-JP"/>
              </w:rPr>
            </w:pPr>
          </w:p>
        </w:tc>
        <w:tc>
          <w:tcPr>
            <w:tcW w:w="1096" w:type="pct"/>
            <w:vAlign w:val="center"/>
          </w:tcPr>
          <w:p w14:paraId="704EC0A6" w14:textId="409041B9" w:rsidR="00D55EF8" w:rsidRPr="00296359" w:rsidRDefault="00D55EF8"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クレジットボリューム（</w:t>
            </w:r>
            <w:r>
              <w:rPr>
                <w:rFonts w:ascii="ＭＳ ゴシック" w:eastAsia="ＭＳ ゴシック" w:hAnsi="ＭＳ ゴシック" w:hint="eastAsia"/>
                <w:sz w:val="18"/>
                <w:szCs w:val="18"/>
                <w:lang w:eastAsia="ja-JP"/>
              </w:rPr>
              <w:t>㎥</w:t>
            </w:r>
            <w:r w:rsidRPr="00296359">
              <w:rPr>
                <w:rFonts w:ascii="ＭＳ ゴシック" w:eastAsia="ＭＳ ゴシック" w:hAnsi="ＭＳ ゴシック" w:hint="eastAsia"/>
                <w:sz w:val="18"/>
                <w:szCs w:val="18"/>
                <w:lang w:eastAsia="ja-JP"/>
              </w:rPr>
              <w:t>）</w:t>
            </w:r>
          </w:p>
        </w:tc>
      </w:tr>
      <w:tr w:rsidR="006D2B04" w:rsidRPr="006D2B04" w14:paraId="6BC19895" w14:textId="77777777" w:rsidTr="005B48F8">
        <w:tc>
          <w:tcPr>
            <w:tcW w:w="683" w:type="pct"/>
            <w:vAlign w:val="center"/>
          </w:tcPr>
          <w:p w14:paraId="07F5B50C" w14:textId="77777777" w:rsidR="006D2B04" w:rsidRPr="006D2B04" w:rsidRDefault="006D2B04" w:rsidP="00D55EF8">
            <w:pPr>
              <w:pStyle w:val="TDNormaltext"/>
              <w:widowControl w:val="0"/>
              <w:jc w:val="center"/>
              <w:rPr>
                <w:rFonts w:ascii="ＭＳ ゴシック" w:eastAsia="ＭＳ ゴシック" w:hAnsi="ＭＳ ゴシック"/>
                <w:szCs w:val="20"/>
                <w:lang w:eastAsia="ja-JP"/>
              </w:rPr>
            </w:pPr>
            <w:proofErr w:type="spellStart"/>
            <w:r w:rsidRPr="006D2B04">
              <w:rPr>
                <w:rFonts w:ascii="ＭＳ ゴシック" w:eastAsia="ＭＳ ゴシック" w:hAnsi="ＭＳ ゴシック" w:hint="eastAsia"/>
                <w:szCs w:val="20"/>
                <w:lang w:eastAsia="ja-JP"/>
              </w:rPr>
              <w:t>i</w:t>
            </w:r>
            <w:proofErr w:type="spellEnd"/>
          </w:p>
        </w:tc>
        <w:tc>
          <w:tcPr>
            <w:tcW w:w="1096" w:type="pct"/>
            <w:vAlign w:val="center"/>
          </w:tcPr>
          <w:p w14:paraId="782F50A4" w14:textId="77777777" w:rsidR="006D2B04" w:rsidRPr="00C63DAC" w:rsidRDefault="006D2B04" w:rsidP="00D55EF8">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VC</w:t>
            </w:r>
          </w:p>
        </w:tc>
        <w:tc>
          <w:tcPr>
            <w:tcW w:w="1097" w:type="pct"/>
          </w:tcPr>
          <w:p w14:paraId="4A35A820" w14:textId="77777777" w:rsidR="006D2B04" w:rsidRPr="00C63DAC" w:rsidRDefault="006D2B04" w:rsidP="00405B9F">
            <w:pPr>
              <w:pStyle w:val="TDNormaltext"/>
              <w:widowControl w:val="0"/>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 [3]</w:t>
            </w:r>
            <w:r w:rsidRPr="00C63DAC">
              <w:rPr>
                <w:rFonts w:ascii="ＭＳ ゴシック" w:eastAsia="ＭＳ ゴシック" w:hAnsi="ＭＳ ゴシック" w:hint="eastAsia"/>
                <w:szCs w:val="20"/>
                <w:vertAlign w:val="subscript"/>
                <w:lang w:eastAsia="ja-JP"/>
              </w:rPr>
              <w:t xml:space="preserve">(i-1) </w:t>
            </w:r>
            <w:r w:rsidRPr="00C63DAC">
              <w:rPr>
                <w:rFonts w:ascii="ＭＳ ゴシック" w:eastAsia="ＭＳ ゴシック" w:hAnsi="ＭＳ ゴシック" w:hint="eastAsia"/>
                <w:szCs w:val="20"/>
                <w:lang w:eastAsia="ja-JP"/>
              </w:rPr>
              <w:t>- [5]</w:t>
            </w:r>
            <w:r w:rsidRPr="00C63DAC">
              <w:rPr>
                <w:rFonts w:ascii="ＭＳ ゴシック" w:eastAsia="ＭＳ ゴシック" w:hAnsi="ＭＳ ゴシック" w:hint="eastAsia"/>
                <w:szCs w:val="20"/>
                <w:vertAlign w:val="subscript"/>
                <w:lang w:eastAsia="ja-JP"/>
              </w:rPr>
              <w:t>(i-1)</w:t>
            </w:r>
            <w:r w:rsidRPr="00C63DAC">
              <w:rPr>
                <w:rFonts w:ascii="ＭＳ ゴシック" w:eastAsia="ＭＳ ゴシック" w:hAnsi="ＭＳ ゴシック" w:hint="eastAsia"/>
                <w:szCs w:val="20"/>
                <w:lang w:eastAsia="ja-JP"/>
              </w:rPr>
              <w:t>+[2]</w:t>
            </w:r>
            <w:r w:rsidRPr="00C63DAC">
              <w:rPr>
                <w:rFonts w:ascii="ＭＳ ゴシック" w:eastAsia="ＭＳ ゴシック" w:hAnsi="ＭＳ ゴシック" w:hint="eastAsia"/>
                <w:szCs w:val="20"/>
                <w:vertAlign w:val="subscript"/>
                <w:lang w:eastAsia="ja-JP"/>
              </w:rPr>
              <w:t xml:space="preserve"> (</w:t>
            </w:r>
            <w:proofErr w:type="spellStart"/>
            <w:r w:rsidRPr="00C63DAC">
              <w:rPr>
                <w:rFonts w:ascii="ＭＳ ゴシック" w:eastAsia="ＭＳ ゴシック" w:hAnsi="ＭＳ ゴシック" w:hint="eastAsia"/>
                <w:szCs w:val="20"/>
                <w:vertAlign w:val="subscript"/>
                <w:lang w:eastAsia="ja-JP"/>
              </w:rPr>
              <w:t>i</w:t>
            </w:r>
            <w:proofErr w:type="spellEnd"/>
            <w:r w:rsidRPr="00C63DAC">
              <w:rPr>
                <w:rFonts w:ascii="ＭＳ ゴシック" w:eastAsia="ＭＳ ゴシック" w:hAnsi="ＭＳ ゴシック" w:hint="eastAsia"/>
                <w:szCs w:val="20"/>
                <w:vertAlign w:val="subscript"/>
                <w:lang w:eastAsia="ja-JP"/>
              </w:rPr>
              <w:t>)</w:t>
            </w:r>
          </w:p>
          <w:p w14:paraId="077FB9E8" w14:textId="77777777" w:rsidR="006D2B04" w:rsidRPr="00C63DAC" w:rsidRDefault="006D2B04"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szCs w:val="20"/>
                <w:lang w:eastAsia="ja-JP"/>
              </w:rPr>
              <w:t>条件：[3]&lt;=[4]</w:t>
            </w:r>
          </w:p>
        </w:tc>
        <w:tc>
          <w:tcPr>
            <w:tcW w:w="1028" w:type="pct"/>
          </w:tcPr>
          <w:p w14:paraId="4A0BAA6F" w14:textId="5FE5F3DF" w:rsidR="006D2B04" w:rsidRPr="00C63DAC" w:rsidRDefault="006D2B04" w:rsidP="00405B9F">
            <w:pPr>
              <w:pStyle w:val="TDNormaltext"/>
              <w:widowControl w:val="0"/>
              <w:jc w:val="center"/>
              <w:rPr>
                <w:rFonts w:ascii="ＭＳ ゴシック" w:eastAsia="ＭＳ ゴシック" w:hAnsi="ＭＳ ゴシック"/>
                <w:szCs w:val="20"/>
                <w:lang w:eastAsia="ja-JP"/>
              </w:rPr>
            </w:pPr>
            <w:r w:rsidRPr="00C63DAC">
              <w:rPr>
                <w:rFonts w:ascii="ＭＳ ゴシック" w:eastAsia="ＭＳ ゴシック" w:hAnsi="ＭＳ ゴシック" w:hint="eastAsia"/>
                <w:noProof/>
                <w:szCs w:val="20"/>
                <w:lang w:val="en-US" w:eastAsia="ja-JP"/>
              </w:rPr>
              <w:drawing>
                <wp:anchor distT="0" distB="0" distL="114300" distR="114300" simplePos="0" relativeHeight="251697156" behindDoc="0" locked="0" layoutInCell="1" allowOverlap="1" wp14:anchorId="0C0D8165" wp14:editId="3154005C">
                  <wp:simplePos x="0" y="0"/>
                  <wp:positionH relativeFrom="column">
                    <wp:posOffset>215521</wp:posOffset>
                  </wp:positionH>
                  <wp:positionV relativeFrom="paragraph">
                    <wp:posOffset>222314</wp:posOffset>
                  </wp:positionV>
                  <wp:extent cx="905510" cy="446405"/>
                  <wp:effectExtent l="0" t="0" r="8890" b="0"/>
                  <wp:wrapSquare wrapText="bothSides"/>
                  <wp:docPr id="967" name="図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5510" cy="446405"/>
                          </a:xfrm>
                          <a:prstGeom prst="rect">
                            <a:avLst/>
                          </a:prstGeom>
                          <a:noFill/>
                          <a:ln>
                            <a:noFill/>
                          </a:ln>
                        </pic:spPr>
                      </pic:pic>
                    </a:graphicData>
                  </a:graphic>
                </wp:anchor>
              </w:drawing>
            </w:r>
          </w:p>
        </w:tc>
        <w:tc>
          <w:tcPr>
            <w:tcW w:w="1096" w:type="pct"/>
          </w:tcPr>
          <w:p w14:paraId="3C96442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p>
        </w:tc>
      </w:tr>
      <w:tr w:rsidR="006D2B04" w:rsidRPr="006D2B04" w14:paraId="7D456E45" w14:textId="77777777" w:rsidTr="005B48F8">
        <w:tc>
          <w:tcPr>
            <w:tcW w:w="683" w:type="pct"/>
          </w:tcPr>
          <w:p w14:paraId="7D07751A"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2009/1</w:t>
            </w:r>
          </w:p>
        </w:tc>
        <w:tc>
          <w:tcPr>
            <w:tcW w:w="1096" w:type="pct"/>
          </w:tcPr>
          <w:p w14:paraId="222452B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c>
          <w:tcPr>
            <w:tcW w:w="1097" w:type="pct"/>
          </w:tcPr>
          <w:p w14:paraId="66862273" w14:textId="77777777" w:rsidR="006D2B04" w:rsidRPr="006D2B04" w:rsidRDefault="006D2B04" w:rsidP="00405B9F">
            <w:pPr>
              <w:jc w:val="center"/>
              <w:rPr>
                <w:rFonts w:ascii="ＭＳ ゴシック" w:eastAsia="ＭＳ ゴシック" w:hAnsi="ＭＳ ゴシック"/>
                <w:sz w:val="20"/>
                <w:szCs w:val="20"/>
              </w:rPr>
            </w:pPr>
            <w:r w:rsidRPr="006D2B04">
              <w:rPr>
                <w:rFonts w:ascii="ＭＳ ゴシック" w:eastAsia="ＭＳ ゴシック" w:hAnsi="ＭＳ ゴシック" w:hint="eastAsia"/>
                <w:sz w:val="20"/>
                <w:szCs w:val="20"/>
                <w:lang w:eastAsia="ja-JP"/>
              </w:rPr>
              <w:t>0.00</w:t>
            </w:r>
          </w:p>
        </w:tc>
        <w:tc>
          <w:tcPr>
            <w:tcW w:w="1028" w:type="pct"/>
          </w:tcPr>
          <w:p w14:paraId="42E48C2A" w14:textId="77777777" w:rsidR="006D2B04" w:rsidRPr="006D2B04" w:rsidRDefault="006D2B04" w:rsidP="00405B9F">
            <w:pPr>
              <w:jc w:val="center"/>
              <w:rPr>
                <w:rFonts w:ascii="ＭＳ ゴシック" w:eastAsia="ＭＳ ゴシック" w:hAnsi="ＭＳ ゴシック"/>
                <w:sz w:val="20"/>
                <w:szCs w:val="20"/>
              </w:rPr>
            </w:pPr>
            <w:r w:rsidRPr="006D2B04">
              <w:rPr>
                <w:rFonts w:ascii="ＭＳ ゴシック" w:eastAsia="ＭＳ ゴシック" w:hAnsi="ＭＳ ゴシック" w:hint="eastAsia"/>
                <w:sz w:val="20"/>
                <w:szCs w:val="20"/>
                <w:lang w:eastAsia="ja-JP"/>
              </w:rPr>
              <w:t>0.00</w:t>
            </w:r>
          </w:p>
        </w:tc>
        <w:tc>
          <w:tcPr>
            <w:tcW w:w="1096" w:type="pct"/>
          </w:tcPr>
          <w:p w14:paraId="54E200CC" w14:textId="77777777" w:rsidR="006D2B04" w:rsidRPr="006D2B04" w:rsidRDefault="006D2B04" w:rsidP="00405B9F">
            <w:pPr>
              <w:jc w:val="center"/>
              <w:rPr>
                <w:rFonts w:ascii="ＭＳ ゴシック" w:eastAsia="ＭＳ ゴシック" w:hAnsi="ＭＳ ゴシック"/>
                <w:sz w:val="20"/>
                <w:szCs w:val="20"/>
              </w:rPr>
            </w:pPr>
            <w:r w:rsidRPr="006D2B04">
              <w:rPr>
                <w:rFonts w:ascii="ＭＳ ゴシック" w:eastAsia="ＭＳ ゴシック" w:hAnsi="ＭＳ ゴシック" w:hint="eastAsia"/>
                <w:sz w:val="20"/>
                <w:szCs w:val="20"/>
                <w:lang w:eastAsia="ja-JP"/>
              </w:rPr>
              <w:t>0.00</w:t>
            </w:r>
          </w:p>
        </w:tc>
      </w:tr>
      <w:tr w:rsidR="006D2B04" w:rsidRPr="006D2B04" w14:paraId="79FF6F55" w14:textId="77777777" w:rsidTr="005B48F8">
        <w:tc>
          <w:tcPr>
            <w:tcW w:w="683" w:type="pct"/>
          </w:tcPr>
          <w:p w14:paraId="6BA436F0"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2009/2</w:t>
            </w:r>
          </w:p>
        </w:tc>
        <w:tc>
          <w:tcPr>
            <w:tcW w:w="1096" w:type="pct"/>
          </w:tcPr>
          <w:p w14:paraId="15DC885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23782.34</w:t>
            </w:r>
          </w:p>
        </w:tc>
        <w:tc>
          <w:tcPr>
            <w:tcW w:w="1097" w:type="pct"/>
          </w:tcPr>
          <w:p w14:paraId="4867C59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23782.34</w:t>
            </w:r>
          </w:p>
        </w:tc>
        <w:tc>
          <w:tcPr>
            <w:tcW w:w="1028" w:type="pct"/>
          </w:tcPr>
          <w:p w14:paraId="50139349"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23782.34</w:t>
            </w:r>
          </w:p>
        </w:tc>
        <w:tc>
          <w:tcPr>
            <w:tcW w:w="1096" w:type="pct"/>
          </w:tcPr>
          <w:p w14:paraId="1A062D2A"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6AE0A1A1" w14:textId="77777777" w:rsidTr="005B48F8">
        <w:tc>
          <w:tcPr>
            <w:tcW w:w="683" w:type="pct"/>
          </w:tcPr>
          <w:p w14:paraId="575F103B"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2009/3</w:t>
            </w:r>
          </w:p>
        </w:tc>
        <w:tc>
          <w:tcPr>
            <w:tcW w:w="1096" w:type="pct"/>
          </w:tcPr>
          <w:p w14:paraId="74FE871D"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22456.55</w:t>
            </w:r>
          </w:p>
        </w:tc>
        <w:tc>
          <w:tcPr>
            <w:tcW w:w="1097" w:type="pct"/>
          </w:tcPr>
          <w:p w14:paraId="63926203"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46238.89</w:t>
            </w:r>
          </w:p>
        </w:tc>
        <w:tc>
          <w:tcPr>
            <w:tcW w:w="1028" w:type="pct"/>
          </w:tcPr>
          <w:p w14:paraId="01C6FE5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46238.89</w:t>
            </w:r>
          </w:p>
        </w:tc>
        <w:tc>
          <w:tcPr>
            <w:tcW w:w="1096" w:type="pct"/>
          </w:tcPr>
          <w:p w14:paraId="4A16E1C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0436D49F" w14:textId="77777777" w:rsidTr="005B48F8">
        <w:tc>
          <w:tcPr>
            <w:tcW w:w="683" w:type="pct"/>
          </w:tcPr>
          <w:p w14:paraId="46A58484"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2009/4</w:t>
            </w:r>
          </w:p>
        </w:tc>
        <w:tc>
          <w:tcPr>
            <w:tcW w:w="1096" w:type="pct"/>
          </w:tcPr>
          <w:p w14:paraId="56D98C8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23447.6</w:t>
            </w:r>
          </w:p>
        </w:tc>
        <w:tc>
          <w:tcPr>
            <w:tcW w:w="1097" w:type="pct"/>
          </w:tcPr>
          <w:p w14:paraId="72EFEE7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69686.49</w:t>
            </w:r>
          </w:p>
        </w:tc>
        <w:tc>
          <w:tcPr>
            <w:tcW w:w="1028" w:type="pct"/>
          </w:tcPr>
          <w:p w14:paraId="799BBDD1"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69686.49</w:t>
            </w:r>
          </w:p>
        </w:tc>
        <w:tc>
          <w:tcPr>
            <w:tcW w:w="1096" w:type="pct"/>
          </w:tcPr>
          <w:p w14:paraId="66CDE77F"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5BDEBC6A" w14:textId="77777777" w:rsidTr="005B48F8">
        <w:tc>
          <w:tcPr>
            <w:tcW w:w="683" w:type="pct"/>
          </w:tcPr>
          <w:p w14:paraId="4687974D"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2009/5</w:t>
            </w:r>
          </w:p>
        </w:tc>
        <w:tc>
          <w:tcPr>
            <w:tcW w:w="1096" w:type="pct"/>
          </w:tcPr>
          <w:p w14:paraId="5AC44002"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17287.15</w:t>
            </w:r>
          </w:p>
        </w:tc>
        <w:tc>
          <w:tcPr>
            <w:tcW w:w="1097" w:type="pct"/>
          </w:tcPr>
          <w:p w14:paraId="35D8812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86973.64</w:t>
            </w:r>
          </w:p>
        </w:tc>
        <w:tc>
          <w:tcPr>
            <w:tcW w:w="1028" w:type="pct"/>
          </w:tcPr>
          <w:p w14:paraId="4DE00C7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86973.64</w:t>
            </w:r>
          </w:p>
        </w:tc>
        <w:tc>
          <w:tcPr>
            <w:tcW w:w="1096" w:type="pct"/>
          </w:tcPr>
          <w:p w14:paraId="2749F8E9"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4D760E3F" w14:textId="77777777" w:rsidTr="005B48F8">
        <w:tc>
          <w:tcPr>
            <w:tcW w:w="683" w:type="pct"/>
          </w:tcPr>
          <w:p w14:paraId="0AEF0A13"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2009/6</w:t>
            </w:r>
          </w:p>
        </w:tc>
        <w:tc>
          <w:tcPr>
            <w:tcW w:w="1096" w:type="pct"/>
          </w:tcPr>
          <w:p w14:paraId="0F622D0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19843.52</w:t>
            </w:r>
          </w:p>
        </w:tc>
        <w:tc>
          <w:tcPr>
            <w:tcW w:w="1097" w:type="pct"/>
          </w:tcPr>
          <w:p w14:paraId="4466533D"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104270.6</w:t>
            </w:r>
          </w:p>
        </w:tc>
        <w:tc>
          <w:tcPr>
            <w:tcW w:w="1028" w:type="pct"/>
          </w:tcPr>
          <w:p w14:paraId="24942201"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106817.16</w:t>
            </w:r>
          </w:p>
        </w:tc>
        <w:tc>
          <w:tcPr>
            <w:tcW w:w="1096" w:type="pct"/>
          </w:tcPr>
          <w:p w14:paraId="61E947D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2546.56</w:t>
            </w:r>
          </w:p>
        </w:tc>
      </w:tr>
      <w:tr w:rsidR="006D2B04" w:rsidRPr="006D2B04" w14:paraId="7CEA2182" w14:textId="77777777" w:rsidTr="005B48F8">
        <w:tc>
          <w:tcPr>
            <w:tcW w:w="683" w:type="pct"/>
          </w:tcPr>
          <w:p w14:paraId="450D6C7D"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2009/7</w:t>
            </w:r>
          </w:p>
        </w:tc>
        <w:tc>
          <w:tcPr>
            <w:tcW w:w="1096" w:type="pct"/>
          </w:tcPr>
          <w:p w14:paraId="2F07DCF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21316.89</w:t>
            </w:r>
          </w:p>
        </w:tc>
        <w:tc>
          <w:tcPr>
            <w:tcW w:w="1097" w:type="pct"/>
          </w:tcPr>
          <w:p w14:paraId="5BB3C1BF"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124629.26</w:t>
            </w:r>
          </w:p>
        </w:tc>
        <w:tc>
          <w:tcPr>
            <w:tcW w:w="1028" w:type="pct"/>
          </w:tcPr>
          <w:p w14:paraId="1A1C9F12"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128134.05</w:t>
            </w:r>
          </w:p>
        </w:tc>
        <w:tc>
          <w:tcPr>
            <w:tcW w:w="1096" w:type="pct"/>
          </w:tcPr>
          <w:p w14:paraId="570F317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958.23</w:t>
            </w:r>
          </w:p>
        </w:tc>
      </w:tr>
      <w:tr w:rsidR="006D2B04" w:rsidRPr="006D2B04" w14:paraId="0103C9C9" w14:textId="77777777" w:rsidTr="005B48F8">
        <w:tc>
          <w:tcPr>
            <w:tcW w:w="683" w:type="pct"/>
          </w:tcPr>
          <w:p w14:paraId="3D1472A9"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2009/8</w:t>
            </w:r>
          </w:p>
        </w:tc>
        <w:tc>
          <w:tcPr>
            <w:tcW w:w="1096" w:type="pct"/>
          </w:tcPr>
          <w:p w14:paraId="547F8FBD"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32065.94</w:t>
            </w:r>
          </w:p>
        </w:tc>
        <w:tc>
          <w:tcPr>
            <w:tcW w:w="1097" w:type="pct"/>
          </w:tcPr>
          <w:p w14:paraId="3CBA3767"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156132.75</w:t>
            </w:r>
          </w:p>
        </w:tc>
        <w:tc>
          <w:tcPr>
            <w:tcW w:w="1028" w:type="pct"/>
          </w:tcPr>
          <w:p w14:paraId="4EEC39E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160199.99</w:t>
            </w:r>
          </w:p>
        </w:tc>
        <w:tc>
          <w:tcPr>
            <w:tcW w:w="1096" w:type="pct"/>
          </w:tcPr>
          <w:p w14:paraId="5776BB7F"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562.45</w:t>
            </w:r>
          </w:p>
        </w:tc>
      </w:tr>
      <w:tr w:rsidR="006D2B04" w:rsidRPr="006D2B04" w14:paraId="04366404" w14:textId="77777777" w:rsidTr="005B48F8">
        <w:tc>
          <w:tcPr>
            <w:tcW w:w="683" w:type="pct"/>
          </w:tcPr>
          <w:p w14:paraId="0960E4E9"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2009/9</w:t>
            </w:r>
          </w:p>
        </w:tc>
        <w:tc>
          <w:tcPr>
            <w:tcW w:w="1096" w:type="pct"/>
          </w:tcPr>
          <w:p w14:paraId="653A7DA9"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36922.34</w:t>
            </w:r>
          </w:p>
        </w:tc>
        <w:tc>
          <w:tcPr>
            <w:tcW w:w="1097" w:type="pct"/>
          </w:tcPr>
          <w:p w14:paraId="0FF39886"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193055.09</w:t>
            </w:r>
          </w:p>
        </w:tc>
        <w:tc>
          <w:tcPr>
            <w:tcW w:w="1028" w:type="pct"/>
          </w:tcPr>
          <w:p w14:paraId="0F2EF97D"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197122.33</w:t>
            </w:r>
          </w:p>
        </w:tc>
        <w:tc>
          <w:tcPr>
            <w:tcW w:w="1096" w:type="pct"/>
          </w:tcPr>
          <w:p w14:paraId="1825FBB7"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7E9E2377" w14:textId="77777777" w:rsidTr="005B48F8">
        <w:tc>
          <w:tcPr>
            <w:tcW w:w="683" w:type="pct"/>
          </w:tcPr>
          <w:p w14:paraId="35A79A56"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2009/10</w:t>
            </w:r>
          </w:p>
        </w:tc>
        <w:tc>
          <w:tcPr>
            <w:tcW w:w="1096" w:type="pct"/>
          </w:tcPr>
          <w:p w14:paraId="79D8A783"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38646.21</w:t>
            </w:r>
          </w:p>
        </w:tc>
        <w:tc>
          <w:tcPr>
            <w:tcW w:w="1097" w:type="pct"/>
          </w:tcPr>
          <w:p w14:paraId="079F375E"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230154.05</w:t>
            </w:r>
          </w:p>
        </w:tc>
        <w:tc>
          <w:tcPr>
            <w:tcW w:w="1028" w:type="pct"/>
          </w:tcPr>
          <w:p w14:paraId="021BBE7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235768.54</w:t>
            </w:r>
          </w:p>
        </w:tc>
        <w:tc>
          <w:tcPr>
            <w:tcW w:w="1096" w:type="pct"/>
          </w:tcPr>
          <w:p w14:paraId="7D674A66"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1547.25</w:t>
            </w:r>
          </w:p>
        </w:tc>
      </w:tr>
      <w:tr w:rsidR="006D2B04" w:rsidRPr="006D2B04" w14:paraId="7689E545" w14:textId="77777777" w:rsidTr="005B48F8">
        <w:tc>
          <w:tcPr>
            <w:tcW w:w="683" w:type="pct"/>
          </w:tcPr>
          <w:p w14:paraId="13C3791B"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2009/11</w:t>
            </w:r>
          </w:p>
        </w:tc>
        <w:tc>
          <w:tcPr>
            <w:tcW w:w="1096" w:type="pct"/>
          </w:tcPr>
          <w:p w14:paraId="4D09B17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30460.77</w:t>
            </w:r>
          </w:p>
        </w:tc>
        <w:tc>
          <w:tcPr>
            <w:tcW w:w="1097" w:type="pct"/>
          </w:tcPr>
          <w:p w14:paraId="07E8EB1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259067.67</w:t>
            </w:r>
          </w:p>
        </w:tc>
        <w:tc>
          <w:tcPr>
            <w:tcW w:w="1028" w:type="pct"/>
          </w:tcPr>
          <w:p w14:paraId="0D904759"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266229.31</w:t>
            </w:r>
          </w:p>
        </w:tc>
        <w:tc>
          <w:tcPr>
            <w:tcW w:w="1096" w:type="pct"/>
          </w:tcPr>
          <w:p w14:paraId="730DE151"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1547.15</w:t>
            </w:r>
          </w:p>
        </w:tc>
      </w:tr>
      <w:tr w:rsidR="006D2B04" w:rsidRPr="006D2B04" w14:paraId="637F6BD1" w14:textId="77777777" w:rsidTr="005B48F8">
        <w:tc>
          <w:tcPr>
            <w:tcW w:w="683" w:type="pct"/>
          </w:tcPr>
          <w:p w14:paraId="232D8A38"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2009/12</w:t>
            </w:r>
          </w:p>
        </w:tc>
        <w:tc>
          <w:tcPr>
            <w:tcW w:w="1096" w:type="pct"/>
          </w:tcPr>
          <w:p w14:paraId="251C4D7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24350.72</w:t>
            </w:r>
          </w:p>
        </w:tc>
        <w:tc>
          <w:tcPr>
            <w:tcW w:w="1097" w:type="pct"/>
          </w:tcPr>
          <w:p w14:paraId="49D41D1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283418.39</w:t>
            </w:r>
          </w:p>
        </w:tc>
        <w:tc>
          <w:tcPr>
            <w:tcW w:w="1028" w:type="pct"/>
          </w:tcPr>
          <w:p w14:paraId="696C5C1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290580.03</w:t>
            </w:r>
          </w:p>
        </w:tc>
        <w:tc>
          <w:tcPr>
            <w:tcW w:w="1096" w:type="pct"/>
          </w:tcPr>
          <w:p w14:paraId="7D1681D3"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0.00</w:t>
            </w:r>
          </w:p>
        </w:tc>
      </w:tr>
      <w:tr w:rsidR="006D2B04" w:rsidRPr="006D2B04" w14:paraId="39BCB27C" w14:textId="77777777" w:rsidTr="005B48F8">
        <w:tc>
          <w:tcPr>
            <w:tcW w:w="683" w:type="pct"/>
          </w:tcPr>
          <w:p w14:paraId="2A582DFC"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2010/1</w:t>
            </w:r>
          </w:p>
        </w:tc>
        <w:tc>
          <w:tcPr>
            <w:tcW w:w="1096" w:type="pct"/>
          </w:tcPr>
          <w:p w14:paraId="13E8D61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22564.15</w:t>
            </w:r>
          </w:p>
        </w:tc>
        <w:tc>
          <w:tcPr>
            <w:tcW w:w="1097" w:type="pct"/>
          </w:tcPr>
          <w:p w14:paraId="666A1D6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305726.39</w:t>
            </w:r>
          </w:p>
        </w:tc>
        <w:tc>
          <w:tcPr>
            <w:tcW w:w="1028" w:type="pct"/>
          </w:tcPr>
          <w:p w14:paraId="0FF5D0B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313144.18</w:t>
            </w:r>
          </w:p>
        </w:tc>
        <w:tc>
          <w:tcPr>
            <w:tcW w:w="1096" w:type="pct"/>
          </w:tcPr>
          <w:p w14:paraId="64555C24"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256.15</w:t>
            </w:r>
          </w:p>
        </w:tc>
      </w:tr>
      <w:tr w:rsidR="006D2B04" w:rsidRPr="006D2B04" w14:paraId="396578CC" w14:textId="77777777" w:rsidTr="005B48F8">
        <w:tc>
          <w:tcPr>
            <w:tcW w:w="683" w:type="pct"/>
          </w:tcPr>
          <w:p w14:paraId="17181DFC"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lastRenderedPageBreak/>
              <w:t>2010/2</w:t>
            </w:r>
          </w:p>
        </w:tc>
        <w:tc>
          <w:tcPr>
            <w:tcW w:w="1096" w:type="pct"/>
          </w:tcPr>
          <w:p w14:paraId="13430558"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25654.25</w:t>
            </w:r>
          </w:p>
        </w:tc>
        <w:tc>
          <w:tcPr>
            <w:tcW w:w="1097" w:type="pct"/>
          </w:tcPr>
          <w:p w14:paraId="0D30CEA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315016.09</w:t>
            </w:r>
          </w:p>
        </w:tc>
        <w:tc>
          <w:tcPr>
            <w:tcW w:w="1028" w:type="pct"/>
          </w:tcPr>
          <w:p w14:paraId="24755DD3"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315016.09</w:t>
            </w:r>
          </w:p>
        </w:tc>
        <w:tc>
          <w:tcPr>
            <w:tcW w:w="1096" w:type="pct"/>
          </w:tcPr>
          <w:p w14:paraId="459D2A1D"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958.26</w:t>
            </w:r>
          </w:p>
        </w:tc>
      </w:tr>
      <w:tr w:rsidR="006D2B04" w:rsidRPr="006D2B04" w14:paraId="7738189F" w14:textId="77777777" w:rsidTr="005B48F8">
        <w:tc>
          <w:tcPr>
            <w:tcW w:w="683" w:type="pct"/>
          </w:tcPr>
          <w:p w14:paraId="04D7F0EC" w14:textId="77777777" w:rsidR="006D2B04" w:rsidRPr="006D2B04" w:rsidRDefault="006D2B04" w:rsidP="00405B9F">
            <w:pPr>
              <w:pStyle w:val="TDNormaltext"/>
              <w:widowControl w:val="0"/>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2010/3</w:t>
            </w:r>
          </w:p>
        </w:tc>
        <w:tc>
          <w:tcPr>
            <w:tcW w:w="1096" w:type="pct"/>
          </w:tcPr>
          <w:p w14:paraId="6B4233C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26789.15</w:t>
            </w:r>
          </w:p>
        </w:tc>
        <w:tc>
          <w:tcPr>
            <w:tcW w:w="1097" w:type="pct"/>
          </w:tcPr>
          <w:p w14:paraId="65C9FD70"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319348.69</w:t>
            </w:r>
          </w:p>
        </w:tc>
        <w:tc>
          <w:tcPr>
            <w:tcW w:w="1028" w:type="pct"/>
          </w:tcPr>
          <w:p w14:paraId="110C93EC"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319348.69</w:t>
            </w:r>
          </w:p>
        </w:tc>
        <w:tc>
          <w:tcPr>
            <w:tcW w:w="1096" w:type="pct"/>
          </w:tcPr>
          <w:p w14:paraId="2A937D3B" w14:textId="77777777" w:rsidR="006D2B04" w:rsidRPr="006D2B04" w:rsidRDefault="006D2B04" w:rsidP="00405B9F">
            <w:pPr>
              <w:pStyle w:val="TDNormaltext"/>
              <w:widowControl w:val="0"/>
              <w:jc w:val="center"/>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123.15</w:t>
            </w:r>
          </w:p>
        </w:tc>
      </w:tr>
      <w:tr w:rsidR="006D2B04" w:rsidRPr="006D2B04" w14:paraId="5A73C23D" w14:textId="77777777" w:rsidTr="00C63DAC">
        <w:tc>
          <w:tcPr>
            <w:tcW w:w="5000" w:type="pct"/>
            <w:gridSpan w:val="5"/>
          </w:tcPr>
          <w:p w14:paraId="3E1583F2" w14:textId="77777777" w:rsidR="006D2B04" w:rsidRPr="006D2B04" w:rsidRDefault="006D2B04" w:rsidP="00405B9F">
            <w:pPr>
              <w:pStyle w:val="TDNormaltext"/>
              <w:widowControl w:val="0"/>
              <w:jc w:val="left"/>
              <w:rPr>
                <w:rFonts w:ascii="ＭＳ ゴシック" w:eastAsia="ＭＳ ゴシック" w:hAnsi="ＭＳ ゴシック"/>
                <w:szCs w:val="20"/>
                <w:lang w:eastAsia="ja-JP"/>
              </w:rPr>
            </w:pPr>
            <w:r w:rsidRPr="006D2B04">
              <w:rPr>
                <w:rFonts w:ascii="ＭＳ ゴシック" w:eastAsia="ＭＳ ゴシック" w:hAnsi="ＭＳ ゴシック" w:hint="eastAsia"/>
                <w:szCs w:val="20"/>
                <w:lang w:eastAsia="ja-JP"/>
              </w:rPr>
              <w:t>続く</w:t>
            </w:r>
          </w:p>
        </w:tc>
      </w:tr>
    </w:tbl>
    <w:p w14:paraId="1AF21620" w14:textId="77777777" w:rsidR="006D2B04" w:rsidRDefault="006D2B04" w:rsidP="006D2B04">
      <w:pPr>
        <w:pStyle w:val="TDNormaltext"/>
        <w:spacing w:line="0" w:lineRule="atLeast"/>
        <w:rPr>
          <w:sz w:val="18"/>
          <w:szCs w:val="18"/>
          <w:lang w:eastAsia="ja-JP"/>
        </w:rPr>
      </w:pPr>
    </w:p>
    <w:p w14:paraId="71A169BA" w14:textId="7F48D447" w:rsidR="006D2B04" w:rsidRPr="006D2B04" w:rsidRDefault="006D2B04" w:rsidP="00296359">
      <w:pPr>
        <w:pStyle w:val="TDNormaltext"/>
        <w:spacing w:after="0"/>
        <w:rPr>
          <w:rFonts w:ascii="ＭＳ ゴシック" w:eastAsia="ＭＳ ゴシック" w:hAnsi="ＭＳ ゴシック"/>
          <w:color w:val="FF0000"/>
          <w:sz w:val="18"/>
          <w:szCs w:val="18"/>
          <w:lang w:eastAsia="ja-JP"/>
        </w:rPr>
      </w:pPr>
      <w:r w:rsidRPr="005D5C51">
        <w:rPr>
          <w:rFonts w:ascii="ＭＳ ゴシック" w:eastAsia="ＭＳ ゴシック" w:hAnsi="ＭＳ ゴシック" w:hint="eastAsia"/>
          <w:color w:val="0070C0"/>
          <w:sz w:val="18"/>
          <w:szCs w:val="18"/>
          <w:lang w:eastAsia="ja-JP"/>
        </w:rPr>
        <w:t>注意書</w:t>
      </w:r>
      <w:r w:rsidRPr="006D2B04">
        <w:rPr>
          <w:rFonts w:ascii="ＭＳ ゴシック" w:eastAsia="ＭＳ ゴシック" w:hAnsi="ＭＳ ゴシック" w:hint="eastAsia"/>
          <w:sz w:val="18"/>
          <w:szCs w:val="18"/>
          <w:lang w:eastAsia="ja-JP"/>
        </w:rPr>
        <w:t>：</w:t>
      </w:r>
    </w:p>
    <w:p w14:paraId="5861EFDE" w14:textId="77777777" w:rsidR="006D2B04" w:rsidRPr="006D2B04" w:rsidRDefault="006D2B04" w:rsidP="00296359">
      <w:pPr>
        <w:pStyle w:val="TDNormaltext"/>
        <w:spacing w:after="0"/>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表8をベースにした「2010年3月(最終欄)」の認証主張期間に関する計算例：</w:t>
      </w:r>
    </w:p>
    <w:p w14:paraId="403BF5AF" w14:textId="77777777" w:rsidR="006D2B04" w:rsidRPr="006D2B04" w:rsidRDefault="006D2B04" w:rsidP="00296359">
      <w:pPr>
        <w:pStyle w:val="TDNormaltext"/>
        <w:spacing w:after="0"/>
        <w:ind w:left="189" w:hangingChars="105" w:hanging="189"/>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－[列2]：1か月の認証主張期間に関して計算されたボリュームクレジット（2009年1月から12月分の数字は表6からのもの）</w:t>
      </w:r>
    </w:p>
    <w:p w14:paraId="574D12D7" w14:textId="6DBD9E47" w:rsidR="006D2B04" w:rsidRPr="006D2B04" w:rsidRDefault="006D2B04" w:rsidP="00296359">
      <w:pPr>
        <w:pStyle w:val="TDNormaltext"/>
        <w:spacing w:after="0"/>
        <w:ind w:left="189" w:hangingChars="105" w:hanging="189"/>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－[列3]：クレジットアカウント（使用可能なクレジット）は、前月のクレジットアカウント[列3、2010年2月]から前月のクレジット使用分[列5、2011年2月]を差し引き、それに</w:t>
      </w:r>
      <w:r w:rsidR="0021319B">
        <w:rPr>
          <w:rFonts w:ascii="ＭＳ ゴシック" w:eastAsia="ＭＳ ゴシック" w:hAnsi="ＭＳ ゴシック" w:hint="eastAsia"/>
          <w:sz w:val="18"/>
          <w:szCs w:val="18"/>
          <w:lang w:eastAsia="ja-JP"/>
        </w:rPr>
        <w:t>当該</w:t>
      </w:r>
      <w:r w:rsidRPr="006D2B04">
        <w:rPr>
          <w:rFonts w:ascii="ＭＳ ゴシック" w:eastAsia="ＭＳ ゴシック" w:hAnsi="ＭＳ ゴシック" w:hint="eastAsia"/>
          <w:sz w:val="18"/>
          <w:szCs w:val="18"/>
          <w:lang w:eastAsia="ja-JP"/>
        </w:rPr>
        <w:t>月のボリュームクレジット分[列2、2010年3月] を加えることによって計算される。</w:t>
      </w:r>
    </w:p>
    <w:p w14:paraId="42D89AE5" w14:textId="77777777" w:rsidR="006D2B04" w:rsidRPr="006D2B04" w:rsidRDefault="006D2B04" w:rsidP="00296359">
      <w:pPr>
        <w:pStyle w:val="TDNormaltext"/>
        <w:spacing w:after="0"/>
        <w:ind w:leftChars="81" w:left="383" w:hangingChars="105" w:hanging="189"/>
        <w:outlineLvl w:val="0"/>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2010年3月：315016.09 - 958.26 + 26789.15=340846.98 [M3]</w:t>
      </w:r>
    </w:p>
    <w:p w14:paraId="0ABB2666" w14:textId="77777777" w:rsidR="006D2B04" w:rsidRPr="006D2B04" w:rsidRDefault="006D2B04" w:rsidP="00296359">
      <w:pPr>
        <w:pStyle w:val="TDNormaltext"/>
        <w:spacing w:after="0"/>
        <w:ind w:leftChars="59" w:left="142" w:firstLineChars="19" w:firstLine="34"/>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クレジットアカウントに累積されたボリュームクレジットの総量は、過去12か月に算入されたクレジットの総量 [列4＝319348.69] を超えることはできない。（5.4.2.7項）</w:t>
      </w:r>
    </w:p>
    <w:p w14:paraId="48BCDD6A" w14:textId="77777777" w:rsidR="006D2B04" w:rsidRPr="006D2B04" w:rsidRDefault="006D2B04" w:rsidP="00296359">
      <w:pPr>
        <w:pStyle w:val="TDNormaltext"/>
        <w:spacing w:after="0"/>
        <w:ind w:leftChars="59" w:left="142" w:firstLineChars="19" w:firstLine="34"/>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ところで、340846.98＞319348.69なので、使用可能なクレジットアカウントの量は319348.69 M3となる。</w:t>
      </w:r>
    </w:p>
    <w:p w14:paraId="1086F47E" w14:textId="77777777" w:rsidR="006D2B04" w:rsidRPr="006D2B04" w:rsidRDefault="006D2B04" w:rsidP="00296359">
      <w:pPr>
        <w:pStyle w:val="TDNormaltext"/>
        <w:spacing w:after="0"/>
        <w:ind w:left="256" w:hangingChars="142" w:hanging="256"/>
        <w:rPr>
          <w:rFonts w:ascii="ＭＳ ゴシック" w:eastAsia="ＭＳ ゴシック" w:hAnsi="ＭＳ ゴシック"/>
          <w:sz w:val="18"/>
          <w:szCs w:val="18"/>
          <w:lang w:eastAsia="ja-JP"/>
        </w:rPr>
      </w:pPr>
      <w:r w:rsidRPr="006D2B04">
        <w:rPr>
          <w:rFonts w:ascii="ＭＳ ゴシック" w:eastAsia="ＭＳ ゴシック" w:hAnsi="ＭＳ ゴシック" w:hint="eastAsia"/>
          <w:sz w:val="18"/>
          <w:szCs w:val="18"/>
          <w:lang w:eastAsia="ja-JP"/>
        </w:rPr>
        <w:t>－[列4]：クレジットアカウントの許容される最大値は、過去12か月間にクレジットアカウントに投入されたボリュームクレジットの合計として計算される。[列2, 2009年4月から2010年3月まで]</w:t>
      </w:r>
    </w:p>
    <w:p w14:paraId="69F3EF71" w14:textId="77777777" w:rsidR="00A2060F" w:rsidRDefault="00A2060F" w:rsidP="004375F0">
      <w:pPr>
        <w:pStyle w:val="a4"/>
        <w:tabs>
          <w:tab w:val="clear" w:pos="4252"/>
          <w:tab w:val="clear" w:pos="8504"/>
        </w:tabs>
        <w:snapToGrid/>
        <w:rPr>
          <w:rFonts w:ascii="ＭＳ 明朝" w:hAnsi="ＭＳ 明朝"/>
          <w:b/>
          <w:sz w:val="20"/>
          <w:szCs w:val="20"/>
          <w:lang w:eastAsia="ja-JP"/>
        </w:rPr>
      </w:pPr>
    </w:p>
    <w:tbl>
      <w:tblPr>
        <w:tblStyle w:val="a8"/>
        <w:tblW w:w="10485" w:type="dxa"/>
        <w:tblLook w:val="04A0" w:firstRow="1" w:lastRow="0" w:firstColumn="1" w:lastColumn="0" w:noHBand="0" w:noVBand="1"/>
      </w:tblPr>
      <w:tblGrid>
        <w:gridCol w:w="5240"/>
        <w:gridCol w:w="5245"/>
      </w:tblGrid>
      <w:tr w:rsidR="000F7BF4" w14:paraId="06521A7A" w14:textId="77777777" w:rsidTr="00E075DF">
        <w:trPr>
          <w:trHeight w:val="5672"/>
        </w:trPr>
        <w:tc>
          <w:tcPr>
            <w:tcW w:w="5240" w:type="dxa"/>
          </w:tcPr>
          <w:p w14:paraId="761CEBFF" w14:textId="77777777" w:rsidR="000F7BF4" w:rsidRPr="001320FE" w:rsidRDefault="000F7BF4" w:rsidP="00296359">
            <w:pPr>
              <w:pStyle w:val="TDNormaltext"/>
              <w:spacing w:after="0"/>
              <w:outlineLvl w:val="0"/>
              <w:rPr>
                <w:rFonts w:ascii="ＭＳ ゴシック" w:eastAsia="ＭＳ ゴシック" w:hAnsi="ＭＳ ゴシック"/>
                <w:szCs w:val="20"/>
                <w:lang w:eastAsia="ja-JP"/>
              </w:rPr>
            </w:pPr>
            <w:r w:rsidRPr="001320FE">
              <w:rPr>
                <w:rFonts w:ascii="ＭＳ ゴシック" w:eastAsia="ＭＳ ゴシック" w:hAnsi="ＭＳ ゴシック"/>
                <w:szCs w:val="20"/>
                <w:lang w:eastAsia="ja-JP"/>
              </w:rPr>
              <w:t>6.4.7</w:t>
            </w:r>
            <w:r w:rsidRPr="001320FE">
              <w:rPr>
                <w:rFonts w:ascii="ＭＳ ゴシック" w:eastAsia="ＭＳ ゴシック" w:hAnsi="ＭＳ ゴシック" w:hint="eastAsia"/>
                <w:szCs w:val="20"/>
                <w:lang w:eastAsia="ja-JP"/>
              </w:rPr>
              <w:t xml:space="preserve">　投入量と生産量の検証可能な比率を示すことができる組織は、PEFC認証原材料の投入量に歩留まり率に掛けることで、PEFC認証原材料の投入から直接クレジットの計算をすることができる。</w:t>
            </w:r>
          </w:p>
          <w:p w14:paraId="4E969D68" w14:textId="77777777" w:rsidR="000F7BF4" w:rsidRPr="00C11714" w:rsidRDefault="000F7BF4" w:rsidP="00296359">
            <w:pPr>
              <w:pStyle w:val="TDNormaltext"/>
              <w:spacing w:after="0"/>
              <w:outlineLvl w:val="0"/>
              <w:rPr>
                <w:rFonts w:ascii="ＭＳ ゴシック" w:eastAsia="ＭＳ ゴシック" w:hAnsi="ＭＳ ゴシック"/>
                <w:sz w:val="18"/>
                <w:szCs w:val="18"/>
                <w:vertAlign w:val="superscript"/>
                <w:lang w:eastAsia="ja-JP"/>
              </w:rPr>
            </w:pPr>
            <w:r w:rsidRPr="00C11714">
              <w:rPr>
                <w:rFonts w:ascii="ＭＳ ゴシック" w:eastAsia="ＭＳ ゴシック" w:hAnsi="ＭＳ ゴシック" w:hint="eastAsia"/>
                <w:sz w:val="18"/>
                <w:szCs w:val="18"/>
                <w:lang w:eastAsia="ja-JP"/>
              </w:rPr>
              <w:t>例：もしPEFC認証原材料の投入量が70</w:t>
            </w:r>
            <w:r w:rsidRPr="00C11714">
              <w:rPr>
                <w:rFonts w:ascii="ＭＳ ゴシック" w:eastAsia="ＭＳ ゴシック" w:hAnsi="ＭＳ ゴシック"/>
                <w:sz w:val="18"/>
                <w:szCs w:val="18"/>
                <w:lang w:eastAsia="ja-JP"/>
              </w:rPr>
              <w:t>m</w:t>
            </w:r>
            <w:r w:rsidRPr="00C11714">
              <w:rPr>
                <w:rFonts w:ascii="ＭＳ ゴシック" w:eastAsia="ＭＳ ゴシック" w:hAnsi="ＭＳ ゴシック"/>
                <w:sz w:val="18"/>
                <w:szCs w:val="18"/>
                <w:vertAlign w:val="superscript"/>
                <w:lang w:eastAsia="ja-JP"/>
              </w:rPr>
              <w:t>3</w:t>
            </w:r>
            <w:r w:rsidRPr="00C11714">
              <w:rPr>
                <w:rFonts w:ascii="ＭＳ ゴシック" w:eastAsia="ＭＳ ゴシック" w:hAnsi="ＭＳ ゴシック" w:hint="eastAsia"/>
                <w:sz w:val="18"/>
                <w:szCs w:val="18"/>
                <w:lang w:eastAsia="ja-JP"/>
              </w:rPr>
              <w:t>で</w:t>
            </w:r>
            <w:r w:rsidRPr="00C11714">
              <w:rPr>
                <w:rFonts w:ascii="ＭＳ ゴシック" w:eastAsia="ＭＳ ゴシック" w:hAnsi="ＭＳ ゴシック"/>
                <w:sz w:val="18"/>
                <w:szCs w:val="18"/>
                <w:lang w:eastAsia="ja-JP"/>
              </w:rPr>
              <w:t>(</w:t>
            </w:r>
            <w:r w:rsidRPr="00C11714">
              <w:rPr>
                <w:rFonts w:ascii="ＭＳ ゴシック" w:eastAsia="ＭＳ ゴシック" w:hAnsi="ＭＳ ゴシック" w:hint="eastAsia"/>
                <w:sz w:val="18"/>
                <w:szCs w:val="18"/>
                <w:lang w:eastAsia="ja-JP"/>
              </w:rPr>
              <w:t>例：「70%PEFC認証」のPEFC認証主張付き100m</w:t>
            </w:r>
            <w:r w:rsidRPr="00C11714">
              <w:rPr>
                <w:rFonts w:ascii="ＭＳ ゴシック" w:eastAsia="ＭＳ ゴシック" w:hAnsi="ＭＳ ゴシック" w:hint="eastAsia"/>
                <w:sz w:val="18"/>
                <w:szCs w:val="18"/>
                <w:vertAlign w:val="superscript"/>
                <w:lang w:eastAsia="ja-JP"/>
              </w:rPr>
              <w:t>3</w:t>
            </w:r>
            <w:r w:rsidRPr="00C11714">
              <w:rPr>
                <w:rFonts w:ascii="ＭＳ ゴシック" w:eastAsia="ＭＳ ゴシック" w:hAnsi="ＭＳ ゴシック"/>
                <w:sz w:val="18"/>
                <w:szCs w:val="18"/>
                <w:lang w:eastAsia="ja-JP"/>
              </w:rPr>
              <w:t>)</w:t>
            </w:r>
            <w:r w:rsidRPr="00C11714">
              <w:rPr>
                <w:rFonts w:ascii="ＭＳ ゴシック" w:eastAsia="ＭＳ ゴシック" w:hAnsi="ＭＳ ゴシック" w:hint="eastAsia"/>
                <w:sz w:val="18"/>
                <w:szCs w:val="18"/>
                <w:lang w:eastAsia="ja-JP"/>
              </w:rPr>
              <w:t>、歩留まり率が0.6</w:t>
            </w:r>
            <w:r w:rsidRPr="00C11714">
              <w:rPr>
                <w:rFonts w:ascii="ＭＳ ゴシック" w:eastAsia="ＭＳ ゴシック" w:hAnsi="ＭＳ ゴシック"/>
                <w:sz w:val="18"/>
                <w:szCs w:val="18"/>
                <w:lang w:eastAsia="ja-JP"/>
              </w:rPr>
              <w:t>0</w:t>
            </w:r>
            <w:r w:rsidRPr="00C11714">
              <w:rPr>
                <w:rFonts w:ascii="ＭＳ ゴシック" w:eastAsia="ＭＳ ゴシック" w:hAnsi="ＭＳ ゴシック" w:hint="eastAsia"/>
                <w:sz w:val="18"/>
                <w:szCs w:val="18"/>
                <w:lang w:eastAsia="ja-JP"/>
              </w:rPr>
              <w:t>（1m</w:t>
            </w:r>
            <w:r w:rsidRPr="00C11714">
              <w:rPr>
                <w:rFonts w:ascii="ＭＳ ゴシック" w:eastAsia="ＭＳ ゴシック" w:hAnsi="ＭＳ ゴシック" w:hint="eastAsia"/>
                <w:sz w:val="18"/>
                <w:szCs w:val="18"/>
                <w:vertAlign w:val="superscript"/>
                <w:lang w:eastAsia="ja-JP"/>
              </w:rPr>
              <w:t>3</w:t>
            </w:r>
            <w:r w:rsidRPr="00C11714">
              <w:rPr>
                <w:rFonts w:ascii="ＭＳ ゴシック" w:eastAsia="ＭＳ ゴシック" w:hAnsi="ＭＳ ゴシック" w:hint="eastAsia"/>
                <w:sz w:val="18"/>
                <w:szCs w:val="18"/>
                <w:lang w:eastAsia="ja-JP"/>
              </w:rPr>
              <w:t>の丸太が</w:t>
            </w:r>
            <w:r w:rsidRPr="00C11714">
              <w:rPr>
                <w:rFonts w:ascii="ＭＳ ゴシック" w:eastAsia="ＭＳ ゴシック" w:hAnsi="ＭＳ ゴシック"/>
                <w:sz w:val="18"/>
                <w:szCs w:val="18"/>
                <w:lang w:eastAsia="ja-JP"/>
              </w:rPr>
              <w:t>0.60</w:t>
            </w:r>
            <w:r w:rsidRPr="00C11714">
              <w:rPr>
                <w:rFonts w:ascii="ＭＳ ゴシック" w:eastAsia="ＭＳ ゴシック" w:hAnsi="ＭＳ ゴシック" w:hint="eastAsia"/>
                <w:sz w:val="18"/>
                <w:szCs w:val="18"/>
                <w:lang w:eastAsia="ja-JP"/>
              </w:rPr>
              <w:t>m</w:t>
            </w:r>
            <w:r w:rsidRPr="00C11714">
              <w:rPr>
                <w:rFonts w:ascii="ＭＳ ゴシック" w:eastAsia="ＭＳ ゴシック" w:hAnsi="ＭＳ ゴシック" w:hint="eastAsia"/>
                <w:sz w:val="18"/>
                <w:szCs w:val="18"/>
                <w:vertAlign w:val="superscript"/>
                <w:lang w:eastAsia="ja-JP"/>
              </w:rPr>
              <w:t>3</w:t>
            </w:r>
            <w:r w:rsidRPr="00C11714">
              <w:rPr>
                <w:rFonts w:ascii="ＭＳ ゴシック" w:eastAsia="ＭＳ ゴシック" w:hAnsi="ＭＳ ゴシック" w:hint="eastAsia"/>
                <w:sz w:val="18"/>
                <w:szCs w:val="18"/>
                <w:lang w:eastAsia="ja-JP"/>
              </w:rPr>
              <w:t>の製材になる）なら、組織は42m</w:t>
            </w:r>
            <w:r w:rsidRPr="00C11714">
              <w:rPr>
                <w:rFonts w:ascii="ＭＳ ゴシック" w:eastAsia="ＭＳ ゴシック" w:hAnsi="ＭＳ ゴシック" w:hint="eastAsia"/>
                <w:sz w:val="18"/>
                <w:szCs w:val="18"/>
                <w:vertAlign w:val="superscript"/>
                <w:lang w:eastAsia="ja-JP"/>
              </w:rPr>
              <w:t>3</w:t>
            </w:r>
            <w:r w:rsidRPr="00C11714">
              <w:rPr>
                <w:rFonts w:ascii="ＭＳ ゴシック" w:eastAsia="ＭＳ ゴシック" w:hAnsi="ＭＳ ゴシック"/>
                <w:sz w:val="18"/>
                <w:szCs w:val="18"/>
                <w:lang w:eastAsia="ja-JP"/>
              </w:rPr>
              <w:t>(70m</w:t>
            </w:r>
            <w:r w:rsidRPr="00C11714">
              <w:rPr>
                <w:rFonts w:ascii="ＭＳ ゴシック" w:eastAsia="ＭＳ ゴシック" w:hAnsi="ＭＳ ゴシック"/>
                <w:sz w:val="18"/>
                <w:szCs w:val="18"/>
                <w:vertAlign w:val="superscript"/>
                <w:lang w:eastAsia="ja-JP"/>
              </w:rPr>
              <w:t>3</w:t>
            </w:r>
            <w:r w:rsidRPr="00C11714">
              <w:rPr>
                <w:rFonts w:ascii="ＭＳ ゴシック" w:eastAsia="ＭＳ ゴシック" w:hAnsi="ＭＳ ゴシック"/>
                <w:sz w:val="18"/>
                <w:szCs w:val="18"/>
                <w:lang w:eastAsia="ja-JP"/>
              </w:rPr>
              <w:t>x0.60</w:t>
            </w:r>
            <w:r w:rsidRPr="00C11714">
              <w:rPr>
                <w:rFonts w:ascii="ＭＳ ゴシック" w:eastAsia="ＭＳ ゴシック" w:hAnsi="ＭＳ ゴシック" w:hint="eastAsia"/>
                <w:sz w:val="18"/>
                <w:szCs w:val="18"/>
                <w:lang w:eastAsia="ja-JP"/>
              </w:rPr>
              <w:t>)の製材のボリュームクレジットを獲得する。</w:t>
            </w:r>
          </w:p>
          <w:p w14:paraId="625CA140" w14:textId="55EFB73A" w:rsidR="000F7BF4" w:rsidRDefault="000F7BF4" w:rsidP="000F7BF4">
            <w:pPr>
              <w:pStyle w:val="a4"/>
              <w:tabs>
                <w:tab w:val="clear" w:pos="4252"/>
                <w:tab w:val="clear" w:pos="8504"/>
              </w:tabs>
              <w:snapToGrid/>
              <w:rPr>
                <w:rFonts w:ascii="ＭＳ 明朝" w:hAnsi="ＭＳ 明朝"/>
                <w:b/>
                <w:sz w:val="20"/>
                <w:szCs w:val="20"/>
                <w:lang w:eastAsia="ja-JP"/>
              </w:rPr>
            </w:pPr>
          </w:p>
        </w:tc>
        <w:tc>
          <w:tcPr>
            <w:tcW w:w="5245" w:type="dxa"/>
          </w:tcPr>
          <w:p w14:paraId="583A31CE" w14:textId="77777777" w:rsidR="00A61DCE" w:rsidRPr="00296359" w:rsidRDefault="00A61DCE">
            <w:pPr>
              <w:pStyle w:val="TDHeading1"/>
              <w:numPr>
                <w:ilvl w:val="0"/>
                <w:numId w:val="17"/>
              </w:numPr>
              <w:spacing w:before="0" w:after="0"/>
              <w:ind w:left="316"/>
              <w:rPr>
                <w:rFonts w:ascii="ＭＳ ゴシック" w:eastAsia="ＭＳ ゴシック" w:hAnsi="ＭＳ ゴシック"/>
                <w:b w:val="0"/>
                <w:bCs w:val="0"/>
                <w:color w:val="auto"/>
                <w:sz w:val="18"/>
                <w:szCs w:val="18"/>
                <w:lang w:val="en-GB" w:eastAsia="ja-JP"/>
              </w:rPr>
            </w:pPr>
            <w:r w:rsidRPr="00296359">
              <w:rPr>
                <w:rFonts w:ascii="ＭＳ ゴシック" w:eastAsia="ＭＳ ゴシック" w:hAnsi="ＭＳ ゴシック" w:cs="ＭＳ 明朝" w:hint="eastAsia"/>
                <w:b w:val="0"/>
                <w:bCs w:val="0"/>
                <w:color w:val="auto"/>
                <w:sz w:val="18"/>
                <w:szCs w:val="18"/>
                <w:lang w:val="en-GB" w:eastAsia="ja-JP"/>
              </w:rPr>
              <w:t>認証分の投入および歩留まり率（検証可能＊）</w:t>
            </w:r>
          </w:p>
          <w:p w14:paraId="582CCA52" w14:textId="7B893C1F" w:rsidR="000F7BF4" w:rsidRPr="00296359" w:rsidRDefault="00A61DCE" w:rsidP="00296359">
            <w:pPr>
              <w:pStyle w:val="TDHeading1"/>
              <w:spacing w:before="0" w:after="0"/>
              <w:ind w:left="316"/>
              <w:rPr>
                <w:rFonts w:ascii="ＭＳ ゴシック" w:eastAsia="ＭＳ ゴシック" w:hAnsi="ＭＳ ゴシック"/>
                <w:b w:val="0"/>
                <w:bCs w:val="0"/>
                <w:color w:val="auto"/>
                <w:sz w:val="18"/>
                <w:szCs w:val="18"/>
                <w:lang w:val="en-GB" w:eastAsia="ja-JP"/>
              </w:rPr>
            </w:pPr>
            <w:r w:rsidRPr="00296359">
              <w:rPr>
                <w:rFonts w:ascii="ＭＳ ゴシック" w:eastAsia="ＭＳ ゴシック" w:hAnsi="ＭＳ ゴシック" w:cs="ＭＳ 明朝" w:hint="eastAsia"/>
                <w:b w:val="0"/>
                <w:bCs w:val="0"/>
                <w:color w:val="auto"/>
                <w:sz w:val="18"/>
                <w:szCs w:val="18"/>
                <w:lang w:val="en-GB" w:eastAsia="ja-JP"/>
              </w:rPr>
              <w:t>クレジット</w:t>
            </w:r>
            <w:r w:rsidRPr="00296359">
              <w:rPr>
                <w:rFonts w:ascii="ＭＳ ゴシック" w:eastAsia="ＭＳ ゴシック" w:hAnsi="ＭＳ ゴシック" w:hint="eastAsia"/>
                <w:b w:val="0"/>
                <w:bCs w:val="0"/>
                <w:color w:val="auto"/>
                <w:sz w:val="18"/>
                <w:szCs w:val="18"/>
                <w:lang w:val="en-GB" w:eastAsia="ja-JP"/>
              </w:rPr>
              <w:t>（単一の単位）</w:t>
            </w:r>
            <w:r w:rsidR="000F7BF4" w:rsidRPr="00296359">
              <w:rPr>
                <w:rFonts w:ascii="ＭＳ ゴシック" w:eastAsia="ＭＳ ゴシック" w:hAnsi="ＭＳ ゴシック"/>
                <w:b w:val="0"/>
                <w:bCs w:val="0"/>
                <w:color w:val="auto"/>
                <w:sz w:val="18"/>
                <w:szCs w:val="18"/>
                <w:lang w:val="en-GB" w:eastAsia="ja-JP"/>
              </w:rPr>
              <w:t xml:space="preserve">= </w:t>
            </w:r>
            <w:r w:rsidRPr="00296359">
              <w:rPr>
                <w:rFonts w:ascii="ＭＳ ゴシック" w:eastAsia="ＭＳ ゴシック" w:hAnsi="ＭＳ ゴシック" w:cs="ＭＳ 明朝" w:hint="eastAsia"/>
                <w:b w:val="0"/>
                <w:bCs w:val="0"/>
                <w:color w:val="auto"/>
                <w:sz w:val="18"/>
                <w:szCs w:val="18"/>
                <w:lang w:val="en-GB" w:eastAsia="ja-JP"/>
              </w:rPr>
              <w:t>認証分</w:t>
            </w:r>
            <w:r w:rsidR="000F7BF4" w:rsidRPr="00296359">
              <w:rPr>
                <w:rFonts w:ascii="ＭＳ ゴシック" w:eastAsia="ＭＳ ゴシック" w:hAnsi="ＭＳ ゴシック"/>
                <w:b w:val="0"/>
                <w:bCs w:val="0"/>
                <w:color w:val="auto"/>
                <w:sz w:val="18"/>
                <w:szCs w:val="18"/>
                <w:lang w:val="en-GB" w:eastAsia="ja-JP"/>
              </w:rPr>
              <w:t xml:space="preserve"> * </w:t>
            </w:r>
            <w:r w:rsidRPr="00296359">
              <w:rPr>
                <w:rFonts w:ascii="ＭＳ ゴシック" w:eastAsia="ＭＳ ゴシック" w:hAnsi="ＭＳ ゴシック" w:cs="ＭＳ 明朝" w:hint="eastAsia"/>
                <w:b w:val="0"/>
                <w:bCs w:val="0"/>
                <w:color w:val="auto"/>
                <w:sz w:val="18"/>
                <w:szCs w:val="18"/>
                <w:lang w:val="en-GB" w:eastAsia="ja-JP"/>
              </w:rPr>
              <w:t>歩留まり率</w:t>
            </w:r>
          </w:p>
          <w:p w14:paraId="31C52EA7" w14:textId="0CCEFE6D" w:rsidR="000F7BF4" w:rsidRPr="00296359" w:rsidRDefault="00A61DCE" w:rsidP="008A5BA5">
            <w:pPr>
              <w:pStyle w:val="TDHeading1"/>
              <w:spacing w:before="0" w:after="0"/>
              <w:ind w:left="316"/>
              <w:rPr>
                <w:rFonts w:ascii="ＭＳ ゴシック" w:eastAsia="ＭＳ ゴシック" w:hAnsi="ＭＳ ゴシック"/>
                <w:b w:val="0"/>
                <w:bCs w:val="0"/>
                <w:color w:val="auto"/>
                <w:sz w:val="18"/>
                <w:szCs w:val="18"/>
                <w:lang w:val="en-GB" w:eastAsia="ja-JP"/>
              </w:rPr>
            </w:pPr>
            <w:r w:rsidRPr="00296359">
              <w:rPr>
                <w:rFonts w:ascii="ＭＳ ゴシック" w:eastAsia="ＭＳ ゴシック" w:hAnsi="ＭＳ ゴシック" w:cs="ＭＳ 明朝" w:hint="eastAsia"/>
                <w:b w:val="0"/>
                <w:bCs w:val="0"/>
                <w:color w:val="auto"/>
                <w:sz w:val="18"/>
                <w:szCs w:val="18"/>
                <w:lang w:val="en-GB" w:eastAsia="ja-JP"/>
              </w:rPr>
              <w:t>例</w:t>
            </w:r>
            <w:r w:rsidR="000F7BF4" w:rsidRPr="00296359">
              <w:rPr>
                <w:rFonts w:ascii="ＭＳ ゴシック" w:eastAsia="ＭＳ ゴシック" w:hAnsi="ＭＳ ゴシック"/>
                <w:b w:val="0"/>
                <w:bCs w:val="0"/>
                <w:color w:val="auto"/>
                <w:sz w:val="18"/>
                <w:szCs w:val="18"/>
                <w:lang w:val="en-GB" w:eastAsia="ja-JP"/>
              </w:rPr>
              <w:t>:</w:t>
            </w:r>
            <w:r w:rsidR="008A5BA5">
              <w:rPr>
                <w:rFonts w:ascii="ＭＳ ゴシック" w:eastAsia="ＭＳ ゴシック" w:hAnsi="ＭＳ ゴシック" w:hint="eastAsia"/>
                <w:b w:val="0"/>
                <w:bCs w:val="0"/>
                <w:color w:val="auto"/>
                <w:sz w:val="18"/>
                <w:szCs w:val="18"/>
                <w:lang w:val="en-GB" w:eastAsia="ja-JP"/>
              </w:rPr>
              <w:t xml:space="preserve"> </w:t>
            </w:r>
            <w:r w:rsidRPr="00296359">
              <w:rPr>
                <w:rFonts w:ascii="ＭＳ ゴシック" w:eastAsia="ＭＳ ゴシック" w:hAnsi="ＭＳ ゴシック" w:cs="ＭＳ 明朝" w:hint="eastAsia"/>
                <w:b w:val="0"/>
                <w:bCs w:val="0"/>
                <w:color w:val="auto"/>
                <w:sz w:val="18"/>
                <w:szCs w:val="18"/>
                <w:lang w:val="en-GB" w:eastAsia="ja-JP"/>
              </w:rPr>
              <w:t>認証原材料の投入</w:t>
            </w:r>
            <w:r w:rsidR="000F7BF4" w:rsidRPr="00296359">
              <w:rPr>
                <w:rFonts w:ascii="ＭＳ ゴシック" w:eastAsia="ＭＳ ゴシック" w:hAnsi="ＭＳ ゴシック"/>
                <w:b w:val="0"/>
                <w:bCs w:val="0"/>
                <w:color w:val="auto"/>
                <w:sz w:val="18"/>
                <w:szCs w:val="18"/>
                <w:lang w:val="en-GB" w:eastAsia="ja-JP"/>
              </w:rPr>
              <w:t xml:space="preserve">: </w:t>
            </w:r>
            <w:r w:rsidRPr="00296359">
              <w:rPr>
                <w:rFonts w:ascii="ＭＳ ゴシック" w:eastAsia="ＭＳ ゴシック" w:hAnsi="ＭＳ ゴシック" w:cs="ＭＳ 明朝" w:hint="eastAsia"/>
                <w:b w:val="0"/>
                <w:bCs w:val="0"/>
                <w:color w:val="auto"/>
                <w:sz w:val="18"/>
                <w:szCs w:val="18"/>
                <w:lang w:val="en-GB" w:eastAsia="ja-JP"/>
              </w:rPr>
              <w:t xml:space="preserve">　</w:t>
            </w:r>
            <w:r w:rsidR="000F7BF4" w:rsidRPr="00296359">
              <w:rPr>
                <w:rFonts w:ascii="ＭＳ ゴシック" w:eastAsia="ＭＳ ゴシック" w:hAnsi="ＭＳ ゴシック"/>
                <w:b w:val="0"/>
                <w:bCs w:val="0"/>
                <w:color w:val="auto"/>
                <w:sz w:val="18"/>
                <w:szCs w:val="18"/>
                <w:lang w:val="en-GB" w:eastAsia="ja-JP"/>
              </w:rPr>
              <w:tab/>
              <w:t xml:space="preserve">6 </w:t>
            </w:r>
            <w:r w:rsidRPr="00296359">
              <w:rPr>
                <w:rFonts w:ascii="ＭＳ ゴシック" w:eastAsia="ＭＳ ゴシック" w:hAnsi="ＭＳ ゴシック" w:cs="ＭＳ 明朝" w:hint="eastAsia"/>
                <w:b w:val="0"/>
                <w:bCs w:val="0"/>
                <w:color w:val="auto"/>
                <w:sz w:val="18"/>
                <w:szCs w:val="18"/>
                <w:lang w:val="en-GB" w:eastAsia="ja-JP"/>
              </w:rPr>
              <w:t>トン</w:t>
            </w:r>
          </w:p>
          <w:p w14:paraId="749B9DD9" w14:textId="1B38ACC7" w:rsidR="000F7BF4" w:rsidRPr="00296359" w:rsidRDefault="00A61DCE" w:rsidP="00296359">
            <w:pPr>
              <w:pStyle w:val="TDHeading1"/>
              <w:spacing w:before="0" w:after="0"/>
              <w:ind w:left="720"/>
              <w:rPr>
                <w:rFonts w:ascii="ＭＳ ゴシック" w:eastAsia="ＭＳ ゴシック" w:hAnsi="ＭＳ ゴシック"/>
                <w:b w:val="0"/>
                <w:bCs w:val="0"/>
                <w:color w:val="auto"/>
                <w:sz w:val="18"/>
                <w:szCs w:val="18"/>
                <w:lang w:val="en-GB" w:eastAsia="ja-JP"/>
              </w:rPr>
            </w:pPr>
            <w:r w:rsidRPr="00296359">
              <w:rPr>
                <w:rFonts w:ascii="ＭＳ ゴシック" w:eastAsia="ＭＳ ゴシック" w:hAnsi="ＭＳ ゴシック" w:cs="ＭＳ 明朝" w:hint="eastAsia"/>
                <w:b w:val="0"/>
                <w:bCs w:val="0"/>
                <w:color w:val="auto"/>
                <w:sz w:val="18"/>
                <w:szCs w:val="18"/>
                <w:lang w:val="en-GB" w:eastAsia="ja-JP"/>
              </w:rPr>
              <w:t>歩留まり率</w:t>
            </w:r>
            <w:r w:rsidR="000F7BF4" w:rsidRPr="00296359">
              <w:rPr>
                <w:rFonts w:ascii="ＭＳ ゴシック" w:eastAsia="ＭＳ ゴシック" w:hAnsi="ＭＳ ゴシック"/>
                <w:b w:val="0"/>
                <w:bCs w:val="0"/>
                <w:color w:val="auto"/>
                <w:sz w:val="18"/>
                <w:szCs w:val="18"/>
                <w:lang w:val="en-GB" w:eastAsia="ja-JP"/>
              </w:rPr>
              <w:t>:</w:t>
            </w:r>
            <w:r w:rsidR="000F7BF4" w:rsidRPr="00296359">
              <w:rPr>
                <w:rFonts w:ascii="ＭＳ ゴシック" w:eastAsia="ＭＳ ゴシック" w:hAnsi="ＭＳ ゴシック"/>
                <w:b w:val="0"/>
                <w:bCs w:val="0"/>
                <w:color w:val="auto"/>
                <w:sz w:val="18"/>
                <w:szCs w:val="18"/>
                <w:lang w:val="en-GB" w:eastAsia="ja-JP"/>
              </w:rPr>
              <w:tab/>
            </w:r>
            <w:r w:rsidR="000F7BF4" w:rsidRPr="00296359">
              <w:rPr>
                <w:rFonts w:ascii="ＭＳ ゴシック" w:eastAsia="ＭＳ ゴシック" w:hAnsi="ＭＳ ゴシック"/>
                <w:b w:val="0"/>
                <w:bCs w:val="0"/>
                <w:color w:val="auto"/>
                <w:sz w:val="18"/>
                <w:szCs w:val="18"/>
                <w:lang w:val="en-GB" w:eastAsia="ja-JP"/>
              </w:rPr>
              <w:tab/>
              <w:t>0.67</w:t>
            </w:r>
          </w:p>
          <w:p w14:paraId="11037E3A" w14:textId="59EDD2A1" w:rsidR="000F7BF4" w:rsidRDefault="00A61DCE" w:rsidP="00296359">
            <w:pPr>
              <w:pStyle w:val="TDHeading1"/>
              <w:spacing w:before="0" w:after="0"/>
              <w:ind w:left="720"/>
              <w:rPr>
                <w:rFonts w:ascii="ＭＳ ゴシック" w:eastAsia="ＭＳ ゴシック" w:hAnsi="ＭＳ ゴシック"/>
                <w:b w:val="0"/>
                <w:bCs w:val="0"/>
                <w:color w:val="000000" w:themeColor="text1"/>
                <w:sz w:val="18"/>
                <w:szCs w:val="18"/>
                <w:lang w:val="en-GB" w:eastAsia="ja-JP"/>
              </w:rPr>
            </w:pPr>
            <w:r w:rsidRPr="00296359">
              <w:rPr>
                <w:rFonts w:ascii="ＭＳ ゴシック" w:eastAsia="ＭＳ ゴシック" w:hAnsi="ＭＳ ゴシック" w:cs="ＭＳ 明朝" w:hint="eastAsia"/>
                <w:b w:val="0"/>
                <w:bCs w:val="0"/>
                <w:color w:val="auto"/>
                <w:sz w:val="18"/>
                <w:szCs w:val="18"/>
                <w:lang w:val="en-GB" w:eastAsia="ja-JP"/>
              </w:rPr>
              <w:t>クレジット</w:t>
            </w:r>
            <w:r w:rsidR="000F7BF4" w:rsidRPr="00296359">
              <w:rPr>
                <w:rFonts w:ascii="ＭＳ ゴシック" w:eastAsia="ＭＳ ゴシック" w:hAnsi="ＭＳ ゴシック"/>
                <w:b w:val="0"/>
                <w:bCs w:val="0"/>
                <w:color w:val="auto"/>
                <w:sz w:val="18"/>
                <w:szCs w:val="18"/>
                <w:lang w:val="en-GB" w:eastAsia="ja-JP"/>
              </w:rPr>
              <w:t>= 6 * 0.67=</w:t>
            </w:r>
            <w:r w:rsidR="000F7BF4" w:rsidRPr="00296359">
              <w:rPr>
                <w:rFonts w:ascii="ＭＳ ゴシック" w:eastAsia="ＭＳ ゴシック" w:hAnsi="ＭＳ ゴシック"/>
                <w:b w:val="0"/>
                <w:bCs w:val="0"/>
                <w:color w:val="auto"/>
                <w:sz w:val="18"/>
                <w:szCs w:val="18"/>
                <w:lang w:val="en-GB" w:eastAsia="ja-JP"/>
              </w:rPr>
              <w:tab/>
              <w:t xml:space="preserve">4 </w:t>
            </w:r>
            <w:r w:rsidR="00537201" w:rsidRPr="00B03749">
              <w:rPr>
                <w:rFonts w:ascii="ＭＳ ゴシック" w:eastAsia="ＭＳ ゴシック" w:hAnsi="ＭＳ ゴシック" w:hint="eastAsia"/>
                <w:b w:val="0"/>
                <w:bCs w:val="0"/>
                <w:color w:val="000000" w:themeColor="text1"/>
                <w:sz w:val="18"/>
                <w:szCs w:val="18"/>
                <w:lang w:val="en-GB" w:eastAsia="ja-JP"/>
              </w:rPr>
              <w:t>トン</w:t>
            </w:r>
          </w:p>
          <w:p w14:paraId="18639726" w14:textId="77777777" w:rsidR="00E075DF" w:rsidRDefault="00E075DF" w:rsidP="00296359">
            <w:pPr>
              <w:pStyle w:val="TDHeading1"/>
              <w:spacing w:before="0" w:after="0"/>
              <w:ind w:left="720"/>
              <w:rPr>
                <w:rFonts w:ascii="ＭＳ ゴシック" w:eastAsia="ＭＳ ゴシック" w:hAnsi="ＭＳ ゴシック"/>
                <w:b w:val="0"/>
                <w:bCs w:val="0"/>
                <w:color w:val="000000" w:themeColor="text1"/>
                <w:sz w:val="18"/>
                <w:szCs w:val="18"/>
                <w:lang w:val="en-GB" w:eastAsia="ja-JP"/>
              </w:rPr>
            </w:pPr>
          </w:p>
          <w:p w14:paraId="35742D89" w14:textId="742098E2" w:rsidR="00E075DF" w:rsidRPr="000D64DB" w:rsidRDefault="00E83F23" w:rsidP="00E075DF">
            <w:pPr>
              <w:pStyle w:val="TDHeading1"/>
              <w:spacing w:before="0" w:after="0"/>
              <w:rPr>
                <w:rFonts w:ascii="ＭＳ ゴシック" w:eastAsia="ＭＳ ゴシック" w:hAnsi="ＭＳ ゴシック"/>
                <w:i/>
                <w:iCs/>
                <w:color w:val="70AD47" w:themeColor="accent6"/>
                <w:sz w:val="18"/>
                <w:szCs w:val="18"/>
                <w:lang w:val="en-GB" w:eastAsia="ja-JP"/>
              </w:rPr>
            </w:pPr>
            <w:r w:rsidRPr="000D64DB">
              <w:rPr>
                <w:rFonts w:ascii="ＭＳ ゴシック" w:eastAsia="ＭＳ ゴシック" w:hAnsi="ＭＳ ゴシック" w:hint="eastAsia"/>
                <w:i/>
                <w:iCs/>
                <w:color w:val="70AD47" w:themeColor="accent6"/>
                <w:sz w:val="18"/>
                <w:szCs w:val="18"/>
                <w:lang w:val="en-GB" w:eastAsia="ja-JP"/>
              </w:rPr>
              <w:t>図m: クレジット方式</w:t>
            </w:r>
            <w:r w:rsidR="00F12533" w:rsidRPr="000D64DB">
              <w:rPr>
                <w:rFonts w:ascii="ＭＳ ゴシック" w:eastAsia="ＭＳ ゴシック" w:hAnsi="ＭＳ ゴシック" w:hint="eastAsia"/>
                <w:i/>
                <w:iCs/>
                <w:color w:val="70AD47" w:themeColor="accent6"/>
                <w:sz w:val="18"/>
                <w:szCs w:val="18"/>
                <w:lang w:val="en-GB" w:eastAsia="ja-JP"/>
              </w:rPr>
              <w:t>の</w:t>
            </w:r>
            <w:r w:rsidR="005A4625" w:rsidRPr="000D64DB">
              <w:rPr>
                <w:rFonts w:ascii="ＭＳ ゴシック" w:eastAsia="ＭＳ ゴシック" w:hAnsi="ＭＳ ゴシック" w:hint="eastAsia"/>
                <w:i/>
                <w:iCs/>
                <w:color w:val="70AD47" w:themeColor="accent6"/>
                <w:sz w:val="18"/>
                <w:szCs w:val="18"/>
                <w:lang w:val="en-GB" w:eastAsia="ja-JP"/>
              </w:rPr>
              <w:t>投入財/生産品</w:t>
            </w:r>
            <w:r w:rsidR="00615A10" w:rsidRPr="000D64DB">
              <w:rPr>
                <w:rFonts w:ascii="ＭＳ ゴシック" w:eastAsia="ＭＳ ゴシック" w:hAnsi="ＭＳ ゴシック" w:hint="eastAsia"/>
                <w:i/>
                <w:iCs/>
                <w:color w:val="70AD47" w:themeColor="accent6"/>
                <w:sz w:val="18"/>
                <w:szCs w:val="18"/>
                <w:lang w:val="en-GB" w:eastAsia="ja-JP"/>
              </w:rPr>
              <w:t>の割合を使用し</w:t>
            </w:r>
            <w:r w:rsidR="00F12533" w:rsidRPr="000D64DB">
              <w:rPr>
                <w:rFonts w:ascii="ＭＳ ゴシック" w:eastAsia="ＭＳ ゴシック" w:hAnsi="ＭＳ ゴシック" w:hint="eastAsia"/>
                <w:i/>
                <w:iCs/>
                <w:color w:val="70AD47" w:themeColor="accent6"/>
                <w:sz w:val="18"/>
                <w:szCs w:val="18"/>
                <w:lang w:val="en-GB" w:eastAsia="ja-JP"/>
              </w:rPr>
              <w:t>た生産品の計算例</w:t>
            </w:r>
          </w:p>
          <w:p w14:paraId="16A30060" w14:textId="656F3E3A" w:rsidR="000F7BF4" w:rsidRDefault="009158E2" w:rsidP="000F7BF4">
            <w:pPr>
              <w:pStyle w:val="a4"/>
              <w:tabs>
                <w:tab w:val="clear" w:pos="4252"/>
                <w:tab w:val="clear" w:pos="8504"/>
              </w:tabs>
              <w:snapToGrid/>
              <w:rPr>
                <w:rFonts w:ascii="ＭＳ 明朝" w:hAnsi="ＭＳ 明朝"/>
                <w:b/>
                <w:sz w:val="20"/>
                <w:szCs w:val="20"/>
                <w:lang w:eastAsia="ja-JP"/>
              </w:rPr>
            </w:pPr>
            <w:r>
              <w:rPr>
                <w:rFonts w:eastAsia="Times New Roman"/>
                <w:noProof/>
                <w:color w:val="2B579A"/>
                <w:sz w:val="20"/>
                <w:szCs w:val="20"/>
                <w:shd w:val="clear" w:color="auto" w:fill="E6E6E6"/>
                <w:lang w:val="en-GB" w:eastAsia="fr-FR"/>
              </w:rPr>
              <w:drawing>
                <wp:inline distT="0" distB="0" distL="0" distR="0" wp14:anchorId="493DE8DB" wp14:editId="784CFD33">
                  <wp:extent cx="2886332" cy="1984443"/>
                  <wp:effectExtent l="0" t="0" r="9525"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3874" cy="2010255"/>
                          </a:xfrm>
                          <a:prstGeom prst="rect">
                            <a:avLst/>
                          </a:prstGeom>
                          <a:noFill/>
                          <a:ln>
                            <a:noFill/>
                          </a:ln>
                        </pic:spPr>
                      </pic:pic>
                    </a:graphicData>
                  </a:graphic>
                </wp:inline>
              </w:drawing>
            </w:r>
          </w:p>
        </w:tc>
      </w:tr>
    </w:tbl>
    <w:p w14:paraId="01BB775B" w14:textId="77777777" w:rsidR="00A2060F" w:rsidRDefault="00A2060F" w:rsidP="004375F0">
      <w:pPr>
        <w:pStyle w:val="a4"/>
        <w:tabs>
          <w:tab w:val="clear" w:pos="4252"/>
          <w:tab w:val="clear" w:pos="8504"/>
        </w:tabs>
        <w:snapToGrid/>
        <w:rPr>
          <w:rFonts w:ascii="ＭＳ 明朝" w:hAnsi="ＭＳ 明朝"/>
          <w:b/>
          <w:sz w:val="20"/>
          <w:szCs w:val="20"/>
          <w:lang w:eastAsia="ja-JP"/>
        </w:rPr>
      </w:pPr>
    </w:p>
    <w:p w14:paraId="0DC6019F" w14:textId="77777777" w:rsidR="00E075DF" w:rsidRDefault="00E075DF" w:rsidP="00797060">
      <w:pPr>
        <w:pStyle w:val="TDNormaltext"/>
        <w:rPr>
          <w:rFonts w:ascii="ＭＳ ゴシック" w:eastAsia="ＭＳ ゴシック" w:hAnsi="ＭＳ ゴシック"/>
          <w:szCs w:val="20"/>
          <w:lang w:eastAsia="ja-JP"/>
        </w:rPr>
      </w:pPr>
    </w:p>
    <w:p w14:paraId="0CDA0764" w14:textId="77777777" w:rsidR="00E075DF" w:rsidRDefault="00E075DF" w:rsidP="00797060">
      <w:pPr>
        <w:pStyle w:val="TDNormaltext"/>
        <w:rPr>
          <w:rFonts w:ascii="ＭＳ ゴシック" w:eastAsia="ＭＳ ゴシック" w:hAnsi="ＭＳ ゴシック"/>
          <w:szCs w:val="20"/>
          <w:lang w:eastAsia="ja-JP"/>
        </w:rPr>
      </w:pPr>
    </w:p>
    <w:p w14:paraId="487CD440" w14:textId="77777777" w:rsidR="00F12533" w:rsidRDefault="00F12533" w:rsidP="00797060">
      <w:pPr>
        <w:pStyle w:val="TDNormaltext"/>
        <w:rPr>
          <w:rFonts w:ascii="ＭＳ ゴシック" w:eastAsia="ＭＳ ゴシック" w:hAnsi="ＭＳ ゴシック"/>
          <w:szCs w:val="20"/>
          <w:lang w:eastAsia="ja-JP"/>
        </w:rPr>
      </w:pPr>
    </w:p>
    <w:p w14:paraId="0652BBB8" w14:textId="77777777" w:rsidR="00F12533" w:rsidRDefault="00F12533" w:rsidP="00797060">
      <w:pPr>
        <w:pStyle w:val="TDNormaltext"/>
        <w:rPr>
          <w:rFonts w:ascii="ＭＳ ゴシック" w:eastAsia="ＭＳ ゴシック" w:hAnsi="ＭＳ ゴシック"/>
          <w:szCs w:val="20"/>
          <w:lang w:eastAsia="ja-JP"/>
        </w:rPr>
      </w:pPr>
    </w:p>
    <w:p w14:paraId="7C8527F2" w14:textId="59150B6D" w:rsidR="00797060" w:rsidRPr="002D377C" w:rsidRDefault="00F12533" w:rsidP="00F12533">
      <w:pPr>
        <w:pStyle w:val="TDNormaltext"/>
        <w:ind w:left="0"/>
        <w:rPr>
          <w:rFonts w:ascii="ＭＳ ゴシック" w:eastAsia="ＭＳ ゴシック" w:hAnsi="ＭＳ ゴシック"/>
          <w:i/>
          <w:iCs/>
          <w:sz w:val="18"/>
          <w:szCs w:val="18"/>
          <w:lang w:eastAsia="ja-JP"/>
        </w:rPr>
      </w:pPr>
      <w:r w:rsidRPr="002D377C">
        <w:rPr>
          <w:rFonts w:ascii="ＭＳ ゴシック" w:eastAsia="ＭＳ ゴシック" w:hAnsi="ＭＳ ゴシック" w:hint="eastAsia"/>
          <w:i/>
          <w:iCs/>
          <w:sz w:val="18"/>
          <w:szCs w:val="18"/>
          <w:lang w:eastAsia="ja-JP"/>
        </w:rPr>
        <w:lastRenderedPageBreak/>
        <w:t>表</w:t>
      </w:r>
      <w:r w:rsidR="002D377C" w:rsidRPr="002D377C">
        <w:rPr>
          <w:rFonts w:ascii="ＭＳ ゴシック" w:eastAsia="ＭＳ ゴシック" w:hAnsi="ＭＳ ゴシック" w:hint="eastAsia"/>
          <w:i/>
          <w:iCs/>
          <w:sz w:val="18"/>
          <w:szCs w:val="18"/>
          <w:lang w:eastAsia="ja-JP"/>
        </w:rPr>
        <w:t xml:space="preserve">i: </w:t>
      </w:r>
      <w:r w:rsidR="00797060" w:rsidRPr="002D377C">
        <w:rPr>
          <w:rFonts w:ascii="ＭＳ ゴシック" w:eastAsia="ＭＳ ゴシック" w:hAnsi="ＭＳ ゴシック" w:hint="eastAsia"/>
          <w:i/>
          <w:iCs/>
          <w:sz w:val="18"/>
          <w:szCs w:val="18"/>
          <w:lang w:eastAsia="ja-JP"/>
        </w:rPr>
        <w:t>投入原材料と歩留り率を用いたボリュームクレジットの計算の例</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1306"/>
        <w:gridCol w:w="992"/>
        <w:gridCol w:w="1692"/>
        <w:gridCol w:w="991"/>
        <w:gridCol w:w="2005"/>
        <w:gridCol w:w="2400"/>
      </w:tblGrid>
      <w:tr w:rsidR="00797060" w:rsidRPr="00174EA1" w14:paraId="381B8812" w14:textId="77777777" w:rsidTr="005B48F8">
        <w:tc>
          <w:tcPr>
            <w:tcW w:w="1099" w:type="dxa"/>
          </w:tcPr>
          <w:p w14:paraId="1B5A769D"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１</w:t>
            </w:r>
          </w:p>
        </w:tc>
        <w:tc>
          <w:tcPr>
            <w:tcW w:w="1306" w:type="dxa"/>
          </w:tcPr>
          <w:p w14:paraId="788516B6"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２</w:t>
            </w:r>
          </w:p>
        </w:tc>
        <w:tc>
          <w:tcPr>
            <w:tcW w:w="992" w:type="dxa"/>
          </w:tcPr>
          <w:p w14:paraId="24C52E5E"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３</w:t>
            </w:r>
          </w:p>
        </w:tc>
        <w:tc>
          <w:tcPr>
            <w:tcW w:w="1692" w:type="dxa"/>
          </w:tcPr>
          <w:p w14:paraId="3B909581"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４</w:t>
            </w:r>
          </w:p>
        </w:tc>
        <w:tc>
          <w:tcPr>
            <w:tcW w:w="991" w:type="dxa"/>
          </w:tcPr>
          <w:p w14:paraId="34C44909"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５</w:t>
            </w:r>
          </w:p>
        </w:tc>
        <w:tc>
          <w:tcPr>
            <w:tcW w:w="2005" w:type="dxa"/>
          </w:tcPr>
          <w:p w14:paraId="6932A992"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６</w:t>
            </w:r>
          </w:p>
        </w:tc>
        <w:tc>
          <w:tcPr>
            <w:tcW w:w="2400" w:type="dxa"/>
          </w:tcPr>
          <w:p w14:paraId="57A034EF"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７</w:t>
            </w:r>
          </w:p>
        </w:tc>
      </w:tr>
      <w:tr w:rsidR="00797060" w:rsidRPr="00174EA1" w14:paraId="49A59406" w14:textId="77777777" w:rsidTr="005B48F8">
        <w:tc>
          <w:tcPr>
            <w:tcW w:w="1099" w:type="dxa"/>
          </w:tcPr>
          <w:p w14:paraId="133FECD0"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納入番号</w:t>
            </w:r>
          </w:p>
        </w:tc>
        <w:tc>
          <w:tcPr>
            <w:tcW w:w="1306" w:type="dxa"/>
          </w:tcPr>
          <w:p w14:paraId="166CABFA" w14:textId="77777777" w:rsidR="00797060" w:rsidRPr="00296359" w:rsidRDefault="00797060" w:rsidP="00D55EF8">
            <w:pPr>
              <w:pStyle w:val="TDNormaltext"/>
              <w:widowControl w:val="0"/>
              <w:spacing w:line="0" w:lineRule="atLeast"/>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日付</w:t>
            </w:r>
          </w:p>
        </w:tc>
        <w:tc>
          <w:tcPr>
            <w:tcW w:w="992" w:type="dxa"/>
          </w:tcPr>
          <w:p w14:paraId="620E4313"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製品説明</w:t>
            </w:r>
          </w:p>
        </w:tc>
        <w:tc>
          <w:tcPr>
            <w:tcW w:w="1692" w:type="dxa"/>
          </w:tcPr>
          <w:p w14:paraId="58302504" w14:textId="77777777" w:rsidR="00797060" w:rsidRPr="00296359" w:rsidRDefault="00797060" w:rsidP="00405B9F">
            <w:pPr>
              <w:pStyle w:val="TDNormaltext"/>
              <w:widowControl w:val="0"/>
              <w:spacing w:line="0" w:lineRule="atLeast"/>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認証状態</w:t>
            </w:r>
          </w:p>
        </w:tc>
        <w:tc>
          <w:tcPr>
            <w:tcW w:w="991" w:type="dxa"/>
          </w:tcPr>
          <w:p w14:paraId="4A08E09F" w14:textId="6339335C"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量（</w:t>
            </w:r>
            <w:r w:rsidR="00D55EF8">
              <w:rPr>
                <w:rFonts w:ascii="ＭＳ ゴシック" w:eastAsia="ＭＳ ゴシック" w:hAnsi="ＭＳ ゴシック" w:hint="eastAsia"/>
                <w:sz w:val="18"/>
                <w:szCs w:val="18"/>
                <w:lang w:eastAsia="ja-JP"/>
              </w:rPr>
              <w:t>㎥</w:t>
            </w:r>
            <w:r w:rsidRPr="00296359">
              <w:rPr>
                <w:rFonts w:ascii="ＭＳ ゴシック" w:eastAsia="ＭＳ ゴシック" w:hAnsi="ＭＳ ゴシック" w:hint="eastAsia"/>
                <w:sz w:val="18"/>
                <w:szCs w:val="18"/>
                <w:lang w:eastAsia="ja-JP"/>
              </w:rPr>
              <w:t>）</w:t>
            </w:r>
          </w:p>
        </w:tc>
        <w:tc>
          <w:tcPr>
            <w:tcW w:w="2005" w:type="dxa"/>
          </w:tcPr>
          <w:p w14:paraId="519E0941"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用材ボリュームクレジット</w:t>
            </w:r>
          </w:p>
          <w:p w14:paraId="36D5E61E"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歩留り率=0.6</w:t>
            </w:r>
          </w:p>
        </w:tc>
        <w:tc>
          <w:tcPr>
            <w:tcW w:w="2400" w:type="dxa"/>
          </w:tcPr>
          <w:p w14:paraId="46E9EF21"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チップと おが屑のボリュームクレジット（トン）</w:t>
            </w:r>
          </w:p>
          <w:p w14:paraId="1787A3DA" w14:textId="77777777" w:rsidR="00797060" w:rsidRPr="00296359" w:rsidRDefault="00797060" w:rsidP="00D55EF8">
            <w:pPr>
              <w:pStyle w:val="TDNormaltext"/>
              <w:widowControl w:val="0"/>
              <w:spacing w:line="0" w:lineRule="atLeast"/>
              <w:ind w:leftChars="26" w:left="62"/>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歩留まり率＝0.18</w:t>
            </w:r>
          </w:p>
        </w:tc>
      </w:tr>
      <w:tr w:rsidR="00797060" w:rsidRPr="00174EA1" w14:paraId="65DB3419" w14:textId="77777777" w:rsidTr="005B48F8">
        <w:tc>
          <w:tcPr>
            <w:tcW w:w="1099" w:type="dxa"/>
          </w:tcPr>
          <w:p w14:paraId="702C7C00"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0353</w:t>
            </w:r>
          </w:p>
        </w:tc>
        <w:tc>
          <w:tcPr>
            <w:tcW w:w="1306" w:type="dxa"/>
          </w:tcPr>
          <w:p w14:paraId="759DF353"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7月１日</w:t>
            </w:r>
          </w:p>
        </w:tc>
        <w:tc>
          <w:tcPr>
            <w:tcW w:w="992" w:type="dxa"/>
          </w:tcPr>
          <w:p w14:paraId="478CA393"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796C11F2"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PEFC認証75％</w:t>
            </w:r>
          </w:p>
        </w:tc>
        <w:tc>
          <w:tcPr>
            <w:tcW w:w="991" w:type="dxa"/>
          </w:tcPr>
          <w:p w14:paraId="41F95F0F"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45</w:t>
            </w:r>
          </w:p>
        </w:tc>
        <w:tc>
          <w:tcPr>
            <w:tcW w:w="2005" w:type="dxa"/>
          </w:tcPr>
          <w:p w14:paraId="16C09CE4"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20.25</w:t>
            </w:r>
          </w:p>
        </w:tc>
        <w:tc>
          <w:tcPr>
            <w:tcW w:w="2400" w:type="dxa"/>
          </w:tcPr>
          <w:p w14:paraId="764F9384"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6.08</w:t>
            </w:r>
          </w:p>
        </w:tc>
      </w:tr>
      <w:tr w:rsidR="00797060" w:rsidRPr="00174EA1" w14:paraId="3C981829" w14:textId="77777777" w:rsidTr="005B48F8">
        <w:tc>
          <w:tcPr>
            <w:tcW w:w="1099" w:type="dxa"/>
          </w:tcPr>
          <w:p w14:paraId="256A9ABF"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0354</w:t>
            </w:r>
          </w:p>
        </w:tc>
        <w:tc>
          <w:tcPr>
            <w:tcW w:w="1306" w:type="dxa"/>
          </w:tcPr>
          <w:p w14:paraId="05BF47F0"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7月3日</w:t>
            </w:r>
          </w:p>
        </w:tc>
        <w:tc>
          <w:tcPr>
            <w:tcW w:w="992" w:type="dxa"/>
          </w:tcPr>
          <w:p w14:paraId="16377EA8"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6A02BCE9" w14:textId="3C977864" w:rsidR="00797060" w:rsidRPr="00296359" w:rsidRDefault="003E4038" w:rsidP="00405B9F">
            <w:pPr>
              <w:pStyle w:val="TDNormaltext"/>
              <w:widowControl w:val="0"/>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P</w:t>
            </w:r>
            <w:r>
              <w:rPr>
                <w:rFonts w:ascii="ＭＳ ゴシック" w:eastAsia="ＭＳ ゴシック" w:hAnsi="ＭＳ ゴシック"/>
                <w:sz w:val="18"/>
                <w:szCs w:val="18"/>
                <w:lang w:eastAsia="ja-JP"/>
              </w:rPr>
              <w:t>EFC</w:t>
            </w:r>
            <w:r>
              <w:rPr>
                <w:rFonts w:ascii="ＭＳ ゴシック" w:eastAsia="ＭＳ ゴシック" w:hAnsi="ＭＳ ゴシック" w:hint="eastAsia"/>
                <w:sz w:val="18"/>
                <w:szCs w:val="18"/>
                <w:lang w:eastAsia="ja-JP"/>
              </w:rPr>
              <w:t>管理材</w:t>
            </w:r>
          </w:p>
        </w:tc>
        <w:tc>
          <w:tcPr>
            <w:tcW w:w="991" w:type="dxa"/>
          </w:tcPr>
          <w:p w14:paraId="0616143C"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65</w:t>
            </w:r>
          </w:p>
        </w:tc>
        <w:tc>
          <w:tcPr>
            <w:tcW w:w="2005" w:type="dxa"/>
          </w:tcPr>
          <w:p w14:paraId="1812F041"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c>
          <w:tcPr>
            <w:tcW w:w="2400" w:type="dxa"/>
          </w:tcPr>
          <w:p w14:paraId="2997B8C5"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r>
      <w:tr w:rsidR="00797060" w:rsidRPr="00174EA1" w14:paraId="12A17508" w14:textId="77777777" w:rsidTr="005B48F8">
        <w:tc>
          <w:tcPr>
            <w:tcW w:w="1099" w:type="dxa"/>
          </w:tcPr>
          <w:p w14:paraId="31E3B862"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0355</w:t>
            </w:r>
          </w:p>
        </w:tc>
        <w:tc>
          <w:tcPr>
            <w:tcW w:w="1306" w:type="dxa"/>
          </w:tcPr>
          <w:p w14:paraId="08255921"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7月3日</w:t>
            </w:r>
          </w:p>
        </w:tc>
        <w:tc>
          <w:tcPr>
            <w:tcW w:w="992" w:type="dxa"/>
          </w:tcPr>
          <w:p w14:paraId="1BD8EC15"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6BE591BB"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c>
          <w:tcPr>
            <w:tcW w:w="991" w:type="dxa"/>
          </w:tcPr>
          <w:p w14:paraId="6114A44C"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85</w:t>
            </w:r>
          </w:p>
        </w:tc>
        <w:tc>
          <w:tcPr>
            <w:tcW w:w="2005" w:type="dxa"/>
          </w:tcPr>
          <w:p w14:paraId="6FEFF111"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c>
          <w:tcPr>
            <w:tcW w:w="2400" w:type="dxa"/>
          </w:tcPr>
          <w:p w14:paraId="630003DF"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r>
      <w:tr w:rsidR="00797060" w:rsidRPr="00174EA1" w14:paraId="19BD1499" w14:textId="77777777" w:rsidTr="005B48F8">
        <w:tc>
          <w:tcPr>
            <w:tcW w:w="1099" w:type="dxa"/>
          </w:tcPr>
          <w:p w14:paraId="5713606A"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0356</w:t>
            </w:r>
          </w:p>
        </w:tc>
        <w:tc>
          <w:tcPr>
            <w:tcW w:w="1306" w:type="dxa"/>
          </w:tcPr>
          <w:p w14:paraId="1D66984E"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7月5日</w:t>
            </w:r>
          </w:p>
        </w:tc>
        <w:tc>
          <w:tcPr>
            <w:tcW w:w="992" w:type="dxa"/>
          </w:tcPr>
          <w:p w14:paraId="03ED9AFE"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4D5FADA8"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PEFC認証100％</w:t>
            </w:r>
          </w:p>
        </w:tc>
        <w:tc>
          <w:tcPr>
            <w:tcW w:w="991" w:type="dxa"/>
          </w:tcPr>
          <w:p w14:paraId="6A95E663"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65</w:t>
            </w:r>
          </w:p>
        </w:tc>
        <w:tc>
          <w:tcPr>
            <w:tcW w:w="2005" w:type="dxa"/>
          </w:tcPr>
          <w:p w14:paraId="13B4546F"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39</w:t>
            </w:r>
          </w:p>
        </w:tc>
        <w:tc>
          <w:tcPr>
            <w:tcW w:w="2400" w:type="dxa"/>
          </w:tcPr>
          <w:p w14:paraId="0817F275"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11.7</w:t>
            </w:r>
          </w:p>
        </w:tc>
      </w:tr>
      <w:tr w:rsidR="00797060" w:rsidRPr="00174EA1" w14:paraId="3CD76A55" w14:textId="77777777" w:rsidTr="005B48F8">
        <w:tc>
          <w:tcPr>
            <w:tcW w:w="1099" w:type="dxa"/>
          </w:tcPr>
          <w:p w14:paraId="05CBFDDD"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0357</w:t>
            </w:r>
          </w:p>
        </w:tc>
        <w:tc>
          <w:tcPr>
            <w:tcW w:w="1306" w:type="dxa"/>
          </w:tcPr>
          <w:p w14:paraId="7DD6B750"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 月14日</w:t>
            </w:r>
          </w:p>
        </w:tc>
        <w:tc>
          <w:tcPr>
            <w:tcW w:w="992" w:type="dxa"/>
          </w:tcPr>
          <w:p w14:paraId="31436276"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01252003"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c>
          <w:tcPr>
            <w:tcW w:w="991" w:type="dxa"/>
          </w:tcPr>
          <w:p w14:paraId="0849D016"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82</w:t>
            </w:r>
          </w:p>
        </w:tc>
        <w:tc>
          <w:tcPr>
            <w:tcW w:w="2005" w:type="dxa"/>
          </w:tcPr>
          <w:p w14:paraId="12C089ED"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c>
          <w:tcPr>
            <w:tcW w:w="2400" w:type="dxa"/>
          </w:tcPr>
          <w:p w14:paraId="7F781555"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p>
        </w:tc>
      </w:tr>
      <w:tr w:rsidR="00797060" w:rsidRPr="00174EA1" w14:paraId="6917EEF5" w14:textId="77777777" w:rsidTr="005B48F8">
        <w:tc>
          <w:tcPr>
            <w:tcW w:w="1099" w:type="dxa"/>
          </w:tcPr>
          <w:p w14:paraId="2F171845"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0358</w:t>
            </w:r>
          </w:p>
        </w:tc>
        <w:tc>
          <w:tcPr>
            <w:tcW w:w="1306" w:type="dxa"/>
          </w:tcPr>
          <w:p w14:paraId="240ADD4B" w14:textId="77777777" w:rsidR="00797060" w:rsidRPr="00296359" w:rsidRDefault="00797060" w:rsidP="00D55EF8">
            <w:pPr>
              <w:pStyle w:val="TDNormaltext"/>
              <w:widowControl w:val="0"/>
              <w:jc w:val="center"/>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7 月25日</w:t>
            </w:r>
          </w:p>
        </w:tc>
        <w:tc>
          <w:tcPr>
            <w:tcW w:w="992" w:type="dxa"/>
          </w:tcPr>
          <w:p w14:paraId="4FD851FF"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丸太</w:t>
            </w:r>
          </w:p>
        </w:tc>
        <w:tc>
          <w:tcPr>
            <w:tcW w:w="1692" w:type="dxa"/>
          </w:tcPr>
          <w:p w14:paraId="38CE95FA"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PEFC認証70％</w:t>
            </w:r>
          </w:p>
        </w:tc>
        <w:tc>
          <w:tcPr>
            <w:tcW w:w="991" w:type="dxa"/>
          </w:tcPr>
          <w:p w14:paraId="685C78B3"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65</w:t>
            </w:r>
          </w:p>
        </w:tc>
        <w:tc>
          <w:tcPr>
            <w:tcW w:w="2005" w:type="dxa"/>
          </w:tcPr>
          <w:p w14:paraId="3E8F65E9"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27.3</w:t>
            </w:r>
          </w:p>
        </w:tc>
        <w:tc>
          <w:tcPr>
            <w:tcW w:w="2400" w:type="dxa"/>
          </w:tcPr>
          <w:p w14:paraId="1E45714A" w14:textId="77777777"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8.2</w:t>
            </w:r>
          </w:p>
        </w:tc>
      </w:tr>
      <w:tr w:rsidR="00797060" w:rsidRPr="00174EA1" w14:paraId="65DA260A" w14:textId="77777777" w:rsidTr="00D55EF8">
        <w:tc>
          <w:tcPr>
            <w:tcW w:w="6080" w:type="dxa"/>
            <w:gridSpan w:val="5"/>
          </w:tcPr>
          <w:p w14:paraId="56372D5B" w14:textId="19B0E50E" w:rsidR="00797060" w:rsidRPr="00296359" w:rsidRDefault="00797060" w:rsidP="00405B9F">
            <w:pPr>
              <w:pStyle w:val="TDNormaltext"/>
              <w:widowControl w:val="0"/>
              <w:rPr>
                <w:rFonts w:ascii="ＭＳ ゴシック" w:eastAsia="ＭＳ ゴシック" w:hAnsi="ＭＳ ゴシック"/>
                <w:sz w:val="18"/>
                <w:szCs w:val="18"/>
                <w:lang w:eastAsia="ja-JP"/>
              </w:rPr>
            </w:pPr>
            <w:r w:rsidRPr="00296359">
              <w:rPr>
                <w:rFonts w:ascii="ＭＳ ゴシック" w:eastAsia="ＭＳ ゴシック" w:hAnsi="ＭＳ ゴシック" w:hint="eastAsia"/>
                <w:sz w:val="18"/>
                <w:szCs w:val="18"/>
                <w:lang w:eastAsia="ja-JP"/>
              </w:rPr>
              <w:t>2009年</w:t>
            </w:r>
            <w:r w:rsidR="00D55EF8">
              <w:rPr>
                <w:rFonts w:ascii="ＭＳ ゴシック" w:eastAsia="ＭＳ ゴシック" w:hAnsi="ＭＳ ゴシック" w:hint="eastAsia"/>
                <w:sz w:val="18"/>
                <w:szCs w:val="18"/>
                <w:lang w:eastAsia="ja-JP"/>
              </w:rPr>
              <w:t>7</w:t>
            </w:r>
            <w:r w:rsidRPr="00296359">
              <w:rPr>
                <w:rFonts w:ascii="ＭＳ ゴシック" w:eastAsia="ＭＳ ゴシック" w:hAnsi="ＭＳ ゴシック" w:hint="eastAsia"/>
                <w:sz w:val="18"/>
                <w:szCs w:val="18"/>
                <w:lang w:eastAsia="ja-JP"/>
              </w:rPr>
              <w:t>月のトータル</w:t>
            </w:r>
          </w:p>
        </w:tc>
        <w:tc>
          <w:tcPr>
            <w:tcW w:w="2005" w:type="dxa"/>
          </w:tcPr>
          <w:p w14:paraId="1DD3DBAB" w14:textId="77777777" w:rsidR="00797060" w:rsidRPr="009324B4" w:rsidRDefault="00797060" w:rsidP="00405B9F">
            <w:pPr>
              <w:pStyle w:val="TDNormaltext"/>
              <w:widowControl w:val="0"/>
              <w:rPr>
                <w:rFonts w:ascii="ＭＳ ゴシック" w:eastAsia="ＭＳ ゴシック" w:hAnsi="ＭＳ ゴシック"/>
                <w:bCs/>
                <w:sz w:val="18"/>
                <w:szCs w:val="18"/>
                <w:lang w:eastAsia="ja-JP"/>
              </w:rPr>
            </w:pPr>
            <w:r w:rsidRPr="009324B4">
              <w:rPr>
                <w:rFonts w:ascii="ＭＳ ゴシック" w:eastAsia="ＭＳ ゴシック" w:hAnsi="ＭＳ ゴシック" w:hint="eastAsia"/>
                <w:bCs/>
                <w:sz w:val="18"/>
                <w:szCs w:val="18"/>
                <w:lang w:eastAsia="ja-JP"/>
              </w:rPr>
              <w:t>50.55</w:t>
            </w:r>
          </w:p>
        </w:tc>
        <w:tc>
          <w:tcPr>
            <w:tcW w:w="2400" w:type="dxa"/>
          </w:tcPr>
          <w:p w14:paraId="639F0044" w14:textId="77777777" w:rsidR="00797060" w:rsidRPr="009324B4" w:rsidRDefault="00797060" w:rsidP="00405B9F">
            <w:pPr>
              <w:pStyle w:val="TDNormaltext"/>
              <w:widowControl w:val="0"/>
              <w:rPr>
                <w:rFonts w:ascii="ＭＳ ゴシック" w:eastAsia="ＭＳ ゴシック" w:hAnsi="ＭＳ ゴシック"/>
                <w:bCs/>
                <w:sz w:val="18"/>
                <w:szCs w:val="18"/>
                <w:lang w:eastAsia="ja-JP"/>
              </w:rPr>
            </w:pPr>
            <w:r w:rsidRPr="009324B4">
              <w:rPr>
                <w:rFonts w:ascii="ＭＳ ゴシック" w:eastAsia="ＭＳ ゴシック" w:hAnsi="ＭＳ ゴシック" w:hint="eastAsia"/>
                <w:bCs/>
                <w:sz w:val="18"/>
                <w:szCs w:val="18"/>
                <w:lang w:eastAsia="ja-JP"/>
              </w:rPr>
              <w:t>25.98</w:t>
            </w:r>
          </w:p>
        </w:tc>
      </w:tr>
    </w:tbl>
    <w:p w14:paraId="7CF238B4" w14:textId="2D5654E6" w:rsidR="00797060" w:rsidRPr="001536EA" w:rsidRDefault="00797060" w:rsidP="00797060">
      <w:pPr>
        <w:pStyle w:val="TDNormaltext"/>
        <w:rPr>
          <w:b/>
          <w:color w:val="FF0000"/>
          <w:szCs w:val="20"/>
          <w:lang w:eastAsia="ja-JP"/>
        </w:rPr>
      </w:pPr>
    </w:p>
    <w:tbl>
      <w:tblPr>
        <w:tblStyle w:val="a8"/>
        <w:tblW w:w="10485" w:type="dxa"/>
        <w:tblLook w:val="04A0" w:firstRow="1" w:lastRow="0" w:firstColumn="1" w:lastColumn="0" w:noHBand="0" w:noVBand="1"/>
      </w:tblPr>
      <w:tblGrid>
        <w:gridCol w:w="5523"/>
        <w:gridCol w:w="4962"/>
      </w:tblGrid>
      <w:tr w:rsidR="00C42E4E" w14:paraId="3D80FCC3" w14:textId="77777777" w:rsidTr="00C42E4E">
        <w:tc>
          <w:tcPr>
            <w:tcW w:w="5524" w:type="dxa"/>
          </w:tcPr>
          <w:p w14:paraId="319D71E8" w14:textId="7E880D1F" w:rsidR="00202D55" w:rsidRPr="001320FE" w:rsidRDefault="00426378" w:rsidP="00296359">
            <w:pPr>
              <w:pStyle w:val="TDNormaltext"/>
              <w:spacing w:after="0"/>
              <w:outlineLvl w:val="0"/>
              <w:rPr>
                <w:rFonts w:ascii="ＭＳ ゴシック" w:eastAsia="ＭＳ ゴシック" w:hAnsi="ＭＳ ゴシック"/>
                <w:szCs w:val="20"/>
                <w:lang w:eastAsia="ja-JP"/>
              </w:rPr>
            </w:pPr>
            <w:r w:rsidRPr="001320FE">
              <w:rPr>
                <w:rFonts w:ascii="ＭＳ ゴシック" w:eastAsia="ＭＳ ゴシック" w:hAnsi="ＭＳ ゴシック"/>
                <w:szCs w:val="20"/>
                <w:lang w:eastAsia="ja-JP"/>
              </w:rPr>
              <w:t>6.4.8</w:t>
            </w:r>
            <w:r w:rsidR="00202D55" w:rsidRPr="001320FE">
              <w:rPr>
                <w:rFonts w:ascii="ＭＳ ゴシック" w:eastAsia="ＭＳ ゴシック" w:hAnsi="ＭＳ ゴシック" w:hint="eastAsia"/>
                <w:szCs w:val="20"/>
                <w:lang w:eastAsia="ja-JP"/>
              </w:rPr>
              <w:t xml:space="preserve">　組織は、クレジットアカウントからのクレジットをそのクレジットアカウントの対象である生産原材料/製品に配分しなければならない。クレジットは、認証製品を100%の認証原材料の含有と見做すか、または100%以下であるが組織が設定する最低限度を満たすものと見做して生産原材料/製品に配分されなければならない。生産原材料/製品の量に、その生産原材料/製品の認証率を掛けた結果は、</w:t>
            </w:r>
            <w:r w:rsidR="0021319B">
              <w:rPr>
                <w:rFonts w:ascii="ＭＳ ゴシック" w:eastAsia="ＭＳ ゴシック" w:hAnsi="ＭＳ ゴシック" w:hint="eastAsia"/>
                <w:szCs w:val="20"/>
                <w:lang w:eastAsia="ja-JP"/>
              </w:rPr>
              <w:t>当該</w:t>
            </w:r>
            <w:r w:rsidR="00202D55" w:rsidRPr="001320FE">
              <w:rPr>
                <w:rFonts w:ascii="ＭＳ ゴシック" w:eastAsia="ＭＳ ゴシック" w:hAnsi="ＭＳ ゴシック" w:hint="eastAsia"/>
                <w:szCs w:val="20"/>
                <w:lang w:eastAsia="ja-JP"/>
              </w:rPr>
              <w:t>のクレジットアカウントから引き出されて配分されたクレジットと同量でなければならない。</w:t>
            </w:r>
          </w:p>
          <w:p w14:paraId="00279E76" w14:textId="77777777" w:rsidR="00202D55" w:rsidRPr="00381095" w:rsidRDefault="00202D55" w:rsidP="00296359">
            <w:pPr>
              <w:autoSpaceDE w:val="0"/>
              <w:autoSpaceDN w:val="0"/>
              <w:adjustRightInd w:val="0"/>
              <w:rPr>
                <w:rFonts w:ascii="ＭＳ ゴシック" w:eastAsia="ＭＳ ゴシック" w:hAnsi="ＭＳ ゴシック"/>
                <w:color w:val="FF0000"/>
                <w:sz w:val="18"/>
                <w:szCs w:val="18"/>
                <w:lang w:eastAsia="ja-JP"/>
              </w:rPr>
            </w:pPr>
            <w:r w:rsidRPr="006810CD">
              <w:rPr>
                <w:rFonts w:ascii="ＭＳ ゴシック" w:eastAsia="ＭＳ ゴシック" w:hAnsi="ＭＳ ゴシック" w:hint="eastAsia"/>
                <w:sz w:val="18"/>
                <w:szCs w:val="18"/>
                <w:lang w:eastAsia="ja-JP"/>
              </w:rPr>
              <w:t>例：組織は、7単位のクレジットを使用して7単位の100%PEFC認証、または10単位を</w:t>
            </w:r>
            <w:r>
              <w:rPr>
                <w:rFonts w:ascii="ＭＳ ゴシック" w:eastAsia="ＭＳ ゴシック" w:hAnsi="ＭＳ ゴシック" w:hint="eastAsia"/>
                <w:sz w:val="18"/>
                <w:szCs w:val="18"/>
                <w:lang w:eastAsia="ja-JP"/>
              </w:rPr>
              <w:t>70%</w:t>
            </w:r>
            <w:r w:rsidRPr="006810CD">
              <w:rPr>
                <w:rFonts w:ascii="ＭＳ ゴシック" w:eastAsia="ＭＳ ゴシック" w:hAnsi="ＭＳ ゴシック" w:hint="eastAsia"/>
                <w:sz w:val="18"/>
                <w:szCs w:val="18"/>
                <w:lang w:eastAsia="ja-JP"/>
              </w:rPr>
              <w:t>PEFC認証として販売/譲渡</w:t>
            </w:r>
            <w:r>
              <w:rPr>
                <w:rFonts w:ascii="ＭＳ ゴシック" w:eastAsia="ＭＳ ゴシック" w:hAnsi="ＭＳ ゴシック" w:hint="eastAsia"/>
                <w:sz w:val="18"/>
                <w:szCs w:val="18"/>
                <w:lang w:eastAsia="ja-JP"/>
              </w:rPr>
              <w:t>することができる。</w:t>
            </w:r>
          </w:p>
          <w:p w14:paraId="61C27E5B" w14:textId="0AF6CBCB" w:rsidR="00426378" w:rsidRDefault="00202D55" w:rsidP="00202D55">
            <w:pPr>
              <w:pStyle w:val="a4"/>
              <w:tabs>
                <w:tab w:val="clear" w:pos="4252"/>
                <w:tab w:val="clear" w:pos="8504"/>
              </w:tabs>
              <w:snapToGrid/>
              <w:rPr>
                <w:rFonts w:ascii="ＭＳ 明朝" w:hAnsi="ＭＳ 明朝"/>
                <w:b/>
                <w:sz w:val="20"/>
                <w:szCs w:val="20"/>
                <w:lang w:eastAsia="ja-JP"/>
              </w:rPr>
            </w:pPr>
            <w:r>
              <w:rPr>
                <w:rFonts w:ascii="ＭＳ ゴシック" w:eastAsia="ＭＳ ゴシック" w:hAnsi="ＭＳ ゴシック"/>
                <w:b/>
                <w:sz w:val="21"/>
                <w:szCs w:val="21"/>
                <w:lang w:eastAsia="ja-JP"/>
              </w:rPr>
              <w:br w:type="page"/>
            </w:r>
          </w:p>
        </w:tc>
        <w:tc>
          <w:tcPr>
            <w:tcW w:w="4961" w:type="dxa"/>
          </w:tcPr>
          <w:p w14:paraId="5576284C" w14:textId="2FCE553E" w:rsidR="00780533" w:rsidRPr="000D64DB" w:rsidRDefault="00D06176" w:rsidP="00780533">
            <w:pPr>
              <w:pStyle w:val="TDHeading1"/>
              <w:spacing w:before="0" w:after="0"/>
              <w:rPr>
                <w:rFonts w:ascii="ＭＳ ゴシック" w:eastAsia="ＭＳ ゴシック" w:hAnsi="ＭＳ ゴシック"/>
                <w:i/>
                <w:iCs/>
                <w:color w:val="70AD47" w:themeColor="accent6"/>
                <w:sz w:val="18"/>
                <w:szCs w:val="18"/>
                <w:lang w:val="en-GB" w:eastAsia="ja-JP"/>
              </w:rPr>
            </w:pPr>
            <w:r>
              <w:rPr>
                <w:rFonts w:ascii="ＭＳ 明朝" w:hAnsi="ＭＳ 明朝"/>
                <w:b w:val="0"/>
                <w:noProof/>
                <w:sz w:val="20"/>
                <w:szCs w:val="20"/>
                <w:lang w:eastAsia="ja-JP"/>
              </w:rPr>
              <w:drawing>
                <wp:anchor distT="0" distB="0" distL="114300" distR="114300" simplePos="0" relativeHeight="251806208" behindDoc="0" locked="0" layoutInCell="1" allowOverlap="1" wp14:anchorId="5EACFEDF" wp14:editId="709AA8DC">
                  <wp:simplePos x="0" y="0"/>
                  <wp:positionH relativeFrom="column">
                    <wp:posOffset>39434</wp:posOffset>
                  </wp:positionH>
                  <wp:positionV relativeFrom="paragraph">
                    <wp:posOffset>401421</wp:posOffset>
                  </wp:positionV>
                  <wp:extent cx="3013710" cy="2069465"/>
                  <wp:effectExtent l="0" t="0" r="0" b="635"/>
                  <wp:wrapSquare wrapText="bothSides"/>
                  <wp:docPr id="901" name="図 901" descr="グラフ, バブル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図 900" descr="グラフ, バブル チャート&#10;&#10;自動的に生成された説明"/>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13710" cy="2069465"/>
                          </a:xfrm>
                          <a:prstGeom prst="rect">
                            <a:avLst/>
                          </a:prstGeom>
                        </pic:spPr>
                      </pic:pic>
                    </a:graphicData>
                  </a:graphic>
                  <wp14:sizeRelH relativeFrom="page">
                    <wp14:pctWidth>0</wp14:pctWidth>
                  </wp14:sizeRelH>
                  <wp14:sizeRelV relativeFrom="page">
                    <wp14:pctHeight>0</wp14:pctHeight>
                  </wp14:sizeRelV>
                </wp:anchor>
              </w:drawing>
            </w:r>
            <w:r w:rsidR="00780533" w:rsidRPr="000D64DB">
              <w:rPr>
                <w:rFonts w:ascii="ＭＳ ゴシック" w:eastAsia="ＭＳ ゴシック" w:hAnsi="ＭＳ ゴシック" w:hint="eastAsia"/>
                <w:i/>
                <w:iCs/>
                <w:color w:val="70AD47" w:themeColor="accent6"/>
                <w:sz w:val="18"/>
                <w:szCs w:val="18"/>
                <w:lang w:val="en-GB" w:eastAsia="ja-JP"/>
              </w:rPr>
              <w:t>図</w:t>
            </w:r>
            <w:r w:rsidR="00780533">
              <w:rPr>
                <w:rFonts w:ascii="ＭＳ ゴシック" w:eastAsia="ＭＳ ゴシック" w:hAnsi="ＭＳ ゴシック" w:hint="eastAsia"/>
                <w:i/>
                <w:iCs/>
                <w:color w:val="70AD47" w:themeColor="accent6"/>
                <w:sz w:val="18"/>
                <w:szCs w:val="18"/>
                <w:lang w:val="en-GB" w:eastAsia="ja-JP"/>
              </w:rPr>
              <w:t>n</w:t>
            </w:r>
            <w:r w:rsidR="00780533" w:rsidRPr="000D64DB">
              <w:rPr>
                <w:rFonts w:ascii="ＭＳ ゴシック" w:eastAsia="ＭＳ ゴシック" w:hAnsi="ＭＳ ゴシック" w:hint="eastAsia"/>
                <w:i/>
                <w:iCs/>
                <w:color w:val="70AD47" w:themeColor="accent6"/>
                <w:sz w:val="18"/>
                <w:szCs w:val="18"/>
                <w:lang w:val="en-GB" w:eastAsia="ja-JP"/>
              </w:rPr>
              <w:t xml:space="preserve">: </w:t>
            </w:r>
            <w:r w:rsidR="009F7852">
              <w:rPr>
                <w:rFonts w:ascii="ＭＳ ゴシック" w:eastAsia="ＭＳ ゴシック" w:hAnsi="ＭＳ ゴシック" w:hint="eastAsia"/>
                <w:i/>
                <w:iCs/>
                <w:color w:val="70AD47" w:themeColor="accent6"/>
                <w:sz w:val="18"/>
                <w:szCs w:val="18"/>
                <w:lang w:val="en-GB" w:eastAsia="ja-JP"/>
              </w:rPr>
              <w:t>生産品に対する</w:t>
            </w:r>
            <w:r w:rsidR="00780533" w:rsidRPr="000D64DB">
              <w:rPr>
                <w:rFonts w:ascii="ＭＳ ゴシック" w:eastAsia="ＭＳ ゴシック" w:hAnsi="ＭＳ ゴシック" w:hint="eastAsia"/>
                <w:i/>
                <w:iCs/>
                <w:color w:val="70AD47" w:themeColor="accent6"/>
                <w:sz w:val="18"/>
                <w:szCs w:val="18"/>
                <w:lang w:val="en-GB" w:eastAsia="ja-JP"/>
              </w:rPr>
              <w:t>クレジット方式の</w:t>
            </w:r>
            <w:r w:rsidR="009F7852">
              <w:rPr>
                <w:rFonts w:ascii="ＭＳ ゴシック" w:eastAsia="ＭＳ ゴシック" w:hAnsi="ＭＳ ゴシック" w:hint="eastAsia"/>
                <w:i/>
                <w:iCs/>
                <w:color w:val="70AD47" w:themeColor="accent6"/>
                <w:sz w:val="18"/>
                <w:szCs w:val="18"/>
                <w:lang w:val="en-GB" w:eastAsia="ja-JP"/>
              </w:rPr>
              <w:t>分配</w:t>
            </w:r>
            <w:r w:rsidR="00780533" w:rsidRPr="000D64DB">
              <w:rPr>
                <w:rFonts w:ascii="ＭＳ ゴシック" w:eastAsia="ＭＳ ゴシック" w:hAnsi="ＭＳ ゴシック" w:hint="eastAsia"/>
                <w:i/>
                <w:iCs/>
                <w:color w:val="70AD47" w:themeColor="accent6"/>
                <w:sz w:val="18"/>
                <w:szCs w:val="18"/>
                <w:lang w:val="en-GB" w:eastAsia="ja-JP"/>
              </w:rPr>
              <w:t>の例</w:t>
            </w:r>
          </w:p>
          <w:p w14:paraId="7D7646A4" w14:textId="1EF4C8F6" w:rsidR="00426378" w:rsidRPr="00571C98" w:rsidRDefault="00571C98" w:rsidP="00571C98">
            <w:pPr>
              <w:pStyle w:val="TDHeading1"/>
              <w:ind w:left="0"/>
              <w:rPr>
                <w:rFonts w:eastAsia="Times New Roman"/>
                <w:sz w:val="20"/>
                <w:szCs w:val="20"/>
                <w:lang w:val="en-GB" w:eastAsia="ja-JP"/>
              </w:rPr>
            </w:pPr>
            <w:r>
              <w:rPr>
                <w:rFonts w:ascii="ＭＳ 明朝" w:hAnsi="ＭＳ 明朝"/>
                <w:b w:val="0"/>
                <w:noProof/>
                <w:sz w:val="20"/>
                <w:szCs w:val="20"/>
                <w:lang w:eastAsia="ja-JP"/>
              </w:rPr>
              <w:drawing>
                <wp:anchor distT="0" distB="0" distL="114300" distR="114300" simplePos="0" relativeHeight="251807232" behindDoc="0" locked="0" layoutInCell="1" allowOverlap="1" wp14:anchorId="0320AB7B" wp14:editId="502D3016">
                  <wp:simplePos x="0" y="0"/>
                  <wp:positionH relativeFrom="column">
                    <wp:posOffset>44450</wp:posOffset>
                  </wp:positionH>
                  <wp:positionV relativeFrom="paragraph">
                    <wp:posOffset>2154767</wp:posOffset>
                  </wp:positionV>
                  <wp:extent cx="3013710" cy="2068830"/>
                  <wp:effectExtent l="0" t="0" r="0" b="1270"/>
                  <wp:wrapSquare wrapText="bothSides"/>
                  <wp:docPr id="902" name="図 902"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図 902" descr="ダイアグラム&#10;&#10;低い精度で自動的に生成された説明"/>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13710" cy="2068830"/>
                          </a:xfrm>
                          <a:prstGeom prst="rect">
                            <a:avLst/>
                          </a:prstGeom>
                        </pic:spPr>
                      </pic:pic>
                    </a:graphicData>
                  </a:graphic>
                  <wp14:sizeRelH relativeFrom="page">
                    <wp14:pctWidth>0</wp14:pctWidth>
                  </wp14:sizeRelH>
                  <wp14:sizeRelV relativeFrom="page">
                    <wp14:pctHeight>0</wp14:pctHeight>
                  </wp14:sizeRelV>
                </wp:anchor>
              </w:drawing>
            </w:r>
          </w:p>
        </w:tc>
      </w:tr>
    </w:tbl>
    <w:p w14:paraId="66C47A7D" w14:textId="6E50710D" w:rsidR="00A2060F" w:rsidRDefault="00A2060F" w:rsidP="004375F0">
      <w:pPr>
        <w:pStyle w:val="a4"/>
        <w:tabs>
          <w:tab w:val="clear" w:pos="4252"/>
          <w:tab w:val="clear" w:pos="8504"/>
        </w:tabs>
        <w:snapToGrid/>
        <w:rPr>
          <w:rFonts w:ascii="ＭＳ 明朝" w:hAnsi="ＭＳ 明朝"/>
          <w:b/>
          <w:sz w:val="20"/>
          <w:szCs w:val="20"/>
          <w:lang w:eastAsia="ja-JP"/>
        </w:rPr>
      </w:pPr>
    </w:p>
    <w:p w14:paraId="1F0DF523" w14:textId="14D6E883" w:rsidR="00202D55" w:rsidRPr="00710DA8" w:rsidRDefault="00202D55" w:rsidP="00710DA8">
      <w:pPr>
        <w:spacing w:after="120" w:line="276" w:lineRule="auto"/>
        <w:rPr>
          <w:rFonts w:ascii="Arial" w:hAnsi="Arial"/>
          <w:color w:val="000000"/>
          <w:sz w:val="20"/>
          <w:szCs w:val="20"/>
          <w:lang w:val="en-GB" w:eastAsia="ja-JP"/>
        </w:rPr>
      </w:pPr>
      <w:r w:rsidRPr="00296359">
        <w:rPr>
          <w:rFonts w:ascii="ＭＳ ゴシック" w:eastAsia="ＭＳ ゴシック" w:hAnsi="ＭＳ ゴシック"/>
          <w:bCs/>
          <w:sz w:val="20"/>
          <w:szCs w:val="20"/>
          <w:lang w:eastAsia="ja-JP"/>
        </w:rPr>
        <w:t>7.</w:t>
      </w:r>
      <w:r w:rsidR="001320FE">
        <w:rPr>
          <w:rFonts w:ascii="ＭＳ ゴシック" w:eastAsia="ＭＳ ゴシック" w:hAnsi="ＭＳ ゴシック" w:hint="eastAsia"/>
          <w:bCs/>
          <w:sz w:val="20"/>
          <w:szCs w:val="20"/>
          <w:lang w:eastAsia="ja-JP"/>
        </w:rPr>
        <w:t xml:space="preserve">　</w:t>
      </w:r>
      <w:r w:rsidR="001320FE" w:rsidRPr="001320FE">
        <w:rPr>
          <w:rFonts w:ascii="ＭＳ ゴシック" w:eastAsia="ＭＳ ゴシック" w:hAnsi="ＭＳ ゴシック"/>
          <w:sz w:val="20"/>
          <w:szCs w:val="20"/>
          <w:lang w:eastAsia="ja-JP"/>
        </w:rPr>
        <w:t>デューディリジェンス・システム（DDS）に関する要求事項</w:t>
      </w:r>
      <w:r w:rsidR="00710DA8">
        <w:rPr>
          <w:rFonts w:ascii="ＭＳ ゴシック" w:eastAsia="ＭＳ ゴシック" w:hAnsi="ＭＳ ゴシック" w:hint="eastAsia"/>
          <w:sz w:val="20"/>
          <w:szCs w:val="20"/>
          <w:lang w:eastAsia="ja-JP"/>
        </w:rPr>
        <w:t xml:space="preserve">　</w:t>
      </w:r>
    </w:p>
    <w:tbl>
      <w:tblPr>
        <w:tblStyle w:val="a8"/>
        <w:tblW w:w="10485" w:type="dxa"/>
        <w:tblLayout w:type="fixed"/>
        <w:tblLook w:val="04A0" w:firstRow="1" w:lastRow="0" w:firstColumn="1" w:lastColumn="0" w:noHBand="0" w:noVBand="1"/>
      </w:tblPr>
      <w:tblGrid>
        <w:gridCol w:w="5524"/>
        <w:gridCol w:w="4961"/>
      </w:tblGrid>
      <w:tr w:rsidR="00202D55" w14:paraId="3FD8CE08" w14:textId="77777777" w:rsidTr="00F756DD">
        <w:tc>
          <w:tcPr>
            <w:tcW w:w="5524" w:type="dxa"/>
          </w:tcPr>
          <w:p w14:paraId="14950892" w14:textId="2BDAEA5B" w:rsidR="00202D55" w:rsidRPr="00296359" w:rsidRDefault="00202D55" w:rsidP="00202D55">
            <w:pPr>
              <w:pStyle w:val="a4"/>
              <w:tabs>
                <w:tab w:val="clear" w:pos="4252"/>
                <w:tab w:val="clear" w:pos="8504"/>
              </w:tabs>
              <w:snapToGrid/>
              <w:rPr>
                <w:rFonts w:ascii="ＭＳ ゴシック" w:eastAsia="ＭＳ ゴシック" w:hAnsi="ＭＳ ゴシック"/>
                <w:bCs/>
                <w:sz w:val="20"/>
                <w:szCs w:val="20"/>
                <w:lang w:eastAsia="ja-JP"/>
              </w:rPr>
            </w:pPr>
            <w:r w:rsidRPr="00296359">
              <w:rPr>
                <w:rFonts w:ascii="ＭＳ ゴシック" w:eastAsia="ＭＳ ゴシック" w:hAnsi="ＭＳ ゴシック"/>
                <w:bCs/>
                <w:sz w:val="20"/>
                <w:szCs w:val="20"/>
                <w:lang w:val="en-GB" w:eastAsia="en-GB"/>
              </w:rPr>
              <w:t>7.1</w:t>
            </w:r>
            <w:r w:rsidR="0041767B" w:rsidRPr="00296359">
              <w:rPr>
                <w:rFonts w:ascii="ＭＳ ゴシック" w:eastAsia="ＭＳ ゴシック" w:hAnsi="ＭＳ ゴシック"/>
                <w:bCs/>
                <w:sz w:val="20"/>
                <w:szCs w:val="20"/>
                <w:lang w:val="en-GB" w:eastAsia="en-GB"/>
              </w:rPr>
              <w:t xml:space="preserve"> </w:t>
            </w:r>
            <w:r w:rsidR="0041767B" w:rsidRPr="00296359">
              <w:rPr>
                <w:rFonts w:ascii="ＭＳ ゴシック" w:eastAsia="ＭＳ ゴシック" w:hAnsi="ＭＳ ゴシック" w:hint="eastAsia"/>
                <w:bCs/>
                <w:sz w:val="20"/>
                <w:szCs w:val="20"/>
                <w:lang w:eastAsia="ja-JP"/>
              </w:rPr>
              <w:t>総論</w:t>
            </w:r>
          </w:p>
        </w:tc>
        <w:tc>
          <w:tcPr>
            <w:tcW w:w="4961" w:type="dxa"/>
          </w:tcPr>
          <w:p w14:paraId="347677A5" w14:textId="41C71054" w:rsidR="00202D55" w:rsidRPr="00296359" w:rsidRDefault="004D2EB4" w:rsidP="0022755C">
            <w:pPr>
              <w:pStyle w:val="a4"/>
              <w:tabs>
                <w:tab w:val="clear" w:pos="4252"/>
                <w:tab w:val="clear" w:pos="8504"/>
              </w:tabs>
              <w:snapToGrid/>
              <w:rPr>
                <w:rFonts w:ascii="ＭＳ ゴシック" w:eastAsia="ＭＳ ゴシック" w:hAnsi="ＭＳ ゴシック"/>
                <w:bCs/>
                <w:sz w:val="20"/>
                <w:szCs w:val="20"/>
                <w:lang w:eastAsia="ja-JP"/>
              </w:rPr>
            </w:pPr>
            <w:r>
              <w:rPr>
                <w:rFonts w:ascii="ＭＳ ゴシック" w:eastAsia="ＭＳ ゴシック" w:hAnsi="ＭＳ ゴシック"/>
                <w:bCs/>
                <w:sz w:val="20"/>
                <w:szCs w:val="20"/>
                <w:lang w:val="en-GB" w:eastAsia="ja-JP"/>
              </w:rPr>
              <w:t>PEFC-COC</w:t>
            </w:r>
            <w:r w:rsidR="00320BF3" w:rsidRPr="00296359">
              <w:rPr>
                <w:rFonts w:ascii="ＭＳ ゴシック" w:eastAsia="ＭＳ ゴシック" w:hAnsi="ＭＳ ゴシック" w:hint="eastAsia"/>
                <w:bCs/>
                <w:sz w:val="20"/>
                <w:szCs w:val="20"/>
                <w:lang w:val="en-GB" w:eastAsia="ja-JP"/>
              </w:rPr>
              <w:t>の3</w:t>
            </w:r>
            <w:r w:rsidR="00320BF3" w:rsidRPr="00296359">
              <w:rPr>
                <w:rFonts w:ascii="ＭＳ ゴシック" w:eastAsia="ＭＳ ゴシック" w:hAnsi="ＭＳ ゴシック"/>
                <w:bCs/>
                <w:sz w:val="20"/>
                <w:szCs w:val="20"/>
                <w:lang w:val="en-GB" w:eastAsia="ja-JP"/>
              </w:rPr>
              <w:t>.26</w:t>
            </w:r>
            <w:r w:rsidR="00320BF3" w:rsidRPr="00296359">
              <w:rPr>
                <w:rFonts w:ascii="ＭＳ ゴシック" w:eastAsia="ＭＳ ゴシック" w:hAnsi="ＭＳ ゴシック" w:hint="eastAsia"/>
                <w:bCs/>
                <w:sz w:val="20"/>
                <w:szCs w:val="20"/>
                <w:lang w:val="en-GB" w:eastAsia="ja-JP"/>
              </w:rPr>
              <w:t>項へのガイダンスも参照</w:t>
            </w:r>
          </w:p>
        </w:tc>
      </w:tr>
      <w:tr w:rsidR="00202D55" w14:paraId="1F2610FD" w14:textId="77777777" w:rsidTr="00F756DD">
        <w:tc>
          <w:tcPr>
            <w:tcW w:w="5524" w:type="dxa"/>
          </w:tcPr>
          <w:p w14:paraId="24D2638E" w14:textId="4190CD25" w:rsidR="00202D55" w:rsidRPr="00115270" w:rsidRDefault="00320BF3" w:rsidP="00115270">
            <w:pPr>
              <w:pStyle w:val="TDNormaltext"/>
              <w:spacing w:after="0"/>
              <w:outlineLvl w:val="0"/>
              <w:rPr>
                <w:rFonts w:ascii="ＭＳ ゴシック" w:eastAsia="ＭＳ ゴシック" w:hAnsi="ＭＳ ゴシック"/>
                <w:bCs/>
                <w:szCs w:val="20"/>
                <w:lang w:eastAsia="ja-JP"/>
              </w:rPr>
            </w:pPr>
            <w:r w:rsidRPr="00320BF3">
              <w:rPr>
                <w:rFonts w:ascii="ＭＳ ゴシック" w:eastAsia="ＭＳ ゴシック" w:hAnsi="ＭＳ ゴシック" w:hint="eastAsia"/>
                <w:bCs/>
                <w:szCs w:val="20"/>
                <w:lang w:eastAsia="ja-JP"/>
              </w:rPr>
              <w:lastRenderedPageBreak/>
              <w:t>7</w:t>
            </w:r>
            <w:r w:rsidRPr="00320BF3">
              <w:rPr>
                <w:rFonts w:ascii="ＭＳ ゴシック" w:eastAsia="ＭＳ ゴシック" w:hAnsi="ＭＳ ゴシック"/>
                <w:bCs/>
                <w:szCs w:val="20"/>
                <w:lang w:eastAsia="ja-JP"/>
              </w:rPr>
              <w:t>.1.1</w:t>
            </w:r>
            <w:r w:rsidRPr="00320BF3">
              <w:rPr>
                <w:rFonts w:ascii="ＭＳ ゴシック" w:eastAsia="ＭＳ ゴシック" w:hAnsi="ＭＳ ゴシック" w:hint="eastAsia"/>
                <w:bCs/>
                <w:szCs w:val="20"/>
                <w:lang w:eastAsia="ja-JP"/>
              </w:rPr>
              <w:t xml:space="preserve">　</w:t>
            </w:r>
            <w:r w:rsidR="0041767B" w:rsidRPr="00320BF3">
              <w:rPr>
                <w:rFonts w:ascii="ＭＳ ゴシック" w:eastAsia="ＭＳ ゴシック" w:hAnsi="ＭＳ ゴシック" w:hint="eastAsia"/>
                <w:bCs/>
                <w:szCs w:val="20"/>
                <w:lang w:eastAsia="ja-JP"/>
              </w:rPr>
              <w:t>組織は、リサイクル原材料を除いて、PEFC製品グループの投入原材料として使用されたすべての原材料に関して、この規格の付属書1で定める問題</w:t>
            </w:r>
            <w:r w:rsidR="008F093F">
              <w:rPr>
                <w:rFonts w:ascii="ＭＳ ゴシック" w:eastAsia="ＭＳ ゴシック" w:hAnsi="ＭＳ ゴシック" w:hint="eastAsia"/>
                <w:bCs/>
                <w:szCs w:val="20"/>
                <w:lang w:eastAsia="ja-JP"/>
              </w:rPr>
              <w:t>の</w:t>
            </w:r>
            <w:r w:rsidR="0041767B" w:rsidRPr="00320BF3">
              <w:rPr>
                <w:rFonts w:ascii="ＭＳ ゴシック" w:eastAsia="ＭＳ ゴシック" w:hAnsi="ＭＳ ゴシック" w:hint="eastAsia"/>
                <w:bCs/>
                <w:szCs w:val="20"/>
                <w:lang w:eastAsia="ja-JP"/>
              </w:rPr>
              <w:t>ある出処からの原材料の回避のためのDDSに則したデューディリジェンスを実行しなければならない。それにより、組織はPEFC製品グループの投入原材料に使用された原材料が、問題</w:t>
            </w:r>
            <w:r w:rsidR="003F5FA6">
              <w:rPr>
                <w:rFonts w:ascii="ＭＳ ゴシック" w:eastAsia="ＭＳ ゴシック" w:hAnsi="ＭＳ ゴシック" w:hint="eastAsia"/>
                <w:bCs/>
                <w:szCs w:val="20"/>
                <w:lang w:eastAsia="ja-JP"/>
              </w:rPr>
              <w:t>の</w:t>
            </w:r>
            <w:r w:rsidR="0041767B" w:rsidRPr="00320BF3">
              <w:rPr>
                <w:rFonts w:ascii="ＭＳ ゴシック" w:eastAsia="ＭＳ ゴシック" w:hAnsi="ＭＳ ゴシック" w:hint="eastAsia"/>
                <w:bCs/>
                <w:szCs w:val="20"/>
                <w:lang w:eastAsia="ja-JP"/>
              </w:rPr>
              <w:t>ある出処からであるリスクが極小であり、PEFC管理材の定義に見合うことを確定しなければならない。</w:t>
            </w:r>
          </w:p>
        </w:tc>
        <w:tc>
          <w:tcPr>
            <w:tcW w:w="4961" w:type="dxa"/>
          </w:tcPr>
          <w:p w14:paraId="36420E29" w14:textId="31034EB7" w:rsidR="00202D55" w:rsidRPr="00F4687D" w:rsidRDefault="00916D35">
            <w:pPr>
              <w:pStyle w:val="TDHeading1"/>
              <w:numPr>
                <w:ilvl w:val="0"/>
                <w:numId w:val="18"/>
              </w:numPr>
              <w:spacing w:before="0" w:after="0"/>
              <w:ind w:left="173" w:hanging="208"/>
              <w:rPr>
                <w:rFonts w:ascii="ＭＳ ゴシック" w:eastAsia="ＭＳ ゴシック" w:hAnsi="ＭＳ ゴシック"/>
                <w:b w:val="0"/>
                <w:bCs w:val="0"/>
                <w:color w:val="auto"/>
                <w:sz w:val="20"/>
                <w:szCs w:val="20"/>
                <w:lang w:eastAsia="ja-JP"/>
              </w:rPr>
            </w:pPr>
            <w:r w:rsidRPr="00F4687D">
              <w:rPr>
                <w:rFonts w:ascii="ＭＳ ゴシック" w:eastAsia="ＭＳ ゴシック" w:hAnsi="ＭＳ ゴシック" w:hint="eastAsia"/>
                <w:b w:val="0"/>
                <w:bCs w:val="0"/>
                <w:color w:val="auto"/>
                <w:sz w:val="20"/>
                <w:szCs w:val="20"/>
                <w:lang w:val="en-GB" w:eastAsia="ja-JP"/>
              </w:rPr>
              <w:t>COCの認証を受けた</w:t>
            </w:r>
            <w:r w:rsidR="001C439C" w:rsidRPr="00F4687D">
              <w:rPr>
                <w:rFonts w:ascii="ＭＳ ゴシック" w:eastAsia="ＭＳ ゴシック" w:hAnsi="ＭＳ ゴシック" w:hint="eastAsia"/>
                <w:b w:val="0"/>
                <w:bCs w:val="0"/>
                <w:color w:val="auto"/>
                <w:sz w:val="20"/>
                <w:szCs w:val="20"/>
                <w:lang w:val="en-GB" w:eastAsia="ja-JP"/>
              </w:rPr>
              <w:t>組織</w:t>
            </w:r>
            <w:r w:rsidRPr="00F4687D">
              <w:rPr>
                <w:rFonts w:ascii="ＭＳ ゴシック" w:eastAsia="ＭＳ ゴシック" w:hAnsi="ＭＳ ゴシック" w:hint="eastAsia"/>
                <w:b w:val="0"/>
                <w:bCs w:val="0"/>
                <w:color w:val="auto"/>
                <w:sz w:val="20"/>
                <w:szCs w:val="20"/>
                <w:lang w:val="en-GB" w:eastAsia="ja-JP"/>
              </w:rPr>
              <w:t>は自社のCO</w:t>
            </w:r>
            <w:r w:rsidRPr="00F4687D">
              <w:rPr>
                <w:rFonts w:ascii="ＭＳ ゴシック" w:eastAsia="ＭＳ ゴシック" w:hAnsi="ＭＳ ゴシック"/>
                <w:b w:val="0"/>
                <w:bCs w:val="0"/>
                <w:color w:val="auto"/>
                <w:sz w:val="20"/>
                <w:szCs w:val="20"/>
                <w:lang w:val="en-GB" w:eastAsia="ja-JP"/>
              </w:rPr>
              <w:t>C</w:t>
            </w:r>
            <w:r w:rsidRPr="00F4687D">
              <w:rPr>
                <w:rFonts w:ascii="ＭＳ ゴシック" w:eastAsia="ＭＳ ゴシック" w:hAnsi="ＭＳ ゴシック" w:hint="eastAsia"/>
                <w:b w:val="0"/>
                <w:bCs w:val="0"/>
                <w:color w:val="auto"/>
                <w:sz w:val="20"/>
                <w:szCs w:val="20"/>
                <w:lang w:val="en-GB" w:eastAsia="ja-JP"/>
              </w:rPr>
              <w:t>方針において違法な生産源由来の供給をしないことへのコミットメントを盛り込むべきである。（付属書</w:t>
            </w:r>
            <w:r w:rsidR="00F720BA" w:rsidRPr="00F4687D">
              <w:rPr>
                <w:rFonts w:ascii="ＭＳ ゴシック" w:eastAsia="ＭＳ ゴシック" w:hAnsi="ＭＳ ゴシック" w:hint="eastAsia"/>
                <w:b w:val="0"/>
                <w:bCs w:val="0"/>
                <w:color w:val="auto"/>
                <w:sz w:val="20"/>
                <w:szCs w:val="20"/>
                <w:lang w:val="en-GB" w:eastAsia="ja-JP"/>
              </w:rPr>
              <w:t>１，6</w:t>
            </w:r>
            <w:r w:rsidR="00F720BA" w:rsidRPr="00F4687D">
              <w:rPr>
                <w:rFonts w:ascii="ＭＳ ゴシック" w:eastAsia="ＭＳ ゴシック" w:hAnsi="ＭＳ ゴシック"/>
                <w:b w:val="0"/>
                <w:bCs w:val="0"/>
                <w:color w:val="auto"/>
                <w:sz w:val="20"/>
                <w:szCs w:val="20"/>
                <w:lang w:val="en-GB" w:eastAsia="ja-JP"/>
              </w:rPr>
              <w:t>.3</w:t>
            </w:r>
            <w:r w:rsidR="00F720BA" w:rsidRPr="00F4687D">
              <w:rPr>
                <w:rFonts w:ascii="ＭＳ ゴシック" w:eastAsia="ＭＳ ゴシック" w:hAnsi="ＭＳ ゴシック" w:hint="eastAsia"/>
                <w:b w:val="0"/>
                <w:bCs w:val="0"/>
                <w:color w:val="auto"/>
                <w:sz w:val="20"/>
                <w:szCs w:val="20"/>
                <w:lang w:val="en-GB" w:eastAsia="ja-JP"/>
              </w:rPr>
              <w:t>項</w:t>
            </w:r>
            <w:r w:rsidRPr="00F4687D">
              <w:rPr>
                <w:rFonts w:ascii="ＭＳ ゴシック" w:eastAsia="ＭＳ ゴシック" w:hAnsi="ＭＳ ゴシック" w:hint="eastAsia"/>
                <w:b w:val="0"/>
                <w:bCs w:val="0"/>
                <w:color w:val="auto"/>
                <w:sz w:val="20"/>
                <w:szCs w:val="20"/>
                <w:lang w:val="en-GB" w:eastAsia="ja-JP"/>
              </w:rPr>
              <w:t>）</w:t>
            </w:r>
          </w:p>
        </w:tc>
      </w:tr>
      <w:tr w:rsidR="00202D55" w:rsidRPr="005B346C" w14:paraId="5AA63CBB" w14:textId="77777777" w:rsidTr="00F756DD">
        <w:tc>
          <w:tcPr>
            <w:tcW w:w="5524" w:type="dxa"/>
          </w:tcPr>
          <w:p w14:paraId="692EABA0" w14:textId="2DAD7D61" w:rsidR="0041767B" w:rsidRPr="00115270" w:rsidRDefault="00F720BA" w:rsidP="00115270">
            <w:pPr>
              <w:pStyle w:val="TDNormaltext"/>
              <w:spacing w:after="0"/>
              <w:rPr>
                <w:rFonts w:ascii="ＭＳ ゴシック" w:eastAsia="ＭＳ ゴシック" w:hAnsi="ＭＳ ゴシック"/>
                <w:szCs w:val="20"/>
                <w:lang w:eastAsia="ja-JP"/>
              </w:rPr>
            </w:pPr>
            <w:r>
              <w:rPr>
                <w:rFonts w:ascii="ＭＳ ゴシック" w:eastAsia="ＭＳ ゴシック" w:hAnsi="ＭＳ ゴシック"/>
                <w:szCs w:val="20"/>
                <w:lang w:eastAsia="ja-JP"/>
              </w:rPr>
              <w:t>7.1.2</w:t>
            </w:r>
            <w:r>
              <w:rPr>
                <w:rFonts w:ascii="ＭＳ ゴシック" w:eastAsia="ＭＳ ゴシック" w:hAnsi="ＭＳ ゴシック" w:hint="eastAsia"/>
                <w:szCs w:val="20"/>
                <w:lang w:eastAsia="ja-JP"/>
              </w:rPr>
              <w:t xml:space="preserve">　</w:t>
            </w:r>
            <w:r w:rsidR="0041767B" w:rsidRPr="00115270">
              <w:rPr>
                <w:rFonts w:ascii="ＭＳ ゴシック" w:eastAsia="ＭＳ ゴシック" w:hAnsi="ＭＳ ゴシック" w:hint="eastAsia"/>
                <w:szCs w:val="20"/>
                <w:lang w:eastAsia="ja-JP"/>
              </w:rPr>
              <w:t>PEFC承認認証書の対象である供給者から入荷されたPEFC主張付きの投入原材料のみが使用されるPEFC製品グループについては、組織は下記の要求事項を満たすことによってPEFCのDDSを実行してもよい。</w:t>
            </w:r>
          </w:p>
          <w:p w14:paraId="3E7B14AF" w14:textId="7A51D742" w:rsidR="0041767B" w:rsidRPr="00115270" w:rsidRDefault="0041767B" w:rsidP="00115270">
            <w:pPr>
              <w:pStyle w:val="TDNormaltext"/>
              <w:spacing w:after="0"/>
              <w:ind w:leftChars="65" w:left="580" w:hanging="424"/>
              <w:rPr>
                <w:rFonts w:ascii="ＭＳ ゴシック" w:eastAsia="ＭＳ ゴシック" w:hAnsi="ＭＳ ゴシック"/>
                <w:szCs w:val="20"/>
                <w:lang w:eastAsia="ja-JP"/>
              </w:rPr>
            </w:pPr>
            <w:r w:rsidRPr="00115270">
              <w:rPr>
                <w:rFonts w:ascii="ＭＳ ゴシック" w:eastAsia="ＭＳ ゴシック" w:hAnsi="ＭＳ ゴシック" w:hint="eastAsia"/>
                <w:szCs w:val="20"/>
                <w:lang w:eastAsia="ja-JP"/>
              </w:rPr>
              <w:t>a</w:t>
            </w:r>
            <w:r w:rsidRPr="00115270">
              <w:rPr>
                <w:rFonts w:ascii="ＭＳ ゴシック" w:eastAsia="ＭＳ ゴシック" w:hAnsi="ＭＳ ゴシック"/>
                <w:szCs w:val="20"/>
                <w:lang w:eastAsia="ja-JP"/>
              </w:rPr>
              <w:t>)</w:t>
            </w:r>
            <w:r w:rsidRPr="00115270">
              <w:rPr>
                <w:rFonts w:ascii="ＭＳ ゴシック" w:eastAsia="ＭＳ ゴシック" w:hAnsi="ＭＳ ゴシック" w:hint="eastAsia"/>
                <w:szCs w:val="20"/>
                <w:lang w:eastAsia="ja-JP"/>
              </w:rPr>
              <w:t xml:space="preserve">　供給チェーンの下流にあるPEFC認証主体および非認証主体によるDDSの実行が可能となるように、組織は、要請があればPEFC主張付きで渡される原材料に関して付属書1の2.1項が定める情報を提供しなければならない。組織が要請された情報を有していない場合は、</w:t>
            </w:r>
            <w:r w:rsidR="0021319B">
              <w:rPr>
                <w:rFonts w:ascii="ＭＳ ゴシック" w:eastAsia="ＭＳ ゴシック" w:hAnsi="ＭＳ ゴシック" w:hint="eastAsia"/>
                <w:szCs w:val="20"/>
                <w:lang w:eastAsia="ja-JP"/>
              </w:rPr>
              <w:t>当該</w:t>
            </w:r>
            <w:r w:rsidRPr="00115270">
              <w:rPr>
                <w:rFonts w:ascii="ＭＳ ゴシック" w:eastAsia="ＭＳ ゴシック" w:hAnsi="ＭＳ ゴシック" w:hint="eastAsia"/>
                <w:szCs w:val="20"/>
                <w:lang w:eastAsia="ja-JP"/>
              </w:rPr>
              <w:t>の要請は組織の</w:t>
            </w:r>
            <w:r w:rsidR="0021319B">
              <w:rPr>
                <w:rFonts w:ascii="ＭＳ ゴシック" w:eastAsia="ＭＳ ゴシック" w:hAnsi="ＭＳ ゴシック" w:hint="eastAsia"/>
                <w:szCs w:val="20"/>
                <w:lang w:eastAsia="ja-JP"/>
              </w:rPr>
              <w:t>当該</w:t>
            </w:r>
            <w:r w:rsidRPr="00115270">
              <w:rPr>
                <w:rFonts w:ascii="ＭＳ ゴシック" w:eastAsia="ＭＳ ゴシック" w:hAnsi="ＭＳ ゴシック" w:hint="eastAsia"/>
                <w:szCs w:val="20"/>
                <w:lang w:eastAsia="ja-JP"/>
              </w:rPr>
              <w:t>供給者まで引き継がれなければならない。（付属書1、2.2項）</w:t>
            </w:r>
          </w:p>
          <w:p w14:paraId="12D54535" w14:textId="0990FA46" w:rsidR="0041767B" w:rsidRPr="00115270" w:rsidRDefault="0041767B" w:rsidP="00115270">
            <w:pPr>
              <w:pStyle w:val="TDNormaltext"/>
              <w:spacing w:after="0"/>
              <w:ind w:leftChars="64" w:left="578" w:hangingChars="212" w:hanging="424"/>
              <w:outlineLvl w:val="0"/>
              <w:rPr>
                <w:rFonts w:ascii="ＭＳ ゴシック" w:eastAsia="ＭＳ ゴシック" w:hAnsi="ＭＳ ゴシック"/>
                <w:szCs w:val="20"/>
                <w:lang w:eastAsia="ja-JP"/>
              </w:rPr>
            </w:pPr>
            <w:r w:rsidRPr="00115270">
              <w:rPr>
                <w:rFonts w:ascii="ＭＳ ゴシック" w:eastAsia="ＭＳ ゴシック" w:hAnsi="ＭＳ ゴシック" w:hint="eastAsia"/>
                <w:szCs w:val="20"/>
                <w:lang w:eastAsia="ja-JP"/>
              </w:rPr>
              <w:t>b</w:t>
            </w:r>
            <w:r w:rsidRPr="00115270">
              <w:rPr>
                <w:rFonts w:ascii="ＭＳ ゴシック" w:eastAsia="ＭＳ ゴシック" w:hAnsi="ＭＳ ゴシック"/>
                <w:szCs w:val="20"/>
                <w:lang w:eastAsia="ja-JP"/>
              </w:rPr>
              <w:t>)</w:t>
            </w:r>
            <w:r w:rsidRPr="00115270">
              <w:rPr>
                <w:rFonts w:ascii="ＭＳ ゴシック" w:eastAsia="ＭＳ ゴシック" w:hAnsi="ＭＳ ゴシック" w:hint="eastAsia"/>
                <w:szCs w:val="20"/>
                <w:lang w:eastAsia="ja-JP"/>
              </w:rPr>
              <w:t xml:space="preserve">　投入原材料が、問題</w:t>
            </w:r>
            <w:r w:rsidR="003F5FA6">
              <w:rPr>
                <w:rFonts w:ascii="ＭＳ ゴシック" w:eastAsia="ＭＳ ゴシック" w:hAnsi="ＭＳ ゴシック" w:hint="eastAsia"/>
                <w:szCs w:val="20"/>
                <w:lang w:eastAsia="ja-JP"/>
              </w:rPr>
              <w:t>の</w:t>
            </w:r>
            <w:r w:rsidRPr="00115270">
              <w:rPr>
                <w:rFonts w:ascii="ＭＳ ゴシック" w:eastAsia="ＭＳ ゴシック" w:hAnsi="ＭＳ ゴシック" w:hint="eastAsia"/>
                <w:szCs w:val="20"/>
                <w:lang w:eastAsia="ja-JP"/>
              </w:rPr>
              <w:t>ある出処からのものである</w:t>
            </w:r>
            <w:r w:rsidR="00776834">
              <w:rPr>
                <w:rFonts w:ascii="ＭＳ ゴシック" w:eastAsia="ＭＳ ゴシック" w:hAnsi="ＭＳ ゴシック" w:hint="eastAsia"/>
                <w:szCs w:val="20"/>
                <w:lang w:eastAsia="ja-JP"/>
              </w:rPr>
              <w:t>根拠のある</w:t>
            </w:r>
            <w:r w:rsidRPr="00115270">
              <w:rPr>
                <w:rFonts w:ascii="ＭＳ ゴシック" w:eastAsia="ＭＳ ゴシック" w:hAnsi="ＭＳ ゴシック" w:hint="eastAsia"/>
                <w:szCs w:val="20"/>
                <w:lang w:eastAsia="ja-JP"/>
              </w:rPr>
              <w:t>懸念が内部または外部から提起された場合、組織は付属書1の4項に従ってこれらの懸念に対処しなければならない。</w:t>
            </w:r>
          </w:p>
          <w:p w14:paraId="742AD921" w14:textId="41BD510C" w:rsidR="00202D55" w:rsidRPr="0041767B" w:rsidRDefault="0041767B" w:rsidP="00115270">
            <w:pPr>
              <w:pStyle w:val="TDNormaltext"/>
              <w:spacing w:after="0"/>
              <w:ind w:leftChars="64" w:left="578" w:hangingChars="212" w:hanging="424"/>
              <w:outlineLvl w:val="0"/>
              <w:rPr>
                <w:rFonts w:ascii="ＭＳ ゴシック" w:eastAsia="ＭＳ ゴシック" w:hAnsi="ＭＳ ゴシック"/>
                <w:szCs w:val="20"/>
                <w:lang w:eastAsia="ja-JP"/>
              </w:rPr>
            </w:pPr>
            <w:r w:rsidRPr="00115270">
              <w:rPr>
                <w:rFonts w:ascii="ＭＳ ゴシック" w:eastAsia="ＭＳ ゴシック" w:hAnsi="ＭＳ ゴシック" w:hint="eastAsia"/>
                <w:szCs w:val="20"/>
                <w:lang w:eastAsia="ja-JP"/>
              </w:rPr>
              <w:t>c)　組織は、組織の</w:t>
            </w:r>
            <w:r w:rsidR="004D2EB4">
              <w:rPr>
                <w:rFonts w:ascii="ＭＳ ゴシック" w:eastAsia="ＭＳ ゴシック" w:hAnsi="ＭＳ ゴシック" w:hint="eastAsia"/>
                <w:szCs w:val="20"/>
                <w:lang w:eastAsia="ja-JP"/>
              </w:rPr>
              <w:t>PEFC-COC</w:t>
            </w:r>
            <w:r w:rsidRPr="00115270">
              <w:rPr>
                <w:rFonts w:ascii="ＭＳ ゴシック" w:eastAsia="ＭＳ ゴシック" w:hAnsi="ＭＳ ゴシック" w:hint="eastAsia"/>
                <w:szCs w:val="20"/>
                <w:lang w:eastAsia="ja-JP"/>
              </w:rPr>
              <w:t>に対象となっていない森林および森林外樹木産原材料/製品についても対象とするコミットメントと手順を定め、文書化し、実行しなければならない。これにより、</w:t>
            </w:r>
            <w:r w:rsidR="0021319B">
              <w:rPr>
                <w:rFonts w:ascii="ＭＳ ゴシック" w:eastAsia="ＭＳ ゴシック" w:hAnsi="ＭＳ ゴシック" w:hint="eastAsia"/>
                <w:szCs w:val="20"/>
                <w:lang w:eastAsia="ja-JP"/>
              </w:rPr>
              <w:t>当該</w:t>
            </w:r>
            <w:r w:rsidRPr="00115270">
              <w:rPr>
                <w:rFonts w:ascii="ＭＳ ゴシック" w:eastAsia="ＭＳ ゴシック" w:hAnsi="ＭＳ ゴシック" w:hint="eastAsia"/>
                <w:szCs w:val="20"/>
                <w:lang w:eastAsia="ja-JP"/>
              </w:rPr>
              <w:t>する森林および森林外樹木産原材料/製品が違法な生産源（問題</w:t>
            </w:r>
            <w:r w:rsidR="003F5FA6">
              <w:rPr>
                <w:rFonts w:ascii="ＭＳ ゴシック" w:eastAsia="ＭＳ ゴシック" w:hAnsi="ＭＳ ゴシック" w:hint="eastAsia"/>
                <w:szCs w:val="20"/>
                <w:lang w:eastAsia="ja-JP"/>
              </w:rPr>
              <w:t>の</w:t>
            </w:r>
            <w:r w:rsidRPr="00115270">
              <w:rPr>
                <w:rFonts w:ascii="ＭＳ ゴシック" w:eastAsia="ＭＳ ゴシック" w:hAnsi="ＭＳ ゴシック" w:hint="eastAsia"/>
                <w:szCs w:val="20"/>
                <w:lang w:eastAsia="ja-JP"/>
              </w:rPr>
              <w:t>ある出処3.7.a項）に由来することを組織が知るにいたった場合またはその様な</w:t>
            </w:r>
            <w:r w:rsidR="00776834">
              <w:rPr>
                <w:rFonts w:ascii="ＭＳ ゴシック" w:eastAsia="ＭＳ ゴシック" w:hAnsi="ＭＳ ゴシック" w:hint="eastAsia"/>
                <w:szCs w:val="20"/>
                <w:lang w:eastAsia="ja-JP"/>
              </w:rPr>
              <w:t>根拠のある</w:t>
            </w:r>
            <w:r w:rsidRPr="00115270">
              <w:rPr>
                <w:rFonts w:ascii="ＭＳ ゴシック" w:eastAsia="ＭＳ ゴシック" w:hAnsi="ＭＳ ゴシック" w:hint="eastAsia"/>
                <w:szCs w:val="20"/>
                <w:lang w:eastAsia="ja-JP"/>
              </w:rPr>
              <w:t>懸念が寄せられた場合には、組織はその懸念が付属書1の4項に則って解消されるまで</w:t>
            </w:r>
            <w:r w:rsidR="0021319B">
              <w:rPr>
                <w:rFonts w:ascii="ＭＳ ゴシック" w:eastAsia="ＭＳ ゴシック" w:hAnsi="ＭＳ ゴシック" w:hint="eastAsia"/>
                <w:szCs w:val="20"/>
                <w:lang w:eastAsia="ja-JP"/>
              </w:rPr>
              <w:t>当該</w:t>
            </w:r>
            <w:r w:rsidRPr="00115270">
              <w:rPr>
                <w:rFonts w:ascii="ＭＳ ゴシック" w:eastAsia="ＭＳ ゴシック" w:hAnsi="ＭＳ ゴシック" w:hint="eastAsia"/>
                <w:szCs w:val="20"/>
                <w:lang w:eastAsia="ja-JP"/>
              </w:rPr>
              <w:t>の原材料/製品が市場に出荷してはならないことを確実にする。</w:t>
            </w:r>
          </w:p>
        </w:tc>
        <w:tc>
          <w:tcPr>
            <w:tcW w:w="4961" w:type="dxa"/>
          </w:tcPr>
          <w:p w14:paraId="6A1E7D4E" w14:textId="48813A2C" w:rsidR="00F720BA" w:rsidRPr="00F756DD" w:rsidRDefault="0018280C">
            <w:pPr>
              <w:pStyle w:val="TDHeading1"/>
              <w:numPr>
                <w:ilvl w:val="0"/>
                <w:numId w:val="18"/>
              </w:numPr>
              <w:spacing w:before="0" w:after="0"/>
              <w:ind w:left="173" w:hanging="207"/>
              <w:rPr>
                <w:rFonts w:ascii="ＭＳ ゴシック" w:eastAsia="ＭＳ ゴシック" w:hAnsi="ＭＳ ゴシック"/>
                <w:b w:val="0"/>
                <w:color w:val="FF0000"/>
                <w:sz w:val="20"/>
                <w:szCs w:val="20"/>
                <w:lang w:val="en-GB" w:eastAsia="ja-JP"/>
              </w:rPr>
            </w:pPr>
            <w:r w:rsidRPr="0078182E">
              <w:rPr>
                <w:rFonts w:ascii="ＭＳ ゴシック" w:eastAsia="ＭＳ ゴシック" w:hAnsi="ＭＳ ゴシック" w:hint="eastAsia"/>
                <w:b w:val="0"/>
                <w:color w:val="auto"/>
                <w:sz w:val="20"/>
                <w:szCs w:val="20"/>
                <w:lang w:eastAsia="ja-JP"/>
              </w:rPr>
              <w:t>要求事項7</w:t>
            </w:r>
            <w:r w:rsidRPr="0078182E">
              <w:rPr>
                <w:rFonts w:ascii="ＭＳ ゴシック" w:eastAsia="ＭＳ ゴシック" w:hAnsi="ＭＳ ゴシック"/>
                <w:b w:val="0"/>
                <w:color w:val="auto"/>
                <w:sz w:val="20"/>
                <w:szCs w:val="20"/>
                <w:lang w:eastAsia="ja-JP"/>
              </w:rPr>
              <w:t>.1.2</w:t>
            </w:r>
            <w:r w:rsidRPr="0078182E">
              <w:rPr>
                <w:rFonts w:ascii="ＭＳ ゴシック" w:eastAsia="ＭＳ ゴシック" w:hAnsi="ＭＳ ゴシック" w:hint="eastAsia"/>
                <w:b w:val="0"/>
                <w:color w:val="auto"/>
                <w:sz w:val="20"/>
                <w:szCs w:val="20"/>
                <w:lang w:eastAsia="ja-JP"/>
              </w:rPr>
              <w:t xml:space="preserve"> </w:t>
            </w:r>
            <w:r w:rsidRPr="0078182E">
              <w:rPr>
                <w:rFonts w:ascii="ＭＳ ゴシック" w:eastAsia="ＭＳ ゴシック" w:hAnsi="ＭＳ ゴシック"/>
                <w:b w:val="0"/>
                <w:color w:val="auto"/>
                <w:sz w:val="20"/>
                <w:szCs w:val="20"/>
                <w:lang w:eastAsia="ja-JP"/>
              </w:rPr>
              <w:t>a</w:t>
            </w:r>
            <w:r w:rsidR="00C82B2F">
              <w:rPr>
                <w:rFonts w:ascii="ＭＳ ゴシック" w:eastAsia="ＭＳ ゴシック" w:hAnsi="ＭＳ ゴシック" w:hint="eastAsia"/>
                <w:b w:val="0"/>
                <w:color w:val="auto"/>
                <w:sz w:val="20"/>
                <w:szCs w:val="20"/>
                <w:lang w:eastAsia="ja-JP"/>
              </w:rPr>
              <w:t>項</w:t>
            </w:r>
            <w:r w:rsidRPr="0078182E">
              <w:rPr>
                <w:rFonts w:ascii="ＭＳ ゴシック" w:eastAsia="ＭＳ ゴシック" w:hAnsi="ＭＳ ゴシック" w:hint="eastAsia"/>
                <w:b w:val="0"/>
                <w:color w:val="auto"/>
                <w:sz w:val="20"/>
                <w:szCs w:val="20"/>
                <w:lang w:eastAsia="ja-JP"/>
              </w:rPr>
              <w:t>およびb</w:t>
            </w:r>
            <w:r w:rsidR="00C82B2F">
              <w:rPr>
                <w:rFonts w:ascii="ＭＳ ゴシック" w:eastAsia="ＭＳ ゴシック" w:hAnsi="ＭＳ ゴシック" w:hint="eastAsia"/>
                <w:b w:val="0"/>
                <w:color w:val="auto"/>
                <w:sz w:val="20"/>
                <w:szCs w:val="20"/>
                <w:lang w:eastAsia="ja-JP"/>
              </w:rPr>
              <w:t>項</w:t>
            </w:r>
            <w:r w:rsidR="00953835" w:rsidRPr="003B4C51">
              <w:rPr>
                <w:rFonts w:ascii="ＭＳ ゴシック" w:eastAsia="ＭＳ ゴシック" w:hAnsi="ＭＳ ゴシック" w:hint="eastAsia"/>
                <w:b w:val="0"/>
                <w:color w:val="auto"/>
                <w:sz w:val="20"/>
                <w:szCs w:val="20"/>
                <w:lang w:eastAsia="ja-JP"/>
              </w:rPr>
              <w:t>は</w:t>
            </w:r>
            <w:r w:rsidR="00B3366F" w:rsidRPr="003B4C51">
              <w:rPr>
                <w:rFonts w:ascii="ＭＳ ゴシック" w:eastAsia="ＭＳ ゴシック" w:hAnsi="ＭＳ ゴシック" w:hint="eastAsia"/>
                <w:b w:val="0"/>
                <w:color w:val="auto"/>
                <w:sz w:val="20"/>
                <w:szCs w:val="20"/>
                <w:lang w:eastAsia="ja-JP"/>
              </w:rPr>
              <w:t>、</w:t>
            </w:r>
            <w:r w:rsidRPr="0078182E">
              <w:rPr>
                <w:rFonts w:ascii="ＭＳ ゴシック" w:eastAsia="ＭＳ ゴシック" w:hAnsi="ＭＳ ゴシック" w:hint="eastAsia"/>
                <w:b w:val="0"/>
                <w:color w:val="auto"/>
                <w:sz w:val="20"/>
                <w:szCs w:val="20"/>
                <w:lang w:eastAsia="ja-JP"/>
              </w:rPr>
              <w:t>PEFC認証</w:t>
            </w:r>
            <w:r w:rsidR="00953835">
              <w:rPr>
                <w:rFonts w:ascii="ＭＳ ゴシック" w:eastAsia="ＭＳ ゴシック" w:hAnsi="ＭＳ ゴシック" w:hint="eastAsia"/>
                <w:b w:val="0"/>
                <w:color w:val="auto"/>
                <w:sz w:val="20"/>
                <w:szCs w:val="20"/>
                <w:lang w:eastAsia="ja-JP"/>
              </w:rPr>
              <w:t>材</w:t>
            </w:r>
            <w:r w:rsidRPr="0078182E">
              <w:rPr>
                <w:rFonts w:ascii="ＭＳ ゴシック" w:eastAsia="ＭＳ ゴシック" w:hAnsi="ＭＳ ゴシック" w:hint="eastAsia"/>
                <w:b w:val="0"/>
                <w:color w:val="auto"/>
                <w:sz w:val="20"/>
                <w:szCs w:val="20"/>
                <w:lang w:eastAsia="ja-JP"/>
              </w:rPr>
              <w:t>またはP</w:t>
            </w:r>
            <w:r w:rsidRPr="0078182E">
              <w:rPr>
                <w:rFonts w:ascii="ＭＳ ゴシック" w:eastAsia="ＭＳ ゴシック" w:hAnsi="ＭＳ ゴシック"/>
                <w:b w:val="0"/>
                <w:color w:val="auto"/>
                <w:sz w:val="20"/>
                <w:szCs w:val="20"/>
                <w:lang w:eastAsia="ja-JP"/>
              </w:rPr>
              <w:t>EFC</w:t>
            </w:r>
            <w:r w:rsidRPr="0078182E">
              <w:rPr>
                <w:rFonts w:ascii="ＭＳ ゴシック" w:eastAsia="ＭＳ ゴシック" w:hAnsi="ＭＳ ゴシック" w:hint="eastAsia"/>
                <w:b w:val="0"/>
                <w:color w:val="auto"/>
                <w:sz w:val="20"/>
                <w:szCs w:val="20"/>
                <w:lang w:eastAsia="ja-JP"/>
              </w:rPr>
              <w:t>管理材の投入原材料</w:t>
            </w:r>
            <w:r w:rsidR="00F17D68" w:rsidRPr="0078182E">
              <w:rPr>
                <w:rFonts w:ascii="ＭＳ ゴシック" w:eastAsia="ＭＳ ゴシック" w:hAnsi="ＭＳ ゴシック" w:hint="eastAsia"/>
                <w:b w:val="0"/>
                <w:color w:val="auto"/>
                <w:sz w:val="20"/>
                <w:szCs w:val="20"/>
                <w:lang w:eastAsia="ja-JP"/>
              </w:rPr>
              <w:t>のみ</w:t>
            </w:r>
            <w:r w:rsidRPr="0078182E">
              <w:rPr>
                <w:rFonts w:ascii="ＭＳ ゴシック" w:eastAsia="ＭＳ ゴシック" w:hAnsi="ＭＳ ゴシック" w:hint="eastAsia"/>
                <w:b w:val="0"/>
                <w:color w:val="auto"/>
                <w:sz w:val="20"/>
                <w:szCs w:val="20"/>
                <w:lang w:eastAsia="ja-JP"/>
              </w:rPr>
              <w:t>を購買する</w:t>
            </w:r>
            <w:r w:rsidR="00F17D68" w:rsidRPr="0078182E">
              <w:rPr>
                <w:rFonts w:ascii="ＭＳ ゴシック" w:eastAsia="ＭＳ ゴシック" w:hAnsi="ＭＳ ゴシック" w:hint="eastAsia"/>
                <w:b w:val="0"/>
                <w:color w:val="auto"/>
                <w:sz w:val="20"/>
                <w:szCs w:val="20"/>
                <w:lang w:eastAsia="ja-JP"/>
              </w:rPr>
              <w:t>組織</w:t>
            </w:r>
            <w:r w:rsidRPr="0078182E">
              <w:rPr>
                <w:rFonts w:ascii="ＭＳ ゴシック" w:eastAsia="ＭＳ ゴシック" w:hAnsi="ＭＳ ゴシック" w:hint="eastAsia"/>
                <w:b w:val="0"/>
                <w:color w:val="auto"/>
                <w:sz w:val="20"/>
                <w:szCs w:val="20"/>
                <w:lang w:eastAsia="ja-JP"/>
              </w:rPr>
              <w:t>に</w:t>
            </w:r>
            <w:r w:rsidR="00F17D68" w:rsidRPr="0078182E">
              <w:rPr>
                <w:rFonts w:ascii="ＭＳ ゴシック" w:eastAsia="ＭＳ ゴシック" w:hAnsi="ＭＳ ゴシック" w:hint="eastAsia"/>
                <w:b w:val="0"/>
                <w:color w:val="auto"/>
                <w:sz w:val="20"/>
                <w:szCs w:val="20"/>
                <w:lang w:eastAsia="ja-JP"/>
              </w:rPr>
              <w:t>関わるものである</w:t>
            </w:r>
            <w:r w:rsidRPr="0078182E">
              <w:rPr>
                <w:rFonts w:ascii="ＭＳ ゴシック" w:eastAsia="ＭＳ ゴシック" w:hAnsi="ＭＳ ゴシック" w:hint="eastAsia"/>
                <w:b w:val="0"/>
                <w:color w:val="auto"/>
                <w:sz w:val="20"/>
                <w:szCs w:val="20"/>
                <w:lang w:eastAsia="ja-JP"/>
              </w:rPr>
              <w:t>（「その他原材料」の投入</w:t>
            </w:r>
            <w:r w:rsidRPr="003B4C51">
              <w:rPr>
                <w:rFonts w:ascii="ＭＳ ゴシック" w:eastAsia="ＭＳ ゴシック" w:hAnsi="ＭＳ ゴシック" w:hint="eastAsia"/>
                <w:b w:val="0"/>
                <w:color w:val="auto"/>
                <w:sz w:val="20"/>
                <w:szCs w:val="20"/>
                <w:lang w:eastAsia="ja-JP"/>
              </w:rPr>
              <w:t>原材料を</w:t>
            </w:r>
            <w:r w:rsidR="00953835" w:rsidRPr="003B4C51">
              <w:rPr>
                <w:rFonts w:ascii="ＭＳ ゴシック" w:eastAsia="ＭＳ ゴシック" w:hAnsi="ＭＳ ゴシック" w:hint="eastAsia"/>
                <w:b w:val="0"/>
                <w:color w:val="auto"/>
                <w:sz w:val="20"/>
                <w:szCs w:val="20"/>
                <w:lang w:eastAsia="ja-JP"/>
              </w:rPr>
              <w:t>使用</w:t>
            </w:r>
            <w:r w:rsidRPr="003B4C51">
              <w:rPr>
                <w:rFonts w:ascii="ＭＳ ゴシック" w:eastAsia="ＭＳ ゴシック" w:hAnsi="ＭＳ ゴシック" w:hint="eastAsia"/>
                <w:b w:val="0"/>
                <w:strike/>
                <w:color w:val="auto"/>
                <w:sz w:val="20"/>
                <w:szCs w:val="20"/>
                <w:lang w:eastAsia="ja-JP"/>
              </w:rPr>
              <w:t>購</w:t>
            </w:r>
            <w:r w:rsidRPr="003B4C51">
              <w:rPr>
                <w:rFonts w:ascii="ＭＳ ゴシック" w:eastAsia="ＭＳ ゴシック" w:hAnsi="ＭＳ ゴシック" w:hint="eastAsia"/>
                <w:b w:val="0"/>
                <w:color w:val="auto"/>
                <w:sz w:val="20"/>
                <w:szCs w:val="20"/>
                <w:lang w:eastAsia="ja-JP"/>
              </w:rPr>
              <w:t>しない組織）</w:t>
            </w:r>
            <w:r w:rsidR="0022755C" w:rsidRPr="003B4C51">
              <w:rPr>
                <w:rFonts w:ascii="ＭＳ ゴシック" w:eastAsia="ＭＳ ゴシック" w:hAnsi="ＭＳ ゴシック" w:hint="eastAsia"/>
                <w:b w:val="0"/>
                <w:color w:val="auto"/>
                <w:sz w:val="20"/>
                <w:szCs w:val="20"/>
                <w:lang w:eastAsia="ja-JP"/>
              </w:rPr>
              <w:t>。</w:t>
            </w:r>
            <w:r w:rsidR="00F756DD" w:rsidRPr="003B4C51">
              <w:rPr>
                <w:rFonts w:ascii="ＭＳ ゴシック" w:eastAsia="ＭＳ ゴシック" w:hAnsi="ＭＳ ゴシック" w:hint="eastAsia"/>
                <w:b w:val="0"/>
                <w:color w:val="auto"/>
                <w:sz w:val="20"/>
                <w:szCs w:val="20"/>
                <w:lang w:eastAsia="ja-JP"/>
              </w:rPr>
              <w:t>P</w:t>
            </w:r>
            <w:r w:rsidR="00F756DD" w:rsidRPr="003B4C51">
              <w:rPr>
                <w:rFonts w:ascii="ＭＳ ゴシック" w:eastAsia="ＭＳ ゴシック" w:hAnsi="ＭＳ ゴシック"/>
                <w:b w:val="0"/>
                <w:color w:val="auto"/>
                <w:sz w:val="20"/>
                <w:szCs w:val="20"/>
                <w:lang w:eastAsia="ja-JP"/>
              </w:rPr>
              <w:t>EFC</w:t>
            </w:r>
            <w:r w:rsidR="00F756DD" w:rsidRPr="003B4C51">
              <w:rPr>
                <w:rFonts w:ascii="ＭＳ ゴシック" w:eastAsia="ＭＳ ゴシック" w:hAnsi="ＭＳ ゴシック" w:hint="eastAsia"/>
                <w:b w:val="0"/>
                <w:color w:val="auto"/>
                <w:sz w:val="20"/>
                <w:szCs w:val="20"/>
                <w:lang w:eastAsia="ja-JP"/>
              </w:rPr>
              <w:t>主張原材料が</w:t>
            </w:r>
            <w:r w:rsidR="00B3366F" w:rsidRPr="003B4C51">
              <w:rPr>
                <w:rFonts w:ascii="ＭＳ ゴシック" w:eastAsia="ＭＳ ゴシック" w:hAnsi="ＭＳ ゴシック" w:hint="eastAsia"/>
                <w:b w:val="0"/>
                <w:color w:val="auto"/>
                <w:sz w:val="20"/>
                <w:szCs w:val="20"/>
                <w:lang w:eastAsia="ja-JP"/>
              </w:rPr>
              <w:t>、</w:t>
            </w:r>
            <w:r w:rsidR="00F756DD" w:rsidRPr="003B4C51">
              <w:rPr>
                <w:rFonts w:ascii="ＭＳ ゴシック" w:eastAsia="ＭＳ ゴシック" w:hAnsi="ＭＳ ゴシック" w:hint="eastAsia"/>
                <w:b w:val="0"/>
                <w:color w:val="auto"/>
                <w:sz w:val="20"/>
                <w:szCs w:val="20"/>
                <w:lang w:eastAsia="ja-JP"/>
              </w:rPr>
              <w:t>問題</w:t>
            </w:r>
            <w:r w:rsidR="00543FBA">
              <w:rPr>
                <w:rFonts w:ascii="ＭＳ ゴシック" w:eastAsia="ＭＳ ゴシック" w:hAnsi="ＭＳ ゴシック" w:hint="eastAsia"/>
                <w:b w:val="0"/>
                <w:color w:val="auto"/>
                <w:sz w:val="20"/>
                <w:szCs w:val="20"/>
                <w:lang w:eastAsia="ja-JP"/>
              </w:rPr>
              <w:t>の</w:t>
            </w:r>
            <w:r w:rsidR="00F756DD" w:rsidRPr="003B4C51">
              <w:rPr>
                <w:rFonts w:ascii="ＭＳ ゴシック" w:eastAsia="ＭＳ ゴシック" w:hAnsi="ＭＳ ゴシック" w:hint="eastAsia"/>
                <w:b w:val="0"/>
                <w:color w:val="auto"/>
                <w:sz w:val="20"/>
                <w:szCs w:val="20"/>
                <w:lang w:eastAsia="ja-JP"/>
              </w:rPr>
              <w:t>ある出処に由来しないことは</w:t>
            </w:r>
            <w:r w:rsidR="00CA1A41" w:rsidRPr="009324B4">
              <w:rPr>
                <w:rFonts w:ascii="ＭＳ ゴシック" w:eastAsia="ＭＳ ゴシック" w:hAnsi="ＭＳ ゴシック" w:hint="eastAsia"/>
                <w:b w:val="0"/>
                <w:color w:val="auto"/>
                <w:sz w:val="20"/>
                <w:szCs w:val="20"/>
                <w:lang w:eastAsia="ja-JP"/>
              </w:rPr>
              <w:t>明らかな</w:t>
            </w:r>
            <w:r w:rsidR="00F756DD" w:rsidRPr="003B4C51">
              <w:rPr>
                <w:rFonts w:ascii="ＭＳ ゴシック" w:eastAsia="ＭＳ ゴシック" w:hAnsi="ＭＳ ゴシック" w:hint="eastAsia"/>
                <w:b w:val="0"/>
                <w:color w:val="auto"/>
                <w:sz w:val="20"/>
                <w:szCs w:val="20"/>
                <w:lang w:eastAsia="ja-JP"/>
              </w:rPr>
              <w:t>ので、こうした組織は付属書１の3項が定めるリスク評価を実行する必要はない。それでも、付属書1の他のすべての要求事項は、それらが3.7.</w:t>
            </w:r>
            <w:r w:rsidR="00F756DD" w:rsidRPr="003B4C51">
              <w:rPr>
                <w:rFonts w:ascii="ＭＳ ゴシック" w:eastAsia="ＭＳ ゴシック" w:hAnsi="ＭＳ ゴシック"/>
                <w:b w:val="0"/>
                <w:color w:val="auto"/>
                <w:sz w:val="20"/>
                <w:szCs w:val="20"/>
                <w:lang w:eastAsia="ja-JP"/>
              </w:rPr>
              <w:t>a</w:t>
            </w:r>
            <w:r w:rsidR="00F756DD" w:rsidRPr="003B4C51">
              <w:rPr>
                <w:rFonts w:ascii="ＭＳ ゴシック" w:eastAsia="ＭＳ ゴシック" w:hAnsi="ＭＳ ゴシック" w:hint="eastAsia"/>
                <w:b w:val="0"/>
                <w:color w:val="auto"/>
                <w:sz w:val="20"/>
                <w:szCs w:val="20"/>
                <w:lang w:eastAsia="ja-JP"/>
              </w:rPr>
              <w:t>項</w:t>
            </w:r>
            <w:r w:rsidR="00CA1A41" w:rsidRPr="009324B4">
              <w:rPr>
                <w:rFonts w:ascii="ＭＳ ゴシック" w:eastAsia="ＭＳ ゴシック" w:hAnsi="ＭＳ ゴシック" w:hint="eastAsia"/>
                <w:b w:val="0"/>
                <w:color w:val="auto"/>
                <w:sz w:val="20"/>
                <w:szCs w:val="20"/>
                <w:lang w:eastAsia="ja-JP"/>
              </w:rPr>
              <w:t>に示す</w:t>
            </w:r>
            <w:r w:rsidR="00F756DD" w:rsidRPr="003B4C51">
              <w:rPr>
                <w:rFonts w:ascii="ＭＳ ゴシック" w:eastAsia="ＭＳ ゴシック" w:hAnsi="ＭＳ ゴシック" w:hint="eastAsia"/>
                <w:b w:val="0"/>
                <w:color w:val="auto"/>
                <w:sz w:val="20"/>
                <w:szCs w:val="20"/>
                <w:lang w:eastAsia="ja-JP"/>
              </w:rPr>
              <w:t>問題</w:t>
            </w:r>
            <w:r w:rsidR="001C00B3">
              <w:rPr>
                <w:rFonts w:ascii="ＭＳ ゴシック" w:eastAsia="ＭＳ ゴシック" w:hAnsi="ＭＳ ゴシック" w:hint="eastAsia"/>
                <w:b w:val="0"/>
                <w:color w:val="auto"/>
                <w:sz w:val="20"/>
                <w:szCs w:val="20"/>
                <w:lang w:eastAsia="ja-JP"/>
              </w:rPr>
              <w:t>の</w:t>
            </w:r>
            <w:r w:rsidR="00F756DD" w:rsidRPr="003B4C51">
              <w:rPr>
                <w:rFonts w:ascii="ＭＳ ゴシック" w:eastAsia="ＭＳ ゴシック" w:hAnsi="ＭＳ ゴシック" w:hint="eastAsia"/>
                <w:b w:val="0"/>
                <w:color w:val="auto"/>
                <w:sz w:val="20"/>
                <w:szCs w:val="20"/>
                <w:lang w:eastAsia="ja-JP"/>
              </w:rPr>
              <w:t>ある出処でなければ適用される。</w:t>
            </w:r>
          </w:p>
          <w:p w14:paraId="7A0B61DF" w14:textId="46D8CBDD" w:rsidR="00F720BA" w:rsidRPr="00A32235" w:rsidRDefault="00AF08FA">
            <w:pPr>
              <w:pStyle w:val="TDHeading1"/>
              <w:numPr>
                <w:ilvl w:val="0"/>
                <w:numId w:val="18"/>
              </w:numPr>
              <w:spacing w:before="0" w:after="0"/>
              <w:ind w:left="173" w:hanging="207"/>
              <w:rPr>
                <w:rFonts w:ascii="ＭＳ ゴシック" w:eastAsia="ＭＳ ゴシック" w:hAnsi="ＭＳ ゴシック"/>
                <w:b w:val="0"/>
                <w:strike/>
                <w:color w:val="FF0000"/>
                <w:sz w:val="20"/>
                <w:szCs w:val="20"/>
                <w:lang w:val="en-GB" w:eastAsia="ja-JP"/>
              </w:rPr>
            </w:pPr>
            <w:r w:rsidRPr="00C73366">
              <w:rPr>
                <w:rFonts w:ascii="ＭＳ ゴシック" w:eastAsia="ＭＳ ゴシック" w:hAnsi="ＭＳ ゴシック" w:hint="eastAsia"/>
                <w:b w:val="0"/>
                <w:color w:val="auto"/>
                <w:sz w:val="20"/>
                <w:szCs w:val="20"/>
                <w:lang w:val="en-GB" w:eastAsia="ja-JP"/>
              </w:rPr>
              <w:t>もし組織が</w:t>
            </w:r>
            <w:r w:rsidR="008F093F">
              <w:rPr>
                <w:rFonts w:ascii="ＭＳ ゴシック" w:eastAsia="ＭＳ ゴシック" w:hAnsi="ＭＳ ゴシック" w:hint="eastAsia"/>
                <w:b w:val="0"/>
                <w:color w:val="auto"/>
                <w:sz w:val="20"/>
                <w:szCs w:val="20"/>
                <w:lang w:val="en-GB" w:eastAsia="ja-JP"/>
              </w:rPr>
              <w:t>、</w:t>
            </w:r>
            <w:r w:rsidR="00A32235" w:rsidRPr="00C73366">
              <w:rPr>
                <w:rFonts w:ascii="ＭＳ ゴシック" w:eastAsia="ＭＳ ゴシック" w:hAnsi="ＭＳ ゴシック" w:hint="eastAsia"/>
                <w:b w:val="0"/>
                <w:color w:val="auto"/>
                <w:sz w:val="20"/>
                <w:szCs w:val="20"/>
                <w:lang w:val="en-GB" w:eastAsia="ja-JP"/>
              </w:rPr>
              <w:t>付属書1の</w:t>
            </w:r>
            <w:r w:rsidR="00A32235" w:rsidRPr="00C73366">
              <w:rPr>
                <w:rFonts w:ascii="ＭＳ ゴシック" w:eastAsia="ＭＳ ゴシック" w:hAnsi="ＭＳ ゴシック"/>
                <w:b w:val="0"/>
                <w:color w:val="auto"/>
                <w:sz w:val="20"/>
                <w:szCs w:val="20"/>
                <w:lang w:val="en-GB" w:eastAsia="ja-JP"/>
              </w:rPr>
              <w:t>2.1</w:t>
            </w:r>
            <w:r w:rsidR="00A32235" w:rsidRPr="00C73366">
              <w:rPr>
                <w:rFonts w:ascii="ＭＳ ゴシック" w:eastAsia="ＭＳ ゴシック" w:hAnsi="ＭＳ ゴシック" w:hint="eastAsia"/>
                <w:b w:val="0"/>
                <w:color w:val="auto"/>
                <w:sz w:val="20"/>
                <w:szCs w:val="20"/>
                <w:lang w:val="en-GB" w:eastAsia="ja-JP"/>
              </w:rPr>
              <w:t>が定める</w:t>
            </w:r>
            <w:r w:rsidRPr="00C73366">
              <w:rPr>
                <w:rFonts w:ascii="ＭＳ ゴシック" w:eastAsia="ＭＳ ゴシック" w:hAnsi="ＭＳ ゴシック" w:hint="eastAsia"/>
                <w:b w:val="0"/>
                <w:color w:val="auto"/>
                <w:sz w:val="20"/>
                <w:szCs w:val="20"/>
                <w:lang w:val="en-GB" w:eastAsia="ja-JP"/>
              </w:rPr>
              <w:t>情報の請求を受けた場合は、</w:t>
            </w:r>
            <w:r w:rsidR="0021319B" w:rsidRPr="00C73366">
              <w:rPr>
                <w:rFonts w:ascii="ＭＳ ゴシック" w:eastAsia="ＭＳ ゴシック" w:hAnsi="ＭＳ ゴシック" w:hint="eastAsia"/>
                <w:b w:val="0"/>
                <w:color w:val="auto"/>
                <w:sz w:val="20"/>
                <w:szCs w:val="20"/>
                <w:lang w:val="en-GB" w:eastAsia="ja-JP"/>
              </w:rPr>
              <w:t>当該</w:t>
            </w:r>
            <w:r w:rsidR="00A32235" w:rsidRPr="00C73366">
              <w:rPr>
                <w:rFonts w:ascii="ＭＳ ゴシック" w:eastAsia="ＭＳ ゴシック" w:hAnsi="ＭＳ ゴシック" w:hint="eastAsia"/>
                <w:b w:val="0"/>
                <w:color w:val="auto"/>
                <w:sz w:val="20"/>
                <w:szCs w:val="20"/>
                <w:lang w:val="en-GB" w:eastAsia="ja-JP"/>
              </w:rPr>
              <w:t>の原材料が認証の有無に関わらず、</w:t>
            </w:r>
            <w:r w:rsidRPr="00C73366">
              <w:rPr>
                <w:rFonts w:ascii="ＭＳ ゴシック" w:eastAsia="ＭＳ ゴシック" w:hAnsi="ＭＳ ゴシック" w:hint="eastAsia"/>
                <w:b w:val="0"/>
                <w:color w:val="auto"/>
                <w:sz w:val="20"/>
                <w:szCs w:val="20"/>
                <w:lang w:val="en-GB" w:eastAsia="ja-JP"/>
              </w:rPr>
              <w:t>その情報はP</w:t>
            </w:r>
            <w:r w:rsidRPr="00C73366">
              <w:rPr>
                <w:rFonts w:ascii="ＭＳ ゴシック" w:eastAsia="ＭＳ ゴシック" w:hAnsi="ＭＳ ゴシック"/>
                <w:b w:val="0"/>
                <w:color w:val="auto"/>
                <w:sz w:val="20"/>
                <w:szCs w:val="20"/>
                <w:lang w:val="en-GB" w:eastAsia="ja-JP"/>
              </w:rPr>
              <w:t>EFC</w:t>
            </w:r>
            <w:r w:rsidRPr="00C73366">
              <w:rPr>
                <w:rFonts w:ascii="ＭＳ ゴシック" w:eastAsia="ＭＳ ゴシック" w:hAnsi="ＭＳ ゴシック" w:hint="eastAsia"/>
                <w:b w:val="0"/>
                <w:color w:val="auto"/>
                <w:sz w:val="20"/>
                <w:szCs w:val="20"/>
                <w:lang w:val="en-GB" w:eastAsia="ja-JP"/>
              </w:rPr>
              <w:t>顧客に提供</w:t>
            </w:r>
            <w:r w:rsidR="00A32235" w:rsidRPr="00C73366">
              <w:rPr>
                <w:rFonts w:ascii="ＭＳ ゴシック" w:eastAsia="ＭＳ ゴシック" w:hAnsi="ＭＳ ゴシック" w:hint="eastAsia"/>
                <w:b w:val="0"/>
                <w:color w:val="auto"/>
                <w:sz w:val="20"/>
                <w:szCs w:val="20"/>
                <w:lang w:val="en-GB" w:eastAsia="ja-JP"/>
              </w:rPr>
              <w:t>する必要がある</w:t>
            </w:r>
            <w:r w:rsidR="00C73366" w:rsidRPr="00C73366">
              <w:rPr>
                <w:rFonts w:ascii="ＭＳ ゴシック" w:eastAsia="ＭＳ ゴシック" w:hAnsi="ＭＳ ゴシック" w:hint="eastAsia"/>
                <w:b w:val="0"/>
                <w:color w:val="auto"/>
                <w:sz w:val="20"/>
                <w:szCs w:val="20"/>
                <w:lang w:val="en-GB" w:eastAsia="ja-JP"/>
              </w:rPr>
              <w:t>。</w:t>
            </w:r>
            <w:r w:rsidR="00A32235" w:rsidRPr="00C73366">
              <w:rPr>
                <w:rFonts w:ascii="ＭＳ ゴシック" w:eastAsia="ＭＳ ゴシック" w:hAnsi="ＭＳ ゴシック" w:hint="eastAsia"/>
                <w:b w:val="0"/>
                <w:color w:val="auto"/>
                <w:sz w:val="20"/>
                <w:szCs w:val="20"/>
                <w:lang w:val="en-GB" w:eastAsia="ja-JP"/>
              </w:rPr>
              <w:t>その情報の収集を確実に可能にするために、組織は認証または非認証供給者が</w:t>
            </w:r>
            <w:r w:rsidR="00F9513A" w:rsidRPr="00C73366">
              <w:rPr>
                <w:rFonts w:ascii="ＭＳ ゴシック" w:eastAsia="ＭＳ ゴシック" w:hAnsi="ＭＳ ゴシック" w:hint="eastAsia"/>
                <w:b w:val="0"/>
                <w:color w:val="auto"/>
                <w:sz w:val="20"/>
                <w:szCs w:val="20"/>
                <w:lang w:val="en-GB" w:eastAsia="ja-JP"/>
              </w:rPr>
              <w:t>確実に</w:t>
            </w:r>
            <w:r w:rsidR="00A32235" w:rsidRPr="00C73366">
              <w:rPr>
                <w:rFonts w:ascii="ＭＳ ゴシック" w:eastAsia="ＭＳ ゴシック" w:hAnsi="ＭＳ ゴシック" w:hint="eastAsia"/>
                <w:b w:val="0"/>
                <w:color w:val="auto"/>
                <w:sz w:val="20"/>
                <w:szCs w:val="20"/>
                <w:lang w:val="en-GB" w:eastAsia="ja-JP"/>
              </w:rPr>
              <w:t>その様な情報の提供にコミットするための手順を有しているべきである。</w:t>
            </w:r>
          </w:p>
          <w:p w14:paraId="21B6ACA3" w14:textId="17D89B9E" w:rsidR="00F720BA" w:rsidRPr="0078182E" w:rsidRDefault="00E56E2B">
            <w:pPr>
              <w:pStyle w:val="TDHeading1"/>
              <w:numPr>
                <w:ilvl w:val="0"/>
                <w:numId w:val="18"/>
              </w:numPr>
              <w:spacing w:before="0" w:after="0"/>
              <w:ind w:left="173" w:hanging="173"/>
              <w:rPr>
                <w:rFonts w:ascii="ＭＳ ゴシック" w:eastAsia="ＭＳ ゴシック" w:hAnsi="ＭＳ ゴシック"/>
                <w:b w:val="0"/>
                <w:color w:val="auto"/>
                <w:sz w:val="20"/>
                <w:szCs w:val="20"/>
                <w:lang w:val="en-GB" w:eastAsia="ja-JP"/>
              </w:rPr>
            </w:pPr>
            <w:r w:rsidRPr="00C82B2F">
              <w:rPr>
                <w:rFonts w:ascii="ＭＳ ゴシック" w:eastAsia="ＭＳ ゴシック" w:hAnsi="ＭＳ ゴシック" w:hint="eastAsia"/>
                <w:b w:val="0"/>
                <w:color w:val="auto"/>
                <w:sz w:val="20"/>
                <w:szCs w:val="20"/>
                <w:lang w:val="en-GB" w:eastAsia="ja-JP"/>
              </w:rPr>
              <w:t>審査の期間中、認証機関は組織がその情報へのアクセスを確実にする手順を設定しているかどうかを</w:t>
            </w:r>
            <w:r w:rsidR="0022755C" w:rsidRPr="00C82B2F">
              <w:rPr>
                <w:rFonts w:ascii="ＭＳ ゴシック" w:eastAsia="ＭＳ ゴシック" w:hAnsi="ＭＳ ゴシック" w:hint="eastAsia"/>
                <w:b w:val="0"/>
                <w:color w:val="auto"/>
                <w:sz w:val="20"/>
                <w:szCs w:val="20"/>
                <w:lang w:val="en-GB" w:eastAsia="ja-JP"/>
              </w:rPr>
              <w:t>確認</w:t>
            </w:r>
            <w:r w:rsidRPr="00C82B2F">
              <w:rPr>
                <w:rFonts w:ascii="ＭＳ ゴシック" w:eastAsia="ＭＳ ゴシック" w:hAnsi="ＭＳ ゴシック" w:hint="eastAsia"/>
                <w:b w:val="0"/>
                <w:color w:val="auto"/>
                <w:sz w:val="20"/>
                <w:szCs w:val="20"/>
                <w:lang w:val="en-GB" w:eastAsia="ja-JP"/>
              </w:rPr>
              <w:t>しなければならない。さらに、認証機関は組織が顧客から請求を受けたかどうか、</w:t>
            </w:r>
            <w:r w:rsidR="007B4082" w:rsidRPr="00C82B2F">
              <w:rPr>
                <w:rFonts w:ascii="ＭＳ ゴシック" w:eastAsia="ＭＳ ゴシック" w:hAnsi="ＭＳ ゴシック" w:hint="eastAsia"/>
                <w:b w:val="0"/>
                <w:color w:val="auto"/>
                <w:sz w:val="20"/>
                <w:szCs w:val="20"/>
                <w:lang w:val="en-GB" w:eastAsia="ja-JP"/>
              </w:rPr>
              <w:t>さらに、</w:t>
            </w:r>
            <w:r w:rsidRPr="00C82B2F">
              <w:rPr>
                <w:rFonts w:ascii="ＭＳ ゴシック" w:eastAsia="ＭＳ ゴシック" w:hAnsi="ＭＳ ゴシック" w:hint="eastAsia"/>
                <w:b w:val="0"/>
                <w:color w:val="auto"/>
                <w:sz w:val="20"/>
                <w:szCs w:val="20"/>
                <w:lang w:val="en-GB" w:eastAsia="ja-JP"/>
              </w:rPr>
              <w:t>もしその場合はその情報を提供する</w:t>
            </w:r>
            <w:r w:rsidR="007B4082" w:rsidRPr="00C82B2F">
              <w:rPr>
                <w:rFonts w:ascii="ＭＳ ゴシック" w:eastAsia="ＭＳ ゴシック" w:hAnsi="ＭＳ ゴシック" w:hint="eastAsia"/>
                <w:b w:val="0"/>
                <w:color w:val="auto"/>
                <w:sz w:val="20"/>
                <w:szCs w:val="20"/>
                <w:lang w:val="en-GB" w:eastAsia="ja-JP"/>
              </w:rPr>
              <w:t>ことが可能だったかどうかを</w:t>
            </w:r>
            <w:r w:rsidR="0022755C" w:rsidRPr="00C82B2F">
              <w:rPr>
                <w:rFonts w:ascii="ＭＳ ゴシック" w:eastAsia="ＭＳ ゴシック" w:hAnsi="ＭＳ ゴシック" w:hint="eastAsia"/>
                <w:b w:val="0"/>
                <w:color w:val="auto"/>
                <w:sz w:val="20"/>
                <w:szCs w:val="20"/>
                <w:lang w:val="en-GB" w:eastAsia="ja-JP"/>
              </w:rPr>
              <w:t>確認</w:t>
            </w:r>
            <w:r w:rsidR="007B4082" w:rsidRPr="00C82B2F">
              <w:rPr>
                <w:rFonts w:ascii="ＭＳ ゴシック" w:eastAsia="ＭＳ ゴシック" w:hAnsi="ＭＳ ゴシック" w:hint="eastAsia"/>
                <w:b w:val="0"/>
                <w:color w:val="auto"/>
                <w:sz w:val="20"/>
                <w:szCs w:val="20"/>
                <w:lang w:val="en-GB" w:eastAsia="ja-JP"/>
              </w:rPr>
              <w:t>するべきである</w:t>
            </w:r>
            <w:r w:rsidR="007B4082" w:rsidRPr="0078182E">
              <w:rPr>
                <w:rFonts w:ascii="ＭＳ ゴシック" w:eastAsia="ＭＳ ゴシック" w:hAnsi="ＭＳ ゴシック" w:hint="eastAsia"/>
                <w:b w:val="0"/>
                <w:color w:val="auto"/>
                <w:sz w:val="20"/>
                <w:szCs w:val="20"/>
                <w:lang w:val="en-GB" w:eastAsia="ja-JP"/>
              </w:rPr>
              <w:t>。</w:t>
            </w:r>
          </w:p>
          <w:p w14:paraId="7809B02B" w14:textId="57E3EA34" w:rsidR="00F720BA" w:rsidRPr="00DD1DCA" w:rsidRDefault="00F720BA">
            <w:pPr>
              <w:pStyle w:val="TDHeading1"/>
              <w:numPr>
                <w:ilvl w:val="0"/>
                <w:numId w:val="18"/>
              </w:numPr>
              <w:spacing w:before="0" w:after="0"/>
              <w:ind w:left="173" w:hanging="207"/>
              <w:rPr>
                <w:rFonts w:ascii="ＭＳ ゴシック" w:eastAsia="ＭＳ ゴシック" w:hAnsi="ＭＳ ゴシック"/>
                <w:b w:val="0"/>
                <w:color w:val="auto"/>
                <w:sz w:val="20"/>
                <w:szCs w:val="20"/>
                <w:lang w:val="en-GB" w:eastAsia="ja-JP"/>
              </w:rPr>
            </w:pPr>
            <w:r w:rsidRPr="00DD1DCA">
              <w:rPr>
                <w:rFonts w:ascii="ＭＳ ゴシック" w:eastAsia="ＭＳ ゴシック" w:hAnsi="ＭＳ ゴシック"/>
                <w:b w:val="0"/>
                <w:color w:val="auto"/>
                <w:sz w:val="20"/>
                <w:szCs w:val="20"/>
                <w:lang w:val="en-GB" w:eastAsia="ja-JP"/>
              </w:rPr>
              <w:t>7.1.2.c</w:t>
            </w:r>
            <w:r w:rsidR="00C82B2F" w:rsidRPr="00DD1DCA">
              <w:rPr>
                <w:rFonts w:ascii="ＭＳ ゴシック" w:eastAsia="ＭＳ ゴシック" w:hAnsi="ＭＳ ゴシック" w:hint="eastAsia"/>
                <w:b w:val="0"/>
                <w:color w:val="auto"/>
                <w:sz w:val="20"/>
                <w:szCs w:val="20"/>
                <w:lang w:val="en-GB" w:eastAsia="ja-JP"/>
              </w:rPr>
              <w:t>項</w:t>
            </w:r>
            <w:r w:rsidRPr="00DD1DCA">
              <w:rPr>
                <w:rFonts w:ascii="ＭＳ ゴシック" w:eastAsia="ＭＳ ゴシック" w:hAnsi="ＭＳ ゴシック"/>
                <w:b w:val="0"/>
                <w:color w:val="auto"/>
                <w:sz w:val="20"/>
                <w:szCs w:val="20"/>
                <w:lang w:val="en-GB" w:eastAsia="ja-JP"/>
              </w:rPr>
              <w:t xml:space="preserve"> </w:t>
            </w:r>
            <w:r w:rsidR="00D75175" w:rsidRPr="00DD1DCA">
              <w:rPr>
                <w:rFonts w:ascii="ＭＳ ゴシック" w:eastAsia="ＭＳ ゴシック" w:hAnsi="ＭＳ ゴシック" w:hint="eastAsia"/>
                <w:b w:val="0"/>
                <w:color w:val="auto"/>
                <w:sz w:val="20"/>
                <w:szCs w:val="20"/>
                <w:lang w:val="en-GB" w:eastAsia="ja-JP"/>
              </w:rPr>
              <w:t>の要求事項は</w:t>
            </w:r>
            <w:r w:rsidR="000F24B1" w:rsidRPr="00DD1DCA">
              <w:rPr>
                <w:rFonts w:ascii="ＭＳ ゴシック" w:eastAsia="ＭＳ ゴシック" w:hAnsi="ＭＳ ゴシック" w:hint="eastAsia"/>
                <w:b w:val="0"/>
                <w:color w:val="auto"/>
                <w:sz w:val="20"/>
                <w:szCs w:val="20"/>
                <w:lang w:val="en-GB" w:eastAsia="ja-JP"/>
              </w:rPr>
              <w:t>、</w:t>
            </w:r>
            <w:r w:rsidR="00C82B2F" w:rsidRPr="00DD1DCA">
              <w:rPr>
                <w:rFonts w:ascii="ＭＳ ゴシック" w:eastAsia="ＭＳ ゴシック" w:hAnsi="ＭＳ ゴシック" w:hint="eastAsia"/>
                <w:b w:val="0"/>
                <w:color w:val="auto"/>
                <w:sz w:val="20"/>
                <w:szCs w:val="20"/>
                <w:lang w:val="en-GB" w:eastAsia="ja-JP"/>
              </w:rPr>
              <w:t>すべての組織に関連する。</w:t>
            </w:r>
          </w:p>
          <w:p w14:paraId="26B8625A" w14:textId="4D32F468" w:rsidR="00F720BA" w:rsidRPr="00DD1DCA" w:rsidRDefault="00F720BA">
            <w:pPr>
              <w:pStyle w:val="TDHeading1"/>
              <w:numPr>
                <w:ilvl w:val="0"/>
                <w:numId w:val="18"/>
              </w:numPr>
              <w:spacing w:before="0" w:after="0"/>
              <w:ind w:left="173" w:hanging="173"/>
              <w:rPr>
                <w:rFonts w:ascii="ＭＳ ゴシック" w:eastAsia="ＭＳ ゴシック" w:hAnsi="ＭＳ ゴシック"/>
                <w:b w:val="0"/>
                <w:color w:val="auto"/>
                <w:sz w:val="20"/>
                <w:szCs w:val="20"/>
                <w:lang w:val="en-GB" w:eastAsia="ja-JP"/>
              </w:rPr>
            </w:pPr>
            <w:r w:rsidRPr="00DD1DCA">
              <w:rPr>
                <w:rFonts w:ascii="ＭＳ ゴシック" w:eastAsia="ＭＳ ゴシック" w:hAnsi="ＭＳ ゴシック"/>
                <w:b w:val="0"/>
                <w:color w:val="auto"/>
                <w:sz w:val="20"/>
                <w:szCs w:val="20"/>
                <w:lang w:val="en-GB" w:eastAsia="ja-JP"/>
              </w:rPr>
              <w:t>7.1.2.c</w:t>
            </w:r>
            <w:r w:rsidR="00C82B2F" w:rsidRPr="00DD1DCA">
              <w:rPr>
                <w:rFonts w:ascii="ＭＳ ゴシック" w:eastAsia="ＭＳ ゴシック" w:hAnsi="ＭＳ ゴシック" w:hint="eastAsia"/>
                <w:b w:val="0"/>
                <w:color w:val="auto"/>
                <w:sz w:val="20"/>
                <w:szCs w:val="20"/>
                <w:lang w:val="en-GB" w:eastAsia="ja-JP"/>
              </w:rPr>
              <w:t>項</w:t>
            </w:r>
            <w:r w:rsidR="00357612" w:rsidRPr="00DD1DCA">
              <w:rPr>
                <w:rFonts w:ascii="ＭＳ ゴシック" w:eastAsia="ＭＳ ゴシック" w:hAnsi="ＭＳ ゴシック" w:hint="eastAsia"/>
                <w:b w:val="0"/>
                <w:color w:val="auto"/>
                <w:sz w:val="20"/>
                <w:szCs w:val="20"/>
                <w:lang w:val="en-GB" w:eastAsia="ja-JP"/>
              </w:rPr>
              <w:t>は</w:t>
            </w:r>
            <w:r w:rsidR="00952BC3" w:rsidRPr="00DD1DCA">
              <w:rPr>
                <w:rFonts w:ascii="ＭＳ ゴシック" w:eastAsia="ＭＳ ゴシック" w:hAnsi="ＭＳ ゴシック" w:hint="eastAsia"/>
                <w:b w:val="0"/>
                <w:color w:val="auto"/>
                <w:sz w:val="20"/>
                <w:szCs w:val="20"/>
                <w:lang w:val="en-GB" w:eastAsia="ja-JP"/>
              </w:rPr>
              <w:t>P</w:t>
            </w:r>
            <w:r w:rsidR="00952BC3" w:rsidRPr="00DD1DCA">
              <w:rPr>
                <w:rFonts w:ascii="ＭＳ ゴシック" w:eastAsia="ＭＳ ゴシック" w:hAnsi="ＭＳ ゴシック"/>
                <w:b w:val="0"/>
                <w:color w:val="auto"/>
                <w:sz w:val="20"/>
                <w:szCs w:val="20"/>
                <w:lang w:val="en-GB" w:eastAsia="ja-JP"/>
              </w:rPr>
              <w:t>EFC</w:t>
            </w:r>
            <w:r w:rsidR="00952BC3" w:rsidRPr="00DD1DCA">
              <w:rPr>
                <w:rFonts w:ascii="ＭＳ ゴシック" w:eastAsia="ＭＳ ゴシック" w:hAnsi="ＭＳ ゴシック" w:hint="eastAsia"/>
                <w:b w:val="0"/>
                <w:color w:val="auto"/>
                <w:sz w:val="20"/>
                <w:szCs w:val="20"/>
                <w:lang w:val="en-GB" w:eastAsia="ja-JP"/>
              </w:rPr>
              <w:t>の問題</w:t>
            </w:r>
            <w:r w:rsidR="00F56DED">
              <w:rPr>
                <w:rFonts w:ascii="ＭＳ ゴシック" w:eastAsia="ＭＳ ゴシック" w:hAnsi="ＭＳ ゴシック" w:hint="eastAsia"/>
                <w:b w:val="0"/>
                <w:color w:val="auto"/>
                <w:sz w:val="20"/>
                <w:szCs w:val="20"/>
                <w:lang w:val="en-GB" w:eastAsia="ja-JP"/>
              </w:rPr>
              <w:t>の</w:t>
            </w:r>
            <w:r w:rsidR="00952BC3" w:rsidRPr="00DD1DCA">
              <w:rPr>
                <w:rFonts w:ascii="ＭＳ ゴシック" w:eastAsia="ＭＳ ゴシック" w:hAnsi="ＭＳ ゴシック" w:hint="eastAsia"/>
                <w:b w:val="0"/>
                <w:color w:val="auto"/>
                <w:sz w:val="20"/>
                <w:szCs w:val="20"/>
                <w:lang w:val="en-GB" w:eastAsia="ja-JP"/>
              </w:rPr>
              <w:t>ある出処の定義（3.7.a項）</w:t>
            </w:r>
            <w:r w:rsidR="008E1A4F">
              <w:rPr>
                <w:rFonts w:ascii="ＭＳ ゴシック" w:eastAsia="ＭＳ ゴシック" w:hAnsi="ＭＳ ゴシック" w:hint="eastAsia"/>
                <w:b w:val="0"/>
                <w:color w:val="auto"/>
                <w:sz w:val="20"/>
                <w:szCs w:val="20"/>
                <w:lang w:val="en-GB" w:eastAsia="ja-JP"/>
              </w:rPr>
              <w:t>に</w:t>
            </w:r>
            <w:r w:rsidR="00952BC3" w:rsidRPr="00DD1DCA">
              <w:rPr>
                <w:rFonts w:ascii="ＭＳ ゴシック" w:eastAsia="ＭＳ ゴシック" w:hAnsi="ＭＳ ゴシック" w:hint="eastAsia"/>
                <w:b w:val="0"/>
                <w:color w:val="auto"/>
                <w:sz w:val="20"/>
                <w:szCs w:val="20"/>
                <w:lang w:val="en-GB" w:eastAsia="ja-JP"/>
              </w:rPr>
              <w:t>関わる法的コンプライアンスの要求事項を</w:t>
            </w:r>
            <w:r w:rsidR="004D2EB4" w:rsidRPr="00DD1DCA">
              <w:rPr>
                <w:rFonts w:ascii="ＭＳ ゴシック" w:eastAsia="ＭＳ ゴシック" w:hAnsi="ＭＳ ゴシック" w:hint="eastAsia"/>
                <w:b w:val="0"/>
                <w:color w:val="auto"/>
                <w:sz w:val="20"/>
                <w:szCs w:val="20"/>
                <w:lang w:val="en-GB" w:eastAsia="ja-JP"/>
              </w:rPr>
              <w:t>PEFC-COC</w:t>
            </w:r>
            <w:r w:rsidR="00952BC3" w:rsidRPr="00DD1DCA">
              <w:rPr>
                <w:rFonts w:ascii="ＭＳ ゴシック" w:eastAsia="ＭＳ ゴシック" w:hAnsi="ＭＳ ゴシック" w:hint="eastAsia"/>
                <w:b w:val="0"/>
                <w:color w:val="auto"/>
                <w:sz w:val="20"/>
                <w:szCs w:val="20"/>
                <w:lang w:val="en-GB" w:eastAsia="ja-JP"/>
              </w:rPr>
              <w:t>の対象範囲外にある原材料に</w:t>
            </w:r>
            <w:r w:rsidR="00C82B2F" w:rsidRPr="00DD1DCA">
              <w:rPr>
                <w:rFonts w:ascii="ＭＳ ゴシック" w:eastAsia="ＭＳ ゴシック" w:hAnsi="ＭＳ ゴシック" w:hint="eastAsia"/>
                <w:b w:val="0"/>
                <w:color w:val="auto"/>
                <w:sz w:val="20"/>
                <w:szCs w:val="20"/>
                <w:lang w:val="en-GB" w:eastAsia="ja-JP"/>
              </w:rPr>
              <w:t>関わる行為</w:t>
            </w:r>
            <w:r w:rsidR="00952BC3" w:rsidRPr="00DD1DCA">
              <w:rPr>
                <w:rFonts w:ascii="ＭＳ ゴシック" w:eastAsia="ＭＳ ゴシック" w:hAnsi="ＭＳ ゴシック" w:hint="eastAsia"/>
                <w:b w:val="0"/>
                <w:color w:val="auto"/>
                <w:sz w:val="20"/>
                <w:szCs w:val="20"/>
                <w:lang w:val="en-GB" w:eastAsia="ja-JP"/>
              </w:rPr>
              <w:t>まで拡張</w:t>
            </w:r>
            <w:r w:rsidR="0022755C" w:rsidRPr="00DD1DCA">
              <w:rPr>
                <w:rFonts w:ascii="ＭＳ ゴシック" w:eastAsia="ＭＳ ゴシック" w:hAnsi="ＭＳ ゴシック" w:hint="eastAsia"/>
                <w:b w:val="0"/>
                <w:color w:val="auto"/>
                <w:sz w:val="20"/>
                <w:szCs w:val="20"/>
                <w:lang w:val="en-GB" w:eastAsia="ja-JP"/>
              </w:rPr>
              <w:t>している</w:t>
            </w:r>
            <w:r w:rsidR="00952BC3" w:rsidRPr="00DD1DCA">
              <w:rPr>
                <w:rFonts w:ascii="ＭＳ ゴシック" w:eastAsia="ＭＳ ゴシック" w:hAnsi="ＭＳ ゴシック" w:hint="eastAsia"/>
                <w:b w:val="0"/>
                <w:color w:val="auto"/>
                <w:sz w:val="20"/>
                <w:szCs w:val="20"/>
                <w:lang w:val="en-GB" w:eastAsia="ja-JP"/>
              </w:rPr>
              <w:t>。もし</w:t>
            </w:r>
            <w:r w:rsidR="00FB7423" w:rsidRPr="00DD1DCA">
              <w:rPr>
                <w:rFonts w:ascii="ＭＳ ゴシック" w:eastAsia="ＭＳ ゴシック" w:hAnsi="ＭＳ ゴシック" w:hint="eastAsia"/>
                <w:b w:val="0"/>
                <w:color w:val="auto"/>
                <w:sz w:val="20"/>
                <w:szCs w:val="20"/>
                <w:lang w:val="en-GB" w:eastAsia="ja-JP"/>
              </w:rPr>
              <w:t>原材料が3</w:t>
            </w:r>
            <w:r w:rsidR="00FB7423" w:rsidRPr="00DD1DCA">
              <w:rPr>
                <w:rFonts w:ascii="ＭＳ ゴシック" w:eastAsia="ＭＳ ゴシック" w:hAnsi="ＭＳ ゴシック"/>
                <w:b w:val="0"/>
                <w:color w:val="auto"/>
                <w:sz w:val="20"/>
                <w:szCs w:val="20"/>
                <w:lang w:val="en-GB" w:eastAsia="ja-JP"/>
              </w:rPr>
              <w:t>.7.a</w:t>
            </w:r>
            <w:r w:rsidR="00FB7423" w:rsidRPr="00DD1DCA">
              <w:rPr>
                <w:rFonts w:ascii="ＭＳ ゴシック" w:eastAsia="ＭＳ ゴシック" w:hAnsi="ＭＳ ゴシック" w:hint="eastAsia"/>
                <w:b w:val="0"/>
                <w:color w:val="auto"/>
                <w:sz w:val="20"/>
                <w:szCs w:val="20"/>
                <w:lang w:val="en-GB" w:eastAsia="ja-JP"/>
              </w:rPr>
              <w:t>項に基づく違法な生産源から来ていることが既知である、または、疑わしい場合、</w:t>
            </w:r>
            <w:r w:rsidR="00CB755F" w:rsidRPr="00DD1DCA">
              <w:rPr>
                <w:rFonts w:ascii="ＭＳ ゴシック" w:eastAsia="ＭＳ ゴシック" w:hAnsi="ＭＳ ゴシック" w:hint="eastAsia"/>
                <w:b w:val="0"/>
                <w:color w:val="auto"/>
                <w:sz w:val="20"/>
                <w:szCs w:val="20"/>
                <w:lang w:val="en-GB" w:eastAsia="ja-JP"/>
              </w:rPr>
              <w:t>市場に出荷することはできない。</w:t>
            </w:r>
          </w:p>
          <w:p w14:paraId="143E5C4B" w14:textId="3898C43E" w:rsidR="00E56684" w:rsidRPr="00DD1DCA" w:rsidRDefault="00CA3523">
            <w:pPr>
              <w:pStyle w:val="TDHeading1"/>
              <w:numPr>
                <w:ilvl w:val="0"/>
                <w:numId w:val="18"/>
              </w:numPr>
              <w:spacing w:before="0" w:after="0"/>
              <w:ind w:left="173" w:hanging="207"/>
              <w:rPr>
                <w:rFonts w:ascii="ＭＳ ゴシック" w:eastAsia="ＭＳ ゴシック" w:hAnsi="ＭＳ ゴシック"/>
                <w:b w:val="0"/>
                <w:color w:val="auto"/>
                <w:sz w:val="20"/>
                <w:szCs w:val="20"/>
                <w:lang w:val="en-GB" w:eastAsia="ja-JP"/>
              </w:rPr>
            </w:pPr>
            <w:r>
              <w:rPr>
                <w:rFonts w:ascii="ＭＳ ゴシック" w:eastAsia="ＭＳ ゴシック" w:hAnsi="ＭＳ ゴシック" w:hint="eastAsia"/>
                <w:b w:val="0"/>
                <w:color w:val="auto"/>
                <w:sz w:val="20"/>
                <w:szCs w:val="20"/>
                <w:lang w:val="en-GB" w:eastAsia="ja-JP"/>
              </w:rPr>
              <w:t>根拠</w:t>
            </w:r>
            <w:r w:rsidR="00E56684" w:rsidRPr="00DD1DCA">
              <w:rPr>
                <w:rFonts w:ascii="ＭＳ ゴシック" w:eastAsia="ＭＳ ゴシック" w:hAnsi="ＭＳ ゴシック" w:hint="eastAsia"/>
                <w:b w:val="0"/>
                <w:color w:val="auto"/>
                <w:sz w:val="20"/>
                <w:szCs w:val="20"/>
                <w:lang w:val="en-GB" w:eastAsia="ja-JP"/>
              </w:rPr>
              <w:t>のある懸念の場合、認証書の保有者は認証の対象範囲外</w:t>
            </w:r>
            <w:r w:rsidR="007A2D47" w:rsidRPr="00DD1DCA">
              <w:rPr>
                <w:rFonts w:ascii="ＭＳ ゴシック" w:eastAsia="ＭＳ ゴシック" w:hAnsi="ＭＳ ゴシック" w:hint="eastAsia"/>
                <w:b w:val="0"/>
                <w:color w:val="auto"/>
                <w:sz w:val="20"/>
                <w:szCs w:val="20"/>
                <w:lang w:val="en-GB" w:eastAsia="ja-JP"/>
              </w:rPr>
              <w:t>にある</w:t>
            </w:r>
            <w:r w:rsidR="00E56684" w:rsidRPr="00DD1DCA">
              <w:rPr>
                <w:rFonts w:ascii="ＭＳ ゴシック" w:eastAsia="ＭＳ ゴシック" w:hAnsi="ＭＳ ゴシック" w:hint="eastAsia"/>
                <w:b w:val="0"/>
                <w:color w:val="auto"/>
                <w:sz w:val="20"/>
                <w:szCs w:val="20"/>
                <w:lang w:val="en-GB" w:eastAsia="ja-JP"/>
              </w:rPr>
              <w:t>行為の記録を認証機関に提供する必要がある。</w:t>
            </w:r>
          </w:p>
          <w:p w14:paraId="0AA1CC93" w14:textId="20F4DF36" w:rsidR="00F720BA" w:rsidRPr="00373E6F" w:rsidRDefault="00ED45E7">
            <w:pPr>
              <w:pStyle w:val="TDHeading1"/>
              <w:numPr>
                <w:ilvl w:val="0"/>
                <w:numId w:val="18"/>
              </w:numPr>
              <w:spacing w:before="0" w:after="0"/>
              <w:ind w:left="173" w:hanging="207"/>
              <w:rPr>
                <w:rFonts w:ascii="ＭＳ ゴシック" w:eastAsia="ＭＳ ゴシック" w:hAnsi="ＭＳ ゴシック"/>
                <w:b w:val="0"/>
                <w:color w:val="auto"/>
                <w:sz w:val="20"/>
                <w:szCs w:val="20"/>
                <w:lang w:val="en-GB" w:eastAsia="ja-JP"/>
              </w:rPr>
            </w:pPr>
            <w:r w:rsidRPr="00373E6F">
              <w:rPr>
                <w:rFonts w:ascii="ＭＳ ゴシック" w:eastAsia="ＭＳ ゴシック" w:hAnsi="ＭＳ ゴシック" w:hint="eastAsia"/>
                <w:b w:val="0"/>
                <w:color w:val="auto"/>
                <w:sz w:val="20"/>
                <w:szCs w:val="20"/>
                <w:lang w:val="en-GB" w:eastAsia="ja-JP"/>
              </w:rPr>
              <w:t>組織が</w:t>
            </w:r>
            <w:r w:rsidR="006B30A4" w:rsidRPr="00373E6F">
              <w:rPr>
                <w:rFonts w:ascii="ＭＳ ゴシック" w:eastAsia="ＭＳ ゴシック" w:hAnsi="ＭＳ ゴシック" w:hint="eastAsia"/>
                <w:b w:val="0"/>
                <w:color w:val="auto"/>
                <w:sz w:val="20"/>
                <w:szCs w:val="20"/>
                <w:lang w:val="en-GB" w:eastAsia="ja-JP"/>
              </w:rPr>
              <w:t>根拠</w:t>
            </w:r>
            <w:r w:rsidR="003E60E4" w:rsidRPr="009324B4">
              <w:rPr>
                <w:rFonts w:ascii="ＭＳ ゴシック" w:eastAsia="ＭＳ ゴシック" w:hAnsi="ＭＳ ゴシック" w:hint="eastAsia"/>
                <w:b w:val="0"/>
                <w:color w:val="auto"/>
                <w:sz w:val="20"/>
                <w:szCs w:val="20"/>
                <w:lang w:val="en-GB" w:eastAsia="ja-JP"/>
              </w:rPr>
              <w:t>の</w:t>
            </w:r>
            <w:r w:rsidR="006B30A4" w:rsidRPr="00373E6F">
              <w:rPr>
                <w:rFonts w:ascii="ＭＳ ゴシック" w:eastAsia="ＭＳ ゴシック" w:hAnsi="ＭＳ ゴシック" w:hint="eastAsia"/>
                <w:b w:val="0"/>
                <w:color w:val="auto"/>
                <w:sz w:val="20"/>
                <w:szCs w:val="20"/>
                <w:lang w:val="en-GB" w:eastAsia="ja-JP"/>
              </w:rPr>
              <w:t>ある</w:t>
            </w:r>
            <w:r w:rsidRPr="00373E6F">
              <w:rPr>
                <w:rFonts w:ascii="ＭＳ ゴシック" w:eastAsia="ＭＳ ゴシック" w:hAnsi="ＭＳ ゴシック" w:hint="eastAsia"/>
                <w:b w:val="0"/>
                <w:color w:val="auto"/>
                <w:sz w:val="20"/>
                <w:szCs w:val="20"/>
                <w:lang w:val="en-GB" w:eastAsia="ja-JP"/>
              </w:rPr>
              <w:t>懸念を受け取った場合、その懸念</w:t>
            </w:r>
            <w:r w:rsidRPr="00373E6F">
              <w:rPr>
                <w:rFonts w:ascii="ＭＳ ゴシック" w:eastAsia="ＭＳ ゴシック" w:hAnsi="ＭＳ ゴシック" w:hint="eastAsia"/>
                <w:b w:val="0"/>
                <w:color w:val="auto"/>
                <w:sz w:val="20"/>
                <w:szCs w:val="20"/>
                <w:lang w:val="en-GB" w:eastAsia="ja-JP"/>
              </w:rPr>
              <w:lastRenderedPageBreak/>
              <w:t>を解消するためにD</w:t>
            </w:r>
            <w:r w:rsidRPr="00373E6F">
              <w:rPr>
                <w:rFonts w:ascii="ＭＳ ゴシック" w:eastAsia="ＭＳ ゴシック" w:hAnsi="ＭＳ ゴシック"/>
                <w:b w:val="0"/>
                <w:color w:val="auto"/>
                <w:sz w:val="20"/>
                <w:szCs w:val="20"/>
                <w:lang w:val="en-GB" w:eastAsia="ja-JP"/>
              </w:rPr>
              <w:t>DS</w:t>
            </w:r>
            <w:r w:rsidRPr="00373E6F">
              <w:rPr>
                <w:rFonts w:ascii="ＭＳ ゴシック" w:eastAsia="ＭＳ ゴシック" w:hAnsi="ＭＳ ゴシック" w:hint="eastAsia"/>
                <w:b w:val="0"/>
                <w:color w:val="auto"/>
                <w:sz w:val="20"/>
                <w:szCs w:val="20"/>
                <w:lang w:val="en-GB" w:eastAsia="ja-JP"/>
              </w:rPr>
              <w:t>で解説された手順に従うことができる（付属書1、</w:t>
            </w:r>
            <w:r w:rsidR="00373E6F" w:rsidRPr="00373E6F">
              <w:rPr>
                <w:rFonts w:ascii="ＭＳ ゴシック" w:eastAsia="ＭＳ ゴシック" w:hAnsi="ＭＳ ゴシック" w:hint="eastAsia"/>
                <w:b w:val="0"/>
                <w:color w:val="auto"/>
                <w:sz w:val="20"/>
                <w:szCs w:val="20"/>
                <w:lang w:val="en-GB" w:eastAsia="ja-JP"/>
              </w:rPr>
              <w:t>4</w:t>
            </w:r>
            <w:r w:rsidR="00C94571" w:rsidRPr="00373E6F">
              <w:rPr>
                <w:rFonts w:ascii="ＭＳ ゴシック" w:eastAsia="ＭＳ ゴシック" w:hAnsi="ＭＳ ゴシック" w:hint="eastAsia"/>
                <w:b w:val="0"/>
                <w:color w:val="auto"/>
                <w:sz w:val="20"/>
                <w:szCs w:val="20"/>
                <w:lang w:val="en-GB" w:eastAsia="ja-JP"/>
              </w:rPr>
              <w:t>）。</w:t>
            </w:r>
            <w:r w:rsidRPr="00373E6F">
              <w:rPr>
                <w:rFonts w:ascii="ＭＳ ゴシック" w:eastAsia="ＭＳ ゴシック" w:hAnsi="ＭＳ ゴシック" w:hint="eastAsia"/>
                <w:b w:val="0"/>
                <w:color w:val="auto"/>
                <w:sz w:val="20"/>
                <w:szCs w:val="20"/>
                <w:lang w:val="en-GB" w:eastAsia="ja-JP"/>
              </w:rPr>
              <w:t>懸念が解消され、組織が</w:t>
            </w:r>
            <w:r w:rsidR="0021319B" w:rsidRPr="00373E6F">
              <w:rPr>
                <w:rFonts w:ascii="ＭＳ ゴシック" w:eastAsia="ＭＳ ゴシック" w:hAnsi="ＭＳ ゴシック" w:hint="eastAsia"/>
                <w:b w:val="0"/>
                <w:color w:val="auto"/>
                <w:sz w:val="20"/>
                <w:szCs w:val="20"/>
                <w:lang w:val="en-GB" w:eastAsia="ja-JP"/>
              </w:rPr>
              <w:t>当該</w:t>
            </w:r>
            <w:r w:rsidRPr="00373E6F">
              <w:rPr>
                <w:rFonts w:ascii="ＭＳ ゴシック" w:eastAsia="ＭＳ ゴシック" w:hAnsi="ＭＳ ゴシック" w:hint="eastAsia"/>
                <w:b w:val="0"/>
                <w:color w:val="auto"/>
                <w:sz w:val="20"/>
                <w:szCs w:val="20"/>
                <w:lang w:val="en-GB" w:eastAsia="ja-JP"/>
              </w:rPr>
              <w:t>の原材料が違法な生産源に由来しないことを</w:t>
            </w:r>
            <w:r w:rsidR="00C94571" w:rsidRPr="00373E6F">
              <w:rPr>
                <w:rFonts w:ascii="ＭＳ ゴシック" w:eastAsia="ＭＳ ゴシック" w:hAnsi="ＭＳ ゴシック" w:hint="eastAsia"/>
                <w:b w:val="0"/>
                <w:color w:val="auto"/>
                <w:sz w:val="20"/>
                <w:szCs w:val="20"/>
                <w:lang w:val="en-GB" w:eastAsia="ja-JP"/>
              </w:rPr>
              <w:t>示す</w:t>
            </w:r>
            <w:r w:rsidRPr="00373E6F">
              <w:rPr>
                <w:rFonts w:ascii="ＭＳ ゴシック" w:eastAsia="ＭＳ ゴシック" w:hAnsi="ＭＳ ゴシック" w:hint="eastAsia"/>
                <w:b w:val="0"/>
                <w:color w:val="auto"/>
                <w:sz w:val="20"/>
                <w:szCs w:val="20"/>
                <w:lang w:val="en-GB" w:eastAsia="ja-JP"/>
              </w:rPr>
              <w:t>ことができ</w:t>
            </w:r>
            <w:r w:rsidR="00914EE0" w:rsidRPr="00373E6F">
              <w:rPr>
                <w:rFonts w:ascii="ＭＳ ゴシック" w:eastAsia="ＭＳ ゴシック" w:hAnsi="ＭＳ ゴシック" w:hint="eastAsia"/>
                <w:b w:val="0"/>
                <w:color w:val="auto"/>
                <w:sz w:val="20"/>
                <w:szCs w:val="20"/>
                <w:lang w:val="en-GB" w:eastAsia="ja-JP"/>
              </w:rPr>
              <w:t>る場合</w:t>
            </w:r>
            <w:r w:rsidR="00C94571" w:rsidRPr="00373E6F">
              <w:rPr>
                <w:rFonts w:ascii="ＭＳ ゴシック" w:eastAsia="ＭＳ ゴシック" w:hAnsi="ＭＳ ゴシック" w:hint="eastAsia"/>
                <w:b w:val="0"/>
                <w:color w:val="auto"/>
                <w:sz w:val="20"/>
                <w:szCs w:val="20"/>
                <w:lang w:val="en-GB" w:eastAsia="ja-JP"/>
              </w:rPr>
              <w:t>、その原材料は市場に出荷することができる。</w:t>
            </w:r>
          </w:p>
          <w:p w14:paraId="641D6692" w14:textId="610E5C69" w:rsidR="00202D55" w:rsidRPr="000F2807" w:rsidRDefault="00C94571">
            <w:pPr>
              <w:pStyle w:val="TDHeading1"/>
              <w:numPr>
                <w:ilvl w:val="0"/>
                <w:numId w:val="18"/>
              </w:numPr>
              <w:spacing w:before="0" w:after="0"/>
              <w:ind w:left="173" w:hanging="207"/>
              <w:rPr>
                <w:rFonts w:ascii="ＭＳ ゴシック" w:eastAsia="ＭＳ ゴシック" w:hAnsi="ＭＳ ゴシック"/>
                <w:b w:val="0"/>
                <w:color w:val="2F5496" w:themeColor="accent1" w:themeShade="BF"/>
                <w:sz w:val="20"/>
                <w:szCs w:val="20"/>
                <w:lang w:val="en-GB" w:eastAsia="ja-JP"/>
              </w:rPr>
            </w:pPr>
            <w:r w:rsidRPr="009079EE">
              <w:rPr>
                <w:rFonts w:ascii="ＭＳ ゴシック" w:eastAsia="ＭＳ ゴシック" w:hAnsi="ＭＳ ゴシック" w:hint="eastAsia"/>
                <w:b w:val="0"/>
                <w:color w:val="auto"/>
                <w:sz w:val="20"/>
                <w:szCs w:val="20"/>
                <w:lang w:val="en-GB" w:eastAsia="ja-JP"/>
              </w:rPr>
              <w:t>組織が</w:t>
            </w:r>
            <w:r w:rsidR="00914EE0" w:rsidRPr="009079EE">
              <w:rPr>
                <w:rFonts w:ascii="ＭＳ ゴシック" w:eastAsia="ＭＳ ゴシック" w:hAnsi="ＭＳ ゴシック" w:hint="eastAsia"/>
                <w:b w:val="0"/>
                <w:color w:val="auto"/>
                <w:sz w:val="20"/>
                <w:szCs w:val="20"/>
                <w:lang w:val="en-GB" w:eastAsia="ja-JP"/>
              </w:rPr>
              <w:t>根拠</w:t>
            </w:r>
            <w:r w:rsidR="002070A6" w:rsidRPr="009079EE">
              <w:rPr>
                <w:rFonts w:ascii="ＭＳ ゴシック" w:eastAsia="ＭＳ ゴシック" w:hAnsi="ＭＳ ゴシック" w:hint="eastAsia"/>
                <w:b w:val="0"/>
                <w:color w:val="auto"/>
                <w:sz w:val="20"/>
                <w:szCs w:val="20"/>
                <w:lang w:val="en-GB" w:eastAsia="ja-JP"/>
              </w:rPr>
              <w:t>の</w:t>
            </w:r>
            <w:r w:rsidR="00914EE0" w:rsidRPr="009079EE">
              <w:rPr>
                <w:rFonts w:ascii="ＭＳ ゴシック" w:eastAsia="ＭＳ ゴシック" w:hAnsi="ＭＳ ゴシック" w:hint="eastAsia"/>
                <w:b w:val="0"/>
                <w:color w:val="auto"/>
                <w:sz w:val="20"/>
                <w:szCs w:val="20"/>
                <w:lang w:val="en-GB" w:eastAsia="ja-JP"/>
              </w:rPr>
              <w:t>ある</w:t>
            </w:r>
            <w:r w:rsidRPr="009079EE">
              <w:rPr>
                <w:rFonts w:ascii="ＭＳ ゴシック" w:eastAsia="ＭＳ ゴシック" w:hAnsi="ＭＳ ゴシック" w:hint="eastAsia"/>
                <w:b w:val="0"/>
                <w:color w:val="auto"/>
                <w:sz w:val="20"/>
                <w:szCs w:val="20"/>
                <w:lang w:val="en-GB" w:eastAsia="ja-JP"/>
              </w:rPr>
              <w:t>懸念を</w:t>
            </w:r>
            <w:r w:rsidRPr="0078182E">
              <w:rPr>
                <w:rFonts w:ascii="ＭＳ ゴシック" w:eastAsia="ＭＳ ゴシック" w:hAnsi="ＭＳ ゴシック" w:hint="eastAsia"/>
                <w:b w:val="0"/>
                <w:color w:val="auto"/>
                <w:sz w:val="20"/>
                <w:szCs w:val="20"/>
                <w:lang w:val="en-GB" w:eastAsia="ja-JP"/>
              </w:rPr>
              <w:t>発見するか、またはその情報を得た場合で、かつ付属書1の4項が示すところに従っ</w:t>
            </w:r>
            <w:r w:rsidR="0079458D" w:rsidRPr="0078182E">
              <w:rPr>
                <w:rFonts w:ascii="ＭＳ ゴシック" w:eastAsia="ＭＳ ゴシック" w:hAnsi="ＭＳ ゴシック" w:hint="eastAsia"/>
                <w:b w:val="0"/>
                <w:color w:val="auto"/>
                <w:sz w:val="20"/>
                <w:szCs w:val="20"/>
                <w:lang w:val="en-GB" w:eastAsia="ja-JP"/>
              </w:rPr>
              <w:t>た調査が</w:t>
            </w:r>
            <w:r w:rsidR="0021319B">
              <w:rPr>
                <w:rFonts w:ascii="ＭＳ ゴシック" w:eastAsia="ＭＳ ゴシック" w:hAnsi="ＭＳ ゴシック" w:hint="eastAsia"/>
                <w:b w:val="0"/>
                <w:color w:val="auto"/>
                <w:sz w:val="20"/>
                <w:szCs w:val="20"/>
                <w:lang w:val="en-GB" w:eastAsia="ja-JP"/>
              </w:rPr>
              <w:t>当該</w:t>
            </w:r>
            <w:r w:rsidR="0079458D" w:rsidRPr="0078182E">
              <w:rPr>
                <w:rFonts w:ascii="ＭＳ ゴシック" w:eastAsia="ＭＳ ゴシック" w:hAnsi="ＭＳ ゴシック" w:hint="eastAsia"/>
                <w:b w:val="0"/>
                <w:color w:val="auto"/>
                <w:sz w:val="20"/>
                <w:szCs w:val="20"/>
                <w:lang w:val="en-GB" w:eastAsia="ja-JP"/>
              </w:rPr>
              <w:t>問題</w:t>
            </w:r>
            <w:r w:rsidR="0028588B">
              <w:rPr>
                <w:rFonts w:ascii="ＭＳ ゴシック" w:eastAsia="ＭＳ ゴシック" w:hAnsi="ＭＳ ゴシック" w:hint="eastAsia"/>
                <w:b w:val="0"/>
                <w:color w:val="auto"/>
                <w:sz w:val="20"/>
                <w:szCs w:val="20"/>
                <w:lang w:val="en-GB" w:eastAsia="ja-JP"/>
              </w:rPr>
              <w:t>の</w:t>
            </w:r>
            <w:r w:rsidR="0079458D" w:rsidRPr="0078182E">
              <w:rPr>
                <w:rFonts w:ascii="ＭＳ ゴシック" w:eastAsia="ＭＳ ゴシック" w:hAnsi="ＭＳ ゴシック" w:hint="eastAsia"/>
                <w:b w:val="0"/>
                <w:color w:val="auto"/>
                <w:sz w:val="20"/>
                <w:szCs w:val="20"/>
                <w:lang w:val="en-GB" w:eastAsia="ja-JP"/>
              </w:rPr>
              <w:t>ある出処由来の原材料が生産プロセスに混入した、または、P</w:t>
            </w:r>
            <w:r w:rsidR="0079458D" w:rsidRPr="0078182E">
              <w:rPr>
                <w:rFonts w:ascii="ＭＳ ゴシック" w:eastAsia="ＭＳ ゴシック" w:hAnsi="ＭＳ ゴシック"/>
                <w:b w:val="0"/>
                <w:color w:val="auto"/>
                <w:sz w:val="20"/>
                <w:szCs w:val="20"/>
                <w:lang w:val="en-GB" w:eastAsia="ja-JP"/>
              </w:rPr>
              <w:t>EFC</w:t>
            </w:r>
            <w:r w:rsidR="0079458D" w:rsidRPr="0078182E">
              <w:rPr>
                <w:rFonts w:ascii="ＭＳ ゴシック" w:eastAsia="ＭＳ ゴシック" w:hAnsi="ＭＳ ゴシック" w:hint="eastAsia"/>
                <w:b w:val="0"/>
                <w:color w:val="auto"/>
                <w:sz w:val="20"/>
                <w:szCs w:val="20"/>
                <w:lang w:val="en-GB" w:eastAsia="ja-JP"/>
              </w:rPr>
              <w:t>主張を付して販売されたことを示した場合、組織は不適合のプロセスと手順を発動し（</w:t>
            </w:r>
            <w:r w:rsidR="00E34D37" w:rsidRPr="0078182E">
              <w:rPr>
                <w:rFonts w:ascii="ＭＳ ゴシック" w:eastAsia="ＭＳ ゴシック" w:hAnsi="ＭＳ ゴシック" w:hint="eastAsia"/>
                <w:b w:val="0"/>
                <w:color w:val="auto"/>
                <w:sz w:val="20"/>
                <w:szCs w:val="20"/>
                <w:lang w:val="en-GB" w:eastAsia="ja-JP"/>
              </w:rPr>
              <w:t>P</w:t>
            </w:r>
            <w:r w:rsidR="00E34D37" w:rsidRPr="0078182E">
              <w:rPr>
                <w:rFonts w:ascii="ＭＳ ゴシック" w:eastAsia="ＭＳ ゴシック" w:hAnsi="ＭＳ ゴシック"/>
                <w:b w:val="0"/>
                <w:color w:val="auto"/>
                <w:sz w:val="20"/>
                <w:szCs w:val="20"/>
                <w:lang w:val="en-GB" w:eastAsia="ja-JP"/>
              </w:rPr>
              <w:t xml:space="preserve">EFC ST 2002:2020 </w:t>
            </w:r>
            <w:r w:rsidR="00E34D37" w:rsidRPr="0078182E">
              <w:rPr>
                <w:rFonts w:ascii="ＭＳ ゴシック" w:eastAsia="ＭＳ ゴシック" w:hAnsi="ＭＳ ゴシック" w:hint="eastAsia"/>
                <w:b w:val="0"/>
                <w:color w:val="auto"/>
                <w:sz w:val="20"/>
                <w:szCs w:val="20"/>
                <w:lang w:val="en-GB" w:eastAsia="ja-JP"/>
              </w:rPr>
              <w:t>4</w:t>
            </w:r>
            <w:r w:rsidR="00E34D37" w:rsidRPr="0078182E">
              <w:rPr>
                <w:rFonts w:ascii="ＭＳ ゴシック" w:eastAsia="ＭＳ ゴシック" w:hAnsi="ＭＳ ゴシック"/>
                <w:b w:val="0"/>
                <w:color w:val="auto"/>
                <w:sz w:val="20"/>
                <w:szCs w:val="20"/>
                <w:lang w:val="en-GB" w:eastAsia="ja-JP"/>
              </w:rPr>
              <w:t>.2.1 c</w:t>
            </w:r>
            <w:r w:rsidR="00E34D37" w:rsidRPr="0078182E">
              <w:rPr>
                <w:rFonts w:ascii="ＭＳ ゴシック" w:eastAsia="ＭＳ ゴシック" w:hAnsi="ＭＳ ゴシック" w:hint="eastAsia"/>
                <w:b w:val="0"/>
                <w:color w:val="auto"/>
                <w:sz w:val="20"/>
                <w:szCs w:val="20"/>
                <w:lang w:val="en-GB" w:eastAsia="ja-JP"/>
              </w:rPr>
              <w:t>）</w:t>
            </w:r>
            <w:r w:rsidR="00E34D37" w:rsidRPr="0078182E">
              <w:rPr>
                <w:rFonts w:ascii="ＭＳ ゴシック" w:eastAsia="ＭＳ ゴシック" w:hAnsi="ＭＳ ゴシック"/>
                <w:b w:val="0"/>
                <w:color w:val="auto"/>
                <w:sz w:val="20"/>
                <w:szCs w:val="20"/>
                <w:lang w:val="en-GB" w:eastAsia="ja-JP"/>
              </w:rPr>
              <w:t>vi)</w:t>
            </w:r>
            <w:r w:rsidR="00E34D37" w:rsidRPr="0078182E">
              <w:rPr>
                <w:rFonts w:ascii="ＭＳ ゴシック" w:eastAsia="ＭＳ ゴシック" w:hAnsi="ＭＳ ゴシック" w:hint="eastAsia"/>
                <w:b w:val="0"/>
                <w:color w:val="auto"/>
                <w:sz w:val="20"/>
                <w:szCs w:val="20"/>
                <w:lang w:val="en-GB" w:eastAsia="ja-JP"/>
              </w:rPr>
              <w:t>の下に）市場への出荷を防ぐための適切</w:t>
            </w:r>
            <w:r w:rsidR="00E34D37" w:rsidRPr="00CE698D">
              <w:rPr>
                <w:rFonts w:ascii="ＭＳ ゴシック" w:eastAsia="ＭＳ ゴシック" w:hAnsi="ＭＳ ゴシック" w:hint="eastAsia"/>
                <w:b w:val="0"/>
                <w:color w:val="auto"/>
                <w:sz w:val="20"/>
                <w:szCs w:val="20"/>
                <w:lang w:val="en-GB" w:eastAsia="ja-JP"/>
              </w:rPr>
              <w:t>な手段を講じるか、またはそ</w:t>
            </w:r>
            <w:r w:rsidR="0078182E" w:rsidRPr="00CE698D">
              <w:rPr>
                <w:rFonts w:ascii="ＭＳ ゴシック" w:eastAsia="ＭＳ ゴシック" w:hAnsi="ＭＳ ゴシック" w:hint="eastAsia"/>
                <w:b w:val="0"/>
                <w:color w:val="auto"/>
                <w:sz w:val="20"/>
                <w:szCs w:val="20"/>
                <w:lang w:val="en-GB" w:eastAsia="ja-JP"/>
              </w:rPr>
              <w:t>れによる</w:t>
            </w:r>
            <w:r w:rsidR="00E34D37" w:rsidRPr="00CE698D">
              <w:rPr>
                <w:rFonts w:ascii="ＭＳ ゴシック" w:eastAsia="ＭＳ ゴシック" w:hAnsi="ＭＳ ゴシック" w:hint="eastAsia"/>
                <w:b w:val="0"/>
                <w:color w:val="auto"/>
                <w:sz w:val="20"/>
                <w:szCs w:val="20"/>
                <w:lang w:val="en-GB" w:eastAsia="ja-JP"/>
              </w:rPr>
              <w:t>結果を管理</w:t>
            </w:r>
            <w:r w:rsidR="000F2807" w:rsidRPr="00CE698D">
              <w:rPr>
                <w:rFonts w:ascii="ＭＳ ゴシック" w:eastAsia="ＭＳ ゴシック" w:hAnsi="ＭＳ ゴシック" w:hint="eastAsia"/>
                <w:b w:val="0"/>
                <w:color w:val="auto"/>
                <w:sz w:val="20"/>
                <w:szCs w:val="20"/>
                <w:lang w:val="en-GB" w:eastAsia="ja-JP"/>
              </w:rPr>
              <w:t>するべきである。</w:t>
            </w:r>
          </w:p>
          <w:p w14:paraId="2AD8CFBD" w14:textId="01610B8F" w:rsidR="000F2807" w:rsidRPr="00595AD5" w:rsidRDefault="000F2807">
            <w:pPr>
              <w:pStyle w:val="TDHeading1"/>
              <w:numPr>
                <w:ilvl w:val="0"/>
                <w:numId w:val="18"/>
              </w:numPr>
              <w:spacing w:before="0" w:after="0"/>
              <w:ind w:left="173" w:hanging="207"/>
              <w:rPr>
                <w:rFonts w:ascii="ＭＳ ゴシック" w:eastAsia="ＭＳ ゴシック" w:hAnsi="ＭＳ ゴシック"/>
                <w:b w:val="0"/>
                <w:bCs w:val="0"/>
                <w:color w:val="2F5496" w:themeColor="accent1" w:themeShade="BF"/>
                <w:sz w:val="20"/>
                <w:szCs w:val="20"/>
                <w:lang w:val="en-GB" w:eastAsia="ja-JP"/>
              </w:rPr>
            </w:pPr>
            <w:r w:rsidRPr="009B3B33">
              <w:rPr>
                <w:rFonts w:ascii="ＭＳ ゴシック" w:eastAsia="ＭＳ ゴシック" w:hAnsi="ＭＳ ゴシック" w:hint="eastAsia"/>
                <w:b w:val="0"/>
                <w:bCs w:val="0"/>
                <w:color w:val="auto"/>
                <w:sz w:val="20"/>
                <w:szCs w:val="20"/>
                <w:lang w:val="en-GB" w:eastAsia="ja-JP"/>
              </w:rPr>
              <w:t>認証範囲にある原材料</w:t>
            </w:r>
            <w:r w:rsidR="00595AD5" w:rsidRPr="009B3B33">
              <w:rPr>
                <w:rFonts w:ascii="ＭＳ ゴシック" w:eastAsia="ＭＳ ゴシック" w:hAnsi="ＭＳ ゴシック" w:hint="eastAsia"/>
                <w:b w:val="0"/>
                <w:bCs w:val="0"/>
                <w:color w:val="auto"/>
                <w:sz w:val="20"/>
                <w:szCs w:val="20"/>
                <w:lang w:val="en-GB" w:eastAsia="ja-JP"/>
              </w:rPr>
              <w:t>で</w:t>
            </w:r>
            <w:r w:rsidRPr="009B3B33">
              <w:rPr>
                <w:rFonts w:ascii="ＭＳ ゴシック" w:eastAsia="ＭＳ ゴシック" w:hAnsi="ＭＳ ゴシック" w:hint="eastAsia"/>
                <w:b w:val="0"/>
                <w:bCs w:val="0"/>
                <w:color w:val="auto"/>
                <w:sz w:val="20"/>
                <w:szCs w:val="20"/>
                <w:lang w:val="en-GB" w:eastAsia="ja-JP"/>
              </w:rPr>
              <w:t>問題</w:t>
            </w:r>
            <w:r w:rsidR="00F82FF4">
              <w:rPr>
                <w:rFonts w:ascii="ＭＳ ゴシック" w:eastAsia="ＭＳ ゴシック" w:hAnsi="ＭＳ ゴシック" w:hint="eastAsia"/>
                <w:b w:val="0"/>
                <w:bCs w:val="0"/>
                <w:color w:val="auto"/>
                <w:sz w:val="20"/>
                <w:szCs w:val="20"/>
                <w:lang w:val="en-GB" w:eastAsia="ja-JP"/>
              </w:rPr>
              <w:t>の</w:t>
            </w:r>
            <w:r w:rsidR="005B346C" w:rsidRPr="009324B4">
              <w:rPr>
                <w:rFonts w:ascii="ＭＳ ゴシック" w:eastAsia="ＭＳ ゴシック" w:hAnsi="ＭＳ ゴシック" w:hint="eastAsia"/>
                <w:b w:val="0"/>
                <w:bCs w:val="0"/>
                <w:color w:val="auto"/>
                <w:sz w:val="20"/>
                <w:szCs w:val="20"/>
                <w:lang w:val="en-GB" w:eastAsia="ja-JP"/>
              </w:rPr>
              <w:t>あ</w:t>
            </w:r>
            <w:r w:rsidRPr="009B3B33">
              <w:rPr>
                <w:rFonts w:ascii="ＭＳ ゴシック" w:eastAsia="ＭＳ ゴシック" w:hAnsi="ＭＳ ゴシック" w:hint="eastAsia"/>
                <w:b w:val="0"/>
                <w:bCs w:val="0"/>
                <w:color w:val="auto"/>
                <w:sz w:val="20"/>
                <w:szCs w:val="20"/>
                <w:lang w:val="en-GB" w:eastAsia="ja-JP"/>
              </w:rPr>
              <w:t>る出処に由来するリスクが</w:t>
            </w:r>
            <w:r w:rsidR="00595AD5" w:rsidRPr="009B3B33">
              <w:rPr>
                <w:rFonts w:ascii="ＭＳ ゴシック" w:eastAsia="ＭＳ ゴシック" w:hAnsi="ＭＳ ゴシック" w:hint="eastAsia"/>
                <w:b w:val="0"/>
                <w:bCs w:val="0"/>
                <w:color w:val="auto"/>
                <w:sz w:val="20"/>
                <w:szCs w:val="20"/>
                <w:lang w:val="en-GB" w:eastAsia="ja-JP"/>
              </w:rPr>
              <w:t>評価されP</w:t>
            </w:r>
            <w:r w:rsidR="00595AD5" w:rsidRPr="009B3B33">
              <w:rPr>
                <w:rFonts w:ascii="ＭＳ ゴシック" w:eastAsia="ＭＳ ゴシック" w:hAnsi="ＭＳ ゴシック"/>
                <w:b w:val="0"/>
                <w:bCs w:val="0"/>
                <w:color w:val="auto"/>
                <w:sz w:val="20"/>
                <w:szCs w:val="20"/>
                <w:lang w:val="en-GB" w:eastAsia="ja-JP"/>
              </w:rPr>
              <w:t>EFC</w:t>
            </w:r>
            <w:r w:rsidR="00595AD5" w:rsidRPr="009B3B33">
              <w:rPr>
                <w:rFonts w:ascii="ＭＳ ゴシック" w:eastAsia="ＭＳ ゴシック" w:hAnsi="ＭＳ ゴシック" w:hint="eastAsia"/>
                <w:b w:val="0"/>
                <w:bCs w:val="0"/>
                <w:color w:val="auto"/>
                <w:sz w:val="20"/>
                <w:szCs w:val="20"/>
                <w:lang w:val="en-GB" w:eastAsia="ja-JP"/>
              </w:rPr>
              <w:t>の</w:t>
            </w:r>
            <w:r w:rsidR="00595AD5" w:rsidRPr="009B3B33">
              <w:rPr>
                <w:rFonts w:ascii="ＭＳ ゴシック" w:eastAsia="ＭＳ ゴシック" w:hAnsi="ＭＳ ゴシック"/>
                <w:b w:val="0"/>
                <w:bCs w:val="0"/>
                <w:color w:val="auto"/>
                <w:sz w:val="20"/>
                <w:szCs w:val="20"/>
                <w:lang w:val="en-GB" w:eastAsia="ja-JP"/>
              </w:rPr>
              <w:t>DDS</w:t>
            </w:r>
            <w:r w:rsidR="00595AD5" w:rsidRPr="009B3B33">
              <w:rPr>
                <w:rFonts w:ascii="ＭＳ ゴシック" w:eastAsia="ＭＳ ゴシック" w:hAnsi="ＭＳ ゴシック" w:hint="eastAsia"/>
                <w:b w:val="0"/>
                <w:bCs w:val="0"/>
                <w:color w:val="auto"/>
                <w:sz w:val="20"/>
                <w:szCs w:val="20"/>
                <w:lang w:val="en-GB" w:eastAsia="ja-JP"/>
              </w:rPr>
              <w:t>要求事項に基づいて極小リスクとされたもののみがP</w:t>
            </w:r>
            <w:r w:rsidR="00595AD5" w:rsidRPr="009B3B33">
              <w:rPr>
                <w:rFonts w:ascii="ＭＳ ゴシック" w:eastAsia="ＭＳ ゴシック" w:hAnsi="ＭＳ ゴシック"/>
                <w:b w:val="0"/>
                <w:bCs w:val="0"/>
                <w:color w:val="auto"/>
                <w:sz w:val="20"/>
                <w:szCs w:val="20"/>
                <w:lang w:val="en-GB" w:eastAsia="ja-JP"/>
              </w:rPr>
              <w:t>EFC</w:t>
            </w:r>
            <w:r w:rsidR="00595AD5" w:rsidRPr="009B3B33">
              <w:rPr>
                <w:rFonts w:ascii="ＭＳ ゴシック" w:eastAsia="ＭＳ ゴシック" w:hAnsi="ＭＳ ゴシック" w:hint="eastAsia"/>
                <w:b w:val="0"/>
                <w:bCs w:val="0"/>
                <w:color w:val="auto"/>
                <w:sz w:val="20"/>
                <w:szCs w:val="20"/>
                <w:lang w:val="en-GB" w:eastAsia="ja-JP"/>
              </w:rPr>
              <w:t>管理材の主張を</w:t>
            </w:r>
            <w:r w:rsidR="005B346C" w:rsidRPr="00991A43">
              <w:rPr>
                <w:rFonts w:ascii="ＭＳ ゴシック" w:eastAsia="ＭＳ ゴシック" w:hAnsi="ＭＳ ゴシック" w:hint="eastAsia"/>
                <w:b w:val="0"/>
                <w:bCs w:val="0"/>
                <w:color w:val="auto"/>
                <w:sz w:val="20"/>
                <w:szCs w:val="20"/>
                <w:lang w:val="en-GB" w:eastAsia="ja-JP"/>
              </w:rPr>
              <w:t>行う</w:t>
            </w:r>
            <w:r w:rsidR="00595AD5" w:rsidRPr="009B3B33">
              <w:rPr>
                <w:rFonts w:ascii="ＭＳ ゴシック" w:eastAsia="ＭＳ ゴシック" w:hAnsi="ＭＳ ゴシック" w:hint="eastAsia"/>
                <w:b w:val="0"/>
                <w:bCs w:val="0"/>
                <w:color w:val="auto"/>
                <w:sz w:val="20"/>
                <w:szCs w:val="20"/>
                <w:lang w:val="en-GB" w:eastAsia="ja-JP"/>
              </w:rPr>
              <w:t>ことができる。</w:t>
            </w:r>
          </w:p>
        </w:tc>
      </w:tr>
    </w:tbl>
    <w:p w14:paraId="6B620424" w14:textId="22298D5C" w:rsidR="00A2060F" w:rsidRDefault="00A2060F" w:rsidP="004375F0">
      <w:pPr>
        <w:pStyle w:val="a4"/>
        <w:tabs>
          <w:tab w:val="clear" w:pos="4252"/>
          <w:tab w:val="clear" w:pos="8504"/>
        </w:tabs>
        <w:snapToGrid/>
        <w:rPr>
          <w:rFonts w:ascii="ＭＳ 明朝" w:hAnsi="ＭＳ 明朝"/>
          <w:b/>
          <w:sz w:val="20"/>
          <w:szCs w:val="20"/>
          <w:lang w:eastAsia="ja-JP"/>
        </w:rPr>
      </w:pPr>
    </w:p>
    <w:p w14:paraId="5A6AF333" w14:textId="66466974" w:rsidR="000319B1" w:rsidRPr="00557C3B" w:rsidRDefault="000319B1" w:rsidP="000319B1">
      <w:pPr>
        <w:pStyle w:val="TDAppendixheading1"/>
        <w:ind w:left="1041" w:hangingChars="494" w:hanging="1041"/>
        <w:rPr>
          <w:rFonts w:ascii="ＭＳ ゴシック" w:eastAsia="ＭＳ ゴシック" w:hAnsi="ＭＳ ゴシック"/>
          <w:sz w:val="21"/>
          <w:szCs w:val="21"/>
          <w:lang w:eastAsia="ja-JP"/>
        </w:rPr>
      </w:pPr>
      <w:r w:rsidRPr="00557C3B">
        <w:rPr>
          <w:rFonts w:ascii="ＭＳ ゴシック" w:eastAsia="ＭＳ ゴシック" w:hAnsi="ＭＳ ゴシック" w:hint="eastAsia"/>
          <w:sz w:val="21"/>
          <w:szCs w:val="21"/>
          <w:lang w:val="en-US" w:eastAsia="ja-JP"/>
        </w:rPr>
        <w:t>付属書1:</w:t>
      </w:r>
      <w:r w:rsidRPr="00557C3B">
        <w:rPr>
          <w:rFonts w:ascii="ＭＳ ゴシック" w:eastAsia="ＭＳ ゴシック" w:hAnsi="ＭＳ ゴシック"/>
          <w:sz w:val="21"/>
          <w:szCs w:val="21"/>
          <w:lang w:val="en-US" w:eastAsia="ja-JP"/>
        </w:rPr>
        <w:t xml:space="preserve"> </w:t>
      </w:r>
      <w:r w:rsidRPr="00557C3B">
        <w:rPr>
          <w:rFonts w:ascii="ＭＳ ゴシック" w:eastAsia="ＭＳ ゴシック" w:hAnsi="ＭＳ ゴシック" w:hint="eastAsia"/>
          <w:sz w:val="21"/>
          <w:szCs w:val="21"/>
          <w:lang w:val="en-US" w:eastAsia="ja-JP"/>
        </w:rPr>
        <w:t>問題</w:t>
      </w:r>
      <w:r w:rsidR="003E60E4" w:rsidRPr="008A48ED">
        <w:rPr>
          <w:rFonts w:ascii="ＭＳ ゴシック" w:eastAsia="ＭＳ ゴシック" w:hAnsi="ＭＳ ゴシック" w:hint="eastAsia"/>
          <w:sz w:val="21"/>
          <w:szCs w:val="21"/>
          <w:lang w:val="en-US" w:eastAsia="ja-JP"/>
        </w:rPr>
        <w:t>の</w:t>
      </w:r>
      <w:r w:rsidRPr="008A48ED">
        <w:rPr>
          <w:rFonts w:ascii="ＭＳ ゴシック" w:eastAsia="ＭＳ ゴシック" w:hAnsi="ＭＳ ゴシック" w:hint="eastAsia"/>
          <w:sz w:val="21"/>
          <w:szCs w:val="21"/>
          <w:lang w:val="en-US" w:eastAsia="ja-JP"/>
        </w:rPr>
        <w:t>あ</w:t>
      </w:r>
      <w:r w:rsidRPr="00557C3B">
        <w:rPr>
          <w:rFonts w:ascii="ＭＳ ゴシック" w:eastAsia="ＭＳ ゴシック" w:hAnsi="ＭＳ ゴシック" w:hint="eastAsia"/>
          <w:sz w:val="21"/>
          <w:szCs w:val="21"/>
          <w:lang w:val="en-US" w:eastAsia="ja-JP"/>
        </w:rPr>
        <w:t>る出処からの原材料を回避するためのPEFCデューディリジェンス・システム（DDS）</w:t>
      </w:r>
    </w:p>
    <w:p w14:paraId="0984CE9D" w14:textId="2061151E" w:rsidR="001C4E6B" w:rsidRPr="00557C3B" w:rsidRDefault="000319B1" w:rsidP="001C4E6B">
      <w:pPr>
        <w:pStyle w:val="TDHeading3"/>
        <w:spacing w:before="360" w:after="120"/>
        <w:rPr>
          <w:rFonts w:ascii="ＭＳ ゴシック" w:eastAsia="ＭＳ ゴシック" w:hAnsi="ＭＳ ゴシック"/>
          <w:i w:val="0"/>
          <w:color w:val="FF0000"/>
          <w:szCs w:val="20"/>
          <w:lang w:val="en-GB" w:eastAsia="ja-JP"/>
        </w:rPr>
      </w:pPr>
      <w:r w:rsidRPr="000319B1">
        <w:rPr>
          <w:rFonts w:ascii="ＭＳ ゴシック" w:eastAsia="ＭＳ ゴシック" w:hAnsi="ＭＳ ゴシック" w:hint="eastAsia"/>
          <w:i w:val="0"/>
          <w:szCs w:val="20"/>
          <w:lang w:val="en-GB" w:eastAsia="ja-JP"/>
        </w:rPr>
        <w:t>1</w:t>
      </w:r>
      <w:r w:rsidRPr="000319B1">
        <w:rPr>
          <w:rFonts w:ascii="ＭＳ ゴシック" w:eastAsia="ＭＳ ゴシック" w:hAnsi="ＭＳ ゴシック"/>
          <w:i w:val="0"/>
          <w:szCs w:val="20"/>
          <w:lang w:val="en-GB" w:eastAsia="ja-JP"/>
        </w:rPr>
        <w:t>.</w:t>
      </w:r>
      <w:r w:rsidRPr="000319B1">
        <w:rPr>
          <w:rFonts w:ascii="ＭＳ ゴシック" w:eastAsia="ＭＳ ゴシック" w:hAnsi="ＭＳ ゴシック" w:hint="eastAsia"/>
          <w:i w:val="0"/>
          <w:szCs w:val="20"/>
          <w:lang w:val="en-GB" w:eastAsia="ja-JP"/>
        </w:rPr>
        <w:t xml:space="preserve">　</w:t>
      </w:r>
      <w:r w:rsidRPr="000319B1">
        <w:rPr>
          <w:rFonts w:ascii="ＭＳ ゴシック" w:eastAsia="ＭＳ ゴシック" w:hAnsi="ＭＳ ゴシック" w:hint="eastAsia"/>
          <w:b w:val="0"/>
          <w:i w:val="0"/>
          <w:szCs w:val="20"/>
          <w:lang w:val="en-US" w:eastAsia="ja-JP"/>
        </w:rPr>
        <w:t>全般的な要求事項</w:t>
      </w:r>
    </w:p>
    <w:tbl>
      <w:tblPr>
        <w:tblStyle w:val="a8"/>
        <w:tblW w:w="10627" w:type="dxa"/>
        <w:tblLook w:val="04A0" w:firstRow="1" w:lastRow="0" w:firstColumn="1" w:lastColumn="0" w:noHBand="0" w:noVBand="1"/>
      </w:tblPr>
      <w:tblGrid>
        <w:gridCol w:w="5524"/>
        <w:gridCol w:w="5103"/>
      </w:tblGrid>
      <w:tr w:rsidR="00690C9C" w14:paraId="26E164B2" w14:textId="77777777" w:rsidTr="005B48F8">
        <w:tc>
          <w:tcPr>
            <w:tcW w:w="5524" w:type="dxa"/>
          </w:tcPr>
          <w:p w14:paraId="2B062E1D" w14:textId="29F28E0C" w:rsidR="00690C9C" w:rsidRPr="004D3E04" w:rsidRDefault="00690C9C" w:rsidP="00EB330C">
            <w:pPr>
              <w:pStyle w:val="TDAppendixheading1"/>
              <w:spacing w:after="0"/>
              <w:rPr>
                <w:rFonts w:ascii="ＭＳ ゴシック" w:eastAsia="ＭＳ ゴシック" w:hAnsi="ＭＳ ゴシック"/>
                <w:b w:val="0"/>
                <w:bCs/>
                <w:lang w:eastAsia="ja-JP"/>
              </w:rPr>
            </w:pPr>
            <w:r w:rsidRPr="004D3E04">
              <w:rPr>
                <w:rFonts w:ascii="ＭＳ ゴシック" w:eastAsia="ＭＳ ゴシック" w:hAnsi="ＭＳ ゴシック"/>
                <w:b w:val="0"/>
                <w:bCs/>
                <w:szCs w:val="20"/>
                <w:lang w:eastAsia="ja-JP"/>
              </w:rPr>
              <w:t>1.1</w:t>
            </w:r>
            <w:r w:rsidR="004D3E04" w:rsidRPr="004D3E04">
              <w:rPr>
                <w:rFonts w:ascii="ＭＳ ゴシック" w:eastAsia="ＭＳ ゴシック" w:hAnsi="ＭＳ ゴシック" w:hint="eastAsia"/>
                <w:b w:val="0"/>
                <w:bCs/>
                <w:lang w:eastAsia="ja-JP"/>
              </w:rPr>
              <w:t>本規格の対象範囲の下に組織によって行われる行為が、貿易および関税法を含む木材の合法性に関するすべての当てはまる法律を順守し、調達された原材料が問</w:t>
            </w:r>
            <w:r w:rsidR="004D3E04" w:rsidRPr="005D5C51">
              <w:rPr>
                <w:rFonts w:ascii="ＭＳ ゴシック" w:eastAsia="ＭＳ ゴシック" w:hAnsi="ＭＳ ゴシック" w:hint="eastAsia"/>
                <w:b w:val="0"/>
                <w:bCs/>
                <w:lang w:eastAsia="ja-JP"/>
              </w:rPr>
              <w:t>題</w:t>
            </w:r>
            <w:r w:rsidR="003E60E4" w:rsidRPr="005D5C51">
              <w:rPr>
                <w:rFonts w:ascii="ＭＳ ゴシック" w:eastAsia="ＭＳ ゴシック" w:hAnsi="ＭＳ ゴシック" w:hint="eastAsia"/>
                <w:b w:val="0"/>
                <w:bCs/>
                <w:lang w:eastAsia="ja-JP"/>
              </w:rPr>
              <w:t>の</w:t>
            </w:r>
            <w:r w:rsidR="004D3E04" w:rsidRPr="005D5C51">
              <w:rPr>
                <w:rFonts w:ascii="ＭＳ ゴシック" w:eastAsia="ＭＳ ゴシック" w:hAnsi="ＭＳ ゴシック" w:hint="eastAsia"/>
                <w:b w:val="0"/>
                <w:bCs/>
                <w:lang w:eastAsia="ja-JP"/>
              </w:rPr>
              <w:t>ある</w:t>
            </w:r>
            <w:r w:rsidR="004D3E04" w:rsidRPr="004D3E04">
              <w:rPr>
                <w:rFonts w:ascii="ＭＳ ゴシック" w:eastAsia="ＭＳ ゴシック" w:hAnsi="ＭＳ ゴシック" w:hint="eastAsia"/>
                <w:b w:val="0"/>
                <w:bCs/>
                <w:lang w:eastAsia="ja-JP"/>
              </w:rPr>
              <w:t>出処に由来するリスクを確実に最小化するための手助けとして、組織は本規格の下記の要素に従ってDDSを実行しなければならな</w:t>
            </w:r>
            <w:r w:rsidR="00EB330C">
              <w:rPr>
                <w:rFonts w:ascii="ＭＳ ゴシック" w:eastAsia="ＭＳ ゴシック" w:hAnsi="ＭＳ ゴシック" w:hint="eastAsia"/>
                <w:b w:val="0"/>
                <w:bCs/>
                <w:lang w:eastAsia="ja-JP"/>
              </w:rPr>
              <w:t>い</w:t>
            </w:r>
            <w:r w:rsidR="004D3E04" w:rsidRPr="004D3E04">
              <w:rPr>
                <w:rFonts w:ascii="ＭＳ ゴシック" w:eastAsia="ＭＳ ゴシック" w:hAnsi="ＭＳ ゴシック" w:hint="eastAsia"/>
                <w:b w:val="0"/>
                <w:bCs/>
                <w:lang w:eastAsia="ja-JP"/>
              </w:rPr>
              <w:t>。</w:t>
            </w:r>
          </w:p>
        </w:tc>
        <w:tc>
          <w:tcPr>
            <w:tcW w:w="5103" w:type="dxa"/>
          </w:tcPr>
          <w:p w14:paraId="2723E3A8" w14:textId="163B2629" w:rsidR="00C11714" w:rsidRPr="00EB330C" w:rsidRDefault="00C11714" w:rsidP="00B14AA2">
            <w:pPr>
              <w:pStyle w:val="TDHeading1"/>
              <w:spacing w:before="0" w:after="0"/>
              <w:ind w:left="323"/>
              <w:rPr>
                <w:rFonts w:ascii="ＭＳ ゴシック" w:eastAsia="ＭＳ ゴシック" w:hAnsi="ＭＳ ゴシック"/>
                <w:b w:val="0"/>
                <w:color w:val="auto"/>
                <w:sz w:val="20"/>
                <w:szCs w:val="20"/>
                <w:lang w:val="en-GB" w:eastAsia="ja-JP"/>
              </w:rPr>
            </w:pPr>
          </w:p>
        </w:tc>
      </w:tr>
      <w:tr w:rsidR="00690C9C" w14:paraId="218EA4D4" w14:textId="77777777" w:rsidTr="005B48F8">
        <w:trPr>
          <w:trHeight w:val="2825"/>
        </w:trPr>
        <w:tc>
          <w:tcPr>
            <w:tcW w:w="5524" w:type="dxa"/>
          </w:tcPr>
          <w:p w14:paraId="32FA399F" w14:textId="32C20057" w:rsidR="004D3E04" w:rsidRPr="004D3E04" w:rsidRDefault="00690C9C" w:rsidP="00B53A48">
            <w:pPr>
              <w:pStyle w:val="TDAppendixheading1"/>
              <w:spacing w:after="0"/>
              <w:rPr>
                <w:rFonts w:ascii="ＭＳ ゴシック" w:eastAsia="ＭＳ ゴシック" w:hAnsi="ＭＳ ゴシック"/>
                <w:b w:val="0"/>
                <w:bCs/>
                <w:color w:val="FF0000"/>
                <w:szCs w:val="20"/>
                <w:lang w:val="en-US" w:eastAsia="ja-JP"/>
              </w:rPr>
            </w:pPr>
            <w:r w:rsidRPr="004D3E04">
              <w:rPr>
                <w:rFonts w:ascii="ＭＳ ゴシック" w:eastAsia="ＭＳ ゴシック" w:hAnsi="ＭＳ ゴシック"/>
                <w:b w:val="0"/>
                <w:bCs/>
                <w:szCs w:val="20"/>
                <w:lang w:eastAsia="ja-JP"/>
              </w:rPr>
              <w:t xml:space="preserve">1.2 </w:t>
            </w:r>
            <w:r w:rsidR="004D3E04" w:rsidRPr="004D3E04">
              <w:rPr>
                <w:rFonts w:ascii="ＭＳ ゴシック" w:eastAsia="ＭＳ ゴシック" w:hAnsi="ＭＳ ゴシック" w:hint="eastAsia"/>
                <w:b w:val="0"/>
                <w:bCs/>
                <w:szCs w:val="20"/>
                <w:lang w:eastAsia="ja-JP"/>
              </w:rPr>
              <w:t xml:space="preserve"> </w:t>
            </w:r>
            <w:r w:rsidR="004D3E04" w:rsidRPr="004D3E04">
              <w:rPr>
                <w:rFonts w:ascii="ＭＳ ゴシック" w:eastAsia="ＭＳ ゴシック" w:hAnsi="ＭＳ ゴシック" w:hint="eastAsia"/>
                <w:b w:val="0"/>
                <w:bCs/>
                <w:lang w:eastAsia="ja-JP"/>
              </w:rPr>
              <w:t>PEFC-DDSは、リサイクル原材料を例外として、組織の</w:t>
            </w:r>
            <w:r w:rsidR="004D2EB4">
              <w:rPr>
                <w:rFonts w:ascii="ＭＳ ゴシック" w:eastAsia="ＭＳ ゴシック" w:hAnsi="ＭＳ ゴシック" w:hint="eastAsia"/>
                <w:b w:val="0"/>
                <w:bCs/>
                <w:lang w:eastAsia="ja-JP"/>
              </w:rPr>
              <w:t>PEFC-COC</w:t>
            </w:r>
            <w:r w:rsidR="004D3E04" w:rsidRPr="004D3E04">
              <w:rPr>
                <w:rFonts w:ascii="ＭＳ ゴシック" w:eastAsia="ＭＳ ゴシック" w:hAnsi="ＭＳ ゴシック" w:hint="eastAsia"/>
                <w:b w:val="0"/>
                <w:bCs/>
                <w:lang w:eastAsia="ja-JP"/>
              </w:rPr>
              <w:t>およびPEFC製品グループの対象となるすべての森林および森林外樹木産原材料について実行されなければならない。</w:t>
            </w:r>
          </w:p>
          <w:p w14:paraId="2FE0D123" w14:textId="247C5F2C" w:rsidR="00690C9C" w:rsidRPr="00E808E8" w:rsidRDefault="004D3E04" w:rsidP="00E808E8">
            <w:pPr>
              <w:pStyle w:val="TDAppendixheading1"/>
              <w:spacing w:after="0"/>
              <w:rPr>
                <w:rFonts w:ascii="ＭＳ ゴシック" w:eastAsia="ＭＳ ゴシック" w:hAnsi="ＭＳ ゴシック"/>
                <w:b w:val="0"/>
                <w:sz w:val="18"/>
                <w:szCs w:val="18"/>
                <w:lang w:eastAsia="ja-JP"/>
              </w:rPr>
            </w:pPr>
            <w:r w:rsidRPr="005D5C51">
              <w:rPr>
                <w:rFonts w:ascii="ＭＳ ゴシック" w:eastAsia="ＭＳ ゴシック" w:hAnsi="ＭＳ ゴシック" w:hint="eastAsia"/>
                <w:b w:val="0"/>
                <w:color w:val="0070C0"/>
                <w:sz w:val="18"/>
                <w:szCs w:val="18"/>
                <w:lang w:eastAsia="ja-JP"/>
              </w:rPr>
              <w:t>注意書</w:t>
            </w:r>
            <w:r w:rsidRPr="003B73A3">
              <w:rPr>
                <w:rFonts w:ascii="ＭＳ ゴシック" w:eastAsia="ＭＳ ゴシック" w:hAnsi="ＭＳ ゴシック" w:hint="eastAsia"/>
                <w:b w:val="0"/>
                <w:sz w:val="18"/>
                <w:szCs w:val="18"/>
                <w:lang w:eastAsia="ja-JP"/>
              </w:rPr>
              <w:t xml:space="preserve">　DDSは、組織が組織自身が管理する森林からの森林および森林外樹木産品に関して実行してもよい</w:t>
            </w:r>
          </w:p>
        </w:tc>
        <w:tc>
          <w:tcPr>
            <w:tcW w:w="5103" w:type="dxa"/>
          </w:tcPr>
          <w:p w14:paraId="174B6BAD" w14:textId="5F91FDB2" w:rsidR="003B73A3" w:rsidRPr="00EB330C" w:rsidRDefault="004D2EB4">
            <w:pPr>
              <w:pStyle w:val="TDHeading1"/>
              <w:numPr>
                <w:ilvl w:val="0"/>
                <w:numId w:val="19"/>
              </w:numPr>
              <w:spacing w:before="0" w:after="100" w:afterAutospacing="1"/>
              <w:ind w:left="173" w:hanging="210"/>
              <w:rPr>
                <w:rFonts w:ascii="ＭＳ ゴシック" w:eastAsia="ＭＳ ゴシック" w:hAnsi="ＭＳ ゴシック"/>
                <w:b w:val="0"/>
                <w:bCs w:val="0"/>
                <w:sz w:val="20"/>
                <w:szCs w:val="20"/>
                <w:lang w:val="en-GB" w:eastAsia="ja-JP"/>
              </w:rPr>
            </w:pPr>
            <w:r>
              <w:rPr>
                <w:rFonts w:ascii="ＭＳ ゴシック" w:eastAsia="ＭＳ ゴシック" w:hAnsi="ＭＳ ゴシック" w:hint="eastAsia"/>
                <w:b w:val="0"/>
                <w:bCs w:val="0"/>
                <w:color w:val="auto"/>
                <w:sz w:val="20"/>
                <w:szCs w:val="20"/>
                <w:lang w:val="en-GB" w:eastAsia="ja-JP"/>
              </w:rPr>
              <w:t>PEFC-COC</w:t>
            </w:r>
            <w:r w:rsidR="003B73A3" w:rsidRPr="00EB330C">
              <w:rPr>
                <w:rFonts w:ascii="ＭＳ ゴシック" w:eastAsia="ＭＳ ゴシック" w:hAnsi="ＭＳ ゴシック" w:hint="eastAsia"/>
                <w:b w:val="0"/>
                <w:bCs w:val="0"/>
                <w:color w:val="auto"/>
                <w:sz w:val="20"/>
                <w:szCs w:val="20"/>
                <w:lang w:val="en-GB" w:eastAsia="ja-JP"/>
              </w:rPr>
              <w:t>の3</w:t>
            </w:r>
            <w:r w:rsidR="003B73A3" w:rsidRPr="00EB330C">
              <w:rPr>
                <w:rFonts w:ascii="ＭＳ ゴシック" w:eastAsia="ＭＳ ゴシック" w:hAnsi="ＭＳ ゴシック"/>
                <w:b w:val="0"/>
                <w:bCs w:val="0"/>
                <w:color w:val="auto"/>
                <w:sz w:val="20"/>
                <w:szCs w:val="20"/>
                <w:lang w:val="en-GB" w:eastAsia="ja-JP"/>
              </w:rPr>
              <w:t>.26</w:t>
            </w:r>
            <w:r w:rsidR="003B73A3" w:rsidRPr="00EB330C">
              <w:rPr>
                <w:rFonts w:ascii="ＭＳ ゴシック" w:eastAsia="ＭＳ ゴシック" w:hAnsi="ＭＳ ゴシック" w:hint="eastAsia"/>
                <w:b w:val="0"/>
                <w:bCs w:val="0"/>
                <w:color w:val="auto"/>
                <w:sz w:val="20"/>
                <w:szCs w:val="20"/>
                <w:lang w:val="en-GB" w:eastAsia="ja-JP"/>
              </w:rPr>
              <w:t>項のガイダンスも参照のこと</w:t>
            </w:r>
          </w:p>
          <w:p w14:paraId="5EC408B3" w14:textId="4DE4D69E" w:rsidR="00690C9C" w:rsidRPr="004D2EB4" w:rsidRDefault="00690C9C" w:rsidP="009771EA">
            <w:pPr>
              <w:pStyle w:val="TDHeading1"/>
              <w:spacing w:before="0" w:after="0"/>
              <w:ind w:leftChars="-62" w:left="3" w:hangingChars="76" w:hanging="152"/>
              <w:rPr>
                <w:strike/>
                <w:color w:val="auto"/>
                <w:sz w:val="20"/>
                <w:szCs w:val="20"/>
                <w:lang w:val="en-GB" w:eastAsia="ja-JP"/>
              </w:rPr>
            </w:pPr>
          </w:p>
        </w:tc>
      </w:tr>
      <w:tr w:rsidR="00690C9C" w14:paraId="3BBC4F47" w14:textId="77777777" w:rsidTr="005B48F8">
        <w:tc>
          <w:tcPr>
            <w:tcW w:w="5524" w:type="dxa"/>
          </w:tcPr>
          <w:p w14:paraId="0AE3C3ED" w14:textId="168656A2" w:rsidR="004D3E04" w:rsidRPr="00B53A48" w:rsidRDefault="004D3E04" w:rsidP="00B53A48">
            <w:pPr>
              <w:pStyle w:val="TDAppendixheading1"/>
              <w:spacing w:before="0" w:after="0"/>
              <w:rPr>
                <w:rFonts w:ascii="ＭＳ ゴシック" w:eastAsia="ＭＳ ゴシック" w:hAnsi="ＭＳ ゴシック"/>
                <w:b w:val="0"/>
                <w:bCs/>
                <w:szCs w:val="20"/>
                <w:lang w:eastAsia="ja-JP"/>
              </w:rPr>
            </w:pPr>
            <w:r w:rsidRPr="00B53A48">
              <w:rPr>
                <w:rFonts w:ascii="ＭＳ ゴシック" w:eastAsia="ＭＳ ゴシック" w:hAnsi="ＭＳ ゴシック" w:hint="eastAsia"/>
                <w:b w:val="0"/>
                <w:bCs/>
                <w:szCs w:val="20"/>
                <w:lang w:eastAsia="ja-JP"/>
              </w:rPr>
              <w:t>1</w:t>
            </w:r>
            <w:r w:rsidRPr="00B53A48">
              <w:rPr>
                <w:rFonts w:ascii="ＭＳ ゴシック" w:eastAsia="ＭＳ ゴシック" w:hAnsi="ＭＳ ゴシック"/>
                <w:b w:val="0"/>
                <w:bCs/>
                <w:szCs w:val="20"/>
                <w:lang w:eastAsia="ja-JP"/>
              </w:rPr>
              <w:t>.3</w:t>
            </w:r>
            <w:r w:rsidRPr="00B53A48">
              <w:rPr>
                <w:rFonts w:ascii="ＭＳ ゴシック" w:eastAsia="ＭＳ ゴシック" w:hAnsi="ＭＳ ゴシック" w:hint="eastAsia"/>
                <w:b w:val="0"/>
                <w:bCs/>
                <w:szCs w:val="20"/>
                <w:lang w:eastAsia="ja-JP"/>
              </w:rPr>
              <w:t xml:space="preserve">　組織は、PEFC-DDSを下記に関連する三つの段階によって実行しなければならない。</w:t>
            </w:r>
          </w:p>
          <w:p w14:paraId="5EE01E88" w14:textId="77777777" w:rsidR="004D3E04" w:rsidRPr="00B53A48" w:rsidRDefault="004D3E04" w:rsidP="00B53A48">
            <w:pPr>
              <w:pStyle w:val="TDAppendixheading1"/>
              <w:spacing w:before="0" w:after="0"/>
              <w:ind w:firstLineChars="71" w:firstLine="142"/>
              <w:rPr>
                <w:rFonts w:ascii="ＭＳ ゴシック" w:eastAsia="ＭＳ ゴシック" w:hAnsi="ＭＳ ゴシック"/>
                <w:b w:val="0"/>
                <w:bCs/>
                <w:szCs w:val="20"/>
                <w:lang w:eastAsia="ja-JP"/>
              </w:rPr>
            </w:pPr>
            <w:r w:rsidRPr="00B53A48">
              <w:rPr>
                <w:rFonts w:ascii="ＭＳ ゴシック" w:eastAsia="ＭＳ ゴシック" w:hAnsi="ＭＳ ゴシック" w:hint="eastAsia"/>
                <w:b w:val="0"/>
                <w:bCs/>
                <w:szCs w:val="20"/>
                <w:lang w:eastAsia="ja-JP"/>
              </w:rPr>
              <w:t>a)　情報の収集</w:t>
            </w:r>
          </w:p>
          <w:p w14:paraId="57003387" w14:textId="4AE89D2B" w:rsidR="004D3E04" w:rsidRPr="00B53A48" w:rsidRDefault="004D3E04" w:rsidP="00B53A48">
            <w:pPr>
              <w:pStyle w:val="TDAppendixheading1"/>
              <w:spacing w:before="0" w:after="0"/>
              <w:ind w:firstLineChars="71" w:firstLine="142"/>
              <w:rPr>
                <w:rFonts w:ascii="ＭＳ ゴシック" w:eastAsia="ＭＳ ゴシック" w:hAnsi="ＭＳ ゴシック"/>
                <w:b w:val="0"/>
                <w:bCs/>
                <w:szCs w:val="20"/>
                <w:lang w:eastAsia="ja-JP"/>
              </w:rPr>
            </w:pPr>
            <w:r w:rsidRPr="00B53A48">
              <w:rPr>
                <w:rFonts w:ascii="ＭＳ ゴシック" w:eastAsia="ＭＳ ゴシック" w:hAnsi="ＭＳ ゴシック" w:hint="eastAsia"/>
                <w:b w:val="0"/>
                <w:bCs/>
                <w:szCs w:val="20"/>
                <w:lang w:eastAsia="ja-JP"/>
              </w:rPr>
              <w:t>b)　リスクの</w:t>
            </w:r>
            <w:r w:rsidR="00E808E8">
              <w:rPr>
                <w:rFonts w:ascii="ＭＳ ゴシック" w:eastAsia="ＭＳ ゴシック" w:hAnsi="ＭＳ ゴシック" w:hint="eastAsia"/>
                <w:b w:val="0"/>
                <w:bCs/>
                <w:szCs w:val="20"/>
                <w:lang w:eastAsia="ja-JP"/>
              </w:rPr>
              <w:t>評価、および</w:t>
            </w:r>
          </w:p>
          <w:p w14:paraId="78561EC5" w14:textId="3AB63076" w:rsidR="00690C9C" w:rsidRPr="00B53A48" w:rsidRDefault="004D3E04" w:rsidP="00B53A48">
            <w:pPr>
              <w:pStyle w:val="TDAppendixheading1"/>
              <w:spacing w:before="0" w:after="0"/>
              <w:ind w:firstLineChars="71" w:firstLine="142"/>
              <w:rPr>
                <w:rFonts w:ascii="ＭＳ ゴシック" w:eastAsia="ＭＳ ゴシック" w:hAnsi="ＭＳ ゴシック"/>
                <w:b w:val="0"/>
                <w:bCs/>
                <w:szCs w:val="20"/>
                <w:lang w:eastAsia="ja-JP"/>
              </w:rPr>
            </w:pPr>
            <w:r w:rsidRPr="00B53A48">
              <w:rPr>
                <w:rFonts w:ascii="ＭＳ ゴシック" w:eastAsia="ＭＳ ゴシック" w:hAnsi="ＭＳ ゴシック" w:hint="eastAsia"/>
                <w:b w:val="0"/>
                <w:bCs/>
                <w:szCs w:val="20"/>
                <w:lang w:eastAsia="ja-JP"/>
              </w:rPr>
              <w:t>c)　重大リスク供給品の管理</w:t>
            </w:r>
          </w:p>
        </w:tc>
        <w:tc>
          <w:tcPr>
            <w:tcW w:w="5103" w:type="dxa"/>
          </w:tcPr>
          <w:p w14:paraId="1AE76FE4" w14:textId="29A49652" w:rsidR="00690C9C" w:rsidRPr="00F8244E" w:rsidRDefault="00C6421E">
            <w:pPr>
              <w:pStyle w:val="TDHeading1"/>
              <w:numPr>
                <w:ilvl w:val="0"/>
                <w:numId w:val="19"/>
              </w:numPr>
              <w:spacing w:before="0" w:after="0"/>
              <w:ind w:left="173" w:hanging="207"/>
              <w:rPr>
                <w:rFonts w:ascii="ＭＳ ゴシック" w:eastAsia="ＭＳ ゴシック" w:hAnsi="ＭＳ ゴシック"/>
                <w:b w:val="0"/>
                <w:bCs w:val="0"/>
                <w:color w:val="auto"/>
                <w:sz w:val="20"/>
                <w:szCs w:val="20"/>
                <w:lang w:val="en-GB" w:eastAsia="ja-JP"/>
              </w:rPr>
            </w:pPr>
            <w:r w:rsidRPr="00F8244E">
              <w:rPr>
                <w:rFonts w:ascii="ＭＳ ゴシック" w:eastAsia="ＭＳ ゴシック" w:hAnsi="ＭＳ ゴシック" w:hint="eastAsia"/>
                <w:b w:val="0"/>
                <w:bCs w:val="0"/>
                <w:color w:val="auto"/>
                <w:sz w:val="20"/>
                <w:szCs w:val="20"/>
                <w:lang w:val="en-GB" w:eastAsia="ja-JP"/>
              </w:rPr>
              <w:t>「</w:t>
            </w:r>
            <w:r w:rsidRPr="004D2EB4">
              <w:rPr>
                <w:rFonts w:ascii="ＭＳ ゴシック" w:eastAsia="ＭＳ ゴシック" w:hAnsi="ＭＳ ゴシック" w:hint="eastAsia"/>
                <w:b w:val="0"/>
                <w:bCs w:val="0"/>
                <w:color w:val="auto"/>
                <w:sz w:val="20"/>
                <w:szCs w:val="20"/>
                <w:lang w:val="en-GB" w:eastAsia="ja-JP"/>
              </w:rPr>
              <w:t>情報の収集」および「情報へのアクセス」の用語は</w:t>
            </w:r>
            <w:r w:rsidR="008C0E35" w:rsidRPr="004D2EB4">
              <w:rPr>
                <w:rFonts w:ascii="ＭＳ ゴシック" w:eastAsia="ＭＳ ゴシック" w:hAnsi="ＭＳ ゴシック" w:hint="eastAsia"/>
                <w:b w:val="0"/>
                <w:bCs w:val="0"/>
                <w:color w:val="auto"/>
                <w:sz w:val="20"/>
                <w:szCs w:val="20"/>
                <w:lang w:val="en-GB" w:eastAsia="ja-JP"/>
              </w:rPr>
              <w:t>、</w:t>
            </w:r>
            <w:r w:rsidR="001D0224" w:rsidRPr="004D2EB4">
              <w:rPr>
                <w:rFonts w:ascii="ＭＳ ゴシック" w:eastAsia="ＭＳ ゴシック" w:hAnsi="ＭＳ ゴシック" w:hint="eastAsia"/>
                <w:b w:val="0"/>
                <w:bCs w:val="0"/>
                <w:color w:val="auto"/>
                <w:sz w:val="20"/>
                <w:szCs w:val="20"/>
                <w:lang w:val="en-GB" w:eastAsia="ja-JP"/>
              </w:rPr>
              <w:t>この規格を通して</w:t>
            </w:r>
            <w:r w:rsidR="00B14AA2">
              <w:rPr>
                <w:rFonts w:ascii="ＭＳ ゴシック" w:eastAsia="ＭＳ ゴシック" w:hAnsi="ＭＳ ゴシック" w:hint="eastAsia"/>
                <w:b w:val="0"/>
                <w:bCs w:val="0"/>
                <w:color w:val="auto"/>
                <w:sz w:val="20"/>
                <w:szCs w:val="20"/>
                <w:lang w:val="en-GB" w:eastAsia="ja-JP"/>
              </w:rPr>
              <w:t>同じ</w:t>
            </w:r>
            <w:r w:rsidR="008C0E35" w:rsidRPr="004D2EB4">
              <w:rPr>
                <w:rFonts w:ascii="ＭＳ ゴシック" w:eastAsia="ＭＳ ゴシック" w:hAnsi="ＭＳ ゴシック" w:hint="eastAsia"/>
                <w:b w:val="0"/>
                <w:bCs w:val="0"/>
                <w:color w:val="auto"/>
                <w:sz w:val="20"/>
                <w:szCs w:val="20"/>
                <w:lang w:val="en-GB" w:eastAsia="ja-JP"/>
              </w:rPr>
              <w:t>D</w:t>
            </w:r>
            <w:r w:rsidR="008C0E35" w:rsidRPr="004D2EB4">
              <w:rPr>
                <w:rFonts w:ascii="ＭＳ ゴシック" w:eastAsia="ＭＳ ゴシック" w:hAnsi="ＭＳ ゴシック"/>
                <w:b w:val="0"/>
                <w:bCs w:val="0"/>
                <w:color w:val="auto"/>
                <w:sz w:val="20"/>
                <w:szCs w:val="20"/>
                <w:lang w:val="en-GB" w:eastAsia="ja-JP"/>
              </w:rPr>
              <w:t>DS</w:t>
            </w:r>
            <w:r w:rsidR="008C0E35" w:rsidRPr="004D2EB4">
              <w:rPr>
                <w:rFonts w:ascii="ＭＳ ゴシック" w:eastAsia="ＭＳ ゴシック" w:hAnsi="ＭＳ ゴシック" w:hint="eastAsia"/>
                <w:b w:val="0"/>
                <w:bCs w:val="0"/>
                <w:color w:val="auto"/>
                <w:sz w:val="20"/>
                <w:szCs w:val="20"/>
                <w:lang w:val="en-GB" w:eastAsia="ja-JP"/>
              </w:rPr>
              <w:t>の</w:t>
            </w:r>
            <w:r w:rsidR="001D0224">
              <w:rPr>
                <w:rFonts w:ascii="ＭＳ ゴシック" w:eastAsia="ＭＳ ゴシック" w:hAnsi="ＭＳ ゴシック" w:hint="eastAsia"/>
                <w:b w:val="0"/>
                <w:bCs w:val="0"/>
                <w:color w:val="auto"/>
                <w:sz w:val="20"/>
                <w:szCs w:val="20"/>
                <w:lang w:val="en-GB" w:eastAsia="ja-JP"/>
              </w:rPr>
              <w:t>ステップ</w:t>
            </w:r>
            <w:r w:rsidR="008C0E35" w:rsidRPr="004D2EB4">
              <w:rPr>
                <w:rFonts w:ascii="ＭＳ ゴシック" w:eastAsia="ＭＳ ゴシック" w:hAnsi="ＭＳ ゴシック" w:hint="eastAsia"/>
                <w:b w:val="0"/>
                <w:bCs w:val="0"/>
                <w:color w:val="auto"/>
                <w:sz w:val="20"/>
                <w:szCs w:val="20"/>
                <w:lang w:val="en-GB" w:eastAsia="ja-JP"/>
              </w:rPr>
              <w:t>を</w:t>
            </w:r>
            <w:r w:rsidR="001D0224">
              <w:rPr>
                <w:rFonts w:ascii="ＭＳ ゴシック" w:eastAsia="ＭＳ ゴシック" w:hAnsi="ＭＳ ゴシック" w:hint="eastAsia"/>
                <w:b w:val="0"/>
                <w:bCs w:val="0"/>
                <w:color w:val="auto"/>
                <w:sz w:val="20"/>
                <w:szCs w:val="20"/>
                <w:lang w:val="en-GB" w:eastAsia="ja-JP"/>
              </w:rPr>
              <w:t>指すものとして</w:t>
            </w:r>
            <w:r w:rsidR="008C0E35" w:rsidRPr="004D2EB4">
              <w:rPr>
                <w:rFonts w:ascii="ＭＳ ゴシック" w:eastAsia="ＭＳ ゴシック" w:hAnsi="ＭＳ ゴシック" w:hint="eastAsia"/>
                <w:b w:val="0"/>
                <w:bCs w:val="0"/>
                <w:color w:val="auto"/>
                <w:sz w:val="20"/>
                <w:szCs w:val="20"/>
                <w:lang w:val="en-GB" w:eastAsia="ja-JP"/>
              </w:rPr>
              <w:t>使用され</w:t>
            </w:r>
            <w:r w:rsidR="00914EE0" w:rsidRPr="004D2EB4">
              <w:rPr>
                <w:rFonts w:ascii="ＭＳ ゴシック" w:eastAsia="ＭＳ ゴシック" w:hAnsi="ＭＳ ゴシック" w:hint="eastAsia"/>
                <w:b w:val="0"/>
                <w:bCs w:val="0"/>
                <w:color w:val="auto"/>
                <w:sz w:val="20"/>
                <w:szCs w:val="20"/>
                <w:lang w:val="en-GB" w:eastAsia="ja-JP"/>
              </w:rPr>
              <w:t>ている</w:t>
            </w:r>
            <w:r w:rsidR="008C0E35" w:rsidRPr="004D2EB4">
              <w:rPr>
                <w:rFonts w:ascii="ＭＳ ゴシック" w:eastAsia="ＭＳ ゴシック" w:hAnsi="ＭＳ ゴシック" w:hint="eastAsia"/>
                <w:b w:val="0"/>
                <w:bCs w:val="0"/>
                <w:color w:val="auto"/>
                <w:sz w:val="20"/>
                <w:szCs w:val="20"/>
                <w:lang w:val="en-GB" w:eastAsia="ja-JP"/>
              </w:rPr>
              <w:t>。</w:t>
            </w:r>
          </w:p>
        </w:tc>
      </w:tr>
      <w:tr w:rsidR="00690C9C" w14:paraId="482BACB9" w14:textId="77777777" w:rsidTr="005B48F8">
        <w:tc>
          <w:tcPr>
            <w:tcW w:w="5524" w:type="dxa"/>
            <w:hideMark/>
          </w:tcPr>
          <w:p w14:paraId="5AAD0FF3" w14:textId="65F94477" w:rsidR="004D3E04" w:rsidRPr="004D3E04" w:rsidRDefault="00690C9C" w:rsidP="004D3E04">
            <w:pPr>
              <w:pStyle w:val="TDAppendixheading1"/>
              <w:spacing w:before="0" w:after="0" w:line="240" w:lineRule="atLeast"/>
              <w:rPr>
                <w:rFonts w:ascii="ＭＳ ゴシック" w:eastAsia="ＭＳ ゴシック" w:hAnsi="ＭＳ ゴシック"/>
                <w:b w:val="0"/>
                <w:bCs/>
                <w:szCs w:val="20"/>
                <w:lang w:eastAsia="ja-JP"/>
              </w:rPr>
            </w:pPr>
            <w:r w:rsidRPr="004D3E04">
              <w:rPr>
                <w:rFonts w:ascii="ＭＳ ゴシック" w:eastAsia="ＭＳ ゴシック" w:hAnsi="ＭＳ ゴシック"/>
                <w:b w:val="0"/>
                <w:bCs/>
                <w:szCs w:val="20"/>
                <w:lang w:eastAsia="ja-JP"/>
              </w:rPr>
              <w:lastRenderedPageBreak/>
              <w:t>1.4</w:t>
            </w:r>
            <w:r w:rsidR="004D3E04" w:rsidRPr="004D3E04">
              <w:rPr>
                <w:rFonts w:ascii="ＭＳ ゴシック" w:eastAsia="ＭＳ ゴシック" w:hAnsi="ＭＳ ゴシック" w:hint="eastAsia"/>
                <w:b w:val="0"/>
                <w:bCs/>
                <w:szCs w:val="20"/>
                <w:lang w:eastAsia="ja-JP"/>
              </w:rPr>
              <w:t xml:space="preserve"> </w:t>
            </w:r>
            <w:r w:rsidRPr="004D3E04">
              <w:rPr>
                <w:rFonts w:ascii="ＭＳ ゴシック" w:eastAsia="ＭＳ ゴシック" w:hAnsi="ＭＳ ゴシック"/>
                <w:b w:val="0"/>
                <w:bCs/>
                <w:szCs w:val="20"/>
                <w:lang w:eastAsia="ja-JP"/>
              </w:rPr>
              <w:t xml:space="preserve"> </w:t>
            </w:r>
            <w:r w:rsidR="004D3E04" w:rsidRPr="004D3E04">
              <w:rPr>
                <w:rFonts w:ascii="ＭＳ ゴシック" w:eastAsia="ＭＳ ゴシック" w:hAnsi="ＭＳ ゴシック" w:hint="eastAsia"/>
                <w:b w:val="0"/>
                <w:bCs/>
                <w:szCs w:val="20"/>
                <w:lang w:eastAsia="ja-JP"/>
              </w:rPr>
              <w:t>CITESの付属書</w:t>
            </w:r>
            <w:r w:rsidR="004D3E04" w:rsidRPr="004D3E04">
              <w:rPr>
                <w:rFonts w:ascii="ＭＳ ゴシック" w:eastAsia="ＭＳ ゴシック" w:hAnsi="ＭＳ ゴシック"/>
                <w:b w:val="0"/>
                <w:bCs/>
                <w:szCs w:val="20"/>
                <w:lang w:eastAsia="ja-JP"/>
              </w:rPr>
              <w:t>I</w:t>
            </w:r>
            <w:r w:rsidR="004D3E04" w:rsidRPr="004D3E04">
              <w:rPr>
                <w:rFonts w:ascii="ＭＳ ゴシック" w:eastAsia="ＭＳ ゴシック" w:hAnsi="ＭＳ ゴシック" w:hint="eastAsia"/>
                <w:b w:val="0"/>
                <w:bCs/>
                <w:szCs w:val="20"/>
                <w:lang w:eastAsia="ja-JP"/>
              </w:rPr>
              <w:t>からIIIに列挙される樹種に由来する原材料を調達する組織は、CITESに関連して当てはまる国際法および国法を順守しなければならない。</w:t>
            </w:r>
          </w:p>
          <w:p w14:paraId="394ACF15" w14:textId="3C49C188" w:rsidR="00690C9C" w:rsidRPr="004D3E04" w:rsidRDefault="00690C9C">
            <w:pPr>
              <w:tabs>
                <w:tab w:val="left" w:pos="834"/>
              </w:tabs>
              <w:kinsoku w:val="0"/>
              <w:overflowPunct w:val="0"/>
              <w:autoSpaceDE w:val="0"/>
              <w:autoSpaceDN w:val="0"/>
              <w:adjustRightInd w:val="0"/>
              <w:spacing w:after="120" w:line="276" w:lineRule="auto"/>
              <w:ind w:right="30"/>
              <w:rPr>
                <w:rFonts w:ascii="Arial" w:eastAsiaTheme="minorEastAsia" w:hAnsi="Arial"/>
                <w:sz w:val="20"/>
                <w:szCs w:val="20"/>
                <w:lang w:val="en-GB" w:eastAsia="ja-JP" w:bidi="ar-SA"/>
              </w:rPr>
            </w:pPr>
          </w:p>
        </w:tc>
        <w:tc>
          <w:tcPr>
            <w:tcW w:w="5103" w:type="dxa"/>
            <w:hideMark/>
          </w:tcPr>
          <w:p w14:paraId="744CFA4F" w14:textId="7AD45B37" w:rsidR="00690C9C" w:rsidRPr="00B53A48" w:rsidRDefault="00914EE0" w:rsidP="00400C44">
            <w:pPr>
              <w:pStyle w:val="af5"/>
              <w:numPr>
                <w:ilvl w:val="0"/>
                <w:numId w:val="54"/>
              </w:numPr>
              <w:spacing w:after="100" w:afterAutospacing="1"/>
              <w:ind w:left="173" w:hanging="173"/>
              <w:rPr>
                <w:rFonts w:ascii="Arial" w:eastAsia="Times New Roman" w:hAnsi="Arial"/>
                <w:bCs/>
                <w:sz w:val="20"/>
                <w:szCs w:val="20"/>
                <w:lang w:val="en-GB" w:eastAsia="ja-JP"/>
              </w:rPr>
            </w:pPr>
            <w:r w:rsidRPr="006348E3">
              <w:rPr>
                <w:rFonts w:ascii="ＭＳ ゴシック" w:eastAsia="ＭＳ ゴシック" w:hAnsi="ＭＳ ゴシック"/>
                <w:sz w:val="20"/>
                <w:szCs w:val="20"/>
                <w:lang w:val="en-GB" w:eastAsia="ja-JP"/>
              </w:rPr>
              <w:t>C</w:t>
            </w:r>
            <w:r w:rsidR="00F8244E" w:rsidRPr="006348E3">
              <w:rPr>
                <w:rFonts w:ascii="ＭＳ ゴシック" w:eastAsia="ＭＳ ゴシック" w:hAnsi="ＭＳ ゴシック"/>
                <w:sz w:val="20"/>
                <w:szCs w:val="20"/>
                <w:lang w:val="en-GB" w:eastAsia="ja-JP"/>
              </w:rPr>
              <w:t>ITES</w:t>
            </w:r>
            <w:r w:rsidR="00342D29" w:rsidRPr="006348E3">
              <w:rPr>
                <w:rFonts w:ascii="ＭＳ ゴシック" w:eastAsia="ＭＳ ゴシック" w:hAnsi="ＭＳ ゴシック" w:hint="eastAsia"/>
                <w:sz w:val="20"/>
                <w:szCs w:val="20"/>
                <w:lang w:val="en-GB" w:eastAsia="ja-JP"/>
              </w:rPr>
              <w:t>付属書1</w:t>
            </w:r>
            <w:r w:rsidR="00342D29" w:rsidRPr="006348E3">
              <w:rPr>
                <w:rFonts w:ascii="ＭＳ ゴシック" w:eastAsia="ＭＳ ゴシック" w:hAnsi="ＭＳ ゴシック"/>
                <w:sz w:val="20"/>
                <w:szCs w:val="20"/>
                <w:lang w:val="en-GB" w:eastAsia="ja-JP"/>
              </w:rPr>
              <w:t>,2,</w:t>
            </w:r>
            <w:r w:rsidR="001D0224" w:rsidRPr="006348E3">
              <w:rPr>
                <w:rFonts w:ascii="ＭＳ ゴシック" w:eastAsia="ＭＳ ゴシック" w:hAnsi="ＭＳ ゴシック" w:hint="eastAsia"/>
                <w:sz w:val="20"/>
                <w:szCs w:val="20"/>
                <w:lang w:val="en-GB" w:eastAsia="ja-JP"/>
              </w:rPr>
              <w:t>または</w:t>
            </w:r>
            <w:r w:rsidR="00342D29" w:rsidRPr="006348E3">
              <w:rPr>
                <w:rFonts w:ascii="ＭＳ ゴシック" w:eastAsia="ＭＳ ゴシック" w:hAnsi="ＭＳ ゴシック"/>
                <w:sz w:val="20"/>
                <w:szCs w:val="20"/>
                <w:lang w:val="en-GB" w:eastAsia="ja-JP"/>
              </w:rPr>
              <w:t>3</w:t>
            </w:r>
            <w:r w:rsidR="00342D29" w:rsidRPr="006348E3">
              <w:rPr>
                <w:rFonts w:ascii="ＭＳ ゴシック" w:eastAsia="ＭＳ ゴシック" w:hAnsi="ＭＳ ゴシック" w:hint="eastAsia"/>
                <w:sz w:val="20"/>
                <w:szCs w:val="20"/>
                <w:lang w:val="en-GB" w:eastAsia="ja-JP"/>
              </w:rPr>
              <w:t>にリストされる樹種を含む供給品は</w:t>
            </w:r>
            <w:r w:rsidRPr="006348E3">
              <w:rPr>
                <w:rFonts w:ascii="ＭＳ ゴシック" w:eastAsia="ＭＳ ゴシック" w:hAnsi="ＭＳ ゴシック" w:hint="eastAsia"/>
                <w:sz w:val="20"/>
                <w:szCs w:val="20"/>
                <w:lang w:val="en-GB" w:eastAsia="ja-JP"/>
              </w:rPr>
              <w:t>必要な</w:t>
            </w:r>
            <w:r w:rsidR="00342D29" w:rsidRPr="006348E3">
              <w:rPr>
                <w:rFonts w:ascii="ＭＳ ゴシック" w:eastAsia="ＭＳ ゴシック" w:hAnsi="ＭＳ ゴシック" w:hint="eastAsia"/>
                <w:sz w:val="20"/>
                <w:szCs w:val="20"/>
                <w:lang w:val="en-GB" w:eastAsia="ja-JP"/>
              </w:rPr>
              <w:t>輸出許可書および／またはライセンスを伴</w:t>
            </w:r>
            <w:r w:rsidR="006A2B72" w:rsidRPr="006348E3">
              <w:rPr>
                <w:rFonts w:ascii="ＭＳ ゴシック" w:eastAsia="ＭＳ ゴシック" w:hAnsi="ＭＳ ゴシック" w:hint="eastAsia"/>
                <w:sz w:val="20"/>
                <w:szCs w:val="20"/>
                <w:lang w:val="en-GB" w:eastAsia="ja-JP"/>
              </w:rPr>
              <w:t>う必要がある。</w:t>
            </w:r>
            <w:r w:rsidR="00342D29" w:rsidRPr="006348E3">
              <w:rPr>
                <w:rFonts w:ascii="ＭＳ ゴシック" w:eastAsia="ＭＳ ゴシック" w:hAnsi="ＭＳ ゴシック" w:hint="eastAsia"/>
                <w:bCs/>
                <w:sz w:val="20"/>
                <w:szCs w:val="20"/>
                <w:lang w:val="en-GB" w:eastAsia="ja-JP"/>
              </w:rPr>
              <w:t>詳細は、</w:t>
            </w:r>
            <w:r w:rsidR="00342D29" w:rsidRPr="00F12919">
              <w:rPr>
                <w:rFonts w:ascii="ＭＳ ゴシック" w:eastAsia="ＭＳ ゴシック" w:hAnsi="ＭＳ ゴシック" w:hint="eastAsia"/>
                <w:bCs/>
                <w:color w:val="0070C0"/>
                <w:sz w:val="20"/>
                <w:szCs w:val="20"/>
                <w:u w:val="single"/>
                <w:lang w:val="en-GB" w:eastAsia="ja-JP"/>
              </w:rPr>
              <w:t>C</w:t>
            </w:r>
            <w:r w:rsidR="00342D29" w:rsidRPr="00F12919">
              <w:rPr>
                <w:rFonts w:ascii="ＭＳ ゴシック" w:eastAsia="ＭＳ ゴシック" w:hAnsi="ＭＳ ゴシック"/>
                <w:bCs/>
                <w:color w:val="0070C0"/>
                <w:sz w:val="20"/>
                <w:szCs w:val="20"/>
                <w:u w:val="single"/>
                <w:lang w:val="en-GB" w:eastAsia="ja-JP"/>
              </w:rPr>
              <w:t>ITES</w:t>
            </w:r>
            <w:r w:rsidR="00342D29" w:rsidRPr="00F12919">
              <w:rPr>
                <w:rFonts w:ascii="ＭＳ ゴシック" w:eastAsia="ＭＳ ゴシック" w:hAnsi="ＭＳ ゴシック" w:hint="eastAsia"/>
                <w:bCs/>
                <w:color w:val="0070C0"/>
                <w:sz w:val="20"/>
                <w:szCs w:val="20"/>
                <w:u w:val="single"/>
                <w:lang w:val="en-GB" w:eastAsia="ja-JP"/>
              </w:rPr>
              <w:t>のウェブサイト</w:t>
            </w:r>
            <w:r w:rsidR="00342D29" w:rsidRPr="006348E3">
              <w:rPr>
                <w:rFonts w:ascii="ＭＳ ゴシック" w:eastAsia="ＭＳ ゴシック" w:hAnsi="ＭＳ ゴシック" w:hint="eastAsia"/>
                <w:bCs/>
                <w:sz w:val="20"/>
                <w:szCs w:val="20"/>
                <w:lang w:val="en-GB" w:eastAsia="ja-JP"/>
              </w:rPr>
              <w:t>を参照</w:t>
            </w:r>
            <w:r w:rsidR="001D0224" w:rsidRPr="006348E3">
              <w:rPr>
                <w:rFonts w:ascii="ＭＳ ゴシック" w:eastAsia="ＭＳ ゴシック" w:hAnsi="ＭＳ ゴシック" w:hint="eastAsia"/>
                <w:bCs/>
                <w:sz w:val="20"/>
                <w:szCs w:val="20"/>
                <w:lang w:val="en-GB" w:eastAsia="ja-JP"/>
              </w:rPr>
              <w:t>のこと</w:t>
            </w:r>
            <w:r w:rsidR="00342D29" w:rsidRPr="006348E3">
              <w:rPr>
                <w:rFonts w:ascii="ＭＳ ゴシック" w:eastAsia="ＭＳ ゴシック" w:hAnsi="ＭＳ ゴシック" w:hint="eastAsia"/>
                <w:bCs/>
                <w:sz w:val="20"/>
                <w:szCs w:val="20"/>
                <w:lang w:val="en-GB" w:eastAsia="ja-JP"/>
              </w:rPr>
              <w:t>。CITESのウェブサイトは、</w:t>
            </w:r>
            <w:r w:rsidR="000F18E0" w:rsidRPr="006348E3">
              <w:rPr>
                <w:rFonts w:ascii="ＭＳ ゴシック" w:eastAsia="ＭＳ ゴシック" w:hAnsi="ＭＳ ゴシック" w:hint="eastAsia"/>
                <w:bCs/>
                <w:sz w:val="20"/>
                <w:szCs w:val="20"/>
                <w:lang w:val="en-GB" w:eastAsia="ja-JP"/>
              </w:rPr>
              <w:t>その</w:t>
            </w:r>
            <w:r w:rsidR="00342D29" w:rsidRPr="006348E3">
              <w:rPr>
                <w:rFonts w:ascii="ＭＳ ゴシック" w:eastAsia="ＭＳ ゴシック" w:hAnsi="ＭＳ ゴシック" w:hint="eastAsia"/>
                <w:bCs/>
                <w:sz w:val="20"/>
                <w:szCs w:val="20"/>
                <w:lang w:val="en-GB" w:eastAsia="ja-JP"/>
              </w:rPr>
              <w:t>サイ</w:t>
            </w:r>
            <w:r w:rsidR="000F18E0" w:rsidRPr="006348E3">
              <w:rPr>
                <w:rFonts w:ascii="ＭＳ ゴシック" w:eastAsia="ＭＳ ゴシック" w:hAnsi="ＭＳ ゴシック" w:hint="eastAsia"/>
                <w:bCs/>
                <w:sz w:val="20"/>
                <w:szCs w:val="20"/>
                <w:lang w:val="en-GB" w:eastAsia="ja-JP"/>
              </w:rPr>
              <w:t>トに</w:t>
            </w:r>
            <w:r w:rsidR="00342D29" w:rsidRPr="006348E3">
              <w:rPr>
                <w:rFonts w:ascii="ＭＳ ゴシック" w:eastAsia="ＭＳ ゴシック" w:hAnsi="ＭＳ ゴシック" w:hint="eastAsia"/>
                <w:bCs/>
                <w:sz w:val="20"/>
                <w:szCs w:val="20"/>
                <w:lang w:val="en-GB" w:eastAsia="ja-JP"/>
              </w:rPr>
              <w:t>リストされるすべての</w:t>
            </w:r>
            <w:r w:rsidR="000F18E0" w:rsidRPr="006348E3">
              <w:rPr>
                <w:rFonts w:ascii="ＭＳ ゴシック" w:eastAsia="ＭＳ ゴシック" w:hAnsi="ＭＳ ゴシック" w:hint="eastAsia"/>
                <w:bCs/>
                <w:sz w:val="20"/>
                <w:szCs w:val="20"/>
                <w:lang w:val="en-GB" w:eastAsia="ja-JP"/>
              </w:rPr>
              <w:t>樹種を含む</w:t>
            </w:r>
            <w:r w:rsidR="001D0224" w:rsidRPr="006348E3">
              <w:rPr>
                <w:rFonts w:ascii="ＭＳ ゴシック" w:eastAsia="ＭＳ ゴシック" w:hAnsi="ＭＳ ゴシック" w:hint="eastAsia"/>
                <w:bCs/>
                <w:sz w:val="20"/>
                <w:szCs w:val="20"/>
                <w:lang w:val="en-GB" w:eastAsia="ja-JP"/>
              </w:rPr>
              <w:t>調査可能な</w:t>
            </w:r>
            <w:r w:rsidR="000F18E0" w:rsidRPr="006348E3">
              <w:rPr>
                <w:rFonts w:ascii="ＭＳ ゴシック" w:eastAsia="ＭＳ ゴシック" w:hAnsi="ＭＳ ゴシック" w:hint="eastAsia"/>
                <w:bCs/>
                <w:sz w:val="20"/>
                <w:szCs w:val="20"/>
                <w:lang w:val="en-GB" w:eastAsia="ja-JP"/>
              </w:rPr>
              <w:t>データベース</w:t>
            </w:r>
            <w:r w:rsidR="001D0224" w:rsidRPr="006348E3">
              <w:rPr>
                <w:rFonts w:ascii="ＭＳ ゴシック" w:eastAsia="ＭＳ ゴシック" w:hAnsi="ＭＳ ゴシック" w:hint="eastAsia"/>
                <w:bCs/>
                <w:sz w:val="20"/>
                <w:szCs w:val="20"/>
                <w:lang w:val="en-GB" w:eastAsia="ja-JP"/>
              </w:rPr>
              <w:t>も含んでいる</w:t>
            </w:r>
            <w:r w:rsidR="000F18E0" w:rsidRPr="006348E3">
              <w:rPr>
                <w:rFonts w:ascii="ＭＳ ゴシック" w:eastAsia="ＭＳ ゴシック" w:hAnsi="ＭＳ ゴシック" w:hint="eastAsia"/>
                <w:bCs/>
                <w:sz w:val="20"/>
                <w:szCs w:val="20"/>
                <w:lang w:val="en-GB" w:eastAsia="ja-JP"/>
              </w:rPr>
              <w:t>。</w:t>
            </w:r>
            <w:r w:rsidR="006348E3">
              <w:rPr>
                <w:rFonts w:ascii="ＭＳ ゴシック" w:eastAsia="ＭＳ ゴシック" w:hAnsi="ＭＳ ゴシック" w:hint="eastAsia"/>
                <w:szCs w:val="20"/>
                <w:lang w:eastAsia="ja-JP"/>
              </w:rPr>
              <w:t xml:space="preserve">　</w:t>
            </w:r>
          </w:p>
        </w:tc>
      </w:tr>
    </w:tbl>
    <w:p w14:paraId="296F44E3" w14:textId="6E075065" w:rsidR="000F7BF4" w:rsidRDefault="000F7BF4" w:rsidP="004375F0">
      <w:pPr>
        <w:pStyle w:val="a4"/>
        <w:tabs>
          <w:tab w:val="clear" w:pos="4252"/>
          <w:tab w:val="clear" w:pos="8504"/>
        </w:tabs>
        <w:snapToGrid/>
        <w:rPr>
          <w:rFonts w:ascii="ＭＳ 明朝" w:hAnsi="ＭＳ 明朝"/>
          <w:b/>
          <w:sz w:val="20"/>
          <w:szCs w:val="20"/>
          <w:lang w:eastAsia="ja-JP"/>
        </w:rPr>
      </w:pPr>
    </w:p>
    <w:p w14:paraId="29A42988" w14:textId="0BA6C8A0" w:rsidR="0084001C" w:rsidRPr="00B155C8" w:rsidRDefault="0084001C" w:rsidP="004375F0">
      <w:pPr>
        <w:pStyle w:val="a4"/>
        <w:tabs>
          <w:tab w:val="clear" w:pos="4252"/>
          <w:tab w:val="clear" w:pos="8504"/>
        </w:tabs>
        <w:snapToGrid/>
        <w:rPr>
          <w:rFonts w:ascii="ＭＳ ゴシック" w:eastAsia="ＭＳ ゴシック" w:hAnsi="ＭＳ ゴシック"/>
          <w:bCs/>
          <w:sz w:val="20"/>
          <w:szCs w:val="20"/>
          <w:lang w:eastAsia="ja-JP"/>
        </w:rPr>
      </w:pPr>
      <w:r w:rsidRPr="00B155C8">
        <w:rPr>
          <w:rFonts w:ascii="ＭＳ ゴシック" w:eastAsia="ＭＳ ゴシック" w:hAnsi="ＭＳ ゴシック" w:hint="eastAsia"/>
          <w:bCs/>
          <w:sz w:val="20"/>
          <w:szCs w:val="20"/>
          <w:lang w:eastAsia="ja-JP"/>
        </w:rPr>
        <w:t>２．情報へのアクセス</w:t>
      </w:r>
    </w:p>
    <w:tbl>
      <w:tblPr>
        <w:tblStyle w:val="a8"/>
        <w:tblW w:w="10627" w:type="dxa"/>
        <w:tblLook w:val="04A0" w:firstRow="1" w:lastRow="0" w:firstColumn="1" w:lastColumn="0" w:noHBand="0" w:noVBand="1"/>
      </w:tblPr>
      <w:tblGrid>
        <w:gridCol w:w="5240"/>
        <w:gridCol w:w="5387"/>
      </w:tblGrid>
      <w:tr w:rsidR="0084001C" w14:paraId="64E1479B" w14:textId="77777777" w:rsidTr="005B48F8">
        <w:tc>
          <w:tcPr>
            <w:tcW w:w="5240" w:type="dxa"/>
          </w:tcPr>
          <w:p w14:paraId="0B070156" w14:textId="358108C4" w:rsidR="004B219E" w:rsidRPr="004B219E" w:rsidRDefault="0084001C" w:rsidP="00B155C8">
            <w:pPr>
              <w:pStyle w:val="TDAppendixheading1"/>
              <w:spacing w:before="0" w:after="0"/>
              <w:ind w:left="2"/>
              <w:rPr>
                <w:rFonts w:ascii="ＭＳ ゴシック" w:eastAsia="ＭＳ ゴシック" w:hAnsi="ＭＳ ゴシック"/>
                <w:b w:val="0"/>
                <w:bCs/>
                <w:szCs w:val="20"/>
                <w:lang w:val="en-US" w:eastAsia="ja-JP"/>
              </w:rPr>
            </w:pPr>
            <w:r w:rsidRPr="004B219E">
              <w:rPr>
                <w:rFonts w:ascii="ＭＳ ゴシック" w:eastAsia="ＭＳ ゴシック" w:hAnsi="ＭＳ ゴシック"/>
                <w:b w:val="0"/>
                <w:bCs/>
                <w:szCs w:val="20"/>
                <w:lang w:eastAsia="ja-JP"/>
              </w:rPr>
              <w:t>2.1</w:t>
            </w:r>
            <w:r w:rsidR="00E808E8">
              <w:rPr>
                <w:rFonts w:ascii="ＭＳ ゴシック" w:eastAsia="ＭＳ ゴシック" w:hAnsi="ＭＳ ゴシック" w:hint="eastAsia"/>
                <w:b w:val="0"/>
                <w:bCs/>
                <w:szCs w:val="20"/>
                <w:lang w:eastAsia="ja-JP"/>
              </w:rPr>
              <w:t xml:space="preserve">　</w:t>
            </w:r>
            <w:r w:rsidR="004B219E" w:rsidRPr="004B219E">
              <w:rPr>
                <w:rFonts w:ascii="ＭＳ ゴシック" w:eastAsia="ＭＳ ゴシック" w:hAnsi="ＭＳ ゴシック" w:hint="eastAsia"/>
                <w:b w:val="0"/>
                <w:bCs/>
                <w:szCs w:val="20"/>
                <w:lang w:val="en-US" w:eastAsia="ja-JP"/>
              </w:rPr>
              <w:t>組織によるPEFC-DDSの実行を可能とするために、組織は供給者から下記の情報へのアクセスを有していなければならない。</w:t>
            </w:r>
          </w:p>
          <w:p w14:paraId="26CB03E8" w14:textId="4E56E709" w:rsidR="004B219E" w:rsidRPr="004B219E" w:rsidRDefault="004B219E" w:rsidP="00B155C8">
            <w:pPr>
              <w:pStyle w:val="TDAppendixheading1"/>
              <w:spacing w:before="0" w:after="0"/>
              <w:ind w:leftChars="64" w:left="578" w:hangingChars="212" w:hanging="424"/>
              <w:rPr>
                <w:rFonts w:ascii="ＭＳ ゴシック" w:eastAsia="ＭＳ ゴシック" w:hAnsi="ＭＳ ゴシック"/>
                <w:b w:val="0"/>
                <w:bCs/>
                <w:szCs w:val="20"/>
                <w:lang w:eastAsia="ja-JP"/>
              </w:rPr>
            </w:pPr>
            <w:r w:rsidRPr="004B219E">
              <w:rPr>
                <w:rFonts w:ascii="ＭＳ ゴシック" w:eastAsia="ＭＳ ゴシック" w:hAnsi="ＭＳ ゴシック"/>
                <w:b w:val="0"/>
                <w:bCs/>
                <w:szCs w:val="20"/>
                <w:lang w:eastAsia="ja-JP"/>
              </w:rPr>
              <w:t>a)</w:t>
            </w:r>
            <w:r w:rsidRPr="004B219E">
              <w:rPr>
                <w:rFonts w:ascii="ＭＳ ゴシック" w:eastAsia="ＭＳ ゴシック" w:hAnsi="ＭＳ ゴシック" w:hint="eastAsia"/>
                <w:b w:val="0"/>
                <w:bCs/>
                <w:szCs w:val="20"/>
                <w:lang w:eastAsia="ja-JP"/>
              </w:rPr>
              <w:t xml:space="preserve">　</w:t>
            </w:r>
            <w:r w:rsidR="0021319B">
              <w:rPr>
                <w:rFonts w:ascii="ＭＳ ゴシック" w:eastAsia="ＭＳ ゴシック" w:hAnsi="ＭＳ ゴシック" w:hint="eastAsia"/>
                <w:b w:val="0"/>
                <w:bCs/>
                <w:szCs w:val="20"/>
                <w:lang w:eastAsia="ja-JP"/>
              </w:rPr>
              <w:t>当該</w:t>
            </w:r>
            <w:r w:rsidRPr="004B219E">
              <w:rPr>
                <w:rFonts w:ascii="ＭＳ ゴシック" w:eastAsia="ＭＳ ゴシック" w:hAnsi="ＭＳ ゴシック" w:hint="eastAsia"/>
                <w:b w:val="0"/>
                <w:bCs/>
                <w:szCs w:val="20"/>
                <w:lang w:eastAsia="ja-JP"/>
              </w:rPr>
              <w:t>原材料／製品に含まれる樹種の一般名および/または当てはまる場合は学名による確認、または含まれる可能性がある樹種のリスト</w:t>
            </w:r>
          </w:p>
          <w:p w14:paraId="55618F95" w14:textId="0F891EBA" w:rsidR="004B219E" w:rsidRPr="004B219E" w:rsidRDefault="004B219E" w:rsidP="00B155C8">
            <w:pPr>
              <w:pStyle w:val="TDAppendixheading1"/>
              <w:spacing w:before="0" w:after="0"/>
              <w:ind w:leftChars="64" w:left="578" w:hangingChars="212" w:hanging="424"/>
              <w:rPr>
                <w:rFonts w:ascii="ＭＳ ゴシック" w:eastAsia="ＭＳ ゴシック" w:hAnsi="ＭＳ ゴシック"/>
                <w:b w:val="0"/>
                <w:strike/>
                <w:szCs w:val="20"/>
                <w:lang w:eastAsia="ja-JP"/>
              </w:rPr>
            </w:pPr>
            <w:r w:rsidRPr="004B219E">
              <w:rPr>
                <w:rFonts w:ascii="ＭＳ ゴシック" w:eastAsia="ＭＳ ゴシック" w:hAnsi="ＭＳ ゴシック" w:hint="eastAsia"/>
                <w:b w:val="0"/>
                <w:bCs/>
                <w:szCs w:val="20"/>
                <w:lang w:eastAsia="ja-JP"/>
              </w:rPr>
              <w:t xml:space="preserve">b)　</w:t>
            </w:r>
            <w:r w:rsidR="0021319B">
              <w:rPr>
                <w:rFonts w:ascii="ＭＳ ゴシック" w:eastAsia="ＭＳ ゴシック" w:hAnsi="ＭＳ ゴシック" w:hint="eastAsia"/>
                <w:b w:val="0"/>
                <w:bCs/>
                <w:szCs w:val="20"/>
                <w:lang w:eastAsia="ja-JP"/>
              </w:rPr>
              <w:t>当該</w:t>
            </w:r>
            <w:r w:rsidRPr="004B219E">
              <w:rPr>
                <w:rFonts w:ascii="ＭＳ ゴシック" w:eastAsia="ＭＳ ゴシック" w:hAnsi="ＭＳ ゴシック" w:hint="eastAsia"/>
                <w:b w:val="0"/>
                <w:bCs/>
                <w:szCs w:val="20"/>
                <w:lang w:eastAsia="ja-JP"/>
              </w:rPr>
              <w:t>原材料が収穫された国、および当てはまる場合は、国内地域名またはコンセッション名</w:t>
            </w:r>
            <w:r w:rsidRPr="004B219E">
              <w:rPr>
                <w:rFonts w:ascii="ＭＳ ゴシック" w:eastAsia="ＭＳ ゴシック" w:hAnsi="ＭＳ ゴシック" w:hint="eastAsia"/>
                <w:b w:val="0"/>
                <w:szCs w:val="20"/>
                <w:lang w:eastAsia="ja-JP"/>
              </w:rPr>
              <w:t xml:space="preserve">　</w:t>
            </w:r>
          </w:p>
          <w:p w14:paraId="1ACE18BA" w14:textId="4CFCA396" w:rsidR="004B219E" w:rsidRPr="004B219E" w:rsidRDefault="004B219E" w:rsidP="00B155C8">
            <w:pPr>
              <w:pStyle w:val="TDAppendixheading1"/>
              <w:spacing w:before="0" w:after="0"/>
              <w:ind w:leftChars="64" w:left="156" w:hangingChars="1" w:hanging="2"/>
              <w:jc w:val="left"/>
              <w:rPr>
                <w:rFonts w:ascii="ＭＳ ゴシック" w:eastAsia="ＭＳ ゴシック" w:hAnsi="ＭＳ ゴシック"/>
                <w:b w:val="0"/>
                <w:sz w:val="18"/>
                <w:szCs w:val="18"/>
                <w:lang w:eastAsia="ja-JP"/>
              </w:rPr>
            </w:pPr>
            <w:r w:rsidRPr="005D5C51">
              <w:rPr>
                <w:rFonts w:ascii="ＭＳ ゴシック" w:eastAsia="ＭＳ ゴシック" w:hAnsi="ＭＳ ゴシック" w:hint="eastAsia"/>
                <w:b w:val="0"/>
                <w:color w:val="0070C0"/>
                <w:sz w:val="18"/>
                <w:szCs w:val="18"/>
                <w:lang w:eastAsia="ja-JP"/>
              </w:rPr>
              <w:t>注意書</w:t>
            </w:r>
            <w:r w:rsidRPr="005D5C51">
              <w:rPr>
                <w:rFonts w:ascii="ＭＳ ゴシック" w:eastAsia="ＭＳ ゴシック" w:hAnsi="ＭＳ ゴシック"/>
                <w:b w:val="0"/>
                <w:color w:val="0070C0"/>
                <w:sz w:val="18"/>
                <w:szCs w:val="18"/>
                <w:lang w:eastAsia="ja-JP"/>
              </w:rPr>
              <w:t>1</w:t>
            </w:r>
            <w:r w:rsidRPr="004B219E">
              <w:rPr>
                <w:rFonts w:ascii="ＭＳ ゴシック" w:eastAsia="ＭＳ ゴシック" w:hAnsi="ＭＳ ゴシック" w:hint="eastAsia"/>
                <w:b w:val="0"/>
                <w:sz w:val="18"/>
                <w:szCs w:val="18"/>
                <w:lang w:eastAsia="ja-JP"/>
              </w:rPr>
              <w:t xml:space="preserve">　一般名の使用が</w:t>
            </w:r>
            <w:r w:rsidR="0021319B">
              <w:rPr>
                <w:rFonts w:ascii="ＭＳ ゴシック" w:eastAsia="ＭＳ ゴシック" w:hAnsi="ＭＳ ゴシック" w:hint="eastAsia"/>
                <w:b w:val="0"/>
                <w:sz w:val="18"/>
                <w:szCs w:val="18"/>
                <w:lang w:eastAsia="ja-JP"/>
              </w:rPr>
              <w:t>当該</w:t>
            </w:r>
            <w:r w:rsidRPr="004B219E">
              <w:rPr>
                <w:rFonts w:ascii="ＭＳ ゴシック" w:eastAsia="ＭＳ ゴシック" w:hAnsi="ＭＳ ゴシック" w:hint="eastAsia"/>
                <w:b w:val="0"/>
                <w:sz w:val="18"/>
                <w:szCs w:val="18"/>
                <w:lang w:eastAsia="ja-JP"/>
              </w:rPr>
              <w:t>樹種の確認に誤解を生むリスクがある場合は、その樹種の学名の入手が求められる。</w:t>
            </w:r>
          </w:p>
          <w:p w14:paraId="6F9769FD" w14:textId="4798DEE1" w:rsidR="004B219E" w:rsidRPr="004B219E" w:rsidRDefault="004B219E" w:rsidP="00B155C8">
            <w:pPr>
              <w:pStyle w:val="TDAppendixheading1"/>
              <w:spacing w:before="0" w:after="0"/>
              <w:ind w:leftChars="64" w:left="156" w:hangingChars="1" w:hanging="2"/>
              <w:jc w:val="left"/>
              <w:rPr>
                <w:rFonts w:ascii="ＭＳ ゴシック" w:eastAsia="ＭＳ ゴシック" w:hAnsi="ＭＳ ゴシック"/>
                <w:b w:val="0"/>
                <w:sz w:val="18"/>
                <w:szCs w:val="18"/>
                <w:lang w:eastAsia="ja-JP"/>
              </w:rPr>
            </w:pPr>
            <w:r w:rsidRPr="005D5C51">
              <w:rPr>
                <w:rFonts w:ascii="ＭＳ ゴシック" w:eastAsia="ＭＳ ゴシック" w:hAnsi="ＭＳ ゴシック" w:hint="eastAsia"/>
                <w:b w:val="0"/>
                <w:color w:val="0070C0"/>
                <w:sz w:val="18"/>
                <w:szCs w:val="18"/>
                <w:lang w:eastAsia="ja-JP"/>
              </w:rPr>
              <w:t>注意書2</w:t>
            </w:r>
            <w:r w:rsidRPr="004B219E">
              <w:rPr>
                <w:rFonts w:ascii="ＭＳ ゴシック" w:eastAsia="ＭＳ ゴシック" w:hAnsi="ＭＳ ゴシック" w:hint="eastAsia"/>
                <w:b w:val="0"/>
                <w:sz w:val="18"/>
                <w:szCs w:val="18"/>
                <w:lang w:eastAsia="ja-JP"/>
              </w:rPr>
              <w:t xml:space="preserve">　商品名の対象に含まれるすべての樹種が、問題がある出処に由来するものと同等のリスクを有する場合は、</w:t>
            </w:r>
            <w:r w:rsidR="0021319B">
              <w:rPr>
                <w:rFonts w:ascii="ＭＳ ゴシック" w:eastAsia="ＭＳ ゴシック" w:hAnsi="ＭＳ ゴシック" w:hint="eastAsia"/>
                <w:b w:val="0"/>
                <w:sz w:val="18"/>
                <w:szCs w:val="18"/>
                <w:lang w:eastAsia="ja-JP"/>
              </w:rPr>
              <w:t>当該</w:t>
            </w:r>
            <w:r w:rsidRPr="004B219E">
              <w:rPr>
                <w:rFonts w:ascii="ＭＳ ゴシック" w:eastAsia="ＭＳ ゴシック" w:hAnsi="ＭＳ ゴシック" w:hint="eastAsia"/>
                <w:b w:val="0"/>
                <w:sz w:val="18"/>
                <w:szCs w:val="18"/>
                <w:lang w:eastAsia="ja-JP"/>
              </w:rPr>
              <w:t>樹種の商品の使用は一般名の使用と同等であると見做される。</w:t>
            </w:r>
          </w:p>
          <w:p w14:paraId="1ECA079F" w14:textId="65C7442D" w:rsidR="004B219E" w:rsidRPr="004B219E" w:rsidRDefault="004B219E" w:rsidP="00B155C8">
            <w:pPr>
              <w:pStyle w:val="TDAppendixheading1"/>
              <w:spacing w:before="0" w:after="0"/>
              <w:ind w:leftChars="64" w:left="156" w:hangingChars="1" w:hanging="2"/>
              <w:jc w:val="left"/>
              <w:rPr>
                <w:rFonts w:ascii="ＭＳ ゴシック" w:eastAsia="ＭＳ ゴシック" w:hAnsi="ＭＳ ゴシック"/>
                <w:b w:val="0"/>
                <w:sz w:val="18"/>
                <w:szCs w:val="18"/>
                <w:lang w:eastAsia="ja-JP"/>
              </w:rPr>
            </w:pPr>
            <w:r w:rsidRPr="005D5C51">
              <w:rPr>
                <w:rFonts w:ascii="ＭＳ ゴシック" w:eastAsia="ＭＳ ゴシック" w:hAnsi="ＭＳ ゴシック" w:hint="eastAsia"/>
                <w:b w:val="0"/>
                <w:color w:val="0070C0"/>
                <w:sz w:val="18"/>
                <w:szCs w:val="18"/>
                <w:lang w:eastAsia="ja-JP"/>
              </w:rPr>
              <w:t>注意書3</w:t>
            </w:r>
            <w:r w:rsidRPr="004B219E">
              <w:rPr>
                <w:rFonts w:ascii="ＭＳ ゴシック" w:eastAsia="ＭＳ ゴシック" w:hAnsi="ＭＳ ゴシック" w:hint="eastAsia"/>
                <w:b w:val="0"/>
                <w:sz w:val="18"/>
                <w:szCs w:val="18"/>
                <w:lang w:eastAsia="ja-JP"/>
              </w:rPr>
              <w:t xml:space="preserve">　問題</w:t>
            </w:r>
            <w:r w:rsidR="008F093F">
              <w:rPr>
                <w:rFonts w:ascii="ＭＳ ゴシック" w:eastAsia="ＭＳ ゴシック" w:hAnsi="ＭＳ ゴシック" w:hint="eastAsia"/>
                <w:b w:val="0"/>
                <w:sz w:val="18"/>
                <w:szCs w:val="18"/>
                <w:lang w:eastAsia="ja-JP"/>
              </w:rPr>
              <w:t>の</w:t>
            </w:r>
            <w:r w:rsidRPr="004B219E">
              <w:rPr>
                <w:rFonts w:ascii="ＭＳ ゴシック" w:eastAsia="ＭＳ ゴシック" w:hAnsi="ＭＳ ゴシック" w:hint="eastAsia"/>
                <w:b w:val="0"/>
                <w:sz w:val="18"/>
                <w:szCs w:val="18"/>
                <w:lang w:eastAsia="ja-JP"/>
              </w:rPr>
              <w:t>ある出処に関して一つの国の国内地域が、（国と）同等のリスクを代表しない場合は、原材料の</w:t>
            </w:r>
            <w:r w:rsidR="0021319B">
              <w:rPr>
                <w:rFonts w:ascii="ＭＳ ゴシック" w:eastAsia="ＭＳ ゴシック" w:hAnsi="ＭＳ ゴシック" w:hint="eastAsia"/>
                <w:b w:val="0"/>
                <w:sz w:val="18"/>
                <w:szCs w:val="18"/>
                <w:lang w:eastAsia="ja-JP"/>
              </w:rPr>
              <w:t>当該</w:t>
            </w:r>
            <w:r w:rsidRPr="004B219E">
              <w:rPr>
                <w:rFonts w:ascii="ＭＳ ゴシック" w:eastAsia="ＭＳ ゴシック" w:hAnsi="ＭＳ ゴシック" w:hint="eastAsia"/>
                <w:b w:val="0"/>
                <w:sz w:val="18"/>
                <w:szCs w:val="18"/>
                <w:lang w:eastAsia="ja-JP"/>
              </w:rPr>
              <w:t>地域レベルへのアクセスが求められる。</w:t>
            </w:r>
          </w:p>
          <w:p w14:paraId="47932A37" w14:textId="77777777" w:rsidR="004B219E" w:rsidRPr="004B219E" w:rsidRDefault="004B219E" w:rsidP="00B155C8">
            <w:pPr>
              <w:pStyle w:val="TDAppendixheading1"/>
              <w:spacing w:before="0" w:after="0"/>
              <w:ind w:leftChars="64" w:left="156" w:hangingChars="1" w:hanging="2"/>
              <w:jc w:val="left"/>
              <w:rPr>
                <w:rFonts w:ascii="ＭＳ ゴシック" w:eastAsia="ＭＳ ゴシック" w:hAnsi="ＭＳ ゴシック"/>
                <w:b w:val="0"/>
                <w:sz w:val="18"/>
                <w:szCs w:val="18"/>
                <w:lang w:eastAsia="ja-JP"/>
              </w:rPr>
            </w:pPr>
            <w:r w:rsidRPr="005D5C51">
              <w:rPr>
                <w:rFonts w:ascii="ＭＳ ゴシック" w:eastAsia="ＭＳ ゴシック" w:hAnsi="ＭＳ ゴシック" w:hint="eastAsia"/>
                <w:b w:val="0"/>
                <w:color w:val="0070C0"/>
                <w:sz w:val="18"/>
                <w:szCs w:val="18"/>
                <w:lang w:eastAsia="ja-JP"/>
              </w:rPr>
              <w:t>注意書4</w:t>
            </w:r>
            <w:r w:rsidRPr="004B219E">
              <w:rPr>
                <w:rFonts w:ascii="ＭＳ ゴシック" w:eastAsia="ＭＳ ゴシック" w:hAnsi="ＭＳ ゴシック" w:hint="eastAsia"/>
                <w:b w:val="0"/>
                <w:sz w:val="18"/>
                <w:szCs w:val="18"/>
                <w:lang w:eastAsia="ja-JP"/>
              </w:rPr>
              <w:t xml:space="preserve">　収穫コンセッションの用語は、地理的に特定された林地における収穫に関する契約について言及するものである。</w:t>
            </w:r>
          </w:p>
          <w:p w14:paraId="73C75672" w14:textId="77777777" w:rsidR="004B219E" w:rsidRPr="004B219E" w:rsidRDefault="004B219E" w:rsidP="00B155C8">
            <w:pPr>
              <w:pStyle w:val="TDAppendixheading1"/>
              <w:spacing w:before="0" w:after="0"/>
              <w:ind w:leftChars="64" w:left="156" w:hangingChars="1" w:hanging="2"/>
              <w:rPr>
                <w:rFonts w:ascii="ＭＳ ゴシック" w:eastAsia="ＭＳ ゴシック" w:hAnsi="ＭＳ ゴシック"/>
                <w:b w:val="0"/>
                <w:sz w:val="18"/>
                <w:szCs w:val="18"/>
                <w:lang w:eastAsia="ja-JP"/>
              </w:rPr>
            </w:pPr>
            <w:r w:rsidRPr="005D5C51">
              <w:rPr>
                <w:rFonts w:ascii="ＭＳ ゴシック" w:eastAsia="ＭＳ ゴシック" w:hAnsi="ＭＳ ゴシック" w:hint="eastAsia"/>
                <w:b w:val="0"/>
                <w:color w:val="0070C0"/>
                <w:sz w:val="18"/>
                <w:szCs w:val="18"/>
                <w:lang w:eastAsia="ja-JP"/>
              </w:rPr>
              <w:t>注意書5</w:t>
            </w:r>
            <w:r w:rsidRPr="004B219E">
              <w:rPr>
                <w:rFonts w:ascii="ＭＳ ゴシック" w:eastAsia="ＭＳ ゴシック" w:hAnsi="ＭＳ ゴシック" w:hint="eastAsia"/>
                <w:b w:val="0"/>
                <w:sz w:val="18"/>
                <w:szCs w:val="18"/>
                <w:lang w:eastAsia="ja-JP"/>
              </w:rPr>
              <w:t>：「国／地域」の用語は、さらに本規格を通じて、原材料／製品の由来に関する国、国内地域または収穫コンセッションを確認するために使用される。</w:t>
            </w:r>
          </w:p>
          <w:p w14:paraId="3833040D" w14:textId="414C44C8" w:rsidR="0084001C" w:rsidRPr="004B219E" w:rsidRDefault="0084001C" w:rsidP="0084001C">
            <w:pPr>
              <w:pStyle w:val="a4"/>
              <w:tabs>
                <w:tab w:val="clear" w:pos="4252"/>
                <w:tab w:val="clear" w:pos="8504"/>
              </w:tabs>
              <w:snapToGrid/>
              <w:rPr>
                <w:rFonts w:ascii="ＭＳ 明朝" w:hAnsi="ＭＳ 明朝"/>
                <w:b/>
                <w:sz w:val="20"/>
                <w:szCs w:val="20"/>
                <w:lang w:val="en-GB" w:eastAsia="ja-JP"/>
              </w:rPr>
            </w:pPr>
          </w:p>
        </w:tc>
        <w:tc>
          <w:tcPr>
            <w:tcW w:w="5387" w:type="dxa"/>
          </w:tcPr>
          <w:p w14:paraId="18C00E90" w14:textId="73250F47" w:rsidR="0084001C" w:rsidRPr="00B155C8" w:rsidRDefault="00D540DD">
            <w:pPr>
              <w:pStyle w:val="af5"/>
              <w:numPr>
                <w:ilvl w:val="0"/>
                <w:numId w:val="20"/>
              </w:numPr>
              <w:tabs>
                <w:tab w:val="left" w:pos="504"/>
              </w:tabs>
              <w:autoSpaceDE w:val="0"/>
              <w:autoSpaceDN w:val="0"/>
              <w:ind w:left="173" w:hanging="173"/>
              <w:jc w:val="left"/>
              <w:outlineLvl w:val="1"/>
              <w:rPr>
                <w:rFonts w:ascii="ＭＳ ゴシック" w:eastAsia="ＭＳ ゴシック" w:hAnsi="ＭＳ ゴシック" w:cs="Arial"/>
                <w:b/>
                <w:sz w:val="20"/>
                <w:szCs w:val="20"/>
                <w:lang w:val="en-GB" w:eastAsia="ja-JP"/>
              </w:rPr>
            </w:pPr>
            <w:r w:rsidRPr="00B155C8">
              <w:rPr>
                <w:rFonts w:ascii="ＭＳ ゴシック" w:eastAsia="ＭＳ ゴシック" w:hAnsi="ＭＳ ゴシック" w:hint="eastAsia"/>
                <w:sz w:val="20"/>
                <w:szCs w:val="20"/>
                <w:lang w:val="en-GB" w:eastAsia="ja-JP"/>
              </w:rPr>
              <w:t>組織は、</w:t>
            </w:r>
            <w:r w:rsidR="003C7679">
              <w:rPr>
                <w:rFonts w:ascii="ＭＳ ゴシック" w:eastAsia="ＭＳ ゴシック" w:hAnsi="ＭＳ ゴシック" w:hint="eastAsia"/>
                <w:sz w:val="20"/>
                <w:szCs w:val="20"/>
                <w:lang w:val="en-GB" w:eastAsia="ja-JP"/>
              </w:rPr>
              <w:t>要求</w:t>
            </w:r>
            <w:r w:rsidR="001D0224">
              <w:rPr>
                <w:rFonts w:ascii="ＭＳ ゴシック" w:eastAsia="ＭＳ ゴシック" w:hAnsi="ＭＳ ゴシック" w:hint="eastAsia"/>
                <w:sz w:val="20"/>
                <w:szCs w:val="20"/>
                <w:lang w:val="en-GB" w:eastAsia="ja-JP"/>
              </w:rPr>
              <w:t>された</w:t>
            </w:r>
            <w:r w:rsidR="00725ABE" w:rsidRPr="00B155C8">
              <w:rPr>
                <w:rFonts w:ascii="ＭＳ ゴシック" w:eastAsia="ＭＳ ゴシック" w:hAnsi="ＭＳ ゴシック" w:hint="eastAsia"/>
                <w:sz w:val="20"/>
                <w:szCs w:val="20"/>
                <w:lang w:val="en-GB" w:eastAsia="ja-JP"/>
              </w:rPr>
              <w:t>場合に</w:t>
            </w:r>
            <w:r w:rsidRPr="00B155C8">
              <w:rPr>
                <w:rFonts w:ascii="ＭＳ ゴシック" w:eastAsia="ＭＳ ゴシック" w:hAnsi="ＭＳ ゴシック" w:hint="eastAsia"/>
                <w:sz w:val="20"/>
                <w:szCs w:val="20"/>
                <w:lang w:val="en-GB" w:eastAsia="ja-JP"/>
              </w:rPr>
              <w:t>付属書1の2</w:t>
            </w:r>
            <w:r w:rsidRPr="00B155C8">
              <w:rPr>
                <w:rFonts w:ascii="ＭＳ ゴシック" w:eastAsia="ＭＳ ゴシック" w:hAnsi="ＭＳ ゴシック"/>
                <w:sz w:val="20"/>
                <w:szCs w:val="20"/>
                <w:lang w:val="en-GB" w:eastAsia="ja-JP"/>
              </w:rPr>
              <w:t>.1</w:t>
            </w:r>
            <w:r w:rsidRPr="00B155C8">
              <w:rPr>
                <w:rFonts w:ascii="ＭＳ ゴシック" w:eastAsia="ＭＳ ゴシック" w:hAnsi="ＭＳ ゴシック" w:hint="eastAsia"/>
                <w:sz w:val="20"/>
                <w:szCs w:val="20"/>
                <w:lang w:val="en-GB" w:eastAsia="ja-JP"/>
              </w:rPr>
              <w:t>項が求める情報が確実に提供されるための手順（例：</w:t>
            </w:r>
            <w:r w:rsidR="001D0224" w:rsidRPr="003C7679">
              <w:rPr>
                <w:rFonts w:ascii="ＭＳ ゴシック" w:eastAsia="ＭＳ ゴシック" w:hAnsi="ＭＳ ゴシック" w:hint="eastAsia"/>
                <w:sz w:val="20"/>
                <w:szCs w:val="20"/>
                <w:lang w:val="en-GB" w:eastAsia="ja-JP"/>
              </w:rPr>
              <w:t>その</w:t>
            </w:r>
            <w:r w:rsidRPr="00B155C8">
              <w:rPr>
                <w:rFonts w:ascii="ＭＳ ゴシック" w:eastAsia="ＭＳ ゴシック" w:hAnsi="ＭＳ ゴシック" w:hint="eastAsia"/>
                <w:sz w:val="20"/>
                <w:szCs w:val="20"/>
                <w:lang w:val="en-GB" w:eastAsia="ja-JP"/>
              </w:rPr>
              <w:t>情報を</w:t>
            </w:r>
            <w:r w:rsidR="00725ABE" w:rsidRPr="00B155C8">
              <w:rPr>
                <w:rFonts w:ascii="ＭＳ ゴシック" w:eastAsia="ＭＳ ゴシック" w:hAnsi="ＭＳ ゴシック" w:hint="eastAsia"/>
                <w:sz w:val="20"/>
                <w:szCs w:val="20"/>
                <w:lang w:val="en-GB" w:eastAsia="ja-JP"/>
              </w:rPr>
              <w:t>提供</w:t>
            </w:r>
            <w:r w:rsidRPr="00B155C8">
              <w:rPr>
                <w:rFonts w:ascii="ＭＳ ゴシック" w:eastAsia="ＭＳ ゴシック" w:hAnsi="ＭＳ ゴシック" w:hint="eastAsia"/>
                <w:sz w:val="20"/>
                <w:szCs w:val="20"/>
                <w:lang w:val="en-GB" w:eastAsia="ja-JP"/>
              </w:rPr>
              <w:t>する旨の</w:t>
            </w:r>
            <w:r w:rsidR="003C7679">
              <w:rPr>
                <w:rFonts w:ascii="ＭＳ ゴシック" w:eastAsia="ＭＳ ゴシック" w:hAnsi="ＭＳ ゴシック" w:hint="eastAsia"/>
                <w:sz w:val="20"/>
                <w:szCs w:val="20"/>
                <w:lang w:val="en-GB" w:eastAsia="ja-JP"/>
              </w:rPr>
              <w:t>供給者による</w:t>
            </w:r>
            <w:r w:rsidRPr="00B155C8">
              <w:rPr>
                <w:rFonts w:ascii="ＭＳ ゴシック" w:eastAsia="ＭＳ ゴシック" w:hAnsi="ＭＳ ゴシック" w:hint="eastAsia"/>
                <w:sz w:val="20"/>
                <w:szCs w:val="20"/>
                <w:lang w:val="en-GB" w:eastAsia="ja-JP"/>
              </w:rPr>
              <w:t>コミットメントを示す合意書）を設定し</w:t>
            </w:r>
            <w:r w:rsidR="005007CA">
              <w:rPr>
                <w:rFonts w:ascii="ＭＳ ゴシック" w:eastAsia="ＭＳ ゴシック" w:hAnsi="ＭＳ ゴシック" w:hint="eastAsia"/>
                <w:sz w:val="20"/>
                <w:szCs w:val="20"/>
                <w:lang w:val="en-GB" w:eastAsia="ja-JP"/>
              </w:rPr>
              <w:t>た</w:t>
            </w:r>
            <w:r w:rsidRPr="00B155C8">
              <w:rPr>
                <w:rFonts w:ascii="ＭＳ ゴシック" w:eastAsia="ＭＳ ゴシック" w:hAnsi="ＭＳ ゴシック" w:hint="eastAsia"/>
                <w:sz w:val="20"/>
                <w:szCs w:val="20"/>
                <w:lang w:val="en-GB" w:eastAsia="ja-JP"/>
              </w:rPr>
              <w:t>。</w:t>
            </w:r>
            <w:r w:rsidR="0084001C" w:rsidRPr="00B155C8">
              <w:rPr>
                <w:rFonts w:ascii="ＭＳ ゴシック" w:eastAsia="ＭＳ ゴシック" w:hAnsi="ＭＳ ゴシック"/>
                <w:b/>
                <w:bCs/>
                <w:sz w:val="20"/>
                <w:szCs w:val="20"/>
                <w:lang w:val="en-GB" w:eastAsia="ja-JP"/>
              </w:rPr>
              <w:t xml:space="preserve"> </w:t>
            </w:r>
          </w:p>
          <w:p w14:paraId="1AFB6489" w14:textId="1B036EB1" w:rsidR="0084001C" w:rsidRPr="006A2B72" w:rsidRDefault="00725ABE">
            <w:pPr>
              <w:pStyle w:val="af5"/>
              <w:numPr>
                <w:ilvl w:val="0"/>
                <w:numId w:val="20"/>
              </w:numPr>
              <w:tabs>
                <w:tab w:val="left" w:pos="504"/>
              </w:tabs>
              <w:autoSpaceDE w:val="0"/>
              <w:autoSpaceDN w:val="0"/>
              <w:ind w:left="173" w:hanging="173"/>
              <w:jc w:val="left"/>
              <w:outlineLvl w:val="1"/>
              <w:rPr>
                <w:rFonts w:ascii="ＭＳ ゴシック" w:eastAsia="ＭＳ ゴシック" w:hAnsi="ＭＳ ゴシック"/>
                <w:bCs/>
                <w:strike/>
                <w:color w:val="FF0000"/>
                <w:sz w:val="20"/>
                <w:szCs w:val="20"/>
                <w:lang w:val="en-GB" w:eastAsia="ja-JP"/>
              </w:rPr>
            </w:pPr>
            <w:r w:rsidRPr="005007CA">
              <w:rPr>
                <w:rFonts w:ascii="ＭＳ ゴシック" w:eastAsia="ＭＳ ゴシック" w:hAnsi="ＭＳ ゴシック" w:hint="eastAsia"/>
                <w:bCs/>
                <w:sz w:val="20"/>
                <w:szCs w:val="20"/>
                <w:lang w:val="en-GB" w:eastAsia="ja-JP"/>
              </w:rPr>
              <w:t>もし組織が情報</w:t>
            </w:r>
            <w:r w:rsidR="004060F8" w:rsidRPr="005007CA">
              <w:rPr>
                <w:rFonts w:ascii="ＭＳ ゴシック" w:eastAsia="ＭＳ ゴシック" w:hAnsi="ＭＳ ゴシック" w:hint="eastAsia"/>
                <w:bCs/>
                <w:sz w:val="20"/>
                <w:szCs w:val="20"/>
                <w:lang w:val="en-GB" w:eastAsia="ja-JP"/>
              </w:rPr>
              <w:t>提供</w:t>
            </w:r>
            <w:r w:rsidRPr="005007CA">
              <w:rPr>
                <w:rFonts w:ascii="ＭＳ ゴシック" w:eastAsia="ＭＳ ゴシック" w:hAnsi="ＭＳ ゴシック" w:hint="eastAsia"/>
                <w:bCs/>
                <w:sz w:val="20"/>
                <w:szCs w:val="20"/>
                <w:lang w:val="en-GB" w:eastAsia="ja-JP"/>
              </w:rPr>
              <w:t>を要求された時は、</w:t>
            </w:r>
            <w:r w:rsidR="0021319B" w:rsidRPr="005007CA">
              <w:rPr>
                <w:rFonts w:ascii="ＭＳ ゴシック" w:eastAsia="ＭＳ ゴシック" w:hAnsi="ＭＳ ゴシック" w:hint="eastAsia"/>
                <w:bCs/>
                <w:sz w:val="20"/>
                <w:szCs w:val="20"/>
                <w:lang w:val="en-GB" w:eastAsia="ja-JP"/>
              </w:rPr>
              <w:t>当該</w:t>
            </w:r>
            <w:r w:rsidR="006A2B72" w:rsidRPr="005007CA">
              <w:rPr>
                <w:rFonts w:ascii="ＭＳ ゴシック" w:eastAsia="ＭＳ ゴシック" w:hAnsi="ＭＳ ゴシック" w:hint="eastAsia"/>
                <w:bCs/>
                <w:sz w:val="20"/>
                <w:szCs w:val="20"/>
                <w:lang w:val="en-GB" w:eastAsia="ja-JP"/>
              </w:rPr>
              <w:t>の原材料の認証如何に関わらず、</w:t>
            </w:r>
            <w:r w:rsidRPr="005007CA">
              <w:rPr>
                <w:rFonts w:ascii="ＭＳ ゴシック" w:eastAsia="ＭＳ ゴシック" w:hAnsi="ＭＳ ゴシック" w:hint="eastAsia"/>
                <w:bCs/>
                <w:sz w:val="20"/>
                <w:szCs w:val="20"/>
                <w:lang w:val="en-GB" w:eastAsia="ja-JP"/>
              </w:rPr>
              <w:t>その情報</w:t>
            </w:r>
            <w:r w:rsidR="003B1B9A" w:rsidRPr="005007CA">
              <w:rPr>
                <w:rFonts w:ascii="ＭＳ ゴシック" w:eastAsia="ＭＳ ゴシック" w:hAnsi="ＭＳ ゴシック" w:hint="eastAsia"/>
                <w:bCs/>
                <w:sz w:val="20"/>
                <w:szCs w:val="20"/>
                <w:lang w:val="en-GB" w:eastAsia="ja-JP"/>
              </w:rPr>
              <w:t>を</w:t>
            </w:r>
            <w:r w:rsidRPr="005007CA">
              <w:rPr>
                <w:rFonts w:ascii="ＭＳ ゴシック" w:eastAsia="ＭＳ ゴシック" w:hAnsi="ＭＳ ゴシック" w:hint="eastAsia"/>
                <w:bCs/>
                <w:sz w:val="20"/>
                <w:szCs w:val="20"/>
                <w:lang w:val="en-GB" w:eastAsia="ja-JP"/>
              </w:rPr>
              <w:t>P</w:t>
            </w:r>
            <w:r w:rsidRPr="005007CA">
              <w:rPr>
                <w:rFonts w:ascii="ＭＳ ゴシック" w:eastAsia="ＭＳ ゴシック" w:hAnsi="ＭＳ ゴシック"/>
                <w:bCs/>
                <w:sz w:val="20"/>
                <w:szCs w:val="20"/>
                <w:lang w:val="en-GB" w:eastAsia="ja-JP"/>
              </w:rPr>
              <w:t>EFC</w:t>
            </w:r>
            <w:r w:rsidRPr="005007CA">
              <w:rPr>
                <w:rFonts w:ascii="ＭＳ ゴシック" w:eastAsia="ＭＳ ゴシック" w:hAnsi="ＭＳ ゴシック" w:hint="eastAsia"/>
                <w:bCs/>
                <w:sz w:val="20"/>
                <w:szCs w:val="20"/>
                <w:lang w:val="en-GB" w:eastAsia="ja-JP"/>
              </w:rPr>
              <w:t>顧客に提供</w:t>
            </w:r>
            <w:r w:rsidR="006A2B72" w:rsidRPr="005007CA">
              <w:rPr>
                <w:rFonts w:ascii="ＭＳ ゴシック" w:eastAsia="ＭＳ ゴシック" w:hAnsi="ＭＳ ゴシック" w:hint="eastAsia"/>
                <w:bCs/>
                <w:sz w:val="20"/>
                <w:szCs w:val="20"/>
                <w:lang w:val="en-GB" w:eastAsia="ja-JP"/>
              </w:rPr>
              <w:t>する必要がある。</w:t>
            </w:r>
            <w:r w:rsidRPr="005007CA">
              <w:rPr>
                <w:rFonts w:ascii="ＭＳ ゴシック" w:eastAsia="ＭＳ ゴシック" w:hAnsi="ＭＳ ゴシック" w:hint="eastAsia"/>
                <w:bCs/>
                <w:sz w:val="20"/>
                <w:szCs w:val="20"/>
                <w:lang w:val="en-GB" w:eastAsia="ja-JP"/>
              </w:rPr>
              <w:t>もし組織がその情報を有さない場合は、</w:t>
            </w:r>
            <w:r w:rsidR="003B1B9A" w:rsidRPr="005007CA">
              <w:rPr>
                <w:rFonts w:ascii="ＭＳ ゴシック" w:eastAsia="ＭＳ ゴシック" w:hAnsi="ＭＳ ゴシック" w:hint="eastAsia"/>
                <w:bCs/>
                <w:sz w:val="20"/>
                <w:szCs w:val="20"/>
                <w:lang w:val="en-GB" w:eastAsia="ja-JP"/>
              </w:rPr>
              <w:t>上記の手順に従って</w:t>
            </w:r>
            <w:r w:rsidRPr="005007CA">
              <w:rPr>
                <w:rFonts w:ascii="ＭＳ ゴシック" w:eastAsia="ＭＳ ゴシック" w:hAnsi="ＭＳ ゴシック" w:hint="eastAsia"/>
                <w:bCs/>
                <w:sz w:val="20"/>
                <w:szCs w:val="20"/>
                <w:lang w:val="en-GB" w:eastAsia="ja-JP"/>
              </w:rPr>
              <w:t>関連</w:t>
            </w:r>
            <w:r w:rsidR="004060F8" w:rsidRPr="005007CA">
              <w:rPr>
                <w:rFonts w:ascii="ＭＳ ゴシック" w:eastAsia="ＭＳ ゴシック" w:hAnsi="ＭＳ ゴシック" w:hint="eastAsia"/>
                <w:bCs/>
                <w:sz w:val="20"/>
                <w:szCs w:val="20"/>
                <w:lang w:val="en-GB" w:eastAsia="ja-JP"/>
              </w:rPr>
              <w:t>する</w:t>
            </w:r>
            <w:r w:rsidRPr="005007CA">
              <w:rPr>
                <w:rFonts w:ascii="ＭＳ ゴシック" w:eastAsia="ＭＳ ゴシック" w:hAnsi="ＭＳ ゴシック" w:hint="eastAsia"/>
                <w:bCs/>
                <w:sz w:val="20"/>
                <w:szCs w:val="20"/>
                <w:lang w:val="en-GB" w:eastAsia="ja-JP"/>
              </w:rPr>
              <w:t>供給者に</w:t>
            </w:r>
            <w:r w:rsidR="003C7679" w:rsidRPr="005007CA">
              <w:rPr>
                <w:rFonts w:ascii="ＭＳ ゴシック" w:eastAsia="ＭＳ ゴシック" w:hAnsi="ＭＳ ゴシック" w:hint="eastAsia"/>
                <w:bCs/>
                <w:sz w:val="20"/>
                <w:szCs w:val="20"/>
                <w:lang w:val="en-GB" w:eastAsia="ja-JP"/>
              </w:rPr>
              <w:t>その要求を</w:t>
            </w:r>
            <w:r w:rsidR="003B1B9A" w:rsidRPr="005007CA">
              <w:rPr>
                <w:rFonts w:ascii="ＭＳ ゴシック" w:eastAsia="ＭＳ ゴシック" w:hAnsi="ＭＳ ゴシック" w:hint="eastAsia"/>
                <w:bCs/>
                <w:sz w:val="20"/>
                <w:szCs w:val="20"/>
                <w:lang w:val="en-GB" w:eastAsia="ja-JP"/>
              </w:rPr>
              <w:t>繋げ</w:t>
            </w:r>
            <w:r w:rsidR="006A2B72" w:rsidRPr="005007CA">
              <w:rPr>
                <w:rFonts w:ascii="ＭＳ ゴシック" w:eastAsia="ＭＳ ゴシック" w:hAnsi="ＭＳ ゴシック" w:hint="eastAsia"/>
                <w:bCs/>
                <w:sz w:val="20"/>
                <w:szCs w:val="20"/>
                <w:lang w:val="en-GB" w:eastAsia="ja-JP"/>
              </w:rPr>
              <w:t>る必要がある</w:t>
            </w:r>
            <w:r w:rsidR="006A2B72" w:rsidRPr="0009621A">
              <w:rPr>
                <w:rFonts w:ascii="ＭＳ ゴシック" w:eastAsia="ＭＳ ゴシック" w:hAnsi="ＭＳ ゴシック" w:hint="eastAsia"/>
                <w:bCs/>
                <w:sz w:val="20"/>
                <w:szCs w:val="20"/>
                <w:lang w:val="en-GB" w:eastAsia="ja-JP"/>
              </w:rPr>
              <w:t>。</w:t>
            </w:r>
          </w:p>
          <w:p w14:paraId="394C946B" w14:textId="6C6156E6" w:rsidR="0084001C" w:rsidRPr="00B155C8" w:rsidRDefault="003B1B9A">
            <w:pPr>
              <w:pStyle w:val="af5"/>
              <w:numPr>
                <w:ilvl w:val="0"/>
                <w:numId w:val="20"/>
              </w:numPr>
              <w:autoSpaceDE w:val="0"/>
              <w:autoSpaceDN w:val="0"/>
              <w:ind w:left="173" w:hanging="173"/>
              <w:jc w:val="left"/>
              <w:outlineLvl w:val="1"/>
              <w:rPr>
                <w:rFonts w:ascii="ＭＳ ゴシック" w:eastAsia="ＭＳ ゴシック" w:hAnsi="ＭＳ ゴシック"/>
                <w:b/>
                <w:sz w:val="20"/>
                <w:szCs w:val="20"/>
                <w:lang w:val="en-GB" w:eastAsia="ja-JP"/>
              </w:rPr>
            </w:pPr>
            <w:r w:rsidRPr="00B155C8">
              <w:rPr>
                <w:rFonts w:ascii="ＭＳ ゴシック" w:eastAsia="ＭＳ ゴシック" w:hAnsi="ＭＳ ゴシック" w:hint="eastAsia"/>
                <w:sz w:val="20"/>
                <w:szCs w:val="20"/>
                <w:lang w:val="en-GB" w:eastAsia="ja-JP"/>
              </w:rPr>
              <w:t>審査の期間中に</w:t>
            </w:r>
            <w:r w:rsidR="001A08D7" w:rsidRPr="00B155C8">
              <w:rPr>
                <w:rFonts w:ascii="ＭＳ ゴシック" w:eastAsia="ＭＳ ゴシック" w:hAnsi="ＭＳ ゴシック" w:hint="eastAsia"/>
                <w:sz w:val="20"/>
                <w:szCs w:val="20"/>
                <w:lang w:val="en-GB" w:eastAsia="ja-JP"/>
              </w:rPr>
              <w:t>、</w:t>
            </w:r>
            <w:r w:rsidRPr="00B155C8">
              <w:rPr>
                <w:rFonts w:ascii="ＭＳ ゴシック" w:eastAsia="ＭＳ ゴシック" w:hAnsi="ＭＳ ゴシック" w:hint="eastAsia"/>
                <w:sz w:val="20"/>
                <w:szCs w:val="20"/>
                <w:lang w:val="en-GB" w:eastAsia="ja-JP"/>
              </w:rPr>
              <w:t>認証機関は組織が情報へのアクセスを確実にするための手順を</w:t>
            </w:r>
            <w:r w:rsidR="001A08D7" w:rsidRPr="00B155C8">
              <w:rPr>
                <w:rFonts w:ascii="ＭＳ ゴシック" w:eastAsia="ＭＳ ゴシック" w:hAnsi="ＭＳ ゴシック" w:hint="eastAsia"/>
                <w:sz w:val="20"/>
                <w:szCs w:val="20"/>
                <w:lang w:val="en-GB" w:eastAsia="ja-JP"/>
              </w:rPr>
              <w:t>確立</w:t>
            </w:r>
            <w:r w:rsidRPr="00B155C8">
              <w:rPr>
                <w:rFonts w:ascii="ＭＳ ゴシック" w:eastAsia="ＭＳ ゴシック" w:hAnsi="ＭＳ ゴシック" w:hint="eastAsia"/>
                <w:sz w:val="20"/>
                <w:szCs w:val="20"/>
                <w:lang w:val="en-GB" w:eastAsia="ja-JP"/>
              </w:rPr>
              <w:t>していること</w:t>
            </w:r>
            <w:r w:rsidRPr="006A2B72">
              <w:rPr>
                <w:rFonts w:ascii="ＭＳ ゴシック" w:eastAsia="ＭＳ ゴシック" w:hAnsi="ＭＳ ゴシック" w:hint="eastAsia"/>
                <w:color w:val="000000" w:themeColor="text1"/>
                <w:sz w:val="20"/>
                <w:szCs w:val="20"/>
                <w:lang w:val="en-GB" w:eastAsia="ja-JP"/>
              </w:rPr>
              <w:t>を</w:t>
            </w:r>
            <w:r w:rsidR="001B6A35" w:rsidRPr="006A2B72">
              <w:rPr>
                <w:rFonts w:ascii="ＭＳ ゴシック" w:eastAsia="ＭＳ ゴシック" w:hAnsi="ＭＳ ゴシック" w:hint="eastAsia"/>
                <w:color w:val="000000" w:themeColor="text1"/>
                <w:sz w:val="20"/>
                <w:szCs w:val="20"/>
                <w:lang w:val="en-GB" w:eastAsia="ja-JP"/>
              </w:rPr>
              <w:t>確認</w:t>
            </w:r>
            <w:r w:rsidRPr="00B155C8">
              <w:rPr>
                <w:rFonts w:ascii="ＭＳ ゴシック" w:eastAsia="ＭＳ ゴシック" w:hAnsi="ＭＳ ゴシック" w:hint="eastAsia"/>
                <w:sz w:val="20"/>
                <w:szCs w:val="20"/>
                <w:lang w:val="en-GB" w:eastAsia="ja-JP"/>
              </w:rPr>
              <w:t>しなければならない。</w:t>
            </w:r>
            <w:r w:rsidR="001A08D7" w:rsidRPr="00B155C8">
              <w:rPr>
                <w:rFonts w:ascii="ＭＳ ゴシック" w:eastAsia="ＭＳ ゴシック" w:hAnsi="ＭＳ ゴシック" w:hint="eastAsia"/>
                <w:sz w:val="20"/>
                <w:szCs w:val="20"/>
                <w:lang w:val="en-GB" w:eastAsia="ja-JP"/>
              </w:rPr>
              <w:t>さらに、認証機関は組織が顧客からの要求を受けたかどうか、もし受けていたらその情報を提供することができていたか、を</w:t>
            </w:r>
            <w:r w:rsidR="00C82B2F">
              <w:rPr>
                <w:rFonts w:ascii="ＭＳ ゴシック" w:eastAsia="ＭＳ ゴシック" w:hAnsi="ＭＳ ゴシック" w:hint="eastAsia"/>
                <w:sz w:val="20"/>
                <w:szCs w:val="20"/>
                <w:lang w:val="en-GB" w:eastAsia="ja-JP"/>
              </w:rPr>
              <w:t>確認</w:t>
            </w:r>
            <w:r w:rsidR="001A08D7" w:rsidRPr="00B155C8">
              <w:rPr>
                <w:rFonts w:ascii="ＭＳ ゴシック" w:eastAsia="ＭＳ ゴシック" w:hAnsi="ＭＳ ゴシック" w:hint="eastAsia"/>
                <w:sz w:val="20"/>
                <w:szCs w:val="20"/>
                <w:lang w:val="en-GB" w:eastAsia="ja-JP"/>
              </w:rPr>
              <w:t>するべきである。</w:t>
            </w:r>
            <w:r w:rsidR="0084001C" w:rsidRPr="00B155C8">
              <w:rPr>
                <w:rFonts w:ascii="ＭＳ ゴシック" w:eastAsia="ＭＳ ゴシック" w:hAnsi="ＭＳ ゴシック"/>
                <w:b/>
                <w:bCs/>
                <w:sz w:val="20"/>
                <w:szCs w:val="20"/>
                <w:lang w:val="en-GB" w:eastAsia="ja-JP"/>
              </w:rPr>
              <w:t xml:space="preserve"> </w:t>
            </w:r>
          </w:p>
          <w:p w14:paraId="21CBEF44" w14:textId="5138CFD9" w:rsidR="002A53E6" w:rsidRPr="0009621A" w:rsidRDefault="00E63469">
            <w:pPr>
              <w:pStyle w:val="af5"/>
              <w:widowControl/>
              <w:numPr>
                <w:ilvl w:val="0"/>
                <w:numId w:val="20"/>
              </w:numPr>
              <w:ind w:left="173" w:hanging="217"/>
              <w:jc w:val="left"/>
              <w:rPr>
                <w:rFonts w:ascii="ＭＳ ゴシック" w:eastAsia="ＭＳ ゴシック" w:hAnsi="ＭＳ ゴシック"/>
                <w:bCs/>
                <w:sz w:val="20"/>
                <w:szCs w:val="20"/>
                <w:lang w:val="en-GB" w:eastAsia="ja-JP"/>
              </w:rPr>
            </w:pPr>
            <w:r w:rsidRPr="0009621A">
              <w:rPr>
                <w:rFonts w:ascii="ＭＳ ゴシック" w:eastAsia="ＭＳ ゴシック" w:hAnsi="ＭＳ ゴシック" w:hint="eastAsia"/>
                <w:bCs/>
                <w:sz w:val="20"/>
                <w:szCs w:val="20"/>
                <w:lang w:val="en-GB" w:eastAsia="ja-JP"/>
              </w:rPr>
              <w:t>供給者からの自己宣言書で</w:t>
            </w:r>
            <w:r w:rsidR="005B346C" w:rsidRPr="004F4F8F">
              <w:rPr>
                <w:rFonts w:ascii="ＭＳ ゴシック" w:eastAsia="ＭＳ ゴシック" w:hAnsi="ＭＳ ゴシック" w:hint="eastAsia"/>
                <w:bCs/>
                <w:sz w:val="20"/>
                <w:szCs w:val="20"/>
                <w:lang w:val="en-GB" w:eastAsia="ja-JP"/>
              </w:rPr>
              <w:t>D</w:t>
            </w:r>
            <w:r w:rsidR="005B346C" w:rsidRPr="004F4F8F">
              <w:rPr>
                <w:rFonts w:ascii="ＭＳ ゴシック" w:eastAsia="ＭＳ ゴシック" w:hAnsi="ＭＳ ゴシック"/>
                <w:bCs/>
                <w:sz w:val="20"/>
                <w:szCs w:val="20"/>
                <w:lang w:val="en-GB" w:eastAsia="ja-JP"/>
              </w:rPr>
              <w:t>DS</w:t>
            </w:r>
            <w:r w:rsidR="005B346C" w:rsidRPr="004F4F8F">
              <w:rPr>
                <w:rFonts w:ascii="ＭＳ ゴシック" w:eastAsia="ＭＳ ゴシック" w:hAnsi="ＭＳ ゴシック" w:hint="eastAsia"/>
                <w:bCs/>
                <w:sz w:val="20"/>
                <w:szCs w:val="20"/>
                <w:lang w:val="en-GB" w:eastAsia="ja-JP"/>
              </w:rPr>
              <w:t>を</w:t>
            </w:r>
            <w:r w:rsidRPr="0009621A">
              <w:rPr>
                <w:rFonts w:ascii="ＭＳ ゴシック" w:eastAsia="ＭＳ ゴシック" w:hAnsi="ＭＳ ゴシック" w:hint="eastAsia"/>
                <w:bCs/>
                <w:sz w:val="20"/>
                <w:szCs w:val="20"/>
                <w:lang w:val="en-GB" w:eastAsia="ja-JP"/>
              </w:rPr>
              <w:t>代替することはできない</w:t>
            </w:r>
            <w:r w:rsidR="00FB6E8E" w:rsidRPr="0009621A">
              <w:rPr>
                <w:rFonts w:ascii="ＭＳ ゴシック" w:eastAsia="ＭＳ ゴシック" w:hAnsi="ＭＳ ゴシック" w:hint="eastAsia"/>
                <w:bCs/>
                <w:sz w:val="20"/>
                <w:szCs w:val="20"/>
                <w:lang w:val="en-GB" w:eastAsia="ja-JP"/>
              </w:rPr>
              <w:t>。</w:t>
            </w:r>
            <w:r w:rsidR="001A08D7" w:rsidRPr="0009621A">
              <w:rPr>
                <w:rFonts w:ascii="ＭＳ ゴシック" w:eastAsia="ＭＳ ゴシック" w:hAnsi="ＭＳ ゴシック" w:hint="eastAsia"/>
                <w:bCs/>
                <w:sz w:val="20"/>
                <w:szCs w:val="20"/>
                <w:lang w:val="en-GB" w:eastAsia="ja-JP"/>
              </w:rPr>
              <w:t>供給者からの</w:t>
            </w:r>
            <w:r w:rsidR="004B1596" w:rsidRPr="0009621A">
              <w:rPr>
                <w:rFonts w:ascii="ＭＳ ゴシック" w:eastAsia="ＭＳ ゴシック" w:hAnsi="ＭＳ ゴシック" w:hint="eastAsia"/>
                <w:bCs/>
                <w:sz w:val="20"/>
                <w:szCs w:val="20"/>
                <w:lang w:val="en-GB" w:eastAsia="ja-JP"/>
              </w:rPr>
              <w:t>自己宣言書は</w:t>
            </w:r>
            <w:r w:rsidR="002A53E6" w:rsidRPr="0009621A">
              <w:rPr>
                <w:rFonts w:ascii="ＭＳ ゴシック" w:eastAsia="ＭＳ ゴシック" w:hAnsi="ＭＳ ゴシック" w:hint="eastAsia"/>
                <w:bCs/>
                <w:sz w:val="20"/>
                <w:szCs w:val="20"/>
                <w:lang w:val="en-GB" w:eastAsia="ja-JP"/>
              </w:rPr>
              <w:t>、</w:t>
            </w:r>
            <w:r w:rsidR="004B1596" w:rsidRPr="0009621A">
              <w:rPr>
                <w:rFonts w:ascii="ＭＳ ゴシック" w:eastAsia="ＭＳ ゴシック" w:hAnsi="ＭＳ ゴシック" w:hint="eastAsia"/>
                <w:bCs/>
                <w:sz w:val="20"/>
                <w:szCs w:val="20"/>
                <w:lang w:val="en-GB" w:eastAsia="ja-JP"/>
              </w:rPr>
              <w:t>組織が情報へのアクセスを手配し、供給者</w:t>
            </w:r>
            <w:r w:rsidR="002A53E6" w:rsidRPr="0009621A">
              <w:rPr>
                <w:rFonts w:ascii="ＭＳ ゴシック" w:eastAsia="ＭＳ ゴシック" w:hAnsi="ＭＳ ゴシック" w:hint="eastAsia"/>
                <w:bCs/>
                <w:sz w:val="20"/>
                <w:szCs w:val="20"/>
                <w:lang w:val="en-GB" w:eastAsia="ja-JP"/>
              </w:rPr>
              <w:t>による</w:t>
            </w:r>
            <w:r w:rsidR="004B1596" w:rsidRPr="0009621A">
              <w:rPr>
                <w:rFonts w:ascii="ＭＳ ゴシック" w:eastAsia="ＭＳ ゴシック" w:hAnsi="ＭＳ ゴシック" w:hint="eastAsia"/>
                <w:bCs/>
                <w:sz w:val="20"/>
                <w:szCs w:val="20"/>
                <w:lang w:val="en-GB" w:eastAsia="ja-JP"/>
              </w:rPr>
              <w:t>供給チェーン情報</w:t>
            </w:r>
            <w:r w:rsidR="002A53E6" w:rsidRPr="0009621A">
              <w:rPr>
                <w:rFonts w:ascii="ＭＳ ゴシック" w:eastAsia="ＭＳ ゴシック" w:hAnsi="ＭＳ ゴシック" w:hint="eastAsia"/>
                <w:bCs/>
                <w:sz w:val="20"/>
                <w:szCs w:val="20"/>
                <w:lang w:val="en-GB" w:eastAsia="ja-JP"/>
              </w:rPr>
              <w:t>の</w:t>
            </w:r>
            <w:r w:rsidR="004B1596" w:rsidRPr="0009621A">
              <w:rPr>
                <w:rFonts w:ascii="ＭＳ ゴシック" w:eastAsia="ＭＳ ゴシック" w:hAnsi="ＭＳ ゴシック" w:hint="eastAsia"/>
                <w:bCs/>
                <w:sz w:val="20"/>
                <w:szCs w:val="20"/>
                <w:lang w:val="en-GB" w:eastAsia="ja-JP"/>
              </w:rPr>
              <w:t>提供</w:t>
            </w:r>
            <w:r w:rsidR="002A53E6" w:rsidRPr="0009621A">
              <w:rPr>
                <w:rFonts w:ascii="ＭＳ ゴシック" w:eastAsia="ＭＳ ゴシック" w:hAnsi="ＭＳ ゴシック" w:hint="eastAsia"/>
                <w:bCs/>
                <w:sz w:val="20"/>
                <w:szCs w:val="20"/>
                <w:lang w:val="en-GB" w:eastAsia="ja-JP"/>
              </w:rPr>
              <w:t>と</w:t>
            </w:r>
            <w:r w:rsidR="004B1596" w:rsidRPr="0009621A">
              <w:rPr>
                <w:rFonts w:ascii="ＭＳ ゴシック" w:eastAsia="ＭＳ ゴシック" w:hAnsi="ＭＳ ゴシック" w:hint="eastAsia"/>
                <w:bCs/>
                <w:sz w:val="20"/>
                <w:szCs w:val="20"/>
                <w:lang w:val="en-GB" w:eastAsia="ja-JP"/>
              </w:rPr>
              <w:t>現場検査</w:t>
            </w:r>
            <w:r w:rsidR="002A53E6" w:rsidRPr="0009621A">
              <w:rPr>
                <w:rFonts w:ascii="ＭＳ ゴシック" w:eastAsia="ＭＳ ゴシック" w:hAnsi="ＭＳ ゴシック" w:hint="eastAsia"/>
                <w:bCs/>
                <w:sz w:val="20"/>
                <w:szCs w:val="20"/>
                <w:lang w:val="en-GB" w:eastAsia="ja-JP"/>
              </w:rPr>
              <w:t>の</w:t>
            </w:r>
            <w:r w:rsidR="004B1596" w:rsidRPr="0009621A">
              <w:rPr>
                <w:rFonts w:ascii="ＭＳ ゴシック" w:eastAsia="ＭＳ ゴシック" w:hAnsi="ＭＳ ゴシック" w:hint="eastAsia"/>
                <w:bCs/>
                <w:sz w:val="20"/>
                <w:szCs w:val="20"/>
                <w:lang w:val="en-GB" w:eastAsia="ja-JP"/>
              </w:rPr>
              <w:t>許容</w:t>
            </w:r>
            <w:r w:rsidR="002A53E6" w:rsidRPr="0009621A">
              <w:rPr>
                <w:rFonts w:ascii="ＭＳ ゴシック" w:eastAsia="ＭＳ ゴシック" w:hAnsi="ＭＳ ゴシック" w:hint="eastAsia"/>
                <w:bCs/>
                <w:sz w:val="20"/>
                <w:szCs w:val="20"/>
                <w:lang w:val="en-GB" w:eastAsia="ja-JP"/>
              </w:rPr>
              <w:t>の</w:t>
            </w:r>
            <w:r w:rsidR="004B1596" w:rsidRPr="0009621A">
              <w:rPr>
                <w:rFonts w:ascii="ＭＳ ゴシック" w:eastAsia="ＭＳ ゴシック" w:hAnsi="ＭＳ ゴシック" w:hint="eastAsia"/>
                <w:bCs/>
                <w:sz w:val="20"/>
                <w:szCs w:val="20"/>
                <w:lang w:val="en-GB" w:eastAsia="ja-JP"/>
              </w:rPr>
              <w:t>旨のコミットメントを</w:t>
            </w:r>
            <w:r w:rsidR="002A53E6" w:rsidRPr="0009621A">
              <w:rPr>
                <w:rFonts w:ascii="ＭＳ ゴシック" w:eastAsia="ＭＳ ゴシック" w:hAnsi="ＭＳ ゴシック" w:hint="eastAsia"/>
                <w:bCs/>
                <w:sz w:val="20"/>
                <w:szCs w:val="20"/>
                <w:lang w:val="en-GB" w:eastAsia="ja-JP"/>
              </w:rPr>
              <w:t>得る</w:t>
            </w:r>
            <w:r w:rsidR="004B1596" w:rsidRPr="0009621A">
              <w:rPr>
                <w:rFonts w:ascii="ＭＳ ゴシック" w:eastAsia="ＭＳ ゴシック" w:hAnsi="ＭＳ ゴシック" w:hint="eastAsia"/>
                <w:bCs/>
                <w:sz w:val="20"/>
                <w:szCs w:val="20"/>
                <w:lang w:val="en-GB" w:eastAsia="ja-JP"/>
              </w:rPr>
              <w:t>ための有用な手段</w:t>
            </w:r>
            <w:r w:rsidR="00FB6E8E" w:rsidRPr="0009621A">
              <w:rPr>
                <w:rFonts w:ascii="ＭＳ ゴシック" w:eastAsia="ＭＳ ゴシック" w:hAnsi="ＭＳ ゴシック" w:hint="eastAsia"/>
                <w:bCs/>
                <w:sz w:val="20"/>
                <w:szCs w:val="20"/>
                <w:lang w:val="en-GB" w:eastAsia="ja-JP"/>
              </w:rPr>
              <w:t>になり得る。</w:t>
            </w:r>
            <w:r w:rsidR="002A53E6" w:rsidRPr="0009621A">
              <w:rPr>
                <w:rFonts w:ascii="ＭＳ ゴシック" w:eastAsia="ＭＳ ゴシック" w:hAnsi="ＭＳ ゴシック" w:hint="eastAsia"/>
                <w:bCs/>
                <w:sz w:val="20"/>
                <w:szCs w:val="20"/>
                <w:lang w:val="en-GB" w:eastAsia="ja-JP"/>
              </w:rPr>
              <w:t>典型的な自己宣言書は下記の要素からなる：</w:t>
            </w:r>
            <w:r w:rsidR="00E24CDB" w:rsidRPr="0009621A">
              <w:rPr>
                <w:rFonts w:ascii="ＭＳ ゴシック" w:eastAsia="ＭＳ ゴシック" w:hAnsi="ＭＳ ゴシック"/>
                <w:bCs/>
                <w:sz w:val="20"/>
                <w:szCs w:val="20"/>
                <w:lang w:val="en-GB" w:eastAsia="ja-JP"/>
              </w:rPr>
              <w:t xml:space="preserve"> </w:t>
            </w:r>
          </w:p>
          <w:p w14:paraId="2CAE12CC" w14:textId="150E3511" w:rsidR="0084001C" w:rsidRPr="00B155C8" w:rsidRDefault="0084001C" w:rsidP="00B155C8">
            <w:pPr>
              <w:pStyle w:val="af5"/>
              <w:widowControl/>
              <w:ind w:left="316"/>
              <w:jc w:val="left"/>
              <w:rPr>
                <w:rFonts w:ascii="ＭＳ ゴシック" w:eastAsia="ＭＳ ゴシック" w:hAnsi="ＭＳ ゴシック"/>
                <w:bCs/>
                <w:sz w:val="20"/>
                <w:szCs w:val="20"/>
                <w:lang w:val="en-GB" w:eastAsia="ja-JP"/>
              </w:rPr>
            </w:pPr>
            <w:r w:rsidRPr="00B155C8">
              <w:rPr>
                <w:rFonts w:ascii="ＭＳ ゴシック" w:eastAsia="ＭＳ ゴシック" w:hAnsi="ＭＳ ゴシック"/>
                <w:bCs/>
                <w:sz w:val="20"/>
                <w:szCs w:val="20"/>
                <w:lang w:val="en-GB" w:eastAsia="ja-JP"/>
              </w:rPr>
              <w:t xml:space="preserve">(a) </w:t>
            </w:r>
            <w:r w:rsidR="002A53E6" w:rsidRPr="00B155C8">
              <w:rPr>
                <w:rFonts w:ascii="ＭＳ ゴシック" w:eastAsia="ＭＳ ゴシック" w:hAnsi="ＭＳ ゴシック" w:hint="eastAsia"/>
                <w:bCs/>
                <w:sz w:val="20"/>
                <w:szCs w:val="20"/>
                <w:lang w:val="en-GB" w:eastAsia="ja-JP"/>
              </w:rPr>
              <w:t>供給者の知りうる限り、供給された原材料は問題がある出処に由来しない</w:t>
            </w:r>
            <w:r w:rsidR="0063264C" w:rsidRPr="00B155C8">
              <w:rPr>
                <w:rFonts w:ascii="ＭＳ ゴシック" w:eastAsia="ＭＳ ゴシック" w:hAnsi="ＭＳ ゴシック" w:hint="eastAsia"/>
                <w:bCs/>
                <w:sz w:val="20"/>
                <w:szCs w:val="20"/>
                <w:lang w:val="en-GB" w:eastAsia="ja-JP"/>
              </w:rPr>
              <w:t>旨の文書による声明、</w:t>
            </w:r>
          </w:p>
          <w:p w14:paraId="2D13DDD3" w14:textId="2E07FD4D" w:rsidR="0084001C" w:rsidRPr="00B155C8" w:rsidRDefault="0084001C" w:rsidP="00B155C8">
            <w:pPr>
              <w:pStyle w:val="af5"/>
              <w:ind w:left="316"/>
              <w:rPr>
                <w:rFonts w:ascii="ＭＳ ゴシック" w:eastAsia="ＭＳ ゴシック" w:hAnsi="ＭＳ ゴシック"/>
                <w:bCs/>
                <w:sz w:val="20"/>
                <w:szCs w:val="20"/>
                <w:lang w:val="en-GB" w:eastAsia="ja-JP"/>
              </w:rPr>
            </w:pPr>
            <w:r w:rsidRPr="00B155C8">
              <w:rPr>
                <w:rFonts w:ascii="ＭＳ ゴシック" w:eastAsia="ＭＳ ゴシック" w:hAnsi="ＭＳ ゴシック"/>
                <w:bCs/>
                <w:sz w:val="20"/>
                <w:szCs w:val="20"/>
                <w:lang w:val="en-GB" w:eastAsia="ja-JP"/>
              </w:rPr>
              <w:t>(b)</w:t>
            </w:r>
            <w:r w:rsidR="0063264C" w:rsidRPr="00B155C8">
              <w:rPr>
                <w:rFonts w:ascii="ＭＳ ゴシック" w:eastAsia="ＭＳ ゴシック" w:hAnsi="ＭＳ ゴシック"/>
                <w:bCs/>
                <w:sz w:val="20"/>
                <w:szCs w:val="20"/>
                <w:lang w:val="en-GB" w:eastAsia="ja-JP"/>
              </w:rPr>
              <w:t xml:space="preserve"> </w:t>
            </w:r>
            <w:r w:rsidR="0063264C" w:rsidRPr="00B155C8">
              <w:rPr>
                <w:rFonts w:ascii="ＭＳ ゴシック" w:eastAsia="ＭＳ ゴシック" w:hAnsi="ＭＳ ゴシック" w:hint="eastAsia"/>
                <w:bCs/>
                <w:sz w:val="20"/>
                <w:szCs w:val="20"/>
                <w:lang w:val="en-GB" w:eastAsia="ja-JP"/>
              </w:rPr>
              <w:t>組織のリス</w:t>
            </w:r>
            <w:r w:rsidR="0063264C" w:rsidRPr="00FB6E8E">
              <w:rPr>
                <w:rFonts w:ascii="ＭＳ ゴシック" w:eastAsia="ＭＳ ゴシック" w:hAnsi="ＭＳ ゴシック" w:hint="eastAsia"/>
                <w:bCs/>
                <w:sz w:val="20"/>
                <w:szCs w:val="20"/>
                <w:lang w:val="en-GB" w:eastAsia="ja-JP"/>
              </w:rPr>
              <w:t>ク</w:t>
            </w:r>
            <w:r w:rsidR="00965564" w:rsidRPr="00FB6E8E">
              <w:rPr>
                <w:rFonts w:ascii="ＭＳ ゴシック" w:eastAsia="ＭＳ ゴシック" w:hAnsi="ＭＳ ゴシック" w:hint="eastAsia"/>
                <w:bCs/>
                <w:sz w:val="20"/>
                <w:szCs w:val="20"/>
                <w:lang w:val="en-GB" w:eastAsia="ja-JP"/>
              </w:rPr>
              <w:t>評価</w:t>
            </w:r>
            <w:r w:rsidR="0063264C" w:rsidRPr="00FB6E8E">
              <w:rPr>
                <w:rFonts w:ascii="ＭＳ ゴシック" w:eastAsia="ＭＳ ゴシック" w:hAnsi="ＭＳ ゴシック" w:hint="eastAsia"/>
                <w:bCs/>
                <w:sz w:val="20"/>
                <w:szCs w:val="20"/>
                <w:lang w:val="en-GB" w:eastAsia="ja-JP"/>
              </w:rPr>
              <w:t>に必要</w:t>
            </w:r>
            <w:r w:rsidR="0063264C" w:rsidRPr="00B155C8">
              <w:rPr>
                <w:rFonts w:ascii="ＭＳ ゴシック" w:eastAsia="ＭＳ ゴシック" w:hAnsi="ＭＳ ゴシック" w:hint="eastAsia"/>
                <w:bCs/>
                <w:sz w:val="20"/>
                <w:szCs w:val="20"/>
                <w:lang w:val="en-GB" w:eastAsia="ja-JP"/>
              </w:rPr>
              <w:t xml:space="preserve">な情報である供給原材料の樹種および地理的な由来（国／地域／コンセッション）に関する情報を提供する旨の文書によるコミットメント　</w:t>
            </w:r>
          </w:p>
          <w:p w14:paraId="6E31A697" w14:textId="2A6595B4" w:rsidR="0084001C" w:rsidRPr="00B155C8" w:rsidRDefault="0084001C" w:rsidP="00B155C8">
            <w:pPr>
              <w:pStyle w:val="af5"/>
              <w:ind w:left="316"/>
              <w:rPr>
                <w:rFonts w:ascii="ＭＳ ゴシック" w:eastAsia="ＭＳ ゴシック" w:hAnsi="ＭＳ ゴシック"/>
                <w:bCs/>
                <w:sz w:val="20"/>
                <w:szCs w:val="20"/>
                <w:lang w:val="en-GB" w:eastAsia="ja-JP"/>
              </w:rPr>
            </w:pPr>
            <w:r w:rsidRPr="00B155C8">
              <w:rPr>
                <w:rFonts w:ascii="ＭＳ ゴシック" w:eastAsia="ＭＳ ゴシック" w:hAnsi="ＭＳ ゴシック"/>
                <w:bCs/>
                <w:sz w:val="20"/>
                <w:szCs w:val="20"/>
                <w:lang w:val="en-GB" w:eastAsia="ja-JP"/>
              </w:rPr>
              <w:t xml:space="preserve">(c) </w:t>
            </w:r>
            <w:r w:rsidR="0018221D" w:rsidRPr="00B155C8">
              <w:rPr>
                <w:rFonts w:ascii="ＭＳ ゴシック" w:eastAsia="ＭＳ ゴシック" w:hAnsi="ＭＳ ゴシック" w:hint="eastAsia"/>
                <w:bCs/>
                <w:sz w:val="20"/>
                <w:szCs w:val="20"/>
                <w:lang w:val="en-GB" w:eastAsia="ja-JP"/>
              </w:rPr>
              <w:t>供給者からの供給品が重大なリスクと考えられる場合には、供給者</w:t>
            </w:r>
            <w:r w:rsidR="00FF1ABE" w:rsidRPr="00B155C8">
              <w:rPr>
                <w:rFonts w:ascii="ＭＳ ゴシック" w:eastAsia="ＭＳ ゴシック" w:hAnsi="ＭＳ ゴシック" w:hint="eastAsia"/>
                <w:bCs/>
                <w:sz w:val="20"/>
                <w:szCs w:val="20"/>
                <w:lang w:val="en-GB" w:eastAsia="ja-JP"/>
              </w:rPr>
              <w:t>が</w:t>
            </w:r>
            <w:r w:rsidR="003E60E4">
              <w:rPr>
                <w:rFonts w:ascii="ＭＳ ゴシック" w:eastAsia="ＭＳ ゴシック" w:hAnsi="ＭＳ ゴシック" w:hint="eastAsia"/>
                <w:bCs/>
                <w:sz w:val="20"/>
                <w:szCs w:val="20"/>
                <w:lang w:val="en-GB" w:eastAsia="ja-JP"/>
              </w:rPr>
              <w:t>、</w:t>
            </w:r>
            <w:r w:rsidR="001B6A35" w:rsidRPr="003C7679">
              <w:rPr>
                <w:rFonts w:ascii="ＭＳ ゴシック" w:eastAsia="ＭＳ ゴシック" w:hAnsi="ＭＳ ゴシック" w:hint="eastAsia"/>
                <w:bCs/>
                <w:sz w:val="20"/>
                <w:szCs w:val="20"/>
                <w:lang w:val="en-GB" w:eastAsia="ja-JP"/>
              </w:rPr>
              <w:t>当該</w:t>
            </w:r>
            <w:r w:rsidR="0018221D" w:rsidRPr="003C7679">
              <w:rPr>
                <w:rFonts w:ascii="ＭＳ ゴシック" w:eastAsia="ＭＳ ゴシック" w:hAnsi="ＭＳ ゴシック" w:hint="eastAsia"/>
                <w:bCs/>
                <w:sz w:val="20"/>
                <w:szCs w:val="20"/>
                <w:lang w:val="en-GB" w:eastAsia="ja-JP"/>
              </w:rPr>
              <w:t>原材料</w:t>
            </w:r>
            <w:r w:rsidR="001B6A35" w:rsidRPr="003C7679">
              <w:rPr>
                <w:rFonts w:ascii="ＭＳ ゴシック" w:eastAsia="ＭＳ ゴシック" w:hAnsi="ＭＳ ゴシック" w:hint="eastAsia"/>
                <w:bCs/>
                <w:sz w:val="20"/>
                <w:szCs w:val="20"/>
                <w:lang w:val="en-GB" w:eastAsia="ja-JP"/>
              </w:rPr>
              <w:t>が産出された</w:t>
            </w:r>
            <w:r w:rsidR="0018221D" w:rsidRPr="003C7679">
              <w:rPr>
                <w:rFonts w:ascii="ＭＳ ゴシック" w:eastAsia="ＭＳ ゴシック" w:hAnsi="ＭＳ ゴシック" w:hint="eastAsia"/>
                <w:bCs/>
                <w:sz w:val="20"/>
                <w:szCs w:val="20"/>
                <w:lang w:val="en-GB" w:eastAsia="ja-JP"/>
              </w:rPr>
              <w:t>森林管理</w:t>
            </w:r>
            <w:r w:rsidR="00FF1ABE" w:rsidRPr="003C7679">
              <w:rPr>
                <w:rFonts w:ascii="ＭＳ ゴシック" w:eastAsia="ＭＳ ゴシック" w:hAnsi="ＭＳ ゴシック" w:hint="eastAsia"/>
                <w:bCs/>
                <w:sz w:val="20"/>
                <w:szCs w:val="20"/>
                <w:lang w:val="en-GB" w:eastAsia="ja-JP"/>
              </w:rPr>
              <w:t>ユニット</w:t>
            </w:r>
            <w:r w:rsidR="0018221D" w:rsidRPr="003C7679">
              <w:rPr>
                <w:rFonts w:ascii="ＭＳ ゴシック" w:eastAsia="ＭＳ ゴシック" w:hAnsi="ＭＳ ゴシック" w:hint="eastAsia"/>
                <w:bCs/>
                <w:sz w:val="20"/>
                <w:szCs w:val="20"/>
                <w:lang w:val="en-GB" w:eastAsia="ja-JP"/>
              </w:rPr>
              <w:t>およびその重大リスク</w:t>
            </w:r>
            <w:r w:rsidR="001B6A35" w:rsidRPr="003C7679">
              <w:rPr>
                <w:rFonts w:ascii="ＭＳ ゴシック" w:eastAsia="ＭＳ ゴシック" w:hAnsi="ＭＳ ゴシック" w:hint="eastAsia"/>
                <w:bCs/>
                <w:sz w:val="20"/>
                <w:szCs w:val="20"/>
                <w:lang w:val="en-GB" w:eastAsia="ja-JP"/>
              </w:rPr>
              <w:t>があるとされた</w:t>
            </w:r>
            <w:r w:rsidR="0018221D" w:rsidRPr="003C7679">
              <w:rPr>
                <w:rFonts w:ascii="ＭＳ ゴシック" w:eastAsia="ＭＳ ゴシック" w:hAnsi="ＭＳ ゴシック" w:hint="eastAsia"/>
                <w:bCs/>
                <w:sz w:val="20"/>
                <w:szCs w:val="20"/>
                <w:lang w:val="en-GB" w:eastAsia="ja-JP"/>
              </w:rPr>
              <w:t>供給品の供給チェーン</w:t>
            </w:r>
            <w:r w:rsidR="001B6A35" w:rsidRPr="003C7679">
              <w:rPr>
                <w:rFonts w:ascii="ＭＳ ゴシック" w:eastAsia="ＭＳ ゴシック" w:hAnsi="ＭＳ ゴシック" w:hint="eastAsia"/>
                <w:bCs/>
                <w:sz w:val="20"/>
                <w:szCs w:val="20"/>
                <w:lang w:val="en-GB" w:eastAsia="ja-JP"/>
              </w:rPr>
              <w:t>全体</w:t>
            </w:r>
            <w:r w:rsidR="0018221D" w:rsidRPr="003C7679">
              <w:rPr>
                <w:rFonts w:ascii="ＭＳ ゴシック" w:eastAsia="ＭＳ ゴシック" w:hAnsi="ＭＳ ゴシック" w:hint="eastAsia"/>
                <w:bCs/>
                <w:sz w:val="20"/>
                <w:szCs w:val="20"/>
                <w:lang w:val="en-GB" w:eastAsia="ja-JP"/>
              </w:rPr>
              <w:t>を確認</w:t>
            </w:r>
            <w:r w:rsidR="0018221D" w:rsidRPr="00B155C8">
              <w:rPr>
                <w:rFonts w:ascii="ＭＳ ゴシック" w:eastAsia="ＭＳ ゴシック" w:hAnsi="ＭＳ ゴシック" w:hint="eastAsia"/>
                <w:bCs/>
                <w:sz w:val="20"/>
                <w:szCs w:val="20"/>
                <w:lang w:val="en-GB" w:eastAsia="ja-JP"/>
              </w:rPr>
              <w:t>するための情報を</w:t>
            </w:r>
            <w:r w:rsidR="00FF1ABE" w:rsidRPr="00B155C8">
              <w:rPr>
                <w:rFonts w:ascii="ＭＳ ゴシック" w:eastAsia="ＭＳ ゴシック" w:hAnsi="ＭＳ ゴシック" w:hint="eastAsia"/>
                <w:bCs/>
                <w:sz w:val="20"/>
                <w:szCs w:val="20"/>
                <w:lang w:val="en-GB" w:eastAsia="ja-JP"/>
              </w:rPr>
              <w:t>組織に</w:t>
            </w:r>
            <w:r w:rsidR="0018221D" w:rsidRPr="00B155C8">
              <w:rPr>
                <w:rFonts w:ascii="ＭＳ ゴシック" w:eastAsia="ＭＳ ゴシック" w:hAnsi="ＭＳ ゴシック" w:hint="eastAsia"/>
                <w:bCs/>
                <w:sz w:val="20"/>
                <w:szCs w:val="20"/>
                <w:lang w:val="en-GB" w:eastAsia="ja-JP"/>
              </w:rPr>
              <w:t>提供する旨の</w:t>
            </w:r>
            <w:r w:rsidR="00FF1ABE" w:rsidRPr="00B155C8">
              <w:rPr>
                <w:rFonts w:ascii="ＭＳ ゴシック" w:eastAsia="ＭＳ ゴシック" w:hAnsi="ＭＳ ゴシック" w:hint="eastAsia"/>
                <w:bCs/>
                <w:sz w:val="20"/>
                <w:szCs w:val="20"/>
                <w:lang w:val="en-GB" w:eastAsia="ja-JP"/>
              </w:rPr>
              <w:t>文書によるコミットメント、</w:t>
            </w:r>
          </w:p>
          <w:p w14:paraId="01D0DEE1" w14:textId="37201215" w:rsidR="0084001C" w:rsidRPr="00B155C8" w:rsidRDefault="0084001C" w:rsidP="00B155C8">
            <w:pPr>
              <w:pStyle w:val="af5"/>
              <w:ind w:left="316"/>
              <w:rPr>
                <w:rFonts w:ascii="ＭＳ ゴシック" w:eastAsia="ＭＳ ゴシック" w:hAnsi="ＭＳ ゴシック"/>
                <w:b/>
                <w:sz w:val="20"/>
                <w:szCs w:val="20"/>
                <w:lang w:val="en-GB" w:eastAsia="ja-JP"/>
              </w:rPr>
            </w:pPr>
            <w:r w:rsidRPr="00B155C8">
              <w:rPr>
                <w:rFonts w:ascii="ＭＳ ゴシック" w:eastAsia="ＭＳ ゴシック" w:hAnsi="ＭＳ ゴシック"/>
                <w:bCs/>
                <w:sz w:val="20"/>
                <w:szCs w:val="20"/>
                <w:lang w:val="en-GB" w:eastAsia="ja-JP"/>
              </w:rPr>
              <w:t xml:space="preserve">(d) </w:t>
            </w:r>
            <w:r w:rsidR="007F7D6A" w:rsidRPr="00B155C8">
              <w:rPr>
                <w:rFonts w:ascii="ＭＳ ゴシック" w:eastAsia="ＭＳ ゴシック" w:hAnsi="ＭＳ ゴシック" w:hint="eastAsia"/>
                <w:bCs/>
                <w:sz w:val="20"/>
                <w:szCs w:val="20"/>
                <w:lang w:val="en-GB" w:eastAsia="ja-JP"/>
              </w:rPr>
              <w:t>供給者の供給品が重大リスクとされた場合、供給者は組織が第二者または第三者による供給者およびチ</w:t>
            </w:r>
            <w:r w:rsidR="007F7D6A" w:rsidRPr="00B155C8">
              <w:rPr>
                <w:rFonts w:ascii="ＭＳ ゴシック" w:eastAsia="ＭＳ ゴシック" w:hAnsi="ＭＳ ゴシック" w:hint="eastAsia"/>
                <w:bCs/>
                <w:sz w:val="20"/>
                <w:szCs w:val="20"/>
                <w:lang w:val="en-GB" w:eastAsia="ja-JP"/>
              </w:rPr>
              <w:lastRenderedPageBreak/>
              <w:t>ェーン上のそれ以前の供給者の業務の検査を実施することが可能であるとする旨の</w:t>
            </w:r>
            <w:r w:rsidR="004E4538" w:rsidRPr="00B155C8">
              <w:rPr>
                <w:rFonts w:ascii="ＭＳ ゴシック" w:eastAsia="ＭＳ ゴシック" w:hAnsi="ＭＳ ゴシック" w:hint="eastAsia"/>
                <w:bCs/>
                <w:sz w:val="20"/>
                <w:szCs w:val="20"/>
                <w:lang w:val="en-GB" w:eastAsia="ja-JP"/>
              </w:rPr>
              <w:t>文書によるコミットメント</w:t>
            </w:r>
            <w:r w:rsidR="007F7D6A" w:rsidRPr="00B155C8">
              <w:rPr>
                <w:rFonts w:ascii="ＭＳ ゴシック" w:eastAsia="ＭＳ ゴシック" w:hAnsi="ＭＳ ゴシック" w:hint="eastAsia"/>
                <w:bCs/>
                <w:sz w:val="20"/>
                <w:szCs w:val="20"/>
                <w:lang w:val="en-GB" w:eastAsia="ja-JP"/>
              </w:rPr>
              <w:t>、および</w:t>
            </w:r>
            <w:r w:rsidRPr="00B155C8">
              <w:rPr>
                <w:rFonts w:ascii="ＭＳ ゴシック" w:eastAsia="ＭＳ ゴシック" w:hAnsi="ＭＳ ゴシック"/>
                <w:b/>
                <w:sz w:val="20"/>
                <w:szCs w:val="20"/>
                <w:lang w:val="en-GB" w:eastAsia="ja-JP"/>
              </w:rPr>
              <w:t xml:space="preserve"> </w:t>
            </w:r>
          </w:p>
          <w:p w14:paraId="45030021" w14:textId="7D70E25F" w:rsidR="0084001C" w:rsidRPr="003C7679" w:rsidRDefault="0084001C" w:rsidP="003C7679">
            <w:pPr>
              <w:pStyle w:val="af5"/>
              <w:ind w:left="316"/>
              <w:rPr>
                <w:rFonts w:ascii="ＭＳ ゴシック" w:eastAsia="ＭＳ ゴシック" w:hAnsi="ＭＳ ゴシック"/>
                <w:bCs/>
                <w:sz w:val="20"/>
                <w:szCs w:val="20"/>
                <w:lang w:val="en-GB" w:eastAsia="ja-JP"/>
              </w:rPr>
            </w:pPr>
            <w:r w:rsidRPr="003E60E4">
              <w:rPr>
                <w:rFonts w:ascii="ＭＳ ゴシック" w:eastAsia="ＭＳ ゴシック" w:hAnsi="ＭＳ ゴシック"/>
                <w:bCs/>
                <w:sz w:val="20"/>
                <w:szCs w:val="20"/>
                <w:lang w:val="en-GB" w:eastAsia="ja-JP"/>
              </w:rPr>
              <w:t>(e)</w:t>
            </w:r>
            <w:r w:rsidRPr="00B155C8">
              <w:rPr>
                <w:rFonts w:ascii="ＭＳ ゴシック" w:eastAsia="ＭＳ ゴシック" w:hAnsi="ＭＳ ゴシック"/>
                <w:b/>
                <w:sz w:val="20"/>
                <w:szCs w:val="20"/>
                <w:lang w:val="en-GB" w:eastAsia="ja-JP"/>
              </w:rPr>
              <w:t xml:space="preserve"> </w:t>
            </w:r>
            <w:r w:rsidR="007F7D6A" w:rsidRPr="00B155C8">
              <w:rPr>
                <w:rFonts w:ascii="ＭＳ ゴシック" w:eastAsia="ＭＳ ゴシック" w:hAnsi="ＭＳ ゴシック" w:hint="eastAsia"/>
                <w:bCs/>
                <w:sz w:val="20"/>
                <w:szCs w:val="20"/>
                <w:lang w:val="en-GB" w:eastAsia="ja-JP"/>
              </w:rPr>
              <w:t>供給者からの供給品が重大なリスクと考えられる場合には、供給者が組織の</w:t>
            </w:r>
            <w:r w:rsidR="00C82B2F">
              <w:rPr>
                <w:rFonts w:ascii="ＭＳ ゴシック" w:eastAsia="ＭＳ ゴシック" w:hAnsi="ＭＳ ゴシック" w:hint="eastAsia"/>
                <w:bCs/>
                <w:sz w:val="20"/>
                <w:szCs w:val="20"/>
                <w:lang w:val="en-GB" w:eastAsia="ja-JP"/>
              </w:rPr>
              <w:t>確認</w:t>
            </w:r>
            <w:r w:rsidR="007F7D6A" w:rsidRPr="00B155C8">
              <w:rPr>
                <w:rFonts w:ascii="ＭＳ ゴシック" w:eastAsia="ＭＳ ゴシック" w:hAnsi="ＭＳ ゴシック" w:hint="eastAsia"/>
                <w:bCs/>
                <w:sz w:val="20"/>
                <w:szCs w:val="20"/>
                <w:lang w:val="en-GB" w:eastAsia="ja-JP"/>
              </w:rPr>
              <w:t>プログラムの一環として是正措置を実行する旨の文書によるコミットメント</w:t>
            </w:r>
          </w:p>
          <w:p w14:paraId="1F28DA25" w14:textId="6A38FD57" w:rsidR="0084001C" w:rsidRPr="00B155C8" w:rsidRDefault="00B3119D">
            <w:pPr>
              <w:pStyle w:val="af5"/>
              <w:widowControl/>
              <w:numPr>
                <w:ilvl w:val="0"/>
                <w:numId w:val="20"/>
              </w:numPr>
              <w:ind w:left="173" w:hanging="219"/>
              <w:jc w:val="left"/>
              <w:rPr>
                <w:rFonts w:ascii="ＭＳ ゴシック" w:eastAsia="ＭＳ ゴシック" w:hAnsi="ＭＳ ゴシック"/>
                <w:b/>
                <w:sz w:val="20"/>
                <w:szCs w:val="20"/>
                <w:lang w:val="en-GB" w:eastAsia="ja-JP"/>
              </w:rPr>
            </w:pPr>
            <w:r w:rsidRPr="00E24CDB">
              <w:rPr>
                <w:rFonts w:ascii="ＭＳ ゴシック" w:eastAsia="ＭＳ ゴシック" w:hAnsi="ＭＳ ゴシック" w:hint="eastAsia"/>
                <w:bCs/>
                <w:sz w:val="20"/>
                <w:szCs w:val="20"/>
                <w:lang w:val="en-GB" w:eastAsia="ja-JP"/>
              </w:rPr>
              <w:t>腐敗認識指数／</w:t>
            </w:r>
            <w:r w:rsidR="003F5FA6">
              <w:rPr>
                <w:rFonts w:ascii="ＭＳ ゴシック" w:eastAsia="ＭＳ ゴシック" w:hAnsi="ＭＳ ゴシック" w:hint="eastAsia"/>
                <w:bCs/>
                <w:sz w:val="20"/>
                <w:szCs w:val="20"/>
                <w:lang w:val="en-GB" w:eastAsia="ja-JP"/>
              </w:rPr>
              <w:t>ワールド・ジャスティス</w:t>
            </w:r>
            <w:r w:rsidR="00CD3108" w:rsidRPr="00E24CDB">
              <w:rPr>
                <w:rFonts w:ascii="ＭＳ ゴシック" w:eastAsia="ＭＳ ゴシック" w:hAnsi="ＭＳ ゴシック" w:hint="eastAsia"/>
                <w:bCs/>
                <w:sz w:val="20"/>
                <w:szCs w:val="20"/>
                <w:lang w:val="en-GB" w:eastAsia="ja-JP"/>
              </w:rPr>
              <w:t>の指数が限度以下の国からの調達の</w:t>
            </w:r>
            <w:r w:rsidR="001B6A35" w:rsidRPr="00E24CDB">
              <w:rPr>
                <w:rFonts w:ascii="ＭＳ ゴシック" w:eastAsia="ＭＳ ゴシック" w:hAnsi="ＭＳ ゴシック" w:hint="eastAsia"/>
                <w:bCs/>
                <w:sz w:val="20"/>
                <w:szCs w:val="20"/>
                <w:lang w:val="en-GB" w:eastAsia="ja-JP"/>
              </w:rPr>
              <w:t>際</w:t>
            </w:r>
            <w:r w:rsidR="00CD3108" w:rsidRPr="00E24CDB">
              <w:rPr>
                <w:rFonts w:ascii="ＭＳ ゴシック" w:eastAsia="ＭＳ ゴシック" w:hAnsi="ＭＳ ゴシック" w:hint="eastAsia"/>
                <w:bCs/>
                <w:sz w:val="20"/>
                <w:szCs w:val="20"/>
                <w:lang w:val="en-GB" w:eastAsia="ja-JP"/>
              </w:rPr>
              <w:t>は、</w:t>
            </w:r>
            <w:r w:rsidR="0021319B" w:rsidRPr="00E24CDB">
              <w:rPr>
                <w:rFonts w:ascii="ＭＳ ゴシック" w:eastAsia="ＭＳ ゴシック" w:hAnsi="ＭＳ ゴシック" w:hint="eastAsia"/>
                <w:bCs/>
                <w:sz w:val="20"/>
                <w:szCs w:val="20"/>
                <w:lang w:val="en-GB" w:eastAsia="ja-JP"/>
              </w:rPr>
              <w:t>事前に</w:t>
            </w:r>
            <w:r w:rsidR="00FC3D9E" w:rsidRPr="00E24CDB">
              <w:rPr>
                <w:rFonts w:ascii="ＭＳ ゴシック" w:eastAsia="ＭＳ ゴシック" w:hAnsi="ＭＳ ゴシック" w:hint="eastAsia"/>
                <w:bCs/>
                <w:sz w:val="20"/>
                <w:szCs w:val="20"/>
                <w:lang w:val="en-GB" w:eastAsia="ja-JP"/>
              </w:rPr>
              <w:t>DDSで求められる</w:t>
            </w:r>
            <w:r w:rsidR="00CD3108" w:rsidRPr="00E24CDB">
              <w:rPr>
                <w:rFonts w:ascii="ＭＳ ゴシック" w:eastAsia="ＭＳ ゴシック" w:hAnsi="ＭＳ ゴシック" w:hint="eastAsia"/>
                <w:bCs/>
                <w:sz w:val="20"/>
                <w:szCs w:val="20"/>
                <w:lang w:val="en-GB" w:eastAsia="ja-JP"/>
              </w:rPr>
              <w:t>リスク</w:t>
            </w:r>
            <w:r w:rsidR="00FC3D9E" w:rsidRPr="00E24CDB">
              <w:rPr>
                <w:rFonts w:ascii="ＭＳ ゴシック" w:eastAsia="ＭＳ ゴシック" w:hAnsi="ＭＳ ゴシック" w:hint="eastAsia"/>
                <w:bCs/>
                <w:sz w:val="20"/>
                <w:szCs w:val="20"/>
                <w:lang w:val="en-GB" w:eastAsia="ja-JP"/>
              </w:rPr>
              <w:t>の</w:t>
            </w:r>
            <w:r w:rsidR="00AF01D9" w:rsidRPr="00E24CDB">
              <w:rPr>
                <w:rFonts w:ascii="ＭＳ ゴシック" w:eastAsia="ＭＳ ゴシック" w:hAnsi="ＭＳ ゴシック" w:hint="eastAsia"/>
                <w:bCs/>
                <w:sz w:val="20"/>
                <w:szCs w:val="20"/>
                <w:lang w:val="en-GB" w:eastAsia="ja-JP"/>
              </w:rPr>
              <w:t>評価</w:t>
            </w:r>
            <w:r w:rsidR="00FC3D9E" w:rsidRPr="00E24CDB">
              <w:rPr>
                <w:rFonts w:ascii="ＭＳ ゴシック" w:eastAsia="ＭＳ ゴシック" w:hAnsi="ＭＳ ゴシック" w:hint="eastAsia"/>
                <w:bCs/>
                <w:sz w:val="20"/>
                <w:szCs w:val="20"/>
                <w:lang w:val="en-GB" w:eastAsia="ja-JP"/>
              </w:rPr>
              <w:t>およびリスクの管理に必要な</w:t>
            </w:r>
            <w:r w:rsidR="00CD3108" w:rsidRPr="00E24CDB">
              <w:rPr>
                <w:rFonts w:ascii="ＭＳ ゴシック" w:eastAsia="ＭＳ ゴシック" w:hAnsi="ＭＳ ゴシック" w:hint="eastAsia"/>
                <w:bCs/>
                <w:sz w:val="20"/>
                <w:szCs w:val="20"/>
                <w:lang w:val="en-GB" w:eastAsia="ja-JP"/>
              </w:rPr>
              <w:t>追加情報</w:t>
            </w:r>
            <w:r w:rsidR="00066FB6" w:rsidRPr="00E24CDB">
              <w:rPr>
                <w:rFonts w:ascii="ＭＳ ゴシック" w:eastAsia="ＭＳ ゴシック" w:hAnsi="ＭＳ ゴシック" w:hint="eastAsia"/>
                <w:bCs/>
                <w:sz w:val="20"/>
                <w:szCs w:val="20"/>
                <w:lang w:val="en-GB" w:eastAsia="ja-JP"/>
              </w:rPr>
              <w:t>（その重大リスクに関わる森林区域および全供給チェーンなど</w:t>
            </w:r>
            <w:r w:rsidR="00312594" w:rsidRPr="00E24CDB">
              <w:rPr>
                <w:rFonts w:ascii="ＭＳ ゴシック" w:eastAsia="ＭＳ ゴシック" w:hAnsi="ＭＳ ゴシック" w:hint="eastAsia"/>
                <w:bCs/>
                <w:sz w:val="20"/>
                <w:szCs w:val="20"/>
                <w:lang w:val="en-GB" w:eastAsia="ja-JP"/>
              </w:rPr>
              <w:t>）</w:t>
            </w:r>
            <w:r w:rsidR="00CD3108" w:rsidRPr="00E24CDB">
              <w:rPr>
                <w:rFonts w:ascii="ＭＳ ゴシック" w:eastAsia="ＭＳ ゴシック" w:hAnsi="ＭＳ ゴシック" w:hint="eastAsia"/>
                <w:bCs/>
                <w:sz w:val="20"/>
                <w:szCs w:val="20"/>
                <w:lang w:val="en-GB" w:eastAsia="ja-JP"/>
              </w:rPr>
              <w:t>を収集する</w:t>
            </w:r>
            <w:r w:rsidR="00FC3D9E" w:rsidRPr="00E24CDB">
              <w:rPr>
                <w:rFonts w:ascii="ＭＳ ゴシック" w:eastAsia="ＭＳ ゴシック" w:hAnsi="ＭＳ ゴシック" w:hint="eastAsia"/>
                <w:bCs/>
                <w:sz w:val="20"/>
                <w:szCs w:val="20"/>
                <w:lang w:val="en-GB" w:eastAsia="ja-JP"/>
              </w:rPr>
              <w:t>ために表</w:t>
            </w:r>
            <w:r w:rsidR="00FC3D9E" w:rsidRPr="00E24CDB">
              <w:rPr>
                <w:rFonts w:ascii="ＭＳ ゴシック" w:eastAsia="ＭＳ ゴシック" w:hAnsi="ＭＳ ゴシック"/>
                <w:bCs/>
                <w:sz w:val="20"/>
                <w:szCs w:val="20"/>
                <w:lang w:val="en-GB" w:eastAsia="ja-JP"/>
              </w:rPr>
              <w:t>2</w:t>
            </w:r>
            <w:r w:rsidR="00FC3D9E" w:rsidRPr="00E24CDB">
              <w:rPr>
                <w:rFonts w:ascii="ＭＳ ゴシック" w:eastAsia="ＭＳ ゴシック" w:hAnsi="ＭＳ ゴシック" w:hint="eastAsia"/>
                <w:bCs/>
                <w:sz w:val="20"/>
                <w:szCs w:val="20"/>
                <w:lang w:val="en-GB" w:eastAsia="ja-JP"/>
              </w:rPr>
              <w:t>および表3を</w:t>
            </w:r>
            <w:r w:rsidR="003C7679" w:rsidRPr="00E24CDB">
              <w:rPr>
                <w:rFonts w:ascii="ＭＳ ゴシック" w:eastAsia="ＭＳ ゴシック" w:hAnsi="ＭＳ ゴシック" w:hint="eastAsia"/>
                <w:bCs/>
                <w:sz w:val="20"/>
                <w:szCs w:val="20"/>
                <w:lang w:val="en-GB" w:eastAsia="ja-JP"/>
              </w:rPr>
              <w:t>調べる</w:t>
            </w:r>
            <w:r w:rsidR="00FC3D9E" w:rsidRPr="00E24CDB">
              <w:rPr>
                <w:rFonts w:ascii="ＭＳ ゴシック" w:eastAsia="ＭＳ ゴシック" w:hAnsi="ＭＳ ゴシック" w:hint="eastAsia"/>
                <w:bCs/>
                <w:sz w:val="20"/>
                <w:szCs w:val="20"/>
                <w:lang w:val="en-GB" w:eastAsia="ja-JP"/>
              </w:rPr>
              <w:t>ことが強く推奨される。</w:t>
            </w:r>
            <w:r w:rsidR="00066FB6" w:rsidRPr="00E24CDB">
              <w:rPr>
                <w:rFonts w:ascii="ＭＳ ゴシック" w:eastAsia="ＭＳ ゴシック" w:hAnsi="ＭＳ ゴシック" w:hint="eastAsia"/>
                <w:bCs/>
                <w:sz w:val="20"/>
                <w:szCs w:val="20"/>
                <w:lang w:val="en-GB" w:eastAsia="ja-JP"/>
              </w:rPr>
              <w:t>（P</w:t>
            </w:r>
            <w:r w:rsidR="00066FB6" w:rsidRPr="00E24CDB">
              <w:rPr>
                <w:rFonts w:ascii="ＭＳ ゴシック" w:eastAsia="ＭＳ ゴシック" w:hAnsi="ＭＳ ゴシック"/>
                <w:bCs/>
                <w:sz w:val="20"/>
                <w:szCs w:val="20"/>
                <w:lang w:val="en-GB" w:eastAsia="ja-JP"/>
              </w:rPr>
              <w:t>EFC ST 2002</w:t>
            </w:r>
            <w:r w:rsidR="00066FB6" w:rsidRPr="00E24CDB">
              <w:rPr>
                <w:rFonts w:ascii="ＭＳ ゴシック" w:eastAsia="ＭＳ ゴシック" w:hAnsi="ＭＳ ゴシック" w:hint="eastAsia"/>
                <w:bCs/>
                <w:sz w:val="20"/>
                <w:szCs w:val="20"/>
                <w:lang w:val="en-GB" w:eastAsia="ja-JP"/>
              </w:rPr>
              <w:t xml:space="preserve">　付属書１，5</w:t>
            </w:r>
            <w:r w:rsidR="00066FB6" w:rsidRPr="00E24CDB">
              <w:rPr>
                <w:rFonts w:ascii="ＭＳ ゴシック" w:eastAsia="ＭＳ ゴシック" w:hAnsi="ＭＳ ゴシック"/>
                <w:bCs/>
                <w:sz w:val="20"/>
                <w:szCs w:val="20"/>
                <w:lang w:val="en-GB" w:eastAsia="ja-JP"/>
              </w:rPr>
              <w:t>.1.1</w:t>
            </w:r>
            <w:r w:rsidR="00066FB6" w:rsidRPr="00E24CDB">
              <w:rPr>
                <w:rFonts w:ascii="ＭＳ ゴシック" w:eastAsia="ＭＳ ゴシック" w:hAnsi="ＭＳ ゴシック" w:hint="eastAsia"/>
                <w:bCs/>
                <w:sz w:val="20"/>
                <w:szCs w:val="20"/>
                <w:lang w:val="en-GB" w:eastAsia="ja-JP"/>
              </w:rPr>
              <w:t>項）</w:t>
            </w:r>
          </w:p>
          <w:p w14:paraId="7D4573FC" w14:textId="6C3D2B41" w:rsidR="0084001C" w:rsidRPr="00E87F5A" w:rsidRDefault="00312594">
            <w:pPr>
              <w:pStyle w:val="af5"/>
              <w:widowControl/>
              <w:numPr>
                <w:ilvl w:val="0"/>
                <w:numId w:val="20"/>
              </w:numPr>
              <w:ind w:left="173" w:hanging="173"/>
              <w:jc w:val="left"/>
              <w:rPr>
                <w:rFonts w:ascii="ＭＳ ゴシック" w:eastAsia="ＭＳ ゴシック" w:hAnsi="ＭＳ ゴシック"/>
                <w:bCs/>
                <w:sz w:val="20"/>
                <w:szCs w:val="20"/>
                <w:lang w:val="en-GB" w:eastAsia="ja-JP"/>
              </w:rPr>
            </w:pPr>
            <w:r w:rsidRPr="00B155C8">
              <w:rPr>
                <w:rFonts w:ascii="ＭＳ ゴシック" w:eastAsia="ＭＳ ゴシック" w:hAnsi="ＭＳ ゴシック" w:hint="eastAsia"/>
                <w:bCs/>
                <w:sz w:val="20"/>
                <w:szCs w:val="20"/>
                <w:lang w:val="en-GB" w:eastAsia="ja-JP"/>
              </w:rPr>
              <w:t>提供された情報は、複数の樹種および複数の由来を含むことができる。</w:t>
            </w:r>
            <w:r w:rsidR="001B6A35" w:rsidRPr="00540966">
              <w:rPr>
                <w:rFonts w:ascii="ＭＳ ゴシック" w:eastAsia="ＭＳ ゴシック" w:hAnsi="ＭＳ ゴシック" w:hint="eastAsia"/>
                <w:bCs/>
                <w:color w:val="000000" w:themeColor="text1"/>
                <w:sz w:val="20"/>
                <w:szCs w:val="20"/>
                <w:lang w:val="en-GB" w:eastAsia="ja-JP"/>
              </w:rPr>
              <w:t>樹種および由来についての</w:t>
            </w:r>
            <w:r w:rsidRPr="00540966">
              <w:rPr>
                <w:rFonts w:ascii="ＭＳ ゴシック" w:eastAsia="ＭＳ ゴシック" w:hAnsi="ＭＳ ゴシック" w:hint="eastAsia"/>
                <w:bCs/>
                <w:color w:val="000000" w:themeColor="text1"/>
                <w:sz w:val="20"/>
                <w:szCs w:val="20"/>
                <w:lang w:val="en-GB" w:eastAsia="ja-JP"/>
              </w:rPr>
              <w:t>正確な</w:t>
            </w:r>
            <w:r w:rsidR="001B6A35" w:rsidRPr="00540966">
              <w:rPr>
                <w:rFonts w:ascii="ＭＳ ゴシック" w:eastAsia="ＭＳ ゴシック" w:hAnsi="ＭＳ ゴシック" w:hint="eastAsia"/>
                <w:bCs/>
                <w:color w:val="000000" w:themeColor="text1"/>
                <w:sz w:val="20"/>
                <w:szCs w:val="20"/>
                <w:lang w:val="en-GB" w:eastAsia="ja-JP"/>
              </w:rPr>
              <w:t>内容</w:t>
            </w:r>
            <w:r w:rsidRPr="00540966">
              <w:rPr>
                <w:rFonts w:ascii="ＭＳ ゴシック" w:eastAsia="ＭＳ ゴシック" w:hAnsi="ＭＳ ゴシック" w:hint="eastAsia"/>
                <w:bCs/>
                <w:color w:val="000000" w:themeColor="text1"/>
                <w:sz w:val="20"/>
                <w:szCs w:val="20"/>
                <w:lang w:val="en-GB" w:eastAsia="ja-JP"/>
              </w:rPr>
              <w:t>または</w:t>
            </w:r>
            <w:r w:rsidR="001B6A35" w:rsidRPr="00540966">
              <w:rPr>
                <w:rFonts w:ascii="ＭＳ ゴシック" w:eastAsia="ＭＳ ゴシック" w:hAnsi="ＭＳ ゴシック" w:hint="eastAsia"/>
                <w:bCs/>
                <w:color w:val="000000" w:themeColor="text1"/>
                <w:sz w:val="20"/>
                <w:szCs w:val="20"/>
                <w:lang w:val="en-GB" w:eastAsia="ja-JP"/>
              </w:rPr>
              <w:t>シェア</w:t>
            </w:r>
            <w:r w:rsidR="00985DB8" w:rsidRPr="00540966">
              <w:rPr>
                <w:rFonts w:ascii="ＭＳ ゴシック" w:eastAsia="ＭＳ ゴシック" w:hAnsi="ＭＳ ゴシック" w:hint="eastAsia"/>
                <w:bCs/>
                <w:color w:val="000000" w:themeColor="text1"/>
                <w:sz w:val="20"/>
                <w:szCs w:val="20"/>
                <w:lang w:val="en-GB" w:eastAsia="ja-JP"/>
              </w:rPr>
              <w:t>を特定する必要はない。</w:t>
            </w:r>
            <w:r w:rsidR="0084001C" w:rsidRPr="00540966">
              <w:rPr>
                <w:rFonts w:ascii="ＭＳ ゴシック" w:eastAsia="ＭＳ ゴシック" w:hAnsi="ＭＳ ゴシック"/>
                <w:bCs/>
                <w:color w:val="000000" w:themeColor="text1"/>
                <w:sz w:val="20"/>
                <w:szCs w:val="20"/>
                <w:lang w:val="en-GB" w:eastAsia="ja-JP"/>
              </w:rPr>
              <w:t xml:space="preserve"> </w:t>
            </w:r>
          </w:p>
          <w:p w14:paraId="01B155ED" w14:textId="77777777" w:rsidR="00E87F5A" w:rsidRPr="00B155C8" w:rsidRDefault="00E87F5A" w:rsidP="00E87F5A">
            <w:pPr>
              <w:pStyle w:val="af5"/>
              <w:widowControl/>
              <w:ind w:left="173"/>
              <w:jc w:val="left"/>
              <w:rPr>
                <w:rFonts w:ascii="ＭＳ ゴシック" w:eastAsia="ＭＳ ゴシック" w:hAnsi="ＭＳ ゴシック"/>
                <w:bCs/>
                <w:sz w:val="20"/>
                <w:szCs w:val="20"/>
                <w:lang w:val="en-GB" w:eastAsia="ja-JP"/>
              </w:rPr>
            </w:pPr>
          </w:p>
          <w:p w14:paraId="6C7F93BD" w14:textId="0D8E2FE2" w:rsidR="0084001C" w:rsidRPr="00B155C8" w:rsidRDefault="003C7679" w:rsidP="00E87F5A">
            <w:pPr>
              <w:ind w:leftChars="72" w:left="174" w:hanging="1"/>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樹種および</w:t>
            </w:r>
            <w:r w:rsidR="002B52B8">
              <w:rPr>
                <w:rFonts w:ascii="ＭＳ ゴシック" w:eastAsia="ＭＳ ゴシック" w:hAnsi="ＭＳ ゴシック" w:hint="eastAsia"/>
                <w:bCs/>
                <w:sz w:val="20"/>
                <w:szCs w:val="20"/>
                <w:lang w:val="en-GB" w:eastAsia="ja-JP"/>
              </w:rPr>
              <w:t>由来</w:t>
            </w:r>
            <w:r w:rsidR="00985DB8" w:rsidRPr="00B155C8">
              <w:rPr>
                <w:rFonts w:ascii="ＭＳ ゴシック" w:eastAsia="ＭＳ ゴシック" w:hAnsi="ＭＳ ゴシック" w:hint="eastAsia"/>
                <w:bCs/>
                <w:sz w:val="20"/>
                <w:szCs w:val="20"/>
                <w:lang w:val="en-GB" w:eastAsia="ja-JP"/>
              </w:rPr>
              <w:t>の正確な情報を提供することが困難な場合（例：紙やパネルの生産）、</w:t>
            </w:r>
            <w:r w:rsidR="001B6A35" w:rsidRPr="00540966">
              <w:rPr>
                <w:rFonts w:ascii="ＭＳ ゴシック" w:eastAsia="ＭＳ ゴシック" w:hAnsi="ＭＳ ゴシック" w:hint="eastAsia"/>
                <w:bCs/>
                <w:color w:val="000000" w:themeColor="text1"/>
                <w:sz w:val="20"/>
                <w:szCs w:val="20"/>
                <w:lang w:val="en-GB" w:eastAsia="ja-JP"/>
              </w:rPr>
              <w:t>当該</w:t>
            </w:r>
            <w:r w:rsidR="00985DB8" w:rsidRPr="00540966">
              <w:rPr>
                <w:rFonts w:ascii="ＭＳ ゴシック" w:eastAsia="ＭＳ ゴシック" w:hAnsi="ＭＳ ゴシック" w:hint="eastAsia"/>
                <w:bCs/>
                <w:color w:val="000000" w:themeColor="text1"/>
                <w:sz w:val="20"/>
                <w:szCs w:val="20"/>
                <w:lang w:val="en-GB" w:eastAsia="ja-JP"/>
              </w:rPr>
              <w:t>情報</w:t>
            </w:r>
            <w:r w:rsidR="001B6A35" w:rsidRPr="00540966">
              <w:rPr>
                <w:rFonts w:ascii="ＭＳ ゴシック" w:eastAsia="ＭＳ ゴシック" w:hAnsi="ＭＳ ゴシック" w:hint="eastAsia"/>
                <w:bCs/>
                <w:color w:val="000000" w:themeColor="text1"/>
                <w:sz w:val="20"/>
                <w:szCs w:val="20"/>
                <w:lang w:val="en-GB" w:eastAsia="ja-JP"/>
              </w:rPr>
              <w:t>に</w:t>
            </w:r>
            <w:r w:rsidR="00985DB8" w:rsidRPr="00540966">
              <w:rPr>
                <w:rFonts w:ascii="ＭＳ ゴシック" w:eastAsia="ＭＳ ゴシック" w:hAnsi="ＭＳ ゴシック" w:hint="eastAsia"/>
                <w:bCs/>
                <w:color w:val="000000" w:themeColor="text1"/>
                <w:sz w:val="20"/>
                <w:szCs w:val="20"/>
                <w:lang w:val="en-GB" w:eastAsia="ja-JP"/>
              </w:rPr>
              <w:t>は可能性があるすべての樹種および由来を含めることができる。</w:t>
            </w:r>
            <w:r w:rsidR="00260585" w:rsidRPr="00540966">
              <w:rPr>
                <w:rFonts w:ascii="ＭＳ ゴシック" w:eastAsia="ＭＳ ゴシック" w:hAnsi="ＭＳ ゴシック" w:hint="eastAsia"/>
                <w:bCs/>
                <w:color w:val="000000" w:themeColor="text1"/>
                <w:sz w:val="20"/>
                <w:szCs w:val="20"/>
                <w:lang w:val="en-GB" w:eastAsia="ja-JP"/>
              </w:rPr>
              <w:t>この情報には</w:t>
            </w:r>
            <w:r w:rsidR="001B6A35" w:rsidRPr="00540966">
              <w:rPr>
                <w:rFonts w:ascii="ＭＳ ゴシック" w:eastAsia="ＭＳ ゴシック" w:hAnsi="ＭＳ ゴシック" w:hint="eastAsia"/>
                <w:bCs/>
                <w:color w:val="000000" w:themeColor="text1"/>
                <w:sz w:val="20"/>
                <w:szCs w:val="20"/>
                <w:lang w:val="en-GB" w:eastAsia="ja-JP"/>
              </w:rPr>
              <w:t>当該</w:t>
            </w:r>
            <w:r w:rsidR="00260585" w:rsidRPr="00540966">
              <w:rPr>
                <w:rFonts w:ascii="ＭＳ ゴシック" w:eastAsia="ＭＳ ゴシック" w:hAnsi="ＭＳ ゴシック" w:hint="eastAsia"/>
                <w:bCs/>
                <w:color w:val="000000" w:themeColor="text1"/>
                <w:sz w:val="20"/>
                <w:szCs w:val="20"/>
                <w:lang w:val="en-GB" w:eastAsia="ja-JP"/>
              </w:rPr>
              <w:t>製品に通常含まれ得る樹種を含めるべきである。製品に偶発的に混入されてしまった可能性がある</w:t>
            </w:r>
            <w:r w:rsidR="001B6A35" w:rsidRPr="00540966">
              <w:rPr>
                <w:rFonts w:ascii="ＭＳ ゴシック" w:eastAsia="ＭＳ ゴシック" w:hAnsi="ＭＳ ゴシック" w:hint="eastAsia"/>
                <w:bCs/>
                <w:color w:val="000000" w:themeColor="text1"/>
                <w:sz w:val="20"/>
                <w:szCs w:val="20"/>
                <w:lang w:val="en-GB" w:eastAsia="ja-JP"/>
              </w:rPr>
              <w:t>もの</w:t>
            </w:r>
            <w:r w:rsidR="00260585" w:rsidRPr="00540966">
              <w:rPr>
                <w:rFonts w:ascii="ＭＳ ゴシック" w:eastAsia="ＭＳ ゴシック" w:hAnsi="ＭＳ ゴシック" w:hint="eastAsia"/>
                <w:bCs/>
                <w:color w:val="000000" w:themeColor="text1"/>
                <w:sz w:val="20"/>
                <w:szCs w:val="20"/>
                <w:lang w:val="en-GB" w:eastAsia="ja-JP"/>
              </w:rPr>
              <w:t>まで含める</w:t>
            </w:r>
            <w:r w:rsidR="001B6A35" w:rsidRPr="00540966">
              <w:rPr>
                <w:rFonts w:ascii="ＭＳ ゴシック" w:eastAsia="ＭＳ ゴシック" w:hAnsi="ＭＳ ゴシック" w:hint="eastAsia"/>
                <w:bCs/>
                <w:color w:val="000000" w:themeColor="text1"/>
                <w:sz w:val="20"/>
                <w:szCs w:val="20"/>
                <w:lang w:val="en-GB" w:eastAsia="ja-JP"/>
              </w:rPr>
              <w:t>の</w:t>
            </w:r>
            <w:r w:rsidR="00260585" w:rsidRPr="00540966">
              <w:rPr>
                <w:rFonts w:ascii="ＭＳ ゴシック" w:eastAsia="ＭＳ ゴシック" w:hAnsi="ＭＳ ゴシック" w:hint="eastAsia"/>
                <w:bCs/>
                <w:color w:val="000000" w:themeColor="text1"/>
                <w:sz w:val="20"/>
                <w:szCs w:val="20"/>
                <w:lang w:val="en-GB" w:eastAsia="ja-JP"/>
              </w:rPr>
              <w:t>はこの目</w:t>
            </w:r>
            <w:r w:rsidR="00260585" w:rsidRPr="00B155C8">
              <w:rPr>
                <w:rFonts w:ascii="ＭＳ ゴシック" w:eastAsia="ＭＳ ゴシック" w:hAnsi="ＭＳ ゴシック" w:hint="eastAsia"/>
                <w:bCs/>
                <w:sz w:val="20"/>
                <w:szCs w:val="20"/>
                <w:lang w:val="en-GB" w:eastAsia="ja-JP"/>
              </w:rPr>
              <w:t>的に沿うものではない。</w:t>
            </w:r>
          </w:p>
          <w:p w14:paraId="471A06CE" w14:textId="33B8B146" w:rsidR="00553D80" w:rsidRPr="00540966" w:rsidRDefault="00260585" w:rsidP="00B155C8">
            <w:pPr>
              <w:pStyle w:val="af5"/>
              <w:ind w:left="316"/>
              <w:rPr>
                <w:rFonts w:ascii="ＭＳ ゴシック" w:eastAsia="ＭＳ ゴシック" w:hAnsi="ＭＳ ゴシック"/>
                <w:bCs/>
                <w:color w:val="000000" w:themeColor="text1"/>
                <w:sz w:val="20"/>
                <w:szCs w:val="20"/>
                <w:lang w:val="en-GB" w:eastAsia="ja-JP"/>
              </w:rPr>
            </w:pPr>
            <w:r w:rsidRPr="00540966">
              <w:rPr>
                <w:rFonts w:ascii="ＭＳ ゴシック" w:eastAsia="ＭＳ ゴシック" w:hAnsi="ＭＳ ゴシック" w:hint="eastAsia"/>
                <w:bCs/>
                <w:color w:val="000000" w:themeColor="text1"/>
                <w:sz w:val="20"/>
                <w:szCs w:val="20"/>
                <w:lang w:val="en-GB" w:eastAsia="ja-JP"/>
              </w:rPr>
              <w:t>例：</w:t>
            </w:r>
            <w:r w:rsidR="002324D7" w:rsidRPr="00540966">
              <w:rPr>
                <w:rFonts w:ascii="ＭＳ ゴシック" w:eastAsia="ＭＳ ゴシック" w:hAnsi="ＭＳ ゴシック" w:hint="eastAsia"/>
                <w:bCs/>
                <w:color w:val="000000" w:themeColor="text1"/>
                <w:sz w:val="20"/>
                <w:szCs w:val="20"/>
                <w:lang w:val="en-GB" w:eastAsia="ja-JP"/>
              </w:rPr>
              <w:t>パネルのメーカーは通常、トウヒ、</w:t>
            </w:r>
            <w:r w:rsidR="0054196E" w:rsidRPr="00540966">
              <w:rPr>
                <w:rFonts w:ascii="ＭＳ ゴシック" w:eastAsia="ＭＳ ゴシック" w:hAnsi="ＭＳ ゴシック" w:hint="eastAsia"/>
                <w:bCs/>
                <w:color w:val="000000" w:themeColor="text1"/>
                <w:sz w:val="20"/>
                <w:szCs w:val="20"/>
                <w:lang w:val="en-GB" w:eastAsia="ja-JP"/>
              </w:rPr>
              <w:t>マツ</w:t>
            </w:r>
            <w:r w:rsidR="002324D7" w:rsidRPr="00540966">
              <w:rPr>
                <w:rFonts w:ascii="ＭＳ ゴシック" w:eastAsia="ＭＳ ゴシック" w:hAnsi="ＭＳ ゴシック" w:hint="eastAsia"/>
                <w:bCs/>
                <w:color w:val="000000" w:themeColor="text1"/>
                <w:sz w:val="20"/>
                <w:szCs w:val="20"/>
                <w:lang w:val="en-GB" w:eastAsia="ja-JP"/>
              </w:rPr>
              <w:t>、カバの混合品を購買する。しかし、その生産プロセスにおいて生産バッチごとにその配合</w:t>
            </w:r>
            <w:r w:rsidR="001D41AE" w:rsidRPr="00540966">
              <w:rPr>
                <w:rFonts w:ascii="ＭＳ ゴシック" w:eastAsia="ＭＳ ゴシック" w:hAnsi="ＭＳ ゴシック" w:hint="eastAsia"/>
                <w:bCs/>
                <w:color w:val="000000" w:themeColor="text1"/>
                <w:sz w:val="20"/>
                <w:szCs w:val="20"/>
                <w:lang w:val="en-GB" w:eastAsia="ja-JP"/>
              </w:rPr>
              <w:t>分</w:t>
            </w:r>
            <w:r w:rsidR="002324D7" w:rsidRPr="00540966">
              <w:rPr>
                <w:rFonts w:ascii="ＭＳ ゴシック" w:eastAsia="ＭＳ ゴシック" w:hAnsi="ＭＳ ゴシック" w:hint="eastAsia"/>
                <w:bCs/>
                <w:color w:val="000000" w:themeColor="text1"/>
                <w:sz w:val="20"/>
                <w:szCs w:val="20"/>
                <w:lang w:val="en-GB" w:eastAsia="ja-JP"/>
              </w:rPr>
              <w:t>を特定することは</w:t>
            </w:r>
            <w:r w:rsidR="0054196E" w:rsidRPr="00540966">
              <w:rPr>
                <w:rFonts w:ascii="ＭＳ ゴシック" w:eastAsia="ＭＳ ゴシック" w:hAnsi="ＭＳ ゴシック" w:hint="eastAsia"/>
                <w:bCs/>
                <w:color w:val="000000" w:themeColor="text1"/>
                <w:sz w:val="20"/>
                <w:szCs w:val="20"/>
                <w:lang w:val="en-GB" w:eastAsia="ja-JP"/>
              </w:rPr>
              <w:t>困難である</w:t>
            </w:r>
            <w:r w:rsidR="002324D7" w:rsidRPr="00540966">
              <w:rPr>
                <w:rFonts w:ascii="ＭＳ ゴシック" w:eastAsia="ＭＳ ゴシック" w:hAnsi="ＭＳ ゴシック" w:hint="eastAsia"/>
                <w:bCs/>
                <w:color w:val="000000" w:themeColor="text1"/>
                <w:sz w:val="20"/>
                <w:szCs w:val="20"/>
                <w:lang w:val="en-GB" w:eastAsia="ja-JP"/>
              </w:rPr>
              <w:t>。</w:t>
            </w:r>
            <w:r w:rsidR="001D41AE" w:rsidRPr="00540966">
              <w:rPr>
                <w:rFonts w:ascii="ＭＳ ゴシック" w:eastAsia="ＭＳ ゴシック" w:hAnsi="ＭＳ ゴシック" w:hint="eastAsia"/>
                <w:bCs/>
                <w:color w:val="000000" w:themeColor="text1"/>
                <w:sz w:val="20"/>
                <w:szCs w:val="20"/>
                <w:lang w:val="en-GB" w:eastAsia="ja-JP"/>
              </w:rPr>
              <w:t>特定のバッチ</w:t>
            </w:r>
            <w:r w:rsidR="0054196E" w:rsidRPr="00540966">
              <w:rPr>
                <w:rFonts w:ascii="ＭＳ ゴシック" w:eastAsia="ＭＳ ゴシック" w:hAnsi="ＭＳ ゴシック" w:hint="eastAsia"/>
                <w:bCs/>
                <w:color w:val="000000" w:themeColor="text1"/>
                <w:sz w:val="20"/>
                <w:szCs w:val="20"/>
                <w:lang w:val="en-GB" w:eastAsia="ja-JP"/>
              </w:rPr>
              <w:t>において</w:t>
            </w:r>
            <w:r w:rsidR="001D41AE" w:rsidRPr="00540966">
              <w:rPr>
                <w:rFonts w:ascii="ＭＳ ゴシック" w:eastAsia="ＭＳ ゴシック" w:hAnsi="ＭＳ ゴシック" w:hint="eastAsia"/>
                <w:bCs/>
                <w:color w:val="000000" w:themeColor="text1"/>
                <w:sz w:val="20"/>
                <w:szCs w:val="20"/>
                <w:lang w:val="en-GB" w:eastAsia="ja-JP"/>
              </w:rPr>
              <w:t>これら三つのうちの二つだけが含まれる場合でも、この会社が提供する情報には三つの樹種すべてが含まれも良い。</w:t>
            </w:r>
          </w:p>
          <w:p w14:paraId="182F2D15" w14:textId="4AFC8BBF" w:rsidR="0084001C" w:rsidRPr="00B155C8" w:rsidRDefault="001D41AE">
            <w:pPr>
              <w:pStyle w:val="af5"/>
              <w:numPr>
                <w:ilvl w:val="0"/>
                <w:numId w:val="10"/>
              </w:numPr>
              <w:ind w:left="320" w:hanging="283"/>
              <w:rPr>
                <w:rFonts w:ascii="ＭＳ ゴシック" w:eastAsia="ＭＳ ゴシック" w:hAnsi="ＭＳ ゴシック"/>
                <w:b/>
                <w:sz w:val="20"/>
                <w:szCs w:val="20"/>
                <w:lang w:eastAsia="ja-JP"/>
              </w:rPr>
            </w:pPr>
            <w:r w:rsidRPr="00540966">
              <w:rPr>
                <w:rFonts w:ascii="ＭＳ ゴシック" w:eastAsia="ＭＳ ゴシック" w:hAnsi="ＭＳ ゴシック" w:hint="eastAsia"/>
                <w:bCs/>
                <w:color w:val="000000" w:themeColor="text1"/>
                <w:sz w:val="20"/>
                <w:szCs w:val="20"/>
                <w:lang w:val="en-GB" w:eastAsia="ja-JP"/>
              </w:rPr>
              <w:t>注意書3：</w:t>
            </w:r>
            <w:r w:rsidR="0084001C" w:rsidRPr="00540966">
              <w:rPr>
                <w:rFonts w:ascii="ＭＳ ゴシック" w:eastAsia="ＭＳ ゴシック" w:hAnsi="ＭＳ ゴシック"/>
                <w:bCs/>
                <w:color w:val="000000" w:themeColor="text1"/>
                <w:sz w:val="20"/>
                <w:szCs w:val="20"/>
                <w:lang w:val="en-GB" w:eastAsia="ja-JP"/>
              </w:rPr>
              <w:t xml:space="preserve"> </w:t>
            </w:r>
            <w:r w:rsidR="00A236AE" w:rsidRPr="00540966">
              <w:rPr>
                <w:rFonts w:ascii="ＭＳ ゴシック" w:eastAsia="ＭＳ ゴシック" w:hAnsi="ＭＳ ゴシック" w:hint="eastAsia"/>
                <w:bCs/>
                <w:color w:val="000000" w:themeColor="text1"/>
                <w:sz w:val="20"/>
                <w:szCs w:val="20"/>
                <w:lang w:val="en-GB" w:eastAsia="ja-JP"/>
              </w:rPr>
              <w:t>ある国全体として「重大リスク」とされているが、その国内の</w:t>
            </w:r>
            <w:r w:rsidR="0054196E" w:rsidRPr="00540966">
              <w:rPr>
                <w:rFonts w:ascii="ＭＳ ゴシック" w:eastAsia="ＭＳ ゴシック" w:hAnsi="ＭＳ ゴシック" w:hint="eastAsia"/>
                <w:bCs/>
                <w:color w:val="000000" w:themeColor="text1"/>
                <w:sz w:val="20"/>
                <w:szCs w:val="20"/>
                <w:lang w:val="en-GB" w:eastAsia="ja-JP"/>
              </w:rPr>
              <w:t>地域により</w:t>
            </w:r>
            <w:r w:rsidR="00A236AE" w:rsidRPr="00540966">
              <w:rPr>
                <w:rFonts w:ascii="ＭＳ ゴシック" w:eastAsia="ＭＳ ゴシック" w:hAnsi="ＭＳ ゴシック" w:hint="eastAsia"/>
                <w:bCs/>
                <w:color w:val="000000" w:themeColor="text1"/>
                <w:sz w:val="20"/>
                <w:szCs w:val="20"/>
                <w:lang w:val="en-GB" w:eastAsia="ja-JP"/>
              </w:rPr>
              <w:t>で統治のレベルが異なる場合は、</w:t>
            </w:r>
            <w:r w:rsidR="00F177B9" w:rsidRPr="00540966">
              <w:rPr>
                <w:rFonts w:ascii="ＭＳ ゴシック" w:eastAsia="ＭＳ ゴシック" w:hAnsi="ＭＳ ゴシック" w:hint="eastAsia"/>
                <w:bCs/>
                <w:color w:val="000000" w:themeColor="text1"/>
                <w:sz w:val="20"/>
                <w:szCs w:val="20"/>
                <w:lang w:val="en-GB" w:eastAsia="ja-JP"/>
              </w:rPr>
              <w:t>国より</w:t>
            </w:r>
            <w:r w:rsidR="00A236AE" w:rsidRPr="00540966">
              <w:rPr>
                <w:rFonts w:ascii="ＭＳ ゴシック" w:eastAsia="ＭＳ ゴシック" w:hAnsi="ＭＳ ゴシック" w:hint="eastAsia"/>
                <w:bCs/>
                <w:color w:val="000000" w:themeColor="text1"/>
                <w:sz w:val="20"/>
                <w:szCs w:val="20"/>
                <w:lang w:val="en-GB" w:eastAsia="ja-JP"/>
              </w:rPr>
              <w:t>下の</w:t>
            </w:r>
            <w:r w:rsidR="00F177B9" w:rsidRPr="00540966">
              <w:rPr>
                <w:rFonts w:ascii="ＭＳ ゴシック" w:eastAsia="ＭＳ ゴシック" w:hAnsi="ＭＳ ゴシック" w:hint="eastAsia"/>
                <w:bCs/>
                <w:color w:val="000000" w:themeColor="text1"/>
                <w:sz w:val="20"/>
                <w:szCs w:val="20"/>
                <w:lang w:val="en-GB" w:eastAsia="ja-JP"/>
              </w:rPr>
              <w:t>レベルの情報は特に重要</w:t>
            </w:r>
            <w:r w:rsidR="0054196E" w:rsidRPr="00540966">
              <w:rPr>
                <w:rFonts w:ascii="ＭＳ ゴシック" w:eastAsia="ＭＳ ゴシック" w:hAnsi="ＭＳ ゴシック" w:hint="eastAsia"/>
                <w:bCs/>
                <w:color w:val="000000" w:themeColor="text1"/>
                <w:sz w:val="20"/>
                <w:szCs w:val="20"/>
                <w:lang w:val="en-GB" w:eastAsia="ja-JP"/>
              </w:rPr>
              <w:t>となる</w:t>
            </w:r>
            <w:r w:rsidR="00F177B9" w:rsidRPr="00540966">
              <w:rPr>
                <w:rFonts w:ascii="ＭＳ ゴシック" w:eastAsia="ＭＳ ゴシック" w:hAnsi="ＭＳ ゴシック" w:hint="eastAsia"/>
                <w:bCs/>
                <w:color w:val="000000" w:themeColor="text1"/>
                <w:sz w:val="20"/>
                <w:szCs w:val="20"/>
                <w:lang w:val="en-GB" w:eastAsia="ja-JP"/>
              </w:rPr>
              <w:t>。</w:t>
            </w:r>
            <w:r w:rsidR="00A236AE" w:rsidRPr="00540966">
              <w:rPr>
                <w:rFonts w:ascii="ＭＳ ゴシック" w:eastAsia="ＭＳ ゴシック" w:hAnsi="ＭＳ ゴシック" w:hint="eastAsia"/>
                <w:bCs/>
                <w:color w:val="000000" w:themeColor="text1"/>
                <w:sz w:val="20"/>
                <w:szCs w:val="20"/>
                <w:lang w:val="en-GB" w:eastAsia="ja-JP"/>
              </w:rPr>
              <w:t>当該国の</w:t>
            </w:r>
            <w:r w:rsidR="006A3E0F">
              <w:rPr>
                <w:rFonts w:ascii="ＭＳ ゴシック" w:eastAsia="ＭＳ ゴシック" w:hAnsi="ＭＳ ゴシック" w:hint="eastAsia"/>
                <w:bCs/>
                <w:color w:val="000000" w:themeColor="text1"/>
                <w:sz w:val="20"/>
                <w:szCs w:val="20"/>
                <w:lang w:val="en-GB" w:eastAsia="ja-JP"/>
              </w:rPr>
              <w:t>と</w:t>
            </w:r>
            <w:r w:rsidR="00A236AE" w:rsidRPr="00540966">
              <w:rPr>
                <w:rFonts w:ascii="ＭＳ ゴシック" w:eastAsia="ＭＳ ゴシック" w:hAnsi="ＭＳ ゴシック" w:hint="eastAsia"/>
                <w:bCs/>
                <w:color w:val="000000" w:themeColor="text1"/>
                <w:sz w:val="20"/>
                <w:szCs w:val="20"/>
                <w:lang w:val="en-GB" w:eastAsia="ja-JP"/>
              </w:rPr>
              <w:t>ある地域は違法伐採の予防</w:t>
            </w:r>
            <w:r w:rsidR="00A236AE" w:rsidRPr="00B155C8">
              <w:rPr>
                <w:rFonts w:ascii="ＭＳ ゴシック" w:eastAsia="ＭＳ ゴシック" w:hAnsi="ＭＳ ゴシック" w:hint="eastAsia"/>
                <w:bCs/>
                <w:sz w:val="20"/>
                <w:szCs w:val="20"/>
                <w:lang w:val="en-GB" w:eastAsia="ja-JP"/>
              </w:rPr>
              <w:t>に効果を上げてい</w:t>
            </w:r>
            <w:r w:rsidR="00A236AE" w:rsidRPr="00540966">
              <w:rPr>
                <w:rFonts w:ascii="ＭＳ ゴシック" w:eastAsia="ＭＳ ゴシック" w:hAnsi="ＭＳ ゴシック" w:hint="eastAsia"/>
                <w:bCs/>
                <w:color w:val="000000" w:themeColor="text1"/>
                <w:sz w:val="20"/>
                <w:szCs w:val="20"/>
                <w:lang w:val="en-GB" w:eastAsia="ja-JP"/>
              </w:rPr>
              <w:t>る</w:t>
            </w:r>
            <w:r w:rsidR="006A3E0F">
              <w:rPr>
                <w:rFonts w:ascii="ＭＳ ゴシック" w:eastAsia="ＭＳ ゴシック" w:hAnsi="ＭＳ ゴシック" w:hint="eastAsia"/>
                <w:bCs/>
                <w:color w:val="000000" w:themeColor="text1"/>
                <w:sz w:val="20"/>
                <w:szCs w:val="20"/>
                <w:lang w:val="en-GB" w:eastAsia="ja-JP"/>
              </w:rPr>
              <w:t>として知られているかも知れない</w:t>
            </w:r>
            <w:r w:rsidR="00A236AE" w:rsidRPr="00540966">
              <w:rPr>
                <w:rFonts w:ascii="ＭＳ ゴシック" w:eastAsia="ＭＳ ゴシック" w:hAnsi="ＭＳ ゴシック" w:hint="eastAsia"/>
                <w:bCs/>
                <w:color w:val="000000" w:themeColor="text1"/>
                <w:sz w:val="20"/>
                <w:szCs w:val="20"/>
                <w:lang w:val="en-GB" w:eastAsia="ja-JP"/>
              </w:rPr>
              <w:t>。それゆえ、一つの地域からの原材料は極小リスクとして受け</w:t>
            </w:r>
            <w:r w:rsidR="00515522" w:rsidRPr="00540966">
              <w:rPr>
                <w:rFonts w:ascii="ＭＳ ゴシック" w:eastAsia="ＭＳ ゴシック" w:hAnsi="ＭＳ ゴシック" w:hint="eastAsia"/>
                <w:bCs/>
                <w:color w:val="000000" w:themeColor="text1"/>
                <w:sz w:val="20"/>
                <w:szCs w:val="20"/>
                <w:lang w:val="en-GB" w:eastAsia="ja-JP"/>
              </w:rPr>
              <w:t>い</w:t>
            </w:r>
            <w:r w:rsidR="00A236AE" w:rsidRPr="00540966">
              <w:rPr>
                <w:rFonts w:ascii="ＭＳ ゴシック" w:eastAsia="ＭＳ ゴシック" w:hAnsi="ＭＳ ゴシック" w:hint="eastAsia"/>
                <w:bCs/>
                <w:color w:val="000000" w:themeColor="text1"/>
                <w:sz w:val="20"/>
                <w:szCs w:val="20"/>
                <w:lang w:val="en-GB" w:eastAsia="ja-JP"/>
              </w:rPr>
              <w:t>れられるかもしれないが、一方で他の地域からの原材料はそれでも</w:t>
            </w:r>
            <w:r w:rsidR="0087769B" w:rsidRPr="00540966">
              <w:rPr>
                <w:rFonts w:ascii="ＭＳ ゴシック" w:eastAsia="ＭＳ ゴシック" w:hAnsi="ＭＳ ゴシック" w:hint="eastAsia"/>
                <w:bCs/>
                <w:color w:val="000000" w:themeColor="text1"/>
                <w:sz w:val="20"/>
                <w:szCs w:val="20"/>
                <w:lang w:val="en-GB" w:eastAsia="ja-JP"/>
              </w:rPr>
              <w:t>重大リスクを有しているかもしれない。その様な場合、原材料受け入れの条件は</w:t>
            </w:r>
            <w:r w:rsidR="0054196E" w:rsidRPr="00540966">
              <w:rPr>
                <w:rFonts w:ascii="ＭＳ ゴシック" w:eastAsia="ＭＳ ゴシック" w:hAnsi="ＭＳ ゴシック" w:hint="eastAsia"/>
                <w:bCs/>
                <w:color w:val="000000" w:themeColor="text1"/>
                <w:sz w:val="20"/>
                <w:szCs w:val="20"/>
                <w:lang w:val="en-GB" w:eastAsia="ja-JP"/>
              </w:rPr>
              <w:t>、その原材料の</w:t>
            </w:r>
            <w:r w:rsidR="0087769B" w:rsidRPr="00540966">
              <w:rPr>
                <w:rFonts w:ascii="ＭＳ ゴシック" w:eastAsia="ＭＳ ゴシック" w:hAnsi="ＭＳ ゴシック" w:hint="eastAsia"/>
                <w:bCs/>
                <w:color w:val="000000" w:themeColor="text1"/>
                <w:sz w:val="20"/>
                <w:szCs w:val="20"/>
                <w:lang w:val="en-GB" w:eastAsia="ja-JP"/>
              </w:rPr>
              <w:t>由来の地域に関する情報</w:t>
            </w:r>
            <w:r w:rsidR="0054196E" w:rsidRPr="00540966">
              <w:rPr>
                <w:rFonts w:ascii="ＭＳ ゴシック" w:eastAsia="ＭＳ ゴシック" w:hAnsi="ＭＳ ゴシック" w:hint="eastAsia"/>
                <w:bCs/>
                <w:color w:val="000000" w:themeColor="text1"/>
                <w:sz w:val="20"/>
                <w:szCs w:val="20"/>
                <w:lang w:val="en-GB" w:eastAsia="ja-JP"/>
              </w:rPr>
              <w:t>による</w:t>
            </w:r>
            <w:r w:rsidR="0087769B" w:rsidRPr="00540966">
              <w:rPr>
                <w:rFonts w:ascii="ＭＳ ゴシック" w:eastAsia="ＭＳ ゴシック" w:hAnsi="ＭＳ ゴシック" w:hint="eastAsia"/>
                <w:bCs/>
                <w:color w:val="000000" w:themeColor="text1"/>
                <w:sz w:val="20"/>
                <w:szCs w:val="20"/>
                <w:lang w:val="en-GB" w:eastAsia="ja-JP"/>
              </w:rPr>
              <w:t>ことになる</w:t>
            </w:r>
            <w:r w:rsidR="0087769B" w:rsidRPr="00540966">
              <w:rPr>
                <w:rFonts w:ascii="ＭＳ ゴシック" w:eastAsia="ＭＳ ゴシック" w:hAnsi="ＭＳ ゴシック" w:hint="eastAsia"/>
                <w:b/>
                <w:color w:val="000000" w:themeColor="text1"/>
                <w:sz w:val="20"/>
                <w:szCs w:val="20"/>
                <w:lang w:val="en-GB" w:eastAsia="ja-JP"/>
              </w:rPr>
              <w:t>。</w:t>
            </w:r>
          </w:p>
        </w:tc>
      </w:tr>
      <w:tr w:rsidR="0084001C" w14:paraId="00873853" w14:textId="77777777" w:rsidTr="005B48F8">
        <w:tc>
          <w:tcPr>
            <w:tcW w:w="5240" w:type="dxa"/>
          </w:tcPr>
          <w:p w14:paraId="3185025D" w14:textId="0AD1C2E2" w:rsidR="0084001C" w:rsidRPr="00B155C8" w:rsidRDefault="0084001C" w:rsidP="00B155C8">
            <w:pPr>
              <w:pStyle w:val="a4"/>
              <w:tabs>
                <w:tab w:val="clear" w:pos="4252"/>
                <w:tab w:val="clear" w:pos="8504"/>
              </w:tabs>
              <w:snapToGrid/>
              <w:rPr>
                <w:rFonts w:ascii="ＭＳ ゴシック" w:eastAsia="ＭＳ ゴシック" w:hAnsi="ＭＳ ゴシック"/>
                <w:sz w:val="20"/>
                <w:szCs w:val="20"/>
                <w:lang w:eastAsia="ja-JP"/>
              </w:rPr>
            </w:pPr>
            <w:r w:rsidRPr="003165CC">
              <w:rPr>
                <w:rFonts w:ascii="ＭＳ ゴシック" w:eastAsia="ＭＳ ゴシック" w:hAnsi="ＭＳ ゴシック"/>
                <w:sz w:val="20"/>
                <w:szCs w:val="20"/>
                <w:lang w:val="en-GB" w:eastAsia="ja-JP"/>
              </w:rPr>
              <w:lastRenderedPageBreak/>
              <w:t xml:space="preserve">2.2 </w:t>
            </w:r>
            <w:r w:rsidR="0081578F" w:rsidRPr="003165CC">
              <w:rPr>
                <w:rFonts w:ascii="ＭＳ ゴシック" w:eastAsia="ＭＳ ゴシック" w:hAnsi="ＭＳ ゴシック" w:hint="eastAsia"/>
                <w:sz w:val="20"/>
                <w:szCs w:val="20"/>
                <w:lang w:eastAsia="ja-JP"/>
              </w:rPr>
              <w:t>供給チェーンの下流にあるPEFC認証主体および非認証主体によるDDSの実行を可能にするように、組織は要請があればPEFC主張付きで渡される原材料に</w:t>
            </w:r>
            <w:r w:rsidR="0081578F" w:rsidRPr="003165CC">
              <w:rPr>
                <w:rFonts w:ascii="ＭＳ ゴシック" w:eastAsia="ＭＳ ゴシック" w:hAnsi="ＭＳ ゴシック" w:hint="eastAsia"/>
                <w:sz w:val="20"/>
                <w:szCs w:val="20"/>
                <w:lang w:eastAsia="ja-JP"/>
              </w:rPr>
              <w:lastRenderedPageBreak/>
              <w:t>関して付属書1の2.1項が定める情報を提供しなければならない。組織が要請された情報を有していない場合は、</w:t>
            </w:r>
            <w:r w:rsidR="0021319B">
              <w:rPr>
                <w:rFonts w:ascii="ＭＳ ゴシック" w:eastAsia="ＭＳ ゴシック" w:hAnsi="ＭＳ ゴシック" w:hint="eastAsia"/>
                <w:sz w:val="20"/>
                <w:szCs w:val="20"/>
                <w:lang w:eastAsia="ja-JP"/>
              </w:rPr>
              <w:t>当該</w:t>
            </w:r>
            <w:r w:rsidR="0081578F" w:rsidRPr="003165CC">
              <w:rPr>
                <w:rFonts w:ascii="ＭＳ ゴシック" w:eastAsia="ＭＳ ゴシック" w:hAnsi="ＭＳ ゴシック" w:hint="eastAsia"/>
                <w:sz w:val="20"/>
                <w:szCs w:val="20"/>
                <w:lang w:eastAsia="ja-JP"/>
              </w:rPr>
              <w:t>の要請は組織の</w:t>
            </w:r>
            <w:r w:rsidR="0021319B">
              <w:rPr>
                <w:rFonts w:ascii="ＭＳ ゴシック" w:eastAsia="ＭＳ ゴシック" w:hAnsi="ＭＳ ゴシック" w:hint="eastAsia"/>
                <w:sz w:val="20"/>
                <w:szCs w:val="20"/>
                <w:lang w:eastAsia="ja-JP"/>
              </w:rPr>
              <w:t>当該</w:t>
            </w:r>
            <w:r w:rsidR="0081578F" w:rsidRPr="003165CC">
              <w:rPr>
                <w:rFonts w:ascii="ＭＳ ゴシック" w:eastAsia="ＭＳ ゴシック" w:hAnsi="ＭＳ ゴシック" w:hint="eastAsia"/>
                <w:sz w:val="20"/>
                <w:szCs w:val="20"/>
                <w:lang w:eastAsia="ja-JP"/>
              </w:rPr>
              <w:t>供給者まで引き継がれなければならない。</w:t>
            </w:r>
          </w:p>
        </w:tc>
        <w:tc>
          <w:tcPr>
            <w:tcW w:w="5387" w:type="dxa"/>
          </w:tcPr>
          <w:p w14:paraId="56B889B1" w14:textId="7636D2AD" w:rsidR="0084001C" w:rsidRDefault="0084001C" w:rsidP="004375F0">
            <w:pPr>
              <w:pStyle w:val="a4"/>
              <w:tabs>
                <w:tab w:val="clear" w:pos="4252"/>
                <w:tab w:val="clear" w:pos="8504"/>
              </w:tabs>
              <w:snapToGrid/>
              <w:rPr>
                <w:rFonts w:ascii="ＭＳ 明朝" w:hAnsi="ＭＳ 明朝"/>
                <w:b/>
                <w:sz w:val="20"/>
                <w:szCs w:val="20"/>
                <w:lang w:eastAsia="ja-JP"/>
              </w:rPr>
            </w:pPr>
          </w:p>
        </w:tc>
      </w:tr>
    </w:tbl>
    <w:p w14:paraId="6F33DADD" w14:textId="686CBF88" w:rsidR="0084001C" w:rsidRDefault="0084001C" w:rsidP="004375F0">
      <w:pPr>
        <w:pStyle w:val="a4"/>
        <w:tabs>
          <w:tab w:val="clear" w:pos="4252"/>
          <w:tab w:val="clear" w:pos="8504"/>
        </w:tabs>
        <w:snapToGrid/>
        <w:rPr>
          <w:rFonts w:ascii="ＭＳ 明朝" w:hAnsi="ＭＳ 明朝"/>
          <w:b/>
          <w:sz w:val="20"/>
          <w:szCs w:val="20"/>
          <w:lang w:eastAsia="ja-JP"/>
        </w:rPr>
      </w:pPr>
    </w:p>
    <w:p w14:paraId="14B09CD2" w14:textId="2FE92139" w:rsidR="0084001C" w:rsidRPr="00B155C8" w:rsidRDefault="0084001C" w:rsidP="00D81653">
      <w:pPr>
        <w:spacing w:after="120" w:line="276" w:lineRule="auto"/>
        <w:rPr>
          <w:rFonts w:ascii="Arial" w:hAnsi="Arial"/>
          <w:sz w:val="20"/>
          <w:szCs w:val="20"/>
          <w:lang w:val="en-GB" w:eastAsia="ja-JP"/>
        </w:rPr>
      </w:pPr>
      <w:r w:rsidRPr="00B155C8">
        <w:rPr>
          <w:rFonts w:ascii="ＭＳ ゴシック" w:eastAsia="ＭＳ ゴシック" w:hAnsi="ＭＳ ゴシック"/>
          <w:sz w:val="21"/>
          <w:szCs w:val="21"/>
          <w:lang w:val="en-GB"/>
        </w:rPr>
        <w:t xml:space="preserve">3. </w:t>
      </w:r>
      <w:r w:rsidR="00D81653" w:rsidRPr="00B155C8">
        <w:rPr>
          <w:rFonts w:ascii="ＭＳ ゴシック" w:eastAsia="ＭＳ ゴシック" w:hAnsi="ＭＳ ゴシック" w:hint="eastAsia"/>
          <w:sz w:val="21"/>
          <w:szCs w:val="21"/>
          <w:lang w:val="en-GB" w:eastAsia="ja-JP"/>
        </w:rPr>
        <w:t>リスク</w:t>
      </w:r>
      <w:r w:rsidR="00E808E8">
        <w:rPr>
          <w:rFonts w:ascii="ＭＳ ゴシック" w:eastAsia="ＭＳ ゴシック" w:hAnsi="ＭＳ ゴシック" w:hint="eastAsia"/>
          <w:sz w:val="21"/>
          <w:szCs w:val="21"/>
          <w:lang w:val="en-GB" w:eastAsia="ja-JP"/>
        </w:rPr>
        <w:t>評価</w:t>
      </w:r>
    </w:p>
    <w:tbl>
      <w:tblPr>
        <w:tblStyle w:val="a8"/>
        <w:tblW w:w="10627" w:type="dxa"/>
        <w:tblLook w:val="04A0" w:firstRow="1" w:lastRow="0" w:firstColumn="1" w:lastColumn="0" w:noHBand="0" w:noVBand="1"/>
      </w:tblPr>
      <w:tblGrid>
        <w:gridCol w:w="5223"/>
        <w:gridCol w:w="5404"/>
      </w:tblGrid>
      <w:tr w:rsidR="00B04C69" w14:paraId="69B43270" w14:textId="77777777" w:rsidTr="005B48F8">
        <w:tc>
          <w:tcPr>
            <w:tcW w:w="5223" w:type="dxa"/>
          </w:tcPr>
          <w:p w14:paraId="2C2D1FCF" w14:textId="11E51D58" w:rsidR="00D81653" w:rsidRPr="00AF01D9" w:rsidRDefault="00B04C69" w:rsidP="00B155C8">
            <w:pPr>
              <w:pStyle w:val="TDNormaltext"/>
              <w:spacing w:after="100" w:afterAutospacing="1"/>
              <w:ind w:leftChars="16" w:left="38"/>
              <w:rPr>
                <w:rFonts w:ascii="ＭＳ ゴシック" w:eastAsia="ＭＳ ゴシック" w:hAnsi="ＭＳ ゴシック"/>
                <w:szCs w:val="20"/>
                <w:lang w:eastAsia="ja-JP"/>
              </w:rPr>
            </w:pPr>
            <w:r w:rsidRPr="00AF01D9">
              <w:rPr>
                <w:rFonts w:ascii="ＭＳ ゴシック" w:eastAsia="ＭＳ ゴシック" w:hAnsi="ＭＳ ゴシック"/>
                <w:szCs w:val="20"/>
                <w:lang w:eastAsia="ja-JP"/>
              </w:rPr>
              <w:t>3.1</w:t>
            </w:r>
            <w:r w:rsidR="00AF01D9" w:rsidRPr="00AF01D9">
              <w:rPr>
                <w:rFonts w:ascii="ＭＳ ゴシック" w:eastAsia="ＭＳ ゴシック" w:hAnsi="ＭＳ ゴシック" w:hint="eastAsia"/>
                <w:szCs w:val="20"/>
                <w:lang w:eastAsia="ja-JP"/>
              </w:rPr>
              <w:t xml:space="preserve">　</w:t>
            </w:r>
            <w:r w:rsidR="00D81653" w:rsidRPr="00AF01D9">
              <w:rPr>
                <w:rFonts w:ascii="ＭＳ ゴシック" w:eastAsia="ＭＳ ゴシック" w:hAnsi="ＭＳ ゴシック" w:hint="eastAsia"/>
                <w:lang w:eastAsia="ja-JP"/>
              </w:rPr>
              <w:t>組織は、自社の</w:t>
            </w:r>
            <w:r w:rsidR="004D2EB4">
              <w:rPr>
                <w:rFonts w:ascii="ＭＳ ゴシック" w:eastAsia="ＭＳ ゴシック" w:hAnsi="ＭＳ ゴシック" w:hint="eastAsia"/>
                <w:lang w:eastAsia="ja-JP"/>
              </w:rPr>
              <w:t>PEFC-COC</w:t>
            </w:r>
            <w:r w:rsidR="00D81653" w:rsidRPr="00AF01D9">
              <w:rPr>
                <w:rFonts w:ascii="ＭＳ ゴシック" w:eastAsia="ＭＳ ゴシック" w:hAnsi="ＭＳ ゴシック" w:hint="eastAsia"/>
                <w:lang w:eastAsia="ja-JP"/>
              </w:rPr>
              <w:t>の対象に含まれるすべての投入森林および森林外樹木産原材料について、問題</w:t>
            </w:r>
            <w:r w:rsidR="003E60E4" w:rsidRPr="008F093F">
              <w:rPr>
                <w:rFonts w:ascii="ＭＳ ゴシック" w:eastAsia="ＭＳ ゴシック" w:hAnsi="ＭＳ ゴシック" w:hint="eastAsia"/>
                <w:lang w:eastAsia="ja-JP"/>
              </w:rPr>
              <w:t>の</w:t>
            </w:r>
            <w:r w:rsidR="00D81653" w:rsidRPr="00AF01D9">
              <w:rPr>
                <w:rFonts w:ascii="ＭＳ ゴシック" w:eastAsia="ＭＳ ゴシック" w:hAnsi="ＭＳ ゴシック" w:hint="eastAsia"/>
                <w:lang w:eastAsia="ja-JP"/>
              </w:rPr>
              <w:t>ある出処から調達されたものであるリスクを</w:t>
            </w:r>
            <w:r w:rsidR="00AF01D9" w:rsidRPr="00AF01D9">
              <w:rPr>
                <w:rFonts w:ascii="ＭＳ ゴシック" w:eastAsia="ＭＳ ゴシック" w:hAnsi="ＭＳ ゴシック" w:hint="eastAsia"/>
                <w:lang w:eastAsia="ja-JP"/>
              </w:rPr>
              <w:t>査定</w:t>
            </w:r>
            <w:r w:rsidR="00D81653" w:rsidRPr="00AF01D9">
              <w:rPr>
                <w:rFonts w:ascii="ＭＳ ゴシック" w:eastAsia="ＭＳ ゴシック" w:hAnsi="ＭＳ ゴシック" w:hint="eastAsia"/>
                <w:lang w:eastAsia="ja-JP"/>
              </w:rPr>
              <w:t>することによるリスク評価を実行しなければならない。ただし、PEFC承認認証書を有する供給者によるPEFC主張が付されて納入された原材料/製品については、問題</w:t>
            </w:r>
            <w:r w:rsidR="00CB2D77">
              <w:rPr>
                <w:rFonts w:ascii="ＭＳ ゴシック" w:eastAsia="ＭＳ ゴシック" w:hAnsi="ＭＳ ゴシック" w:hint="eastAsia"/>
                <w:lang w:eastAsia="ja-JP"/>
              </w:rPr>
              <w:t>の</w:t>
            </w:r>
            <w:r w:rsidR="00D81653" w:rsidRPr="00AF01D9">
              <w:rPr>
                <w:rFonts w:ascii="ＭＳ ゴシック" w:eastAsia="ＭＳ ゴシック" w:hAnsi="ＭＳ ゴシック" w:hint="eastAsia"/>
                <w:lang w:eastAsia="ja-JP"/>
              </w:rPr>
              <w:t>ある出処からの由来に関して「極小リスク」と見做されるので、これらは例外とする。</w:t>
            </w:r>
          </w:p>
          <w:p w14:paraId="120310A7" w14:textId="5A2A0843" w:rsidR="00B04C69" w:rsidRPr="00D81653" w:rsidRDefault="00B04C69" w:rsidP="00B04C69">
            <w:pPr>
              <w:pStyle w:val="a4"/>
              <w:tabs>
                <w:tab w:val="clear" w:pos="4252"/>
                <w:tab w:val="clear" w:pos="8504"/>
              </w:tabs>
              <w:snapToGrid/>
              <w:rPr>
                <w:rFonts w:ascii="ＭＳ 明朝" w:hAnsi="ＭＳ 明朝"/>
                <w:b/>
                <w:sz w:val="20"/>
                <w:szCs w:val="20"/>
                <w:lang w:val="en-GB" w:eastAsia="ja-JP"/>
              </w:rPr>
            </w:pPr>
          </w:p>
        </w:tc>
        <w:tc>
          <w:tcPr>
            <w:tcW w:w="5404" w:type="dxa"/>
          </w:tcPr>
          <w:p w14:paraId="7EF30142" w14:textId="77777777" w:rsidR="006928BB" w:rsidRPr="006928BB" w:rsidRDefault="006928BB">
            <w:pPr>
              <w:pStyle w:val="af5"/>
              <w:numPr>
                <w:ilvl w:val="0"/>
                <w:numId w:val="21"/>
              </w:numPr>
              <w:ind w:left="108" w:hanging="108"/>
              <w:rPr>
                <w:rFonts w:ascii="ＭＳ ゴシック" w:eastAsia="ＭＳ ゴシック" w:hAnsi="ＭＳ ゴシック"/>
                <w:bCs/>
                <w:sz w:val="20"/>
                <w:szCs w:val="20"/>
                <w:lang w:val="en-GB" w:eastAsia="ja-JP"/>
              </w:rPr>
            </w:pPr>
            <w:r>
              <w:rPr>
                <w:rFonts w:ascii="ＭＳ ゴシック" w:eastAsia="ＭＳ ゴシック" w:hAnsi="ＭＳ ゴシック" w:hint="eastAsia"/>
                <w:sz w:val="20"/>
                <w:szCs w:val="20"/>
                <w:lang w:val="en-GB" w:eastAsia="ja-JP"/>
              </w:rPr>
              <w:t xml:space="preserve"> </w:t>
            </w:r>
            <w:r w:rsidR="00D55E66" w:rsidRPr="006F5973">
              <w:rPr>
                <w:rFonts w:ascii="ＭＳ ゴシック" w:eastAsia="ＭＳ ゴシック" w:hAnsi="ＭＳ ゴシック" w:hint="eastAsia"/>
                <w:sz w:val="20"/>
                <w:szCs w:val="20"/>
                <w:lang w:val="en-GB" w:eastAsia="ja-JP"/>
              </w:rPr>
              <w:t>リスク評価は</w:t>
            </w:r>
            <w:r w:rsidR="00E717E5" w:rsidRPr="006F5973">
              <w:rPr>
                <w:rFonts w:ascii="ＭＳ ゴシック" w:eastAsia="ＭＳ ゴシック" w:hAnsi="ＭＳ ゴシック" w:hint="eastAsia"/>
                <w:sz w:val="20"/>
                <w:szCs w:val="20"/>
                <w:lang w:val="en-GB" w:eastAsia="ja-JP"/>
              </w:rPr>
              <w:t>、情報の収集（情報へのアクセス）に続く</w:t>
            </w:r>
          </w:p>
          <w:p w14:paraId="157A7AC4" w14:textId="2D7FFF8B" w:rsidR="00156A96" w:rsidRPr="006F5973" w:rsidRDefault="006928BB" w:rsidP="006928BB">
            <w:pPr>
              <w:pStyle w:val="af5"/>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sz w:val="20"/>
                <w:szCs w:val="20"/>
                <w:lang w:val="en-GB" w:eastAsia="ja-JP"/>
              </w:rPr>
              <w:t xml:space="preserve"> </w:t>
            </w:r>
            <w:r w:rsidR="00D55E66" w:rsidRPr="006F5973">
              <w:rPr>
                <w:rFonts w:ascii="ＭＳ ゴシック" w:eastAsia="ＭＳ ゴシック" w:hAnsi="ＭＳ ゴシック" w:hint="eastAsia"/>
                <w:sz w:val="20"/>
                <w:szCs w:val="20"/>
                <w:lang w:val="en-GB" w:eastAsia="ja-JP"/>
              </w:rPr>
              <w:t>DDSの</w:t>
            </w:r>
            <w:r w:rsidR="00E717E5" w:rsidRPr="006F5973">
              <w:rPr>
                <w:rFonts w:ascii="ＭＳ ゴシック" w:eastAsia="ＭＳ ゴシック" w:hAnsi="ＭＳ ゴシック" w:hint="eastAsia"/>
                <w:sz w:val="20"/>
                <w:szCs w:val="20"/>
                <w:lang w:val="en-GB" w:eastAsia="ja-JP"/>
              </w:rPr>
              <w:t>第２のステップである。</w:t>
            </w:r>
          </w:p>
          <w:p w14:paraId="1F3D1C97" w14:textId="77777777" w:rsidR="00605866" w:rsidRDefault="006928BB" w:rsidP="00745F7C">
            <w:pPr>
              <w:pStyle w:val="af5"/>
              <w:numPr>
                <w:ilvl w:val="0"/>
                <w:numId w:val="21"/>
              </w:numPr>
              <w:ind w:left="108" w:hanging="108"/>
              <w:rPr>
                <w:rFonts w:ascii="ＭＳ ゴシック" w:eastAsia="ＭＳ ゴシック" w:hAnsi="ＭＳ ゴシック"/>
                <w:bCs/>
                <w:sz w:val="20"/>
                <w:szCs w:val="20"/>
                <w:lang w:val="en-GB" w:eastAsia="ja-JP"/>
              </w:rPr>
            </w:pPr>
            <w:r w:rsidRPr="006928BB">
              <w:rPr>
                <w:rFonts w:ascii="ＭＳ ゴシック" w:eastAsia="ＭＳ ゴシック" w:hAnsi="ＭＳ ゴシック" w:hint="eastAsia"/>
                <w:bCs/>
                <w:sz w:val="20"/>
                <w:szCs w:val="20"/>
                <w:lang w:val="en-GB" w:eastAsia="ja-JP"/>
              </w:rPr>
              <w:t xml:space="preserve"> </w:t>
            </w:r>
            <w:r w:rsidR="00AD02BD" w:rsidRPr="006928BB">
              <w:rPr>
                <w:rFonts w:ascii="ＭＳ ゴシック" w:eastAsia="ＭＳ ゴシック" w:hAnsi="ＭＳ ゴシック" w:hint="eastAsia"/>
                <w:bCs/>
                <w:sz w:val="20"/>
                <w:szCs w:val="20"/>
                <w:lang w:val="en-GB" w:eastAsia="ja-JP"/>
              </w:rPr>
              <w:t>有効な</w:t>
            </w:r>
            <w:r w:rsidR="004D2EB4" w:rsidRPr="006928BB">
              <w:rPr>
                <w:rFonts w:ascii="ＭＳ ゴシック" w:eastAsia="ＭＳ ゴシック" w:hAnsi="ＭＳ ゴシック" w:hint="eastAsia"/>
                <w:bCs/>
                <w:sz w:val="20"/>
                <w:szCs w:val="20"/>
                <w:lang w:val="en-GB" w:eastAsia="ja-JP"/>
              </w:rPr>
              <w:t>PEFC-COC</w:t>
            </w:r>
            <w:r w:rsidR="00AD02BD" w:rsidRPr="006928BB">
              <w:rPr>
                <w:rFonts w:ascii="ＭＳ ゴシック" w:eastAsia="ＭＳ ゴシック" w:hAnsi="ＭＳ ゴシック" w:hint="eastAsia"/>
                <w:bCs/>
                <w:sz w:val="20"/>
                <w:szCs w:val="20"/>
                <w:lang w:val="en-GB" w:eastAsia="ja-JP"/>
              </w:rPr>
              <w:t>認証書の保有者である供給者から受取</w:t>
            </w:r>
          </w:p>
          <w:p w14:paraId="6B5BCB53" w14:textId="77777777" w:rsidR="00605866" w:rsidRDefault="00605866" w:rsidP="00605866">
            <w:pPr>
              <w:pStyle w:val="af5"/>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320D1C" w:rsidRPr="006928BB">
              <w:rPr>
                <w:rFonts w:ascii="ＭＳ ゴシック" w:eastAsia="ＭＳ ゴシック" w:hAnsi="ＭＳ ゴシック" w:hint="eastAsia"/>
                <w:bCs/>
                <w:sz w:val="20"/>
                <w:szCs w:val="20"/>
                <w:lang w:val="en-GB" w:eastAsia="ja-JP"/>
              </w:rPr>
              <w:t>っ</w:t>
            </w:r>
            <w:r w:rsidR="00AD02BD" w:rsidRPr="006928BB">
              <w:rPr>
                <w:rFonts w:ascii="ＭＳ ゴシック" w:eastAsia="ＭＳ ゴシック" w:hAnsi="ＭＳ ゴシック" w:hint="eastAsia"/>
                <w:bCs/>
                <w:sz w:val="20"/>
                <w:szCs w:val="20"/>
                <w:lang w:val="en-GB" w:eastAsia="ja-JP"/>
              </w:rPr>
              <w:t>たPEFC認証またはPEFC管理材</w:t>
            </w:r>
            <w:r w:rsidR="006F5973" w:rsidRPr="006928BB">
              <w:rPr>
                <w:rFonts w:ascii="ＭＳ ゴシック" w:eastAsia="ＭＳ ゴシック" w:hAnsi="ＭＳ ゴシック" w:hint="eastAsia"/>
                <w:bCs/>
                <w:sz w:val="20"/>
                <w:szCs w:val="20"/>
                <w:lang w:val="en-GB" w:eastAsia="ja-JP"/>
              </w:rPr>
              <w:t>主張が</w:t>
            </w:r>
            <w:r w:rsidR="00AD02BD" w:rsidRPr="006928BB">
              <w:rPr>
                <w:rFonts w:ascii="ＭＳ ゴシック" w:eastAsia="ＭＳ ゴシック" w:hAnsi="ＭＳ ゴシック" w:hint="eastAsia"/>
                <w:bCs/>
                <w:sz w:val="20"/>
                <w:szCs w:val="20"/>
                <w:lang w:val="en-GB" w:eastAsia="ja-JP"/>
              </w:rPr>
              <w:t>ある投入原材料</w:t>
            </w:r>
          </w:p>
          <w:p w14:paraId="6FA898B7" w14:textId="77777777" w:rsidR="00605866" w:rsidRDefault="00605866" w:rsidP="00605866">
            <w:pPr>
              <w:pStyle w:val="af5"/>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D02BD" w:rsidRPr="006928BB">
              <w:rPr>
                <w:rFonts w:ascii="ＭＳ ゴシック" w:eastAsia="ＭＳ ゴシック" w:hAnsi="ＭＳ ゴシック" w:hint="eastAsia"/>
                <w:bCs/>
                <w:sz w:val="20"/>
                <w:szCs w:val="20"/>
                <w:lang w:val="en-GB" w:eastAsia="ja-JP"/>
              </w:rPr>
              <w:t>はリスク</w:t>
            </w:r>
            <w:r w:rsidR="00E50EED" w:rsidRPr="006928BB">
              <w:rPr>
                <w:rFonts w:ascii="ＭＳ ゴシック" w:eastAsia="ＭＳ ゴシック" w:hAnsi="ＭＳ ゴシック" w:hint="eastAsia"/>
                <w:bCs/>
                <w:sz w:val="20"/>
                <w:szCs w:val="20"/>
                <w:lang w:val="en-GB" w:eastAsia="ja-JP"/>
              </w:rPr>
              <w:t>評価</w:t>
            </w:r>
            <w:r w:rsidR="00AD02BD" w:rsidRPr="006928BB">
              <w:rPr>
                <w:rFonts w:ascii="ＭＳ ゴシック" w:eastAsia="ＭＳ ゴシック" w:hAnsi="ＭＳ ゴシック" w:hint="eastAsia"/>
                <w:bCs/>
                <w:sz w:val="20"/>
                <w:szCs w:val="20"/>
                <w:lang w:val="en-GB" w:eastAsia="ja-JP"/>
              </w:rPr>
              <w:t>を免除される。リスク</w:t>
            </w:r>
            <w:r w:rsidR="002070A6" w:rsidRPr="006928BB">
              <w:rPr>
                <w:rFonts w:ascii="ＭＳ ゴシック" w:eastAsia="ＭＳ ゴシック" w:hAnsi="ＭＳ ゴシック" w:hint="eastAsia"/>
                <w:bCs/>
                <w:sz w:val="20"/>
                <w:szCs w:val="20"/>
                <w:lang w:val="en-GB" w:eastAsia="ja-JP"/>
              </w:rPr>
              <w:t>評価</w:t>
            </w:r>
            <w:r w:rsidR="00AD02BD" w:rsidRPr="006928BB">
              <w:rPr>
                <w:rFonts w:ascii="ＭＳ ゴシック" w:eastAsia="ＭＳ ゴシック" w:hAnsi="ＭＳ ゴシック" w:hint="eastAsia"/>
                <w:bCs/>
                <w:sz w:val="20"/>
                <w:szCs w:val="20"/>
                <w:lang w:val="en-GB" w:eastAsia="ja-JP"/>
              </w:rPr>
              <w:t>を免除されると</w:t>
            </w:r>
          </w:p>
          <w:p w14:paraId="56AEE17E" w14:textId="77777777" w:rsidR="00605866" w:rsidRDefault="00605866" w:rsidP="00605866">
            <w:pPr>
              <w:pStyle w:val="af5"/>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D02BD" w:rsidRPr="006928BB">
              <w:rPr>
                <w:rFonts w:ascii="ＭＳ ゴシック" w:eastAsia="ＭＳ ゴシック" w:hAnsi="ＭＳ ゴシック" w:hint="eastAsia"/>
                <w:bCs/>
                <w:sz w:val="20"/>
                <w:szCs w:val="20"/>
                <w:lang w:val="en-GB" w:eastAsia="ja-JP"/>
              </w:rPr>
              <w:t>いうことは</w:t>
            </w:r>
            <w:r w:rsidR="00A36915" w:rsidRPr="006928BB">
              <w:rPr>
                <w:rFonts w:ascii="ＭＳ ゴシック" w:eastAsia="ＭＳ ゴシック" w:hAnsi="ＭＳ ゴシック" w:hint="eastAsia"/>
                <w:bCs/>
                <w:sz w:val="20"/>
                <w:szCs w:val="20"/>
                <w:lang w:val="en-GB" w:eastAsia="ja-JP"/>
              </w:rPr>
              <w:t>,</w:t>
            </w:r>
            <w:r w:rsidR="00AD02BD" w:rsidRPr="006928BB">
              <w:rPr>
                <w:rFonts w:ascii="ＭＳ ゴシック" w:eastAsia="ＭＳ ゴシック" w:hAnsi="ＭＳ ゴシック" w:hint="eastAsia"/>
                <w:bCs/>
                <w:sz w:val="20"/>
                <w:szCs w:val="20"/>
                <w:lang w:val="en-GB" w:eastAsia="ja-JP"/>
              </w:rPr>
              <w:t>これらの原材料がP</w:t>
            </w:r>
            <w:r w:rsidR="00AD02BD" w:rsidRPr="006928BB">
              <w:rPr>
                <w:rFonts w:ascii="ＭＳ ゴシック" w:eastAsia="ＭＳ ゴシック" w:hAnsi="ＭＳ ゴシック"/>
                <w:bCs/>
                <w:sz w:val="20"/>
                <w:szCs w:val="20"/>
                <w:lang w:val="en-GB" w:eastAsia="ja-JP"/>
              </w:rPr>
              <w:t>EFC-DDS</w:t>
            </w:r>
            <w:r w:rsidR="00AD02BD" w:rsidRPr="006928BB">
              <w:rPr>
                <w:rFonts w:ascii="ＭＳ ゴシック" w:eastAsia="ＭＳ ゴシック" w:hAnsi="ＭＳ ゴシック" w:hint="eastAsia"/>
                <w:bCs/>
                <w:sz w:val="20"/>
                <w:szCs w:val="20"/>
                <w:lang w:val="en-GB" w:eastAsia="ja-JP"/>
              </w:rPr>
              <w:t>全体から免除さ</w:t>
            </w:r>
          </w:p>
          <w:p w14:paraId="2D1911D6" w14:textId="77777777" w:rsidR="00605866" w:rsidRDefault="00605866" w:rsidP="00605866">
            <w:pPr>
              <w:pStyle w:val="af5"/>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D02BD" w:rsidRPr="006928BB">
              <w:rPr>
                <w:rFonts w:ascii="ＭＳ ゴシック" w:eastAsia="ＭＳ ゴシック" w:hAnsi="ＭＳ ゴシック" w:hint="eastAsia"/>
                <w:bCs/>
                <w:sz w:val="20"/>
                <w:szCs w:val="20"/>
                <w:lang w:val="en-GB" w:eastAsia="ja-JP"/>
              </w:rPr>
              <w:t>れる</w:t>
            </w:r>
            <w:r w:rsidR="00320D1C" w:rsidRPr="006928BB">
              <w:rPr>
                <w:rFonts w:ascii="ＭＳ ゴシック" w:eastAsia="ＭＳ ゴシック" w:hAnsi="ＭＳ ゴシック" w:hint="eastAsia"/>
                <w:bCs/>
                <w:sz w:val="20"/>
                <w:szCs w:val="20"/>
                <w:lang w:val="en-GB" w:eastAsia="ja-JP"/>
              </w:rPr>
              <w:t>という</w:t>
            </w:r>
            <w:r w:rsidR="00AD02BD" w:rsidRPr="006928BB">
              <w:rPr>
                <w:rFonts w:ascii="ＭＳ ゴシック" w:eastAsia="ＭＳ ゴシック" w:hAnsi="ＭＳ ゴシック" w:hint="eastAsia"/>
                <w:bCs/>
                <w:sz w:val="20"/>
                <w:szCs w:val="20"/>
                <w:lang w:val="en-GB" w:eastAsia="ja-JP"/>
              </w:rPr>
              <w:t>ことを意味</w:t>
            </w:r>
            <w:r w:rsidR="00320D1C" w:rsidRPr="006928BB">
              <w:rPr>
                <w:rFonts w:ascii="ＭＳ ゴシック" w:eastAsia="ＭＳ ゴシック" w:hAnsi="ＭＳ ゴシック" w:hint="eastAsia"/>
                <w:bCs/>
                <w:sz w:val="20"/>
                <w:szCs w:val="20"/>
                <w:lang w:val="en-GB" w:eastAsia="ja-JP"/>
              </w:rPr>
              <w:t>し</w:t>
            </w:r>
            <w:r w:rsidR="00AD02BD" w:rsidRPr="006928BB">
              <w:rPr>
                <w:rFonts w:ascii="ＭＳ ゴシック" w:eastAsia="ＭＳ ゴシック" w:hAnsi="ＭＳ ゴシック" w:hint="eastAsia"/>
                <w:bCs/>
                <w:sz w:val="20"/>
                <w:szCs w:val="20"/>
                <w:lang w:val="en-GB" w:eastAsia="ja-JP"/>
              </w:rPr>
              <w:t>な</w:t>
            </w:r>
            <w:r w:rsidR="006C7CF5" w:rsidRPr="006928BB">
              <w:rPr>
                <w:rFonts w:ascii="ＭＳ ゴシック" w:eastAsia="ＭＳ ゴシック" w:hAnsi="ＭＳ ゴシック" w:hint="eastAsia"/>
                <w:bCs/>
                <w:sz w:val="20"/>
                <w:szCs w:val="20"/>
                <w:lang w:val="en-GB" w:eastAsia="ja-JP"/>
              </w:rPr>
              <w:t>い</w:t>
            </w:r>
            <w:r w:rsidR="00AD02BD" w:rsidRPr="006928BB">
              <w:rPr>
                <w:rFonts w:ascii="ＭＳ ゴシック" w:eastAsia="ＭＳ ゴシック" w:hAnsi="ＭＳ ゴシック" w:hint="eastAsia"/>
                <w:bCs/>
                <w:sz w:val="20"/>
                <w:szCs w:val="20"/>
                <w:lang w:val="en-GB" w:eastAsia="ja-JP"/>
              </w:rPr>
              <w:t>。</w:t>
            </w:r>
            <w:r w:rsidR="00B61F32" w:rsidRPr="006928BB">
              <w:rPr>
                <w:rFonts w:ascii="ＭＳ ゴシック" w:eastAsia="ＭＳ ゴシック" w:hAnsi="ＭＳ ゴシック" w:hint="eastAsia"/>
                <w:bCs/>
                <w:sz w:val="20"/>
                <w:szCs w:val="20"/>
                <w:lang w:val="en-GB" w:eastAsia="ja-JP"/>
              </w:rPr>
              <w:t>付属書１の他のすべての</w:t>
            </w:r>
          </w:p>
          <w:p w14:paraId="05FEC413" w14:textId="35CE1B0E" w:rsidR="00B04C69" w:rsidRPr="006928BB" w:rsidRDefault="00605866" w:rsidP="00605866">
            <w:pPr>
              <w:pStyle w:val="af5"/>
              <w:ind w:left="108"/>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B61F32" w:rsidRPr="006928BB">
              <w:rPr>
                <w:rFonts w:ascii="ＭＳ ゴシック" w:eastAsia="ＭＳ ゴシック" w:hAnsi="ＭＳ ゴシック" w:hint="eastAsia"/>
                <w:bCs/>
                <w:sz w:val="20"/>
                <w:szCs w:val="20"/>
                <w:lang w:val="en-GB" w:eastAsia="ja-JP"/>
              </w:rPr>
              <w:t>要求事項も、関連性が有れば適用される。</w:t>
            </w:r>
          </w:p>
          <w:p w14:paraId="19B4B01F" w14:textId="4F0E8EE2" w:rsidR="00B04C69" w:rsidRDefault="00AD02BD">
            <w:pPr>
              <w:pStyle w:val="af5"/>
              <w:numPr>
                <w:ilvl w:val="0"/>
                <w:numId w:val="21"/>
              </w:numPr>
              <w:ind w:left="250" w:hanging="250"/>
              <w:rPr>
                <w:rFonts w:ascii="ＭＳ ゴシック" w:eastAsia="ＭＳ ゴシック" w:hAnsi="ＭＳ ゴシック"/>
                <w:bCs/>
                <w:sz w:val="20"/>
                <w:szCs w:val="20"/>
                <w:lang w:val="en-GB" w:eastAsia="ja-JP"/>
              </w:rPr>
            </w:pPr>
            <w:r w:rsidRPr="006C7CF5">
              <w:rPr>
                <w:rFonts w:ascii="ＭＳ ゴシック" w:eastAsia="ＭＳ ゴシック" w:hAnsi="ＭＳ ゴシック" w:hint="eastAsia"/>
                <w:bCs/>
                <w:sz w:val="20"/>
                <w:szCs w:val="20"/>
                <w:lang w:val="en-GB" w:eastAsia="ja-JP"/>
              </w:rPr>
              <w:t>さらに、</w:t>
            </w:r>
            <w:r w:rsidR="007E4586" w:rsidRPr="006C7CF5">
              <w:rPr>
                <w:rFonts w:ascii="ＭＳ ゴシック" w:eastAsia="ＭＳ ゴシック" w:hAnsi="ＭＳ ゴシック" w:hint="eastAsia"/>
                <w:bCs/>
                <w:sz w:val="20"/>
                <w:szCs w:val="20"/>
                <w:lang w:val="en-GB" w:eastAsia="ja-JP"/>
              </w:rPr>
              <w:t>伐採国からP</w:t>
            </w:r>
            <w:r w:rsidR="007E4586" w:rsidRPr="006C7CF5">
              <w:rPr>
                <w:rFonts w:ascii="ＭＳ ゴシック" w:eastAsia="ＭＳ ゴシック" w:hAnsi="ＭＳ ゴシック"/>
                <w:bCs/>
                <w:sz w:val="20"/>
                <w:szCs w:val="20"/>
                <w:lang w:val="en-GB" w:eastAsia="ja-JP"/>
              </w:rPr>
              <w:t>EFC</w:t>
            </w:r>
            <w:r w:rsidR="007E4586" w:rsidRPr="006C7CF5">
              <w:rPr>
                <w:rFonts w:ascii="ＭＳ ゴシック" w:eastAsia="ＭＳ ゴシック" w:hAnsi="ＭＳ ゴシック" w:hint="eastAsia"/>
                <w:bCs/>
                <w:sz w:val="20"/>
                <w:szCs w:val="20"/>
                <w:lang w:val="en-GB" w:eastAsia="ja-JP"/>
              </w:rPr>
              <w:t>主張が付された原材料を輸入する組織は、森林部門に関する限り、伐採国の貿易および関税に関する法律の順守の</w:t>
            </w:r>
            <w:r w:rsidR="00C82B2F">
              <w:rPr>
                <w:rFonts w:ascii="ＭＳ ゴシック" w:eastAsia="ＭＳ ゴシック" w:hAnsi="ＭＳ ゴシック" w:hint="eastAsia"/>
                <w:bCs/>
                <w:sz w:val="20"/>
                <w:szCs w:val="20"/>
                <w:lang w:val="en-GB" w:eastAsia="ja-JP"/>
              </w:rPr>
              <w:t>確認</w:t>
            </w:r>
            <w:r w:rsidR="007E4586" w:rsidRPr="006C7CF5">
              <w:rPr>
                <w:rFonts w:ascii="ＭＳ ゴシック" w:eastAsia="ＭＳ ゴシック" w:hAnsi="ＭＳ ゴシック" w:hint="eastAsia"/>
                <w:bCs/>
                <w:sz w:val="20"/>
                <w:szCs w:val="20"/>
                <w:lang w:val="en-GB" w:eastAsia="ja-JP"/>
              </w:rPr>
              <w:t>が期待される。</w:t>
            </w:r>
          </w:p>
          <w:p w14:paraId="340A8141" w14:textId="77777777" w:rsidR="00605866" w:rsidRPr="00605866" w:rsidRDefault="00B15112">
            <w:pPr>
              <w:pStyle w:val="af5"/>
              <w:numPr>
                <w:ilvl w:val="0"/>
                <w:numId w:val="21"/>
              </w:numPr>
              <w:ind w:left="250" w:hanging="250"/>
              <w:rPr>
                <w:rFonts w:ascii="ＭＳ ゴシック" w:eastAsia="ＭＳ ゴシック" w:hAnsi="ＭＳ ゴシック"/>
                <w:bCs/>
                <w:sz w:val="20"/>
                <w:szCs w:val="20"/>
                <w:lang w:val="en-GB" w:eastAsia="ja-JP"/>
              </w:rPr>
            </w:pPr>
            <w:r w:rsidRPr="003C6E7C">
              <w:rPr>
                <w:rFonts w:ascii="ＭＳ ゴシック" w:eastAsia="ＭＳ ゴシック" w:hAnsi="ＭＳ ゴシック" w:hint="eastAsia"/>
                <w:sz w:val="20"/>
                <w:szCs w:val="20"/>
                <w:lang w:val="en-GB" w:eastAsia="ja-JP"/>
              </w:rPr>
              <w:t>同じ供給者からの供給品の特徴の一つに変更があった</w:t>
            </w:r>
          </w:p>
          <w:p w14:paraId="4A20D65D" w14:textId="77777777" w:rsidR="00605866" w:rsidRDefault="00B15112" w:rsidP="00605866">
            <w:pPr>
              <w:pStyle w:val="af5"/>
              <w:ind w:left="250"/>
              <w:rPr>
                <w:rFonts w:ascii="ＭＳ ゴシック" w:eastAsia="ＭＳ ゴシック" w:hAnsi="ＭＳ ゴシック"/>
                <w:sz w:val="20"/>
                <w:szCs w:val="20"/>
                <w:lang w:val="en-GB" w:eastAsia="ja-JP"/>
              </w:rPr>
            </w:pPr>
            <w:r w:rsidRPr="003C6E7C">
              <w:rPr>
                <w:rFonts w:ascii="ＭＳ ゴシック" w:eastAsia="ＭＳ ゴシック" w:hAnsi="ＭＳ ゴシック" w:hint="eastAsia"/>
                <w:sz w:val="20"/>
                <w:szCs w:val="20"/>
                <w:lang w:val="en-GB" w:eastAsia="ja-JP"/>
              </w:rPr>
              <w:t>場合、例えば他の原産国、他の樹種、</w:t>
            </w:r>
            <w:r w:rsidR="00142983" w:rsidRPr="003C6E7C">
              <w:rPr>
                <w:rFonts w:ascii="ＭＳ ゴシック" w:eastAsia="ＭＳ ゴシック" w:hAnsi="ＭＳ ゴシック" w:hint="eastAsia"/>
                <w:sz w:val="20"/>
                <w:szCs w:val="20"/>
                <w:lang w:val="en-GB" w:eastAsia="ja-JP"/>
              </w:rPr>
              <w:t>他の</w:t>
            </w:r>
            <w:r w:rsidRPr="003C6E7C">
              <w:rPr>
                <w:rFonts w:ascii="ＭＳ ゴシック" w:eastAsia="ＭＳ ゴシック" w:hAnsi="ＭＳ ゴシック" w:hint="eastAsia"/>
                <w:sz w:val="20"/>
                <w:szCs w:val="20"/>
                <w:lang w:val="en-GB" w:eastAsia="ja-JP"/>
              </w:rPr>
              <w:t>製品種類、当</w:t>
            </w:r>
          </w:p>
          <w:p w14:paraId="0B77637F" w14:textId="77777777" w:rsidR="008A6DB8" w:rsidRDefault="00B15112" w:rsidP="00605866">
            <w:pPr>
              <w:pStyle w:val="af5"/>
              <w:ind w:left="250"/>
              <w:rPr>
                <w:rFonts w:ascii="ＭＳ ゴシック" w:eastAsia="ＭＳ ゴシック" w:hAnsi="ＭＳ ゴシック"/>
                <w:sz w:val="20"/>
                <w:szCs w:val="20"/>
                <w:lang w:val="en-GB" w:eastAsia="ja-JP"/>
              </w:rPr>
            </w:pPr>
            <w:r w:rsidRPr="003C6E7C">
              <w:rPr>
                <w:rFonts w:ascii="ＭＳ ゴシック" w:eastAsia="ＭＳ ゴシック" w:hAnsi="ＭＳ ゴシック" w:hint="eastAsia"/>
                <w:sz w:val="20"/>
                <w:szCs w:val="20"/>
                <w:lang w:val="en-GB" w:eastAsia="ja-JP"/>
              </w:rPr>
              <w:t>該原材料が供給された地域における危機または戦争な</w:t>
            </w:r>
          </w:p>
          <w:p w14:paraId="2DD39C1D" w14:textId="77777777" w:rsidR="008A6DB8" w:rsidRDefault="00B15112" w:rsidP="00605866">
            <w:pPr>
              <w:pStyle w:val="af5"/>
              <w:ind w:left="250"/>
              <w:rPr>
                <w:rFonts w:ascii="ＭＳ ゴシック" w:eastAsia="ＭＳ ゴシック" w:hAnsi="ＭＳ ゴシック"/>
                <w:sz w:val="20"/>
                <w:szCs w:val="20"/>
                <w:lang w:val="en-GB" w:eastAsia="ja-JP"/>
              </w:rPr>
            </w:pPr>
            <w:r w:rsidRPr="003C6E7C">
              <w:rPr>
                <w:rFonts w:ascii="ＭＳ ゴシック" w:eastAsia="ＭＳ ゴシック" w:hAnsi="ＭＳ ゴシック" w:hint="eastAsia"/>
                <w:sz w:val="20"/>
                <w:szCs w:val="20"/>
                <w:lang w:val="en-GB" w:eastAsia="ja-JP"/>
              </w:rPr>
              <w:t>ど、当該供給品はこの供給者からの新規の「供給品」と</w:t>
            </w:r>
          </w:p>
          <w:p w14:paraId="256AEAA6" w14:textId="7E30B66E" w:rsidR="00B61F32" w:rsidRPr="003C6E7C" w:rsidRDefault="00B15112" w:rsidP="00605866">
            <w:pPr>
              <w:pStyle w:val="af5"/>
              <w:ind w:left="250"/>
              <w:rPr>
                <w:rFonts w:ascii="ＭＳ ゴシック" w:eastAsia="ＭＳ ゴシック" w:hAnsi="ＭＳ ゴシック"/>
                <w:bCs/>
                <w:sz w:val="20"/>
                <w:szCs w:val="20"/>
                <w:lang w:val="en-GB" w:eastAsia="ja-JP"/>
              </w:rPr>
            </w:pPr>
            <w:r w:rsidRPr="003C6E7C">
              <w:rPr>
                <w:rFonts w:ascii="ＭＳ ゴシック" w:eastAsia="ＭＳ ゴシック" w:hAnsi="ＭＳ ゴシック" w:hint="eastAsia"/>
                <w:sz w:val="20"/>
                <w:szCs w:val="20"/>
                <w:lang w:val="en-GB" w:eastAsia="ja-JP"/>
              </w:rPr>
              <w:t>見做し、関連のDDSは</w:t>
            </w:r>
            <w:r w:rsidR="007C043D" w:rsidRPr="002B000B">
              <w:rPr>
                <w:rFonts w:ascii="ＭＳ ゴシック" w:eastAsia="ＭＳ ゴシック" w:hAnsi="ＭＳ ゴシック" w:hint="eastAsia"/>
                <w:sz w:val="20"/>
                <w:szCs w:val="20"/>
                <w:lang w:val="en-GB" w:eastAsia="ja-JP"/>
              </w:rPr>
              <w:t>改められる</w:t>
            </w:r>
            <w:r w:rsidRPr="003C6E7C">
              <w:rPr>
                <w:rFonts w:ascii="ＭＳ ゴシック" w:eastAsia="ＭＳ ゴシック" w:hAnsi="ＭＳ ゴシック" w:hint="eastAsia"/>
                <w:sz w:val="20"/>
                <w:szCs w:val="20"/>
                <w:lang w:val="en-GB" w:eastAsia="ja-JP"/>
              </w:rPr>
              <w:t>べきである。</w:t>
            </w:r>
          </w:p>
          <w:p w14:paraId="1AA2917D" w14:textId="16CCDDBE" w:rsidR="00B04C69" w:rsidRPr="008A7326" w:rsidRDefault="00ED2AB6">
            <w:pPr>
              <w:pStyle w:val="af5"/>
              <w:numPr>
                <w:ilvl w:val="0"/>
                <w:numId w:val="21"/>
              </w:numPr>
              <w:ind w:left="250" w:hanging="250"/>
              <w:jc w:val="left"/>
              <w:rPr>
                <w:rFonts w:ascii="ＭＳ ゴシック" w:eastAsia="ＭＳ ゴシック" w:hAnsi="ＭＳ ゴシック"/>
                <w:bCs/>
                <w:sz w:val="20"/>
                <w:szCs w:val="20"/>
                <w:lang w:val="en-GB" w:eastAsia="ja-JP"/>
              </w:rPr>
            </w:pPr>
            <w:r w:rsidRPr="008A7326">
              <w:rPr>
                <w:rFonts w:ascii="ＭＳ ゴシック" w:eastAsia="ＭＳ ゴシック" w:hAnsi="ＭＳ ゴシック" w:hint="eastAsia"/>
                <w:bCs/>
                <w:sz w:val="20"/>
                <w:szCs w:val="20"/>
                <w:lang w:val="en-GB" w:eastAsia="ja-JP"/>
              </w:rPr>
              <w:t>もしP</w:t>
            </w:r>
            <w:r w:rsidRPr="008A7326">
              <w:rPr>
                <w:rFonts w:ascii="ＭＳ ゴシック" w:eastAsia="ＭＳ ゴシック" w:hAnsi="ＭＳ ゴシック"/>
                <w:bCs/>
                <w:sz w:val="20"/>
                <w:szCs w:val="20"/>
                <w:lang w:val="en-GB" w:eastAsia="ja-JP"/>
              </w:rPr>
              <w:t>EFC</w:t>
            </w:r>
            <w:r w:rsidRPr="008A7326">
              <w:rPr>
                <w:rFonts w:ascii="ＭＳ ゴシック" w:eastAsia="ＭＳ ゴシック" w:hAnsi="ＭＳ ゴシック" w:hint="eastAsia"/>
                <w:bCs/>
                <w:sz w:val="20"/>
                <w:szCs w:val="20"/>
                <w:lang w:val="en-GB" w:eastAsia="ja-JP"/>
              </w:rPr>
              <w:t>が承認する</w:t>
            </w:r>
            <w:r w:rsidR="003B13F7" w:rsidRPr="008A7326">
              <w:rPr>
                <w:rFonts w:ascii="ＭＳ ゴシック" w:eastAsia="ＭＳ ゴシック" w:hAnsi="ＭＳ ゴシック" w:hint="eastAsia"/>
                <w:bCs/>
                <w:sz w:val="20"/>
                <w:szCs w:val="20"/>
                <w:lang w:val="en-GB" w:eastAsia="ja-JP"/>
              </w:rPr>
              <w:t>制度独自の</w:t>
            </w:r>
            <w:r w:rsidRPr="008A7326">
              <w:rPr>
                <w:rFonts w:ascii="ＭＳ ゴシック" w:eastAsia="ＭＳ ゴシック" w:hAnsi="ＭＳ ゴシック" w:hint="eastAsia"/>
                <w:bCs/>
                <w:sz w:val="20"/>
                <w:szCs w:val="20"/>
                <w:lang w:val="en-GB" w:eastAsia="ja-JP"/>
              </w:rPr>
              <w:t>COC規格（PEFC-COC</w:t>
            </w:r>
            <w:r w:rsidRPr="008A7326">
              <w:rPr>
                <w:rFonts w:ascii="ＭＳ ゴシック" w:eastAsia="ＭＳ ゴシック" w:hAnsi="ＭＳ ゴシック"/>
                <w:bCs/>
                <w:sz w:val="20"/>
                <w:szCs w:val="20"/>
                <w:lang w:val="en-GB" w:eastAsia="ja-JP"/>
              </w:rPr>
              <w:t xml:space="preserve"> </w:t>
            </w:r>
            <w:r w:rsidRPr="008A7326">
              <w:rPr>
                <w:rFonts w:ascii="ＭＳ ゴシック" w:eastAsia="ＭＳ ゴシック" w:hAnsi="ＭＳ ゴシック" w:hint="eastAsia"/>
                <w:bCs/>
                <w:sz w:val="20"/>
                <w:szCs w:val="20"/>
                <w:lang w:val="en-GB" w:eastAsia="ja-JP"/>
              </w:rPr>
              <w:t>3</w:t>
            </w:r>
            <w:r w:rsidRPr="008A7326">
              <w:rPr>
                <w:rFonts w:ascii="ＭＳ ゴシック" w:eastAsia="ＭＳ ゴシック" w:hAnsi="ＭＳ ゴシック"/>
                <w:bCs/>
                <w:sz w:val="20"/>
                <w:szCs w:val="20"/>
                <w:lang w:val="en-GB" w:eastAsia="ja-JP"/>
              </w:rPr>
              <w:t>.26</w:t>
            </w:r>
            <w:r w:rsidRPr="008A7326">
              <w:rPr>
                <w:rFonts w:ascii="ＭＳ ゴシック" w:eastAsia="ＭＳ ゴシック" w:hAnsi="ＭＳ ゴシック" w:hint="eastAsia"/>
                <w:bCs/>
                <w:sz w:val="20"/>
                <w:szCs w:val="20"/>
                <w:lang w:val="en-GB" w:eastAsia="ja-JP"/>
              </w:rPr>
              <w:t>項 定義の</w:t>
            </w:r>
            <w:r w:rsidR="007C043D" w:rsidRPr="002B000B">
              <w:rPr>
                <w:rFonts w:ascii="ＭＳ ゴシック" w:eastAsia="ＭＳ ゴシック" w:hAnsi="ＭＳ ゴシック" w:hint="eastAsia"/>
                <w:bCs/>
                <w:sz w:val="20"/>
                <w:szCs w:val="20"/>
                <w:lang w:val="en-GB" w:eastAsia="ja-JP"/>
              </w:rPr>
              <w:t>解説</w:t>
            </w:r>
            <w:r w:rsidRPr="008A7326">
              <w:rPr>
                <w:rFonts w:ascii="ＭＳ ゴシック" w:eastAsia="ＭＳ ゴシック" w:hAnsi="ＭＳ ゴシック" w:hint="eastAsia"/>
                <w:bCs/>
                <w:sz w:val="20"/>
                <w:szCs w:val="20"/>
                <w:lang w:val="en-GB" w:eastAsia="ja-JP"/>
              </w:rPr>
              <w:t>を参照のこと）に基づく認証を受けた供給者が、国際PEFC-COC</w:t>
            </w:r>
            <w:r w:rsidR="003E7B47" w:rsidRPr="008A7326">
              <w:rPr>
                <w:rFonts w:ascii="ＭＳ ゴシック" w:eastAsia="ＭＳ ゴシック" w:hAnsi="ＭＳ ゴシック" w:hint="eastAsia"/>
                <w:bCs/>
                <w:sz w:val="20"/>
                <w:szCs w:val="20"/>
                <w:lang w:val="en-GB" w:eastAsia="ja-JP"/>
              </w:rPr>
              <w:t>規格</w:t>
            </w:r>
            <w:r w:rsidRPr="008A7326">
              <w:rPr>
                <w:rFonts w:ascii="ＭＳ ゴシック" w:eastAsia="ＭＳ ゴシック" w:hAnsi="ＭＳ ゴシック" w:hint="eastAsia"/>
                <w:bCs/>
                <w:sz w:val="20"/>
                <w:szCs w:val="20"/>
                <w:lang w:val="en-GB" w:eastAsia="ja-JP"/>
              </w:rPr>
              <w:t>PEFC</w:t>
            </w:r>
            <w:r w:rsidR="003E7B47" w:rsidRPr="008A7326">
              <w:rPr>
                <w:rFonts w:ascii="ＭＳ ゴシック" w:eastAsia="ＭＳ ゴシック" w:hAnsi="ＭＳ ゴシック" w:hint="eastAsia"/>
                <w:bCs/>
                <w:sz w:val="20"/>
                <w:szCs w:val="20"/>
                <w:lang w:val="en-GB" w:eastAsia="ja-JP"/>
              </w:rPr>
              <w:t xml:space="preserve">　</w:t>
            </w:r>
            <w:r w:rsidRPr="008A7326">
              <w:rPr>
                <w:rFonts w:ascii="ＭＳ ゴシック" w:eastAsia="ＭＳ ゴシック" w:hAnsi="ＭＳ ゴシック" w:hint="eastAsia"/>
                <w:bCs/>
                <w:sz w:val="20"/>
                <w:szCs w:val="20"/>
                <w:lang w:val="en-GB" w:eastAsia="ja-JP"/>
              </w:rPr>
              <w:t>ST</w:t>
            </w:r>
            <w:r w:rsidR="003E7B47" w:rsidRPr="008A7326">
              <w:rPr>
                <w:rFonts w:ascii="ＭＳ ゴシック" w:eastAsia="ＭＳ ゴシック" w:hAnsi="ＭＳ ゴシック"/>
                <w:bCs/>
                <w:sz w:val="20"/>
                <w:szCs w:val="20"/>
                <w:lang w:val="en-GB" w:eastAsia="ja-JP"/>
              </w:rPr>
              <w:t xml:space="preserve"> </w:t>
            </w:r>
            <w:r w:rsidRPr="008A7326">
              <w:rPr>
                <w:rFonts w:ascii="ＭＳ ゴシック" w:eastAsia="ＭＳ ゴシック" w:hAnsi="ＭＳ ゴシック" w:hint="eastAsia"/>
                <w:bCs/>
                <w:sz w:val="20"/>
                <w:szCs w:val="20"/>
                <w:lang w:val="en-GB" w:eastAsia="ja-JP"/>
              </w:rPr>
              <w:t>2002:2020に基づく認証を受けた</w:t>
            </w:r>
            <w:r w:rsidR="003E7B47" w:rsidRPr="008A7326">
              <w:rPr>
                <w:rFonts w:ascii="ＭＳ ゴシック" w:eastAsia="ＭＳ ゴシック" w:hAnsi="ＭＳ ゴシック" w:hint="eastAsia"/>
                <w:bCs/>
                <w:sz w:val="20"/>
                <w:szCs w:val="20"/>
                <w:lang w:val="en-GB" w:eastAsia="ja-JP"/>
              </w:rPr>
              <w:t>顧客</w:t>
            </w:r>
            <w:r w:rsidRPr="008A7326">
              <w:rPr>
                <w:rFonts w:ascii="ＭＳ ゴシック" w:eastAsia="ＭＳ ゴシック" w:hAnsi="ＭＳ ゴシック" w:hint="eastAsia"/>
                <w:bCs/>
                <w:sz w:val="20"/>
                <w:szCs w:val="20"/>
                <w:lang w:val="en-GB" w:eastAsia="ja-JP"/>
              </w:rPr>
              <w:t>に</w:t>
            </w:r>
            <w:r w:rsidR="003B13F7" w:rsidRPr="008A7326">
              <w:rPr>
                <w:rFonts w:ascii="ＭＳ ゴシック" w:eastAsia="ＭＳ ゴシック" w:hAnsi="ＭＳ ゴシック" w:hint="eastAsia"/>
                <w:bCs/>
                <w:sz w:val="20"/>
                <w:szCs w:val="20"/>
                <w:lang w:val="en-GB" w:eastAsia="ja-JP"/>
              </w:rPr>
              <w:t>認証原材料を</w:t>
            </w:r>
            <w:r w:rsidRPr="008A7326">
              <w:rPr>
                <w:rFonts w:ascii="ＭＳ ゴシック" w:eastAsia="ＭＳ ゴシック" w:hAnsi="ＭＳ ゴシック" w:hint="eastAsia"/>
                <w:bCs/>
                <w:sz w:val="20"/>
                <w:szCs w:val="20"/>
                <w:lang w:val="en-GB" w:eastAsia="ja-JP"/>
              </w:rPr>
              <w:t>販売する</w:t>
            </w:r>
            <w:r w:rsidR="003E7B47" w:rsidRPr="008A7326">
              <w:rPr>
                <w:rFonts w:ascii="ＭＳ ゴシック" w:eastAsia="ＭＳ ゴシック" w:hAnsi="ＭＳ ゴシック" w:hint="eastAsia"/>
                <w:bCs/>
                <w:sz w:val="20"/>
                <w:szCs w:val="20"/>
                <w:lang w:val="en-GB" w:eastAsia="ja-JP"/>
              </w:rPr>
              <w:t>場合、その供給者はP</w:t>
            </w:r>
            <w:r w:rsidR="003E7B47" w:rsidRPr="008A7326">
              <w:rPr>
                <w:rFonts w:ascii="ＭＳ ゴシック" w:eastAsia="ＭＳ ゴシック" w:hAnsi="ＭＳ ゴシック"/>
                <w:bCs/>
                <w:sz w:val="20"/>
                <w:szCs w:val="20"/>
                <w:lang w:val="en-GB" w:eastAsia="ja-JP"/>
              </w:rPr>
              <w:t>EFC ST 2002:2020</w:t>
            </w:r>
            <w:r w:rsidR="00142983" w:rsidRPr="008A7326">
              <w:rPr>
                <w:rFonts w:ascii="ＭＳ ゴシック" w:eastAsia="ＭＳ ゴシック" w:hAnsi="ＭＳ ゴシック"/>
                <w:bCs/>
                <w:sz w:val="20"/>
                <w:szCs w:val="20"/>
                <w:lang w:val="en-GB" w:eastAsia="ja-JP"/>
              </w:rPr>
              <w:t xml:space="preserve"> </w:t>
            </w:r>
            <w:r w:rsidR="003E7B47" w:rsidRPr="008A7326">
              <w:rPr>
                <w:rFonts w:ascii="ＭＳ ゴシック" w:eastAsia="ＭＳ ゴシック" w:hAnsi="ＭＳ ゴシック" w:hint="eastAsia"/>
                <w:bCs/>
                <w:sz w:val="20"/>
                <w:szCs w:val="20"/>
                <w:lang w:val="en-GB" w:eastAsia="ja-JP"/>
              </w:rPr>
              <w:t>COCの主張、またはこれと同等のPEFCに承認された制度独自のCOC規格の主張と結合されたP</w:t>
            </w:r>
            <w:r w:rsidR="003E7B47" w:rsidRPr="008A7326">
              <w:rPr>
                <w:rFonts w:ascii="ＭＳ ゴシック" w:eastAsia="ＭＳ ゴシック" w:hAnsi="ＭＳ ゴシック"/>
                <w:bCs/>
                <w:sz w:val="20"/>
                <w:szCs w:val="20"/>
                <w:lang w:val="en-GB" w:eastAsia="ja-JP"/>
              </w:rPr>
              <w:t>EFC ST 2002:2020 C</w:t>
            </w:r>
            <w:r w:rsidR="003B13F7" w:rsidRPr="008A7326">
              <w:rPr>
                <w:rFonts w:ascii="ＭＳ ゴシック" w:eastAsia="ＭＳ ゴシック" w:hAnsi="ＭＳ ゴシック"/>
                <w:bCs/>
                <w:sz w:val="20"/>
                <w:szCs w:val="20"/>
                <w:lang w:val="en-GB" w:eastAsia="ja-JP"/>
              </w:rPr>
              <w:t>C</w:t>
            </w:r>
            <w:r w:rsidR="003E7B47" w:rsidRPr="008A7326">
              <w:rPr>
                <w:rFonts w:ascii="ＭＳ ゴシック" w:eastAsia="ＭＳ ゴシック" w:hAnsi="ＭＳ ゴシック"/>
                <w:bCs/>
                <w:sz w:val="20"/>
                <w:szCs w:val="20"/>
                <w:lang w:val="en-GB" w:eastAsia="ja-JP"/>
              </w:rPr>
              <w:t>O</w:t>
            </w:r>
            <w:r w:rsidR="003E7B47" w:rsidRPr="008A7326">
              <w:rPr>
                <w:rFonts w:ascii="ＭＳ ゴシック" w:eastAsia="ＭＳ ゴシック" w:hAnsi="ＭＳ ゴシック" w:hint="eastAsia"/>
                <w:bCs/>
                <w:sz w:val="20"/>
                <w:szCs w:val="20"/>
                <w:lang w:val="en-GB" w:eastAsia="ja-JP"/>
              </w:rPr>
              <w:t>の主張(二重主張</w:t>
            </w:r>
            <w:r w:rsidR="003E7B47" w:rsidRPr="008A7326">
              <w:rPr>
                <w:rFonts w:ascii="ＭＳ ゴシック" w:eastAsia="ＭＳ ゴシック" w:hAnsi="ＭＳ ゴシック"/>
                <w:bCs/>
                <w:sz w:val="20"/>
                <w:szCs w:val="20"/>
                <w:lang w:val="en-GB" w:eastAsia="ja-JP"/>
              </w:rPr>
              <w:t>)</w:t>
            </w:r>
            <w:r w:rsidR="003E7B47" w:rsidRPr="008A7326">
              <w:rPr>
                <w:rFonts w:ascii="ＭＳ ゴシック" w:eastAsia="ＭＳ ゴシック" w:hAnsi="ＭＳ ゴシック" w:hint="eastAsia"/>
                <w:bCs/>
                <w:sz w:val="20"/>
                <w:szCs w:val="20"/>
                <w:lang w:val="en-GB" w:eastAsia="ja-JP"/>
              </w:rPr>
              <w:t>を使用</w:t>
            </w:r>
            <w:r w:rsidR="003E7B47" w:rsidRPr="002B000B">
              <w:rPr>
                <w:rFonts w:ascii="ＭＳ ゴシック" w:eastAsia="ＭＳ ゴシック" w:hAnsi="ＭＳ ゴシック" w:hint="eastAsia"/>
                <w:bCs/>
                <w:sz w:val="20"/>
                <w:szCs w:val="20"/>
                <w:lang w:val="en-GB" w:eastAsia="ja-JP"/>
              </w:rPr>
              <w:t>すべき</w:t>
            </w:r>
            <w:r w:rsidR="003E7B47" w:rsidRPr="008A7326">
              <w:rPr>
                <w:rFonts w:ascii="ＭＳ ゴシック" w:eastAsia="ＭＳ ゴシック" w:hAnsi="ＭＳ ゴシック" w:hint="eastAsia"/>
                <w:bCs/>
                <w:sz w:val="20"/>
                <w:szCs w:val="20"/>
                <w:lang w:val="en-GB" w:eastAsia="ja-JP"/>
              </w:rPr>
              <w:t>である。</w:t>
            </w:r>
            <w:r w:rsidR="00A36915" w:rsidRPr="008A7326">
              <w:rPr>
                <w:rFonts w:ascii="ＭＳ ゴシック" w:eastAsia="ＭＳ ゴシック" w:hAnsi="ＭＳ ゴシック" w:hint="eastAsia"/>
                <w:bCs/>
                <w:sz w:val="20"/>
                <w:szCs w:val="20"/>
                <w:lang w:val="en-GB" w:eastAsia="ja-JP"/>
              </w:rPr>
              <w:t>3</w:t>
            </w:r>
            <w:r w:rsidR="00A36915" w:rsidRPr="008A7326">
              <w:rPr>
                <w:rFonts w:ascii="ＭＳ ゴシック" w:eastAsia="ＭＳ ゴシック" w:hAnsi="ＭＳ ゴシック"/>
                <w:bCs/>
                <w:sz w:val="20"/>
                <w:szCs w:val="20"/>
                <w:lang w:val="en-GB" w:eastAsia="ja-JP"/>
              </w:rPr>
              <w:t>.7</w:t>
            </w:r>
            <w:r w:rsidR="00A36915" w:rsidRPr="008A7326">
              <w:rPr>
                <w:rFonts w:ascii="ＭＳ ゴシック" w:eastAsia="ＭＳ ゴシック" w:hAnsi="ＭＳ ゴシック" w:hint="eastAsia"/>
                <w:bCs/>
                <w:sz w:val="20"/>
                <w:szCs w:val="20"/>
                <w:lang w:val="en-GB" w:eastAsia="ja-JP"/>
              </w:rPr>
              <w:t>項P</w:t>
            </w:r>
            <w:r w:rsidR="00A36915" w:rsidRPr="008A7326">
              <w:rPr>
                <w:rFonts w:ascii="ＭＳ ゴシック" w:eastAsia="ＭＳ ゴシック" w:hAnsi="ＭＳ ゴシック"/>
                <w:bCs/>
                <w:sz w:val="20"/>
                <w:szCs w:val="20"/>
                <w:lang w:val="en-GB" w:eastAsia="ja-JP"/>
              </w:rPr>
              <w:t>EFC</w:t>
            </w:r>
            <w:r w:rsidR="00A36915" w:rsidRPr="008A7326">
              <w:rPr>
                <w:rFonts w:ascii="ＭＳ ゴシック" w:eastAsia="ＭＳ ゴシック" w:hAnsi="ＭＳ ゴシック" w:hint="eastAsia"/>
                <w:bCs/>
                <w:sz w:val="20"/>
                <w:szCs w:val="20"/>
                <w:lang w:val="en-GB" w:eastAsia="ja-JP"/>
              </w:rPr>
              <w:t>主張の</w:t>
            </w:r>
            <w:r w:rsidR="007C043D" w:rsidRPr="002B000B">
              <w:rPr>
                <w:rFonts w:ascii="ＭＳ ゴシック" w:eastAsia="ＭＳ ゴシック" w:hAnsi="ＭＳ ゴシック" w:hint="eastAsia"/>
                <w:bCs/>
                <w:sz w:val="20"/>
                <w:szCs w:val="20"/>
                <w:lang w:val="en-GB" w:eastAsia="ja-JP"/>
              </w:rPr>
              <w:t>解説</w:t>
            </w:r>
            <w:r w:rsidR="00A36915" w:rsidRPr="008A7326">
              <w:rPr>
                <w:rFonts w:ascii="ＭＳ ゴシック" w:eastAsia="ＭＳ ゴシック" w:hAnsi="ＭＳ ゴシック" w:hint="eastAsia"/>
                <w:bCs/>
                <w:sz w:val="20"/>
                <w:szCs w:val="20"/>
                <w:lang w:val="en-GB" w:eastAsia="ja-JP"/>
              </w:rPr>
              <w:t>も参照のこと。</w:t>
            </w:r>
          </w:p>
        </w:tc>
      </w:tr>
      <w:tr w:rsidR="00B04C69" w14:paraId="1D4E6C12" w14:textId="77777777" w:rsidTr="005B48F8">
        <w:tc>
          <w:tcPr>
            <w:tcW w:w="5223" w:type="dxa"/>
          </w:tcPr>
          <w:p w14:paraId="40FFDE36" w14:textId="1D191DE5" w:rsidR="00B04C69" w:rsidRPr="00B155C8" w:rsidRDefault="00B04C69" w:rsidP="005D5C51">
            <w:pPr>
              <w:pStyle w:val="TDAppendixheading1"/>
              <w:spacing w:before="0" w:after="0"/>
              <w:ind w:leftChars="72" w:left="173" w:firstLine="1"/>
              <w:rPr>
                <w:rFonts w:ascii="ＭＳ ゴシック" w:eastAsia="ＭＳ ゴシック" w:hAnsi="ＭＳ ゴシック"/>
                <w:b w:val="0"/>
                <w:bCs/>
                <w:lang w:eastAsia="ja-JP"/>
              </w:rPr>
            </w:pPr>
            <w:r w:rsidRPr="00B155C8">
              <w:rPr>
                <w:rFonts w:ascii="ＭＳ ゴシック" w:eastAsia="ＭＳ ゴシック" w:hAnsi="ＭＳ ゴシック"/>
                <w:b w:val="0"/>
                <w:bCs/>
                <w:szCs w:val="20"/>
                <w:lang w:eastAsia="ja-JP"/>
              </w:rPr>
              <w:t>3.2</w:t>
            </w:r>
            <w:r w:rsidR="00D81653" w:rsidRPr="00B155C8">
              <w:rPr>
                <w:rFonts w:ascii="ＭＳ ゴシック" w:eastAsia="ＭＳ ゴシック" w:hAnsi="ＭＳ ゴシック" w:hint="eastAsia"/>
                <w:b w:val="0"/>
                <w:bCs/>
                <w:lang w:eastAsia="ja-JP"/>
              </w:rPr>
              <w:t>組織のリスク</w:t>
            </w:r>
            <w:r w:rsidR="00AF01D9">
              <w:rPr>
                <w:rFonts w:ascii="ＭＳ ゴシック" w:eastAsia="ＭＳ ゴシック" w:hAnsi="ＭＳ ゴシック" w:hint="eastAsia"/>
                <w:b w:val="0"/>
                <w:bCs/>
                <w:lang w:eastAsia="ja-JP"/>
              </w:rPr>
              <w:t>査定</w:t>
            </w:r>
            <w:r w:rsidR="00D81653" w:rsidRPr="00B155C8">
              <w:rPr>
                <w:rFonts w:ascii="ＭＳ ゴシック" w:eastAsia="ＭＳ ゴシック" w:hAnsi="ＭＳ ゴシック" w:hint="eastAsia"/>
                <w:b w:val="0"/>
                <w:bCs/>
                <w:lang w:eastAsia="ja-JP"/>
              </w:rPr>
              <w:t>によって、原材料は「極小」または「重大」リスクのカテゴリーに分類されなければならない。</w:t>
            </w:r>
          </w:p>
        </w:tc>
        <w:tc>
          <w:tcPr>
            <w:tcW w:w="5404" w:type="dxa"/>
          </w:tcPr>
          <w:p w14:paraId="32FC8A32" w14:textId="6B2167BB" w:rsidR="00B04C69" w:rsidRPr="00B155C8" w:rsidRDefault="00B04C69" w:rsidP="00B155C8">
            <w:pPr>
              <w:pStyle w:val="a4"/>
              <w:tabs>
                <w:tab w:val="clear" w:pos="4252"/>
                <w:tab w:val="clear" w:pos="8504"/>
              </w:tabs>
              <w:snapToGrid/>
              <w:rPr>
                <w:rFonts w:ascii="ＭＳ ゴシック" w:eastAsia="ＭＳ ゴシック" w:hAnsi="ＭＳ ゴシック"/>
                <w:bCs/>
                <w:sz w:val="20"/>
                <w:szCs w:val="20"/>
                <w:lang w:eastAsia="ja-JP"/>
              </w:rPr>
            </w:pPr>
          </w:p>
        </w:tc>
      </w:tr>
      <w:tr w:rsidR="0084001C" w14:paraId="6D671FE7" w14:textId="77777777" w:rsidTr="005B48F8">
        <w:tc>
          <w:tcPr>
            <w:tcW w:w="5223" w:type="dxa"/>
          </w:tcPr>
          <w:p w14:paraId="6494A216" w14:textId="6BB0B807" w:rsidR="0084001C" w:rsidRPr="00B155C8" w:rsidRDefault="00B04C69" w:rsidP="00B155C8">
            <w:pPr>
              <w:pStyle w:val="TDAppendixheading1"/>
              <w:spacing w:before="0" w:after="0"/>
              <w:rPr>
                <w:rFonts w:ascii="ＭＳ ゴシック" w:eastAsia="ＭＳ ゴシック" w:hAnsi="ＭＳ ゴシック"/>
                <w:b w:val="0"/>
                <w:bCs/>
                <w:lang w:eastAsia="ja-JP"/>
              </w:rPr>
            </w:pPr>
            <w:r w:rsidRPr="00B155C8">
              <w:rPr>
                <w:rFonts w:ascii="ＭＳ ゴシック" w:eastAsia="ＭＳ ゴシック" w:hAnsi="ＭＳ ゴシック"/>
                <w:b w:val="0"/>
                <w:bCs/>
                <w:szCs w:val="20"/>
                <w:lang w:eastAsia="ja-JP"/>
              </w:rPr>
              <w:t xml:space="preserve">3.3 </w:t>
            </w:r>
            <w:r w:rsidRPr="00B155C8">
              <w:rPr>
                <w:rFonts w:ascii="ＭＳ ゴシック" w:eastAsia="ＭＳ ゴシック" w:hAnsi="ＭＳ ゴシック"/>
                <w:b w:val="0"/>
                <w:bCs/>
                <w:color w:val="333333"/>
                <w:szCs w:val="20"/>
                <w:lang w:eastAsia="ja-JP"/>
              </w:rPr>
              <w:t xml:space="preserve"> </w:t>
            </w:r>
            <w:r w:rsidR="00D81653" w:rsidRPr="00B155C8">
              <w:rPr>
                <w:rFonts w:ascii="ＭＳ ゴシック" w:eastAsia="ＭＳ ゴシック" w:hAnsi="ＭＳ ゴシック" w:hint="eastAsia"/>
                <w:b w:val="0"/>
                <w:bCs/>
                <w:lang w:eastAsia="ja-JP"/>
              </w:rPr>
              <w:t>組織のリスク</w:t>
            </w:r>
            <w:r w:rsidR="00AF01D9">
              <w:rPr>
                <w:rFonts w:ascii="ＭＳ ゴシック" w:eastAsia="ＭＳ ゴシック" w:hAnsi="ＭＳ ゴシック" w:hint="eastAsia"/>
                <w:b w:val="0"/>
                <w:bCs/>
                <w:lang w:eastAsia="ja-JP"/>
              </w:rPr>
              <w:t>査定</w:t>
            </w:r>
            <w:r w:rsidR="00D81653" w:rsidRPr="00B155C8">
              <w:rPr>
                <w:rFonts w:ascii="ＭＳ ゴシック" w:eastAsia="ＭＳ ゴシック" w:hAnsi="ＭＳ ゴシック" w:hint="eastAsia"/>
                <w:b w:val="0"/>
                <w:bCs/>
                <w:lang w:eastAsia="ja-JP"/>
              </w:rPr>
              <w:t>は、下記の表1、表2および表3に列挙される由来に関するリスクおよび供給チェーンに関するリスクの指標を基に実行しなければならない。</w:t>
            </w:r>
          </w:p>
        </w:tc>
        <w:tc>
          <w:tcPr>
            <w:tcW w:w="5404" w:type="dxa"/>
          </w:tcPr>
          <w:p w14:paraId="351B24FF" w14:textId="77777777" w:rsidR="0084001C" w:rsidRDefault="0084001C" w:rsidP="004375F0">
            <w:pPr>
              <w:pStyle w:val="a4"/>
              <w:tabs>
                <w:tab w:val="clear" w:pos="4252"/>
                <w:tab w:val="clear" w:pos="8504"/>
              </w:tabs>
              <w:snapToGrid/>
              <w:rPr>
                <w:rFonts w:ascii="ＭＳ 明朝" w:hAnsi="ＭＳ 明朝"/>
                <w:b/>
                <w:sz w:val="20"/>
                <w:szCs w:val="20"/>
                <w:lang w:eastAsia="ja-JP"/>
              </w:rPr>
            </w:pPr>
          </w:p>
        </w:tc>
      </w:tr>
      <w:tr w:rsidR="0084001C" w14:paraId="0D12057D" w14:textId="77777777" w:rsidTr="005B48F8">
        <w:tc>
          <w:tcPr>
            <w:tcW w:w="5223" w:type="dxa"/>
          </w:tcPr>
          <w:p w14:paraId="283FD5E2" w14:textId="21F72F65" w:rsidR="0084001C" w:rsidRPr="00B155C8" w:rsidRDefault="00B04C69" w:rsidP="00B155C8">
            <w:pPr>
              <w:pStyle w:val="TDAppendixheading1"/>
              <w:spacing w:before="0" w:after="0"/>
              <w:rPr>
                <w:rFonts w:ascii="ＭＳ ゴシック" w:eastAsia="ＭＳ ゴシック" w:hAnsi="ＭＳ ゴシック"/>
                <w:b w:val="0"/>
                <w:bCs/>
                <w:lang w:eastAsia="ja-JP"/>
              </w:rPr>
            </w:pPr>
            <w:r w:rsidRPr="00B155C8">
              <w:rPr>
                <w:rFonts w:ascii="ＭＳ ゴシック" w:eastAsia="ＭＳ ゴシック" w:hAnsi="ＭＳ ゴシック"/>
                <w:b w:val="0"/>
                <w:bCs/>
                <w:szCs w:val="20"/>
                <w:lang w:eastAsia="ja-JP"/>
              </w:rPr>
              <w:t>3.4</w:t>
            </w:r>
            <w:r w:rsidR="00D81653" w:rsidRPr="00B155C8">
              <w:rPr>
                <w:rFonts w:ascii="ＭＳ ゴシック" w:eastAsia="ＭＳ ゴシック" w:hAnsi="ＭＳ ゴシック" w:hint="eastAsia"/>
                <w:b w:val="0"/>
                <w:bCs/>
                <w:lang w:eastAsia="ja-JP"/>
              </w:rPr>
              <w:t xml:space="preserve">　組織のリスク</w:t>
            </w:r>
            <w:r w:rsidR="00AF01D9">
              <w:rPr>
                <w:rFonts w:ascii="ＭＳ ゴシック" w:eastAsia="ＭＳ ゴシック" w:hAnsi="ＭＳ ゴシック" w:hint="eastAsia"/>
                <w:b w:val="0"/>
                <w:bCs/>
                <w:lang w:eastAsia="ja-JP"/>
              </w:rPr>
              <w:t>評価</w:t>
            </w:r>
            <w:r w:rsidR="00D81653" w:rsidRPr="00B155C8">
              <w:rPr>
                <w:rFonts w:ascii="ＭＳ ゴシック" w:eastAsia="ＭＳ ゴシック" w:hAnsi="ＭＳ ゴシック" w:hint="eastAsia"/>
                <w:b w:val="0"/>
                <w:bCs/>
                <w:lang w:eastAsia="ja-JP"/>
              </w:rPr>
              <w:t>で表</w:t>
            </w:r>
            <w:r w:rsidR="00D81653" w:rsidRPr="00B155C8">
              <w:rPr>
                <w:rFonts w:ascii="ＭＳ ゴシック" w:eastAsia="ＭＳ ゴシック" w:hAnsi="ＭＳ ゴシック"/>
                <w:b w:val="0"/>
                <w:bCs/>
                <w:lang w:eastAsia="ja-JP"/>
              </w:rPr>
              <w:t>1</w:t>
            </w:r>
            <w:r w:rsidR="00D81653" w:rsidRPr="00B155C8">
              <w:rPr>
                <w:rFonts w:ascii="ＭＳ ゴシック" w:eastAsia="ＭＳ ゴシック" w:hAnsi="ＭＳ ゴシック" w:hint="eastAsia"/>
                <w:b w:val="0"/>
                <w:bCs/>
                <w:lang w:eastAsia="ja-JP"/>
              </w:rPr>
              <w:t>が定める指標に相当することが確認された場合、組織は</w:t>
            </w:r>
            <w:r w:rsidR="0021319B">
              <w:rPr>
                <w:rFonts w:ascii="ＭＳ ゴシック" w:eastAsia="ＭＳ ゴシック" w:hAnsi="ＭＳ ゴシック" w:hint="eastAsia"/>
                <w:b w:val="0"/>
                <w:bCs/>
                <w:lang w:eastAsia="ja-JP"/>
              </w:rPr>
              <w:t>当該</w:t>
            </w:r>
            <w:r w:rsidR="00D81653" w:rsidRPr="00B155C8">
              <w:rPr>
                <w:rFonts w:ascii="ＭＳ ゴシック" w:eastAsia="ＭＳ ゴシック" w:hAnsi="ＭＳ ゴシック" w:hint="eastAsia"/>
                <w:b w:val="0"/>
                <w:bCs/>
                <w:lang w:eastAsia="ja-JP"/>
              </w:rPr>
              <w:t>する原材料が問題</w:t>
            </w:r>
            <w:r w:rsidR="00CB2D77">
              <w:rPr>
                <w:rFonts w:ascii="ＭＳ ゴシック" w:eastAsia="ＭＳ ゴシック" w:hAnsi="ＭＳ ゴシック" w:hint="eastAsia"/>
                <w:b w:val="0"/>
                <w:bCs/>
                <w:lang w:eastAsia="ja-JP"/>
              </w:rPr>
              <w:t>の</w:t>
            </w:r>
            <w:r w:rsidR="00D81653" w:rsidRPr="00B155C8">
              <w:rPr>
                <w:rFonts w:ascii="ＭＳ ゴシック" w:eastAsia="ＭＳ ゴシック" w:hAnsi="ＭＳ ゴシック" w:hint="eastAsia"/>
                <w:b w:val="0"/>
                <w:bCs/>
                <w:lang w:eastAsia="ja-JP"/>
              </w:rPr>
              <w:t>ある出処に由来するリスクについて、これを「極小リスク」であると見做し、表2と表3の指標を考慮</w:t>
            </w:r>
            <w:r w:rsidR="00D81653" w:rsidRPr="00B155C8">
              <w:rPr>
                <w:rFonts w:ascii="ＭＳ ゴシック" w:eastAsia="ＭＳ ゴシック" w:hAnsi="ＭＳ ゴシック" w:hint="eastAsia"/>
                <w:b w:val="0"/>
                <w:bCs/>
                <w:lang w:eastAsia="ja-JP"/>
              </w:rPr>
              <w:lastRenderedPageBreak/>
              <w:t>することなくリスク</w:t>
            </w:r>
            <w:r w:rsidR="00AF01D9">
              <w:rPr>
                <w:rFonts w:ascii="ＭＳ ゴシック" w:eastAsia="ＭＳ ゴシック" w:hAnsi="ＭＳ ゴシック" w:hint="eastAsia"/>
                <w:b w:val="0"/>
                <w:bCs/>
                <w:lang w:eastAsia="ja-JP"/>
              </w:rPr>
              <w:t>査定</w:t>
            </w:r>
            <w:r w:rsidR="00D81653" w:rsidRPr="00B155C8">
              <w:rPr>
                <w:rFonts w:ascii="ＭＳ ゴシック" w:eastAsia="ＭＳ ゴシック" w:hAnsi="ＭＳ ゴシック" w:hint="eastAsia"/>
                <w:b w:val="0"/>
                <w:bCs/>
                <w:lang w:eastAsia="ja-JP"/>
              </w:rPr>
              <w:t>を完了することができる。</w:t>
            </w:r>
          </w:p>
        </w:tc>
        <w:tc>
          <w:tcPr>
            <w:tcW w:w="5404" w:type="dxa"/>
          </w:tcPr>
          <w:p w14:paraId="2A2CBE2F" w14:textId="77777777" w:rsidR="00AB46EB" w:rsidRDefault="00C14AA1" w:rsidP="008C1D86">
            <w:pPr>
              <w:pStyle w:val="a4"/>
              <w:tabs>
                <w:tab w:val="clear" w:pos="4252"/>
                <w:tab w:val="clear" w:pos="8504"/>
              </w:tabs>
              <w:snapToGrid/>
              <w:ind w:left="0"/>
              <w:rPr>
                <w:rFonts w:ascii="ＭＳ 明朝" w:hAnsi="ＭＳ 明朝"/>
                <w:b/>
                <w:color w:val="70AD47" w:themeColor="accent6"/>
                <w:sz w:val="20"/>
                <w:szCs w:val="20"/>
                <w:lang w:eastAsia="ja-JP"/>
              </w:rPr>
            </w:pPr>
            <w:r>
              <w:rPr>
                <w:rFonts w:ascii="ＭＳ 明朝" w:hAnsi="ＭＳ 明朝" w:hint="eastAsia"/>
                <w:b/>
                <w:sz w:val="20"/>
                <w:szCs w:val="20"/>
                <w:lang w:eastAsia="ja-JP"/>
              </w:rPr>
              <w:lastRenderedPageBreak/>
              <w:t>・</w:t>
            </w:r>
            <w:r w:rsidR="00AB46EB" w:rsidRPr="00AB46EB">
              <w:rPr>
                <w:rFonts w:ascii="ＭＳ 明朝" w:hAnsi="ＭＳ 明朝" w:hint="eastAsia"/>
                <w:b/>
                <w:color w:val="70AD47" w:themeColor="accent6"/>
                <w:sz w:val="20"/>
                <w:szCs w:val="20"/>
                <w:lang w:eastAsia="ja-JP"/>
              </w:rPr>
              <w:t>表1は、極小リスクの指標を示しています。表1の指標</w:t>
            </w:r>
          </w:p>
          <w:p w14:paraId="192627A8" w14:textId="77777777" w:rsidR="007F7FCB" w:rsidRDefault="00AB46EB" w:rsidP="007F7FCB">
            <w:pPr>
              <w:pStyle w:val="a4"/>
              <w:tabs>
                <w:tab w:val="clear" w:pos="4252"/>
                <w:tab w:val="clear" w:pos="8504"/>
              </w:tabs>
              <w:snapToGrid/>
              <w:ind w:left="0" w:firstLineChars="100" w:firstLine="201"/>
              <w:rPr>
                <w:rFonts w:ascii="ＭＳ 明朝" w:hAnsi="ＭＳ 明朝"/>
                <w:b/>
                <w:color w:val="70AD47" w:themeColor="accent6"/>
                <w:sz w:val="20"/>
                <w:szCs w:val="20"/>
                <w:lang w:eastAsia="ja-JP"/>
              </w:rPr>
            </w:pPr>
            <w:r w:rsidRPr="00AB46EB">
              <w:rPr>
                <w:rFonts w:ascii="ＭＳ 明朝" w:hAnsi="ＭＳ 明朝" w:hint="eastAsia"/>
                <w:b/>
                <w:color w:val="70AD47" w:themeColor="accent6"/>
                <w:sz w:val="20"/>
                <w:szCs w:val="20"/>
                <w:lang w:eastAsia="ja-JP"/>
              </w:rPr>
              <w:t>のいずれかに該当する場合、組織は当該原材料のリスク</w:t>
            </w:r>
          </w:p>
          <w:p w14:paraId="6AC281E2" w14:textId="77777777" w:rsidR="007F7FCB" w:rsidRDefault="00AB46EB" w:rsidP="007F7FCB">
            <w:pPr>
              <w:pStyle w:val="a4"/>
              <w:tabs>
                <w:tab w:val="clear" w:pos="4252"/>
                <w:tab w:val="clear" w:pos="8504"/>
              </w:tabs>
              <w:snapToGrid/>
              <w:ind w:left="0" w:firstLineChars="100" w:firstLine="201"/>
              <w:rPr>
                <w:rFonts w:ascii="ＭＳ 明朝" w:hAnsi="ＭＳ 明朝"/>
                <w:b/>
                <w:color w:val="70AD47" w:themeColor="accent6"/>
                <w:sz w:val="20"/>
                <w:szCs w:val="20"/>
                <w:lang w:eastAsia="ja-JP"/>
              </w:rPr>
            </w:pPr>
            <w:r w:rsidRPr="00AB46EB">
              <w:rPr>
                <w:rFonts w:ascii="ＭＳ 明朝" w:hAnsi="ＭＳ 明朝" w:hint="eastAsia"/>
                <w:b/>
                <w:color w:val="70AD47" w:themeColor="accent6"/>
                <w:sz w:val="20"/>
                <w:szCs w:val="20"/>
                <w:lang w:eastAsia="ja-JP"/>
              </w:rPr>
              <w:t>が極小リスクとみなすことができ、表2および表3の指</w:t>
            </w:r>
          </w:p>
          <w:p w14:paraId="33FD0769" w14:textId="23A4223F" w:rsidR="0084001C" w:rsidRDefault="00AB46EB" w:rsidP="007F7FCB">
            <w:pPr>
              <w:pStyle w:val="a4"/>
              <w:tabs>
                <w:tab w:val="clear" w:pos="4252"/>
                <w:tab w:val="clear" w:pos="8504"/>
              </w:tabs>
              <w:snapToGrid/>
              <w:ind w:left="0" w:firstLineChars="100" w:firstLine="201"/>
              <w:rPr>
                <w:rFonts w:ascii="ＭＳ 明朝" w:hAnsi="ＭＳ 明朝"/>
                <w:b/>
                <w:sz w:val="20"/>
                <w:szCs w:val="20"/>
                <w:lang w:eastAsia="ja-JP"/>
              </w:rPr>
            </w:pPr>
            <w:r w:rsidRPr="00AB46EB">
              <w:rPr>
                <w:rFonts w:ascii="ＭＳ 明朝" w:hAnsi="ＭＳ 明朝" w:hint="eastAsia"/>
                <w:b/>
                <w:color w:val="70AD47" w:themeColor="accent6"/>
                <w:sz w:val="20"/>
                <w:szCs w:val="20"/>
                <w:lang w:eastAsia="ja-JP"/>
              </w:rPr>
              <w:t>標を使用する必要はない。</w:t>
            </w:r>
          </w:p>
        </w:tc>
      </w:tr>
      <w:tr w:rsidR="00B04C69" w14:paraId="0EF81A3D" w14:textId="77777777" w:rsidTr="005B48F8">
        <w:tc>
          <w:tcPr>
            <w:tcW w:w="5223" w:type="dxa"/>
            <w:hideMark/>
          </w:tcPr>
          <w:p w14:paraId="0BB64690" w14:textId="031F9361" w:rsidR="00B04C69" w:rsidRPr="00C60D58" w:rsidRDefault="00B04C69" w:rsidP="00C60D58">
            <w:pPr>
              <w:pStyle w:val="TDAppendixheading1"/>
              <w:spacing w:after="0"/>
              <w:rPr>
                <w:rFonts w:ascii="ＭＳ ゴシック" w:eastAsia="ＭＳ ゴシック" w:hAnsi="ＭＳ ゴシック"/>
                <w:b w:val="0"/>
                <w:bCs/>
                <w:lang w:eastAsia="ja-JP"/>
              </w:rPr>
            </w:pPr>
            <w:r w:rsidRPr="00C60D58">
              <w:rPr>
                <w:rFonts w:ascii="ＭＳ ゴシック" w:eastAsia="ＭＳ ゴシック" w:hAnsi="ＭＳ ゴシック"/>
                <w:b w:val="0"/>
                <w:bCs/>
                <w:szCs w:val="20"/>
                <w:lang w:eastAsia="ja-JP"/>
              </w:rPr>
              <w:t>3.5</w:t>
            </w:r>
            <w:r w:rsidR="00C60D58">
              <w:rPr>
                <w:rFonts w:ascii="ＭＳ ゴシック" w:eastAsia="ＭＳ ゴシック" w:hAnsi="ＭＳ ゴシック" w:hint="eastAsia"/>
                <w:b w:val="0"/>
                <w:bCs/>
                <w:szCs w:val="20"/>
                <w:lang w:eastAsia="ja-JP"/>
              </w:rPr>
              <w:t xml:space="preserve">　</w:t>
            </w:r>
            <w:r w:rsidR="00D81653" w:rsidRPr="00C60D58">
              <w:rPr>
                <w:rFonts w:ascii="ＭＳ ゴシック" w:eastAsia="ＭＳ ゴシック" w:hAnsi="ＭＳ ゴシック" w:hint="eastAsia"/>
                <w:b w:val="0"/>
                <w:bCs/>
                <w:lang w:eastAsia="ja-JP"/>
              </w:rPr>
              <w:t>組織のリスク</w:t>
            </w:r>
            <w:r w:rsidR="00AF01D9">
              <w:rPr>
                <w:rFonts w:ascii="ＭＳ ゴシック" w:eastAsia="ＭＳ ゴシック" w:hAnsi="ＭＳ ゴシック" w:hint="eastAsia"/>
                <w:b w:val="0"/>
                <w:bCs/>
                <w:lang w:eastAsia="ja-JP"/>
              </w:rPr>
              <w:t>査定</w:t>
            </w:r>
            <w:r w:rsidR="00D81653" w:rsidRPr="00C60D58">
              <w:rPr>
                <w:rFonts w:ascii="ＭＳ ゴシック" w:eastAsia="ＭＳ ゴシック" w:hAnsi="ＭＳ ゴシック" w:hint="eastAsia"/>
                <w:b w:val="0"/>
                <w:bCs/>
                <w:lang w:eastAsia="ja-JP"/>
              </w:rPr>
              <w:t>で表1が定める指標への相当が確認できない場合、リスク分析は表2および表3の指標に照らして継続されなければならない。これらの指標のいずれかが当てはまる場合、組織は</w:t>
            </w:r>
            <w:r w:rsidR="0021319B">
              <w:rPr>
                <w:rFonts w:ascii="ＭＳ ゴシック" w:eastAsia="ＭＳ ゴシック" w:hAnsi="ＭＳ ゴシック" w:hint="eastAsia"/>
                <w:b w:val="0"/>
                <w:bCs/>
                <w:lang w:eastAsia="ja-JP"/>
              </w:rPr>
              <w:t>当該</w:t>
            </w:r>
            <w:r w:rsidR="00D81653" w:rsidRPr="00C60D58">
              <w:rPr>
                <w:rFonts w:ascii="ＭＳ ゴシック" w:eastAsia="ＭＳ ゴシック" w:hAnsi="ＭＳ ゴシック" w:hint="eastAsia"/>
                <w:b w:val="0"/>
                <w:bCs/>
                <w:lang w:eastAsia="ja-JP"/>
              </w:rPr>
              <w:t>の原材料が問題</w:t>
            </w:r>
            <w:r w:rsidR="003E60E4" w:rsidRPr="00CB2D77">
              <w:rPr>
                <w:rFonts w:ascii="ＭＳ ゴシック" w:eastAsia="ＭＳ ゴシック" w:hAnsi="ＭＳ ゴシック" w:hint="eastAsia"/>
                <w:b w:val="0"/>
                <w:bCs/>
                <w:lang w:eastAsia="ja-JP"/>
              </w:rPr>
              <w:t>の</w:t>
            </w:r>
            <w:r w:rsidR="00D81653" w:rsidRPr="00C60D58">
              <w:rPr>
                <w:rFonts w:ascii="ＭＳ ゴシック" w:eastAsia="ＭＳ ゴシック" w:hAnsi="ＭＳ ゴシック" w:hint="eastAsia"/>
                <w:b w:val="0"/>
                <w:bCs/>
                <w:lang w:eastAsia="ja-JP"/>
              </w:rPr>
              <w:t>ある出処に由来する「重大リスク」を有すると見做さなければならない。</w:t>
            </w:r>
          </w:p>
        </w:tc>
        <w:tc>
          <w:tcPr>
            <w:tcW w:w="5404" w:type="dxa"/>
            <w:hideMark/>
          </w:tcPr>
          <w:p w14:paraId="08B7D1CB" w14:textId="714A511F" w:rsidR="00B04C69" w:rsidRDefault="00920E98" w:rsidP="003A0211">
            <w:pPr>
              <w:pStyle w:val="TDHeading1"/>
              <w:numPr>
                <w:ilvl w:val="0"/>
                <w:numId w:val="2"/>
              </w:numPr>
              <w:spacing w:before="0" w:after="120" w:line="276" w:lineRule="auto"/>
              <w:ind w:left="367" w:hanging="395"/>
              <w:jc w:val="left"/>
              <w:rPr>
                <w:color w:val="2F5496" w:themeColor="accent1" w:themeShade="BF"/>
                <w:sz w:val="20"/>
                <w:szCs w:val="20"/>
                <w:lang w:val="en-GB" w:eastAsia="ja-JP"/>
              </w:rPr>
            </w:pPr>
            <w:r w:rsidRPr="002C3644">
              <w:rPr>
                <w:rFonts w:ascii="ＭＳ ゴシック" w:eastAsia="ＭＳ ゴシック" w:hAnsi="ＭＳ ゴシック" w:cs="ＭＳ 明朝" w:hint="eastAsia"/>
                <w:b w:val="0"/>
                <w:color w:val="auto"/>
                <w:sz w:val="20"/>
                <w:szCs w:val="20"/>
                <w:lang w:val="en-GB" w:eastAsia="ja-JP"/>
              </w:rPr>
              <w:t>リスク</w:t>
            </w:r>
            <w:r w:rsidR="00AF01D9">
              <w:rPr>
                <w:rFonts w:ascii="ＭＳ ゴシック" w:eastAsia="ＭＳ ゴシック" w:hAnsi="ＭＳ ゴシック" w:cs="ＭＳ 明朝" w:hint="eastAsia"/>
                <w:b w:val="0"/>
                <w:color w:val="auto"/>
                <w:sz w:val="20"/>
                <w:szCs w:val="20"/>
                <w:lang w:val="en-GB" w:eastAsia="ja-JP"/>
              </w:rPr>
              <w:t>評価</w:t>
            </w:r>
            <w:r w:rsidR="002C3644" w:rsidRPr="002C3644">
              <w:rPr>
                <w:rFonts w:ascii="ＭＳ ゴシック" w:eastAsia="ＭＳ ゴシック" w:hAnsi="ＭＳ ゴシック" w:cs="ＭＳ 明朝" w:hint="eastAsia"/>
                <w:b w:val="0"/>
                <w:color w:val="auto"/>
                <w:sz w:val="20"/>
                <w:szCs w:val="20"/>
                <w:lang w:val="en-GB" w:eastAsia="ja-JP"/>
              </w:rPr>
              <w:t>の一般的な</w:t>
            </w:r>
            <w:r w:rsidRPr="002C3644">
              <w:rPr>
                <w:rFonts w:ascii="ＭＳ ゴシック" w:eastAsia="ＭＳ ゴシック" w:hAnsi="ＭＳ ゴシック" w:cs="ＭＳ 明朝" w:hint="eastAsia"/>
                <w:b w:val="0"/>
                <w:color w:val="auto"/>
                <w:sz w:val="20"/>
                <w:szCs w:val="20"/>
                <w:lang w:val="en-GB" w:eastAsia="ja-JP"/>
              </w:rPr>
              <w:t>方法</w:t>
            </w:r>
            <w:r w:rsidR="00A36915">
              <w:rPr>
                <w:rFonts w:ascii="ＭＳ ゴシック" w:eastAsia="ＭＳ ゴシック" w:hAnsi="ＭＳ ゴシック" w:cs="ＭＳ 明朝" w:hint="eastAsia"/>
                <w:b w:val="0"/>
                <w:color w:val="auto"/>
                <w:sz w:val="20"/>
                <w:szCs w:val="20"/>
                <w:lang w:val="en-GB" w:eastAsia="ja-JP"/>
              </w:rPr>
              <w:t xml:space="preserve">　</w:t>
            </w:r>
          </w:p>
        </w:tc>
      </w:tr>
    </w:tbl>
    <w:p w14:paraId="6690D396" w14:textId="77777777" w:rsidR="0084001C" w:rsidRDefault="0084001C" w:rsidP="004375F0">
      <w:pPr>
        <w:pStyle w:val="a4"/>
        <w:tabs>
          <w:tab w:val="clear" w:pos="4252"/>
          <w:tab w:val="clear" w:pos="8504"/>
        </w:tabs>
        <w:snapToGrid/>
        <w:rPr>
          <w:rFonts w:ascii="ＭＳ 明朝" w:hAnsi="ＭＳ 明朝"/>
          <w:b/>
          <w:sz w:val="20"/>
          <w:szCs w:val="20"/>
          <w:lang w:eastAsia="ja-JP"/>
        </w:rPr>
      </w:pPr>
    </w:p>
    <w:tbl>
      <w:tblPr>
        <w:tblStyle w:val="a8"/>
        <w:tblW w:w="10627" w:type="dxa"/>
        <w:tblLook w:val="04A0" w:firstRow="1" w:lastRow="0" w:firstColumn="1" w:lastColumn="0" w:noHBand="0" w:noVBand="1"/>
      </w:tblPr>
      <w:tblGrid>
        <w:gridCol w:w="5240"/>
        <w:gridCol w:w="5387"/>
      </w:tblGrid>
      <w:tr w:rsidR="002C3644" w14:paraId="5C882870" w14:textId="77777777" w:rsidTr="005B48F8">
        <w:tc>
          <w:tcPr>
            <w:tcW w:w="5240" w:type="dxa"/>
            <w:shd w:val="clear" w:color="auto" w:fill="FF0000"/>
          </w:tcPr>
          <w:p w14:paraId="26D06031" w14:textId="3499F5ED" w:rsidR="002C3644" w:rsidRPr="007C7919" w:rsidRDefault="002C3644" w:rsidP="002C3644">
            <w:pPr>
              <w:pStyle w:val="a4"/>
              <w:tabs>
                <w:tab w:val="clear" w:pos="4252"/>
                <w:tab w:val="clear" w:pos="8504"/>
              </w:tabs>
              <w:snapToGrid/>
              <w:rPr>
                <w:rFonts w:ascii="ＭＳ ゴシック" w:eastAsia="ＭＳ ゴシック" w:hAnsi="ＭＳ ゴシック"/>
                <w:b/>
                <w:sz w:val="20"/>
                <w:szCs w:val="20"/>
                <w:lang w:eastAsia="ja-JP"/>
              </w:rPr>
            </w:pPr>
            <w:r w:rsidRPr="007C7919">
              <w:rPr>
                <w:rFonts w:ascii="ＭＳ ゴシック" w:eastAsia="ＭＳ ゴシック" w:hAnsi="ＭＳ ゴシック" w:hint="eastAsia"/>
                <w:color w:val="FFFFFF" w:themeColor="background1"/>
                <w:sz w:val="20"/>
                <w:szCs w:val="20"/>
                <w:lang w:val="en-GB" w:eastAsia="ja-JP"/>
              </w:rPr>
              <w:t>表１：</w:t>
            </w:r>
            <w:r w:rsidR="007C7919" w:rsidRPr="007C7919">
              <w:rPr>
                <w:rFonts w:ascii="ＭＳ ゴシック" w:eastAsia="ＭＳ ゴシック" w:hAnsi="ＭＳ ゴシック" w:hint="eastAsia"/>
                <w:color w:val="FFFFFF" w:themeColor="background1"/>
                <w:sz w:val="20"/>
                <w:szCs w:val="20"/>
                <w:lang w:val="en-GB" w:eastAsia="ja-JP"/>
              </w:rPr>
              <w:t>極小リスクの指標リスト</w:t>
            </w:r>
          </w:p>
        </w:tc>
        <w:tc>
          <w:tcPr>
            <w:tcW w:w="5387" w:type="dxa"/>
          </w:tcPr>
          <w:p w14:paraId="2306F23F" w14:textId="15A7CC2B" w:rsidR="002C3644" w:rsidRDefault="00A972FA">
            <w:pPr>
              <w:pStyle w:val="a4"/>
              <w:numPr>
                <w:ilvl w:val="0"/>
                <w:numId w:val="19"/>
              </w:numPr>
              <w:tabs>
                <w:tab w:val="clear" w:pos="4252"/>
                <w:tab w:val="clear" w:pos="8504"/>
              </w:tabs>
              <w:snapToGrid/>
              <w:ind w:left="176" w:hanging="176"/>
              <w:rPr>
                <w:rFonts w:ascii="ＭＳ 明朝" w:hAnsi="ＭＳ 明朝"/>
                <w:b/>
                <w:sz w:val="20"/>
                <w:szCs w:val="20"/>
                <w:lang w:eastAsia="ja-JP"/>
              </w:rPr>
            </w:pPr>
            <w:r w:rsidRPr="003B13F7">
              <w:rPr>
                <w:rFonts w:ascii="ＭＳ ゴシック" w:eastAsia="ＭＳ ゴシック" w:hAnsi="ＭＳ ゴシック" w:hint="eastAsia"/>
                <w:sz w:val="20"/>
                <w:szCs w:val="20"/>
                <w:lang w:val="en-GB" w:eastAsia="ja-JP"/>
              </w:rPr>
              <w:t>表</w:t>
            </w:r>
            <w:r w:rsidR="00AF4030" w:rsidRPr="003B13F7">
              <w:rPr>
                <w:rFonts w:ascii="ＭＳ ゴシック" w:eastAsia="ＭＳ ゴシック" w:hAnsi="ＭＳ ゴシック" w:hint="eastAsia"/>
                <w:sz w:val="20"/>
                <w:szCs w:val="20"/>
                <w:lang w:val="en-GB" w:eastAsia="ja-JP"/>
              </w:rPr>
              <w:t>１の指標の一つが当てはまれば、</w:t>
            </w:r>
            <w:r w:rsidR="0021319B" w:rsidRPr="003B13F7">
              <w:rPr>
                <w:rFonts w:ascii="ＭＳ ゴシック" w:eastAsia="ＭＳ ゴシック" w:hAnsi="ＭＳ ゴシック" w:hint="eastAsia"/>
                <w:sz w:val="20"/>
                <w:szCs w:val="20"/>
                <w:lang w:val="en-GB" w:eastAsia="ja-JP"/>
              </w:rPr>
              <w:t>当該</w:t>
            </w:r>
            <w:r w:rsidR="00AF4030" w:rsidRPr="003B13F7">
              <w:rPr>
                <w:rFonts w:ascii="ＭＳ ゴシック" w:eastAsia="ＭＳ ゴシック" w:hAnsi="ＭＳ ゴシック" w:hint="eastAsia"/>
                <w:sz w:val="20"/>
                <w:szCs w:val="20"/>
                <w:lang w:val="en-GB" w:eastAsia="ja-JP"/>
              </w:rPr>
              <w:t>の原材料は、</w:t>
            </w:r>
            <w:r w:rsidRPr="003B13F7">
              <w:rPr>
                <w:rFonts w:ascii="ＭＳ ゴシック" w:eastAsia="ＭＳ ゴシック" w:hAnsi="ＭＳ ゴシック" w:hint="eastAsia"/>
                <w:sz w:val="20"/>
                <w:szCs w:val="20"/>
                <w:lang w:val="en-GB" w:eastAsia="ja-JP"/>
              </w:rPr>
              <w:t>根拠</w:t>
            </w:r>
            <w:r w:rsidR="00120489" w:rsidRPr="003B13F7">
              <w:rPr>
                <w:rFonts w:ascii="ＭＳ ゴシック" w:eastAsia="ＭＳ ゴシック" w:hAnsi="ＭＳ ゴシック" w:hint="eastAsia"/>
                <w:sz w:val="20"/>
                <w:szCs w:val="20"/>
                <w:lang w:val="en-GB" w:eastAsia="ja-JP"/>
              </w:rPr>
              <w:t>の</w:t>
            </w:r>
            <w:r w:rsidRPr="003B13F7">
              <w:rPr>
                <w:rFonts w:ascii="ＭＳ ゴシック" w:eastAsia="ＭＳ ゴシック" w:hAnsi="ＭＳ ゴシック" w:hint="eastAsia"/>
                <w:sz w:val="20"/>
                <w:szCs w:val="20"/>
                <w:lang w:val="en-GB" w:eastAsia="ja-JP"/>
              </w:rPr>
              <w:t>ある懸念がないものとし、</w:t>
            </w:r>
            <w:r w:rsidR="00AF4030" w:rsidRPr="003B13F7">
              <w:rPr>
                <w:rFonts w:ascii="ＭＳ ゴシック" w:eastAsia="ＭＳ ゴシック" w:hAnsi="ＭＳ ゴシック" w:hint="eastAsia"/>
                <w:sz w:val="20"/>
                <w:szCs w:val="20"/>
                <w:lang w:val="en-GB" w:eastAsia="ja-JP"/>
              </w:rPr>
              <w:t>極小リスクとして分類することができる。</w:t>
            </w:r>
            <w:r w:rsidR="002C3644" w:rsidRPr="002131A7">
              <w:rPr>
                <w:color w:val="FFFFFF" w:themeColor="background1"/>
                <w:sz w:val="20"/>
                <w:szCs w:val="20"/>
                <w:lang w:val="en-GB" w:eastAsia="ja-JP"/>
              </w:rPr>
              <w:t xml:space="preserve">of indicators </w:t>
            </w:r>
          </w:p>
        </w:tc>
      </w:tr>
      <w:tr w:rsidR="00AF4030" w14:paraId="6F3BB72F" w14:textId="77777777" w:rsidTr="005B48F8">
        <w:tc>
          <w:tcPr>
            <w:tcW w:w="5240" w:type="dxa"/>
          </w:tcPr>
          <w:p w14:paraId="20C7A232" w14:textId="53B253C6" w:rsidR="00C84E71" w:rsidRPr="00F32A79" w:rsidRDefault="0021319B">
            <w:pPr>
              <w:pStyle w:val="a4"/>
              <w:numPr>
                <w:ilvl w:val="0"/>
                <w:numId w:val="25"/>
              </w:numPr>
              <w:tabs>
                <w:tab w:val="clear" w:pos="4252"/>
                <w:tab w:val="clear" w:pos="8504"/>
              </w:tabs>
              <w:snapToGrid/>
              <w:jc w:val="left"/>
              <w:rPr>
                <w:sz w:val="20"/>
                <w:szCs w:val="20"/>
                <w:lang w:val="en-GB" w:eastAsia="ja-JP"/>
              </w:rPr>
            </w:pPr>
            <w:r w:rsidRPr="00F32A79">
              <w:rPr>
                <w:rFonts w:ascii="ＭＳ ゴシック" w:eastAsia="ＭＳ ゴシック" w:hAnsi="ＭＳ ゴシック" w:hint="eastAsia"/>
                <w:sz w:val="20"/>
                <w:szCs w:val="20"/>
                <w:lang w:eastAsia="ja-JP"/>
              </w:rPr>
              <w:t>当該</w:t>
            </w:r>
            <w:r w:rsidR="00C84E71" w:rsidRPr="00F32A79">
              <w:rPr>
                <w:rFonts w:ascii="ＭＳ ゴシック" w:eastAsia="ＭＳ ゴシック" w:hAnsi="ＭＳ ゴシック" w:hint="eastAsia"/>
                <w:sz w:val="20"/>
                <w:szCs w:val="20"/>
                <w:lang w:eastAsia="ja-JP"/>
              </w:rPr>
              <w:t>供給品について、供給者が（PEFC承認以外の）森林認証制度による認証品であることを宣言しており、その認証制度が、問題</w:t>
            </w:r>
            <w:r w:rsidR="008F093F">
              <w:rPr>
                <w:rFonts w:ascii="ＭＳ ゴシック" w:eastAsia="ＭＳ ゴシック" w:hAnsi="ＭＳ ゴシック" w:hint="eastAsia"/>
                <w:sz w:val="20"/>
                <w:szCs w:val="20"/>
                <w:lang w:eastAsia="ja-JP"/>
              </w:rPr>
              <w:t>の</w:t>
            </w:r>
            <w:r w:rsidR="00C84E71" w:rsidRPr="00F32A79">
              <w:rPr>
                <w:rFonts w:ascii="ＭＳ ゴシック" w:eastAsia="ＭＳ ゴシック" w:hAnsi="ＭＳ ゴシック" w:hint="eastAsia"/>
                <w:sz w:val="20"/>
                <w:szCs w:val="20"/>
                <w:lang w:eastAsia="ja-JP"/>
              </w:rPr>
              <w:t>ある出処の用語の対象となる行為を対象に含んでおり、さらに第3者認証機関によって発行された森林管理、COC、またはファイバー由来の認証書による裏付けがある</w:t>
            </w:r>
          </w:p>
        </w:tc>
        <w:tc>
          <w:tcPr>
            <w:tcW w:w="5387" w:type="dxa"/>
          </w:tcPr>
          <w:p w14:paraId="4DB4304C" w14:textId="77777777" w:rsidR="00CD69D6" w:rsidRDefault="00F272CE" w:rsidP="00CD69D6">
            <w:pPr>
              <w:pStyle w:val="af5"/>
              <w:numPr>
                <w:ilvl w:val="0"/>
                <w:numId w:val="21"/>
              </w:numPr>
              <w:autoSpaceDE w:val="0"/>
              <w:autoSpaceDN w:val="0"/>
              <w:ind w:left="176" w:hanging="176"/>
              <w:jc w:val="left"/>
              <w:rPr>
                <w:rFonts w:ascii="ＭＳ ゴシック" w:eastAsia="ＭＳ ゴシック" w:hAnsi="ＭＳ ゴシック"/>
                <w:sz w:val="20"/>
                <w:szCs w:val="20"/>
                <w:lang w:val="en-GB" w:eastAsia="ja-JP" w:bidi="ar-SA"/>
              </w:rPr>
            </w:pPr>
            <w:r w:rsidRPr="00F32A79">
              <w:rPr>
                <w:rFonts w:ascii="ＭＳ ゴシック" w:eastAsia="ＭＳ ゴシック" w:hAnsi="ＭＳ ゴシック" w:hint="eastAsia"/>
                <w:sz w:val="20"/>
                <w:szCs w:val="20"/>
                <w:lang w:val="en-GB" w:eastAsia="ja-JP"/>
              </w:rPr>
              <w:t>組織は</w:t>
            </w:r>
            <w:r w:rsidR="00742807" w:rsidRPr="00F32A79">
              <w:rPr>
                <w:rFonts w:ascii="ＭＳ ゴシック" w:eastAsia="ＭＳ ゴシック" w:hAnsi="ＭＳ ゴシック" w:hint="eastAsia"/>
                <w:sz w:val="20"/>
                <w:szCs w:val="20"/>
                <w:lang w:val="en-GB" w:eastAsia="ja-JP"/>
              </w:rPr>
              <w:t>、</w:t>
            </w:r>
            <w:r w:rsidRPr="00F32A79">
              <w:rPr>
                <w:rFonts w:ascii="ＭＳ ゴシック" w:eastAsia="ＭＳ ゴシック" w:hAnsi="ＭＳ ゴシック" w:hint="eastAsia"/>
                <w:sz w:val="20"/>
                <w:szCs w:val="20"/>
                <w:lang w:val="en-GB" w:eastAsia="ja-JP"/>
              </w:rPr>
              <w:t>供給者</w:t>
            </w:r>
            <w:r w:rsidR="00A972FA" w:rsidRPr="00F32A79">
              <w:rPr>
                <w:rFonts w:ascii="ＭＳ ゴシック" w:eastAsia="ＭＳ ゴシック" w:hAnsi="ＭＳ ゴシック" w:hint="eastAsia"/>
                <w:sz w:val="20"/>
                <w:szCs w:val="20"/>
                <w:lang w:val="en-GB" w:eastAsia="ja-JP"/>
              </w:rPr>
              <w:t>の</w:t>
            </w:r>
            <w:r w:rsidR="00742807" w:rsidRPr="00F32A79">
              <w:rPr>
                <w:rFonts w:ascii="ＭＳ ゴシック" w:eastAsia="ＭＳ ゴシック" w:hAnsi="ＭＳ ゴシック" w:hint="eastAsia"/>
                <w:sz w:val="20"/>
                <w:szCs w:val="20"/>
                <w:lang w:val="en-GB" w:eastAsia="ja-JP"/>
              </w:rPr>
              <w:t>関連の認証制度に</w:t>
            </w:r>
            <w:r w:rsidR="00A972FA" w:rsidRPr="00F32A79">
              <w:rPr>
                <w:rFonts w:ascii="ＭＳ ゴシック" w:eastAsia="ＭＳ ゴシック" w:hAnsi="ＭＳ ゴシック" w:hint="eastAsia"/>
                <w:sz w:val="20"/>
                <w:szCs w:val="20"/>
                <w:lang w:val="en-GB" w:eastAsia="ja-JP"/>
              </w:rPr>
              <w:t>基づく</w:t>
            </w:r>
            <w:r w:rsidRPr="00F32A79">
              <w:rPr>
                <w:rFonts w:ascii="ＭＳ ゴシック" w:eastAsia="ＭＳ ゴシック" w:hAnsi="ＭＳ ゴシック" w:hint="eastAsia"/>
                <w:sz w:val="20"/>
                <w:szCs w:val="20"/>
                <w:lang w:val="en-GB" w:eastAsia="ja-JP"/>
              </w:rPr>
              <w:t>認証状態</w:t>
            </w:r>
            <w:r w:rsidR="00742807" w:rsidRPr="00F32A79">
              <w:rPr>
                <w:rFonts w:ascii="ＭＳ ゴシック" w:eastAsia="ＭＳ ゴシック" w:hAnsi="ＭＳ ゴシック" w:hint="eastAsia"/>
                <w:sz w:val="20"/>
                <w:szCs w:val="20"/>
                <w:lang w:val="en-GB" w:eastAsia="ja-JP"/>
              </w:rPr>
              <w:t>に関する宣言／主張の有効性をチェックするべきである。さらに、組織はその認証制度が下記を含んでいる証拠を提供することが</w:t>
            </w:r>
            <w:r w:rsidR="00F73ACA" w:rsidRPr="00F32A79">
              <w:rPr>
                <w:rFonts w:ascii="ＭＳ ゴシック" w:eastAsia="ＭＳ ゴシック" w:hAnsi="ＭＳ ゴシック" w:hint="eastAsia"/>
                <w:sz w:val="20"/>
                <w:szCs w:val="20"/>
                <w:lang w:val="en-GB" w:eastAsia="ja-JP"/>
              </w:rPr>
              <w:t>可能である</w:t>
            </w:r>
            <w:r w:rsidR="00742807" w:rsidRPr="00F32A79">
              <w:rPr>
                <w:rFonts w:ascii="ＭＳ ゴシック" w:eastAsia="ＭＳ ゴシック" w:hAnsi="ＭＳ ゴシック" w:hint="eastAsia"/>
                <w:sz w:val="20"/>
                <w:szCs w:val="20"/>
                <w:lang w:val="en-GB" w:eastAsia="ja-JP"/>
              </w:rPr>
              <w:t>べきである。</w:t>
            </w:r>
          </w:p>
          <w:p w14:paraId="544C9379" w14:textId="77777777" w:rsidR="00CD69D6" w:rsidRDefault="00CD69D6" w:rsidP="00CD69D6">
            <w:pPr>
              <w:pStyle w:val="af5"/>
              <w:numPr>
                <w:ilvl w:val="0"/>
                <w:numId w:val="21"/>
              </w:numPr>
              <w:autoSpaceDE w:val="0"/>
              <w:autoSpaceDN w:val="0"/>
              <w:ind w:left="176" w:hanging="176"/>
              <w:jc w:val="left"/>
              <w:rPr>
                <w:rFonts w:ascii="ＭＳ ゴシック" w:eastAsia="ＭＳ ゴシック" w:hAnsi="ＭＳ ゴシック"/>
                <w:sz w:val="20"/>
                <w:szCs w:val="20"/>
                <w:lang w:val="en-GB" w:eastAsia="ja-JP" w:bidi="ar-SA"/>
              </w:rPr>
            </w:pPr>
          </w:p>
          <w:p w14:paraId="19E30D0C" w14:textId="1ACD3698" w:rsidR="001B0606" w:rsidRPr="00CD69D6" w:rsidRDefault="009874D5" w:rsidP="00CD69D6">
            <w:pPr>
              <w:pStyle w:val="af5"/>
              <w:autoSpaceDE w:val="0"/>
              <w:autoSpaceDN w:val="0"/>
              <w:ind w:left="176"/>
              <w:jc w:val="left"/>
              <w:rPr>
                <w:rFonts w:ascii="ＭＳ ゴシック" w:eastAsia="ＭＳ ゴシック" w:hAnsi="ＭＳ ゴシック"/>
                <w:sz w:val="20"/>
                <w:szCs w:val="20"/>
                <w:lang w:val="en-GB" w:eastAsia="ja-JP" w:bidi="ar-SA"/>
              </w:rPr>
            </w:pPr>
            <w:r w:rsidRPr="00CD69D6">
              <w:rPr>
                <w:rFonts w:ascii="ＭＳ ゴシック" w:eastAsia="ＭＳ ゴシック" w:hAnsi="ＭＳ ゴシック" w:cs="ＭＳ 明朝" w:hint="eastAsia"/>
                <w:sz w:val="20"/>
                <w:szCs w:val="20"/>
                <w:lang w:val="en-GB" w:eastAsia="ja-JP"/>
              </w:rPr>
              <w:t>-</w:t>
            </w:r>
            <w:r w:rsidR="00E46ADE" w:rsidRPr="00CD69D6">
              <w:rPr>
                <w:rFonts w:ascii="ＭＳ ゴシック" w:eastAsia="ＭＳ ゴシック" w:hAnsi="ＭＳ ゴシック" w:cs="ＭＳ 明朝" w:hint="eastAsia"/>
                <w:sz w:val="20"/>
                <w:szCs w:val="20"/>
                <w:lang w:val="en-GB" w:eastAsia="ja-JP"/>
              </w:rPr>
              <w:t>森林管理またはC</w:t>
            </w:r>
            <w:r w:rsidR="00E46ADE" w:rsidRPr="00CD69D6">
              <w:rPr>
                <w:rFonts w:ascii="ＭＳ ゴシック" w:eastAsia="ＭＳ ゴシック" w:hAnsi="ＭＳ ゴシック" w:cs="ＭＳ 明朝"/>
                <w:sz w:val="20"/>
                <w:szCs w:val="20"/>
                <w:lang w:val="en-GB" w:eastAsia="ja-JP"/>
              </w:rPr>
              <w:t>OC</w:t>
            </w:r>
            <w:r w:rsidR="00E46ADE" w:rsidRPr="00CD69D6">
              <w:rPr>
                <w:rFonts w:ascii="ＭＳ ゴシック" w:eastAsia="ＭＳ ゴシック" w:hAnsi="ＭＳ ゴシック" w:cs="ＭＳ 明朝" w:hint="eastAsia"/>
                <w:sz w:val="20"/>
                <w:szCs w:val="20"/>
                <w:lang w:val="en-GB" w:eastAsia="ja-JP"/>
              </w:rPr>
              <w:t>の第三者認証</w:t>
            </w:r>
            <w:r w:rsidR="00A972FA" w:rsidRPr="00CD69D6">
              <w:rPr>
                <w:rFonts w:ascii="ＭＳ ゴシック" w:eastAsia="ＭＳ ゴシック" w:hAnsi="ＭＳ ゴシック" w:cs="ＭＳ 明朝" w:hint="eastAsia"/>
                <w:sz w:val="20"/>
                <w:szCs w:val="20"/>
                <w:lang w:val="en-GB" w:eastAsia="ja-JP"/>
              </w:rPr>
              <w:t>が</w:t>
            </w:r>
            <w:r w:rsidR="00E46ADE" w:rsidRPr="00CD69D6">
              <w:rPr>
                <w:rFonts w:ascii="ＭＳ ゴシック" w:eastAsia="ＭＳ ゴシック" w:hAnsi="ＭＳ ゴシック" w:cs="ＭＳ 明朝" w:hint="eastAsia"/>
                <w:sz w:val="20"/>
                <w:szCs w:val="20"/>
                <w:lang w:val="en-GB" w:eastAsia="ja-JP"/>
              </w:rPr>
              <w:t>「問題</w:t>
            </w:r>
            <w:r w:rsidR="009C09B1" w:rsidRPr="00CD69D6">
              <w:rPr>
                <w:rFonts w:ascii="ＭＳ ゴシック" w:eastAsia="ＭＳ ゴシック" w:hAnsi="ＭＳ ゴシック" w:cs="ＭＳ 明朝" w:hint="eastAsia"/>
                <w:sz w:val="20"/>
                <w:szCs w:val="20"/>
                <w:lang w:val="en-GB" w:eastAsia="ja-JP"/>
              </w:rPr>
              <w:t>の</w:t>
            </w:r>
            <w:r w:rsidR="00E46ADE" w:rsidRPr="00CD69D6">
              <w:rPr>
                <w:rFonts w:ascii="ＭＳ ゴシック" w:eastAsia="ＭＳ ゴシック" w:hAnsi="ＭＳ ゴシック" w:cs="ＭＳ 明朝" w:hint="eastAsia"/>
                <w:sz w:val="20"/>
                <w:szCs w:val="20"/>
                <w:lang w:val="en-GB" w:eastAsia="ja-JP"/>
              </w:rPr>
              <w:t>ある出処」の用語が定める行為を含む</w:t>
            </w:r>
            <w:r w:rsidR="00A972FA" w:rsidRPr="00CD69D6">
              <w:rPr>
                <w:rFonts w:ascii="ＭＳ ゴシック" w:eastAsia="ＭＳ ゴシック" w:hAnsi="ＭＳ ゴシック" w:cs="ＭＳ 明朝" w:hint="eastAsia"/>
                <w:sz w:val="20"/>
                <w:szCs w:val="20"/>
                <w:lang w:val="en-GB" w:eastAsia="ja-JP"/>
              </w:rPr>
              <w:t>こと</w:t>
            </w:r>
            <w:r w:rsidR="00E46ADE" w:rsidRPr="00CD69D6">
              <w:rPr>
                <w:rFonts w:ascii="ＭＳ ゴシック" w:eastAsia="ＭＳ ゴシック" w:hAnsi="ＭＳ ゴシック" w:cs="ＭＳ 明朝" w:hint="eastAsia"/>
                <w:sz w:val="20"/>
                <w:szCs w:val="20"/>
                <w:lang w:val="en-GB" w:eastAsia="ja-JP"/>
              </w:rPr>
              <w:t>。そのためには、組織は</w:t>
            </w:r>
            <w:r w:rsidR="002B75E0" w:rsidRPr="00CD69D6">
              <w:rPr>
                <w:rFonts w:ascii="ＭＳ ゴシック" w:eastAsia="ＭＳ ゴシック" w:hAnsi="ＭＳ ゴシック" w:cs="ＭＳ 明朝" w:hint="eastAsia"/>
                <w:sz w:val="20"/>
                <w:szCs w:val="20"/>
                <w:lang w:val="en-GB" w:eastAsia="ja-JP"/>
              </w:rPr>
              <w:t>「問題</w:t>
            </w:r>
            <w:r w:rsidR="005A5C9E" w:rsidRPr="00CD69D6">
              <w:rPr>
                <w:rFonts w:ascii="ＭＳ ゴシック" w:eastAsia="ＭＳ ゴシック" w:hAnsi="ＭＳ ゴシック" w:cs="ＭＳ 明朝" w:hint="eastAsia"/>
                <w:sz w:val="20"/>
                <w:szCs w:val="20"/>
                <w:lang w:val="en-GB" w:eastAsia="ja-JP"/>
              </w:rPr>
              <w:t>の</w:t>
            </w:r>
            <w:r w:rsidR="002B75E0" w:rsidRPr="00CD69D6">
              <w:rPr>
                <w:rFonts w:ascii="ＭＳ ゴシック" w:eastAsia="ＭＳ ゴシック" w:hAnsi="ＭＳ ゴシック" w:cs="ＭＳ 明朝" w:hint="eastAsia"/>
                <w:sz w:val="20"/>
                <w:szCs w:val="20"/>
                <w:lang w:val="en-GB" w:eastAsia="ja-JP"/>
              </w:rPr>
              <w:t>ある出処」のPEFC定義とその第三者認証の定</w:t>
            </w:r>
          </w:p>
          <w:p w14:paraId="57DC728D" w14:textId="40765564" w:rsidR="00AF4030" w:rsidRPr="00F32A79" w:rsidRDefault="002B75E0" w:rsidP="00703E97">
            <w:pPr>
              <w:pStyle w:val="TDHeading1"/>
              <w:spacing w:before="0" w:after="0"/>
              <w:ind w:leftChars="100" w:left="240"/>
              <w:rPr>
                <w:rFonts w:ascii="ＭＳ ゴシック" w:eastAsia="ＭＳ ゴシック" w:hAnsi="ＭＳ ゴシック"/>
                <w:b w:val="0"/>
                <w:bCs w:val="0"/>
                <w:color w:val="auto"/>
                <w:sz w:val="20"/>
                <w:szCs w:val="20"/>
                <w:lang w:val="en-GB" w:eastAsia="ja-JP"/>
              </w:rPr>
            </w:pPr>
            <w:r w:rsidRPr="00F32A79">
              <w:rPr>
                <w:rFonts w:ascii="ＭＳ ゴシック" w:eastAsia="ＭＳ ゴシック" w:hAnsi="ＭＳ ゴシック" w:cs="ＭＳ 明朝" w:hint="eastAsia"/>
                <w:b w:val="0"/>
                <w:bCs w:val="0"/>
                <w:color w:val="auto"/>
                <w:sz w:val="20"/>
                <w:szCs w:val="20"/>
                <w:lang w:val="en-GB" w:eastAsia="ja-JP"/>
              </w:rPr>
              <w:t>義によるこの用語の対象範囲の間の</w:t>
            </w:r>
            <w:r w:rsidR="00E46ADE" w:rsidRPr="00F32A79">
              <w:rPr>
                <w:rFonts w:ascii="ＭＳ ゴシック" w:eastAsia="ＭＳ ゴシック" w:hAnsi="ＭＳ ゴシック" w:cs="ＭＳ 明朝" w:hint="eastAsia"/>
                <w:b w:val="0"/>
                <w:bCs w:val="0"/>
                <w:color w:val="auto"/>
                <w:sz w:val="20"/>
                <w:szCs w:val="20"/>
                <w:lang w:val="en-GB" w:eastAsia="ja-JP"/>
              </w:rPr>
              <w:t>ギャップ分析を実行するべきである。</w:t>
            </w:r>
            <w:r w:rsidRPr="00F32A79">
              <w:rPr>
                <w:rFonts w:ascii="ＭＳ ゴシック" w:eastAsia="ＭＳ ゴシック" w:hAnsi="ＭＳ ゴシック" w:cs="ＭＳ 明朝" w:hint="eastAsia"/>
                <w:b w:val="0"/>
                <w:bCs w:val="0"/>
                <w:color w:val="auto"/>
                <w:sz w:val="20"/>
                <w:szCs w:val="20"/>
                <w:lang w:val="en-GB" w:eastAsia="ja-JP"/>
              </w:rPr>
              <w:t>さらに、</w:t>
            </w:r>
          </w:p>
          <w:p w14:paraId="036250FB" w14:textId="06E20535" w:rsidR="00361CCB" w:rsidRPr="00F32A79" w:rsidRDefault="009874D5" w:rsidP="00336433">
            <w:pPr>
              <w:pStyle w:val="TDHeading1"/>
              <w:spacing w:before="0" w:after="0"/>
              <w:ind w:leftChars="50" w:left="320" w:hangingChars="100" w:hanging="200"/>
              <w:rPr>
                <w:rFonts w:eastAsia="Times New Roman"/>
                <w:color w:val="auto"/>
                <w:sz w:val="20"/>
                <w:szCs w:val="20"/>
                <w:lang w:val="en-GB" w:eastAsia="ja-JP"/>
              </w:rPr>
            </w:pPr>
            <w:r>
              <w:rPr>
                <w:rFonts w:ascii="ＭＳ ゴシック" w:eastAsia="ＭＳ ゴシック" w:hAnsi="ＭＳ ゴシック" w:cs="ＭＳ 明朝" w:hint="eastAsia"/>
                <w:b w:val="0"/>
                <w:bCs w:val="0"/>
                <w:color w:val="auto"/>
                <w:sz w:val="20"/>
                <w:szCs w:val="20"/>
                <w:lang w:val="en-GB" w:eastAsia="ja-JP"/>
              </w:rPr>
              <w:t>-</w:t>
            </w:r>
            <w:r w:rsidR="00BB34FB" w:rsidRPr="00F32A79">
              <w:rPr>
                <w:rFonts w:ascii="ＭＳ ゴシック" w:eastAsia="ＭＳ ゴシック" w:hAnsi="ＭＳ ゴシック" w:cs="ＭＳ 明朝" w:hint="eastAsia"/>
                <w:b w:val="0"/>
                <w:bCs w:val="0"/>
                <w:color w:val="auto"/>
                <w:sz w:val="20"/>
                <w:szCs w:val="20"/>
                <w:lang w:val="en-GB" w:eastAsia="ja-JP"/>
              </w:rPr>
              <w:t>パーセンテージ</w:t>
            </w:r>
            <w:r w:rsidR="000A3D9A">
              <w:rPr>
                <w:rFonts w:ascii="ＭＳ ゴシック" w:eastAsia="ＭＳ ゴシック" w:hAnsi="ＭＳ ゴシック" w:cs="ＭＳ 明朝" w:hint="eastAsia"/>
                <w:b w:val="0"/>
                <w:bCs w:val="0"/>
                <w:color w:val="auto"/>
                <w:sz w:val="20"/>
                <w:szCs w:val="20"/>
                <w:lang w:val="en-GB" w:eastAsia="ja-JP"/>
              </w:rPr>
              <w:t>方式</w:t>
            </w:r>
            <w:r w:rsidR="00BB34FB" w:rsidRPr="00F32A79">
              <w:rPr>
                <w:rFonts w:ascii="ＭＳ ゴシック" w:eastAsia="ＭＳ ゴシック" w:hAnsi="ＭＳ ゴシック" w:cs="ＭＳ 明朝" w:hint="eastAsia"/>
                <w:b w:val="0"/>
                <w:bCs w:val="0"/>
                <w:color w:val="auto"/>
                <w:sz w:val="20"/>
                <w:szCs w:val="20"/>
                <w:lang w:val="en-GB" w:eastAsia="ja-JP"/>
              </w:rPr>
              <w:t>の主張が適用されるケースで、非認証原材料が問題</w:t>
            </w:r>
            <w:r w:rsidR="00A972FA" w:rsidRPr="00F32A79">
              <w:rPr>
                <w:rFonts w:ascii="ＭＳ ゴシック" w:eastAsia="ＭＳ ゴシック" w:hAnsi="ＭＳ ゴシック" w:cs="ＭＳ 明朝" w:hint="eastAsia"/>
                <w:b w:val="0"/>
                <w:bCs w:val="0"/>
                <w:color w:val="auto"/>
                <w:sz w:val="20"/>
                <w:szCs w:val="20"/>
                <w:lang w:val="en-GB" w:eastAsia="ja-JP"/>
              </w:rPr>
              <w:t>の</w:t>
            </w:r>
            <w:r w:rsidR="00BB34FB" w:rsidRPr="00F32A79">
              <w:rPr>
                <w:rFonts w:ascii="ＭＳ ゴシック" w:eastAsia="ＭＳ ゴシック" w:hAnsi="ＭＳ ゴシック" w:cs="ＭＳ 明朝" w:hint="eastAsia"/>
                <w:b w:val="0"/>
                <w:bCs w:val="0"/>
                <w:color w:val="auto"/>
                <w:sz w:val="20"/>
                <w:szCs w:val="20"/>
                <w:lang w:val="en-GB" w:eastAsia="ja-JP"/>
              </w:rPr>
              <w:t>ある出処由来でないことの</w:t>
            </w:r>
            <w:r w:rsidR="00C82B2F" w:rsidRPr="00F32A79">
              <w:rPr>
                <w:rFonts w:ascii="ＭＳ ゴシック" w:eastAsia="ＭＳ ゴシック" w:hAnsi="ＭＳ ゴシック" w:cs="ＭＳ 明朝" w:hint="eastAsia"/>
                <w:b w:val="0"/>
                <w:bCs w:val="0"/>
                <w:color w:val="auto"/>
                <w:sz w:val="20"/>
                <w:szCs w:val="20"/>
                <w:lang w:val="en-GB" w:eastAsia="ja-JP"/>
              </w:rPr>
              <w:t>確認</w:t>
            </w:r>
            <w:r w:rsidR="00BB34FB" w:rsidRPr="00F32A79">
              <w:rPr>
                <w:rFonts w:ascii="ＭＳ ゴシック" w:eastAsia="ＭＳ ゴシック" w:hAnsi="ＭＳ ゴシック" w:cs="ＭＳ 明朝" w:hint="eastAsia"/>
                <w:b w:val="0"/>
                <w:bCs w:val="0"/>
                <w:color w:val="auto"/>
                <w:sz w:val="20"/>
                <w:szCs w:val="20"/>
                <w:lang w:val="en-GB" w:eastAsia="ja-JP"/>
              </w:rPr>
              <w:t>のメカニズム</w:t>
            </w:r>
          </w:p>
          <w:p w14:paraId="4D3F2653" w14:textId="3B8460F0" w:rsidR="00A0486F" w:rsidRPr="00F32A79" w:rsidRDefault="00336433" w:rsidP="00336433">
            <w:pPr>
              <w:pStyle w:val="TDHeading1"/>
              <w:spacing w:before="0" w:after="0"/>
              <w:ind w:left="0"/>
              <w:rPr>
                <w:rFonts w:ascii="ＭＳ ゴシック" w:eastAsia="ＭＳ ゴシック" w:hAnsi="ＭＳ ゴシック" w:cs="ＭＳ 明朝"/>
                <w:b w:val="0"/>
                <w:bCs w:val="0"/>
                <w:color w:val="auto"/>
                <w:sz w:val="20"/>
                <w:szCs w:val="20"/>
                <w:lang w:val="en-GB" w:eastAsia="ja-JP"/>
              </w:rPr>
            </w:pPr>
            <w:r>
              <w:rPr>
                <w:rFonts w:ascii="ＭＳ ゴシック" w:eastAsia="ＭＳ ゴシック" w:hAnsi="ＭＳ ゴシック" w:hint="eastAsia"/>
                <w:b w:val="0"/>
                <w:bCs w:val="0"/>
                <w:color w:val="auto"/>
                <w:sz w:val="20"/>
                <w:szCs w:val="20"/>
                <w:lang w:val="en-GB" w:eastAsia="ja-JP"/>
              </w:rPr>
              <w:t>・</w:t>
            </w:r>
            <w:r w:rsidR="00811E93" w:rsidRPr="00F32A79">
              <w:rPr>
                <w:rFonts w:ascii="ＭＳ ゴシック" w:eastAsia="ＭＳ ゴシック" w:hAnsi="ＭＳ ゴシック"/>
                <w:b w:val="0"/>
                <w:bCs w:val="0"/>
                <w:color w:val="auto"/>
                <w:sz w:val="20"/>
                <w:szCs w:val="20"/>
                <w:lang w:val="en-GB" w:eastAsia="ja-JP"/>
              </w:rPr>
              <w:t>PEFC</w:t>
            </w:r>
            <w:r w:rsidR="00811E93" w:rsidRPr="00F32A79">
              <w:rPr>
                <w:rFonts w:ascii="ＭＳ ゴシック" w:eastAsia="ＭＳ ゴシック" w:hAnsi="ＭＳ ゴシック" w:cs="ＭＳ 明朝" w:hint="eastAsia"/>
                <w:b w:val="0"/>
                <w:bCs w:val="0"/>
                <w:color w:val="auto"/>
                <w:sz w:val="20"/>
                <w:szCs w:val="20"/>
                <w:lang w:val="en-GB" w:eastAsia="ja-JP"/>
              </w:rPr>
              <w:t>が承認し</w:t>
            </w:r>
            <w:r w:rsidR="00A972FA" w:rsidRPr="00F32A79">
              <w:rPr>
                <w:rFonts w:ascii="ＭＳ ゴシック" w:eastAsia="ＭＳ ゴシック" w:hAnsi="ＭＳ ゴシック" w:cs="ＭＳ 明朝" w:hint="eastAsia"/>
                <w:b w:val="0"/>
                <w:bCs w:val="0"/>
                <w:color w:val="auto"/>
                <w:sz w:val="20"/>
                <w:szCs w:val="20"/>
                <w:lang w:val="en-GB" w:eastAsia="ja-JP"/>
              </w:rPr>
              <w:t>てい</w:t>
            </w:r>
            <w:r w:rsidR="00811E93" w:rsidRPr="00F32A79">
              <w:rPr>
                <w:rFonts w:ascii="ＭＳ ゴシック" w:eastAsia="ＭＳ ゴシック" w:hAnsi="ＭＳ ゴシック" w:cs="ＭＳ 明朝" w:hint="eastAsia"/>
                <w:b w:val="0"/>
                <w:bCs w:val="0"/>
                <w:color w:val="auto"/>
                <w:sz w:val="20"/>
                <w:szCs w:val="20"/>
                <w:lang w:val="en-GB" w:eastAsia="ja-JP"/>
              </w:rPr>
              <w:t>ない森林認証制度の例：FSC等</w:t>
            </w:r>
          </w:p>
          <w:p w14:paraId="4E01BB0D" w14:textId="77777777" w:rsidR="00361CCB" w:rsidRPr="00F32A79" w:rsidRDefault="00361CCB" w:rsidP="00A0486F">
            <w:pPr>
              <w:pStyle w:val="TDHeading1"/>
              <w:spacing w:before="0" w:after="0"/>
              <w:ind w:leftChars="132" w:left="319" w:hanging="2"/>
              <w:rPr>
                <w:rFonts w:ascii="ＭＳ ゴシック" w:eastAsia="ＭＳ ゴシック" w:hAnsi="ＭＳ ゴシック" w:cs="ＭＳ 明朝"/>
                <w:b w:val="0"/>
                <w:bCs w:val="0"/>
                <w:color w:val="auto"/>
                <w:sz w:val="20"/>
                <w:szCs w:val="20"/>
                <w:lang w:val="en-GB" w:eastAsia="ja-JP"/>
              </w:rPr>
            </w:pPr>
          </w:p>
          <w:p w14:paraId="3D1FB418" w14:textId="354EDDFB" w:rsidR="00AF4030" w:rsidRPr="00F32A79" w:rsidRDefault="0021319B" w:rsidP="00400C44">
            <w:pPr>
              <w:pStyle w:val="TDHeading1"/>
              <w:numPr>
                <w:ilvl w:val="0"/>
                <w:numId w:val="56"/>
              </w:numPr>
              <w:spacing w:before="0" w:after="0"/>
              <w:ind w:left="176" w:hanging="143"/>
              <w:rPr>
                <w:rFonts w:ascii="ＭＳ ゴシック" w:eastAsia="ＭＳ ゴシック" w:hAnsi="ＭＳ ゴシック"/>
                <w:b w:val="0"/>
                <w:bCs w:val="0"/>
                <w:color w:val="auto"/>
                <w:sz w:val="20"/>
                <w:szCs w:val="20"/>
                <w:lang w:val="en-GB" w:eastAsia="ja-JP"/>
              </w:rPr>
            </w:pPr>
            <w:r w:rsidRPr="00F32A79">
              <w:rPr>
                <w:rFonts w:ascii="ＭＳ ゴシック" w:eastAsia="ＭＳ ゴシック" w:hAnsi="ＭＳ ゴシック" w:cs="ＭＳ 明朝" w:hint="eastAsia"/>
                <w:b w:val="0"/>
                <w:bCs w:val="0"/>
                <w:color w:val="auto"/>
                <w:sz w:val="20"/>
                <w:szCs w:val="20"/>
                <w:lang w:val="en-GB" w:eastAsia="ja-JP"/>
              </w:rPr>
              <w:t>当該</w:t>
            </w:r>
            <w:r w:rsidR="00985527" w:rsidRPr="00F32A79">
              <w:rPr>
                <w:rFonts w:ascii="ＭＳ ゴシック" w:eastAsia="ＭＳ ゴシック" w:hAnsi="ＭＳ ゴシック" w:cs="ＭＳ 明朝" w:hint="eastAsia"/>
                <w:b w:val="0"/>
                <w:bCs w:val="0"/>
                <w:color w:val="auto"/>
                <w:sz w:val="20"/>
                <w:szCs w:val="20"/>
                <w:lang w:val="en-GB" w:eastAsia="ja-JP"/>
              </w:rPr>
              <w:t>の</w:t>
            </w:r>
            <w:r w:rsidR="00811E93" w:rsidRPr="00F32A79">
              <w:rPr>
                <w:rFonts w:ascii="ＭＳ ゴシック" w:eastAsia="ＭＳ ゴシック" w:hAnsi="ＭＳ ゴシック" w:cs="ＭＳ 明朝" w:hint="eastAsia"/>
                <w:b w:val="0"/>
                <w:bCs w:val="0"/>
                <w:color w:val="auto"/>
                <w:sz w:val="20"/>
                <w:szCs w:val="20"/>
                <w:lang w:val="en-GB" w:eastAsia="ja-JP"/>
              </w:rPr>
              <w:t>原材料を</w:t>
            </w:r>
            <w:r w:rsidR="0039448B" w:rsidRPr="00F32A79">
              <w:rPr>
                <w:rFonts w:ascii="ＭＳ ゴシック" w:eastAsia="ＭＳ ゴシック" w:hAnsi="ＭＳ ゴシック" w:cs="ＭＳ 明朝" w:hint="eastAsia"/>
                <w:b w:val="0"/>
                <w:bCs w:val="0"/>
                <w:color w:val="auto"/>
                <w:sz w:val="20"/>
                <w:szCs w:val="20"/>
                <w:lang w:val="en-GB" w:eastAsia="ja-JP"/>
              </w:rPr>
              <w:t>受取る</w:t>
            </w:r>
            <w:r w:rsidR="00811E93" w:rsidRPr="00F32A79">
              <w:rPr>
                <w:rFonts w:ascii="ＭＳ ゴシック" w:eastAsia="ＭＳ ゴシック" w:hAnsi="ＭＳ ゴシック" w:cs="ＭＳ 明朝" w:hint="eastAsia"/>
                <w:b w:val="0"/>
                <w:bCs w:val="0"/>
                <w:color w:val="auto"/>
                <w:sz w:val="20"/>
                <w:szCs w:val="20"/>
                <w:lang w:val="en-GB" w:eastAsia="ja-JP"/>
              </w:rPr>
              <w:t>組織は</w:t>
            </w:r>
            <w:r w:rsidR="0039448B" w:rsidRPr="00F32A79">
              <w:rPr>
                <w:rFonts w:ascii="ＭＳ ゴシック" w:eastAsia="ＭＳ ゴシック" w:hAnsi="ＭＳ ゴシック" w:cs="ＭＳ 明朝" w:hint="eastAsia"/>
                <w:b w:val="0"/>
                <w:bCs w:val="0"/>
                <w:color w:val="auto"/>
                <w:sz w:val="20"/>
                <w:szCs w:val="20"/>
                <w:lang w:val="en-GB" w:eastAsia="ja-JP"/>
              </w:rPr>
              <w:t>、</w:t>
            </w:r>
            <w:r w:rsidR="00985527" w:rsidRPr="00F32A79">
              <w:rPr>
                <w:rFonts w:ascii="ＭＳ ゴシック" w:eastAsia="ＭＳ ゴシック" w:hAnsi="ＭＳ ゴシック" w:cs="ＭＳ 明朝" w:hint="eastAsia"/>
                <w:b w:val="0"/>
                <w:bCs w:val="0"/>
                <w:color w:val="auto"/>
                <w:sz w:val="20"/>
                <w:szCs w:val="20"/>
                <w:lang w:val="en-GB" w:eastAsia="ja-JP"/>
              </w:rPr>
              <w:t>受取っ</w:t>
            </w:r>
            <w:r w:rsidR="0039448B" w:rsidRPr="00F32A79">
              <w:rPr>
                <w:rFonts w:ascii="ＭＳ ゴシック" w:eastAsia="ＭＳ ゴシック" w:hAnsi="ＭＳ ゴシック" w:cs="ＭＳ 明朝" w:hint="eastAsia"/>
                <w:b w:val="0"/>
                <w:bCs w:val="0"/>
                <w:color w:val="auto"/>
                <w:sz w:val="20"/>
                <w:szCs w:val="20"/>
                <w:lang w:val="en-GB" w:eastAsia="ja-JP"/>
              </w:rPr>
              <w:t>たP</w:t>
            </w:r>
            <w:r w:rsidR="0039448B" w:rsidRPr="00F32A79">
              <w:rPr>
                <w:rFonts w:ascii="ＭＳ ゴシック" w:eastAsia="ＭＳ ゴシック" w:hAnsi="ＭＳ ゴシック" w:cs="ＭＳ 明朝"/>
                <w:b w:val="0"/>
                <w:bCs w:val="0"/>
                <w:color w:val="auto"/>
                <w:sz w:val="20"/>
                <w:szCs w:val="20"/>
                <w:lang w:val="en-GB" w:eastAsia="ja-JP"/>
              </w:rPr>
              <w:t>EFC</w:t>
            </w:r>
            <w:r w:rsidR="0039448B" w:rsidRPr="00F32A79">
              <w:rPr>
                <w:rFonts w:ascii="ＭＳ ゴシック" w:eastAsia="ＭＳ ゴシック" w:hAnsi="ＭＳ ゴシック" w:cs="ＭＳ 明朝" w:hint="eastAsia"/>
                <w:b w:val="0"/>
                <w:bCs w:val="0"/>
                <w:color w:val="auto"/>
                <w:sz w:val="20"/>
                <w:szCs w:val="20"/>
                <w:lang w:val="en-GB" w:eastAsia="ja-JP"/>
              </w:rPr>
              <w:t>非承認の認証制度が極小リスクに関</w:t>
            </w:r>
            <w:r w:rsidR="00F32A79" w:rsidRPr="00F32A79">
              <w:rPr>
                <w:rFonts w:ascii="ＭＳ ゴシック" w:eastAsia="ＭＳ ゴシック" w:hAnsi="ＭＳ ゴシック" w:cs="ＭＳ 明朝" w:hint="eastAsia"/>
                <w:b w:val="0"/>
                <w:bCs w:val="0"/>
                <w:color w:val="auto"/>
                <w:sz w:val="20"/>
                <w:szCs w:val="20"/>
                <w:lang w:val="en-GB" w:eastAsia="ja-JP"/>
              </w:rPr>
              <w:t>わ</w:t>
            </w:r>
            <w:r w:rsidR="0039448B" w:rsidRPr="00F32A79">
              <w:rPr>
                <w:rFonts w:ascii="ＭＳ ゴシック" w:eastAsia="ＭＳ ゴシック" w:hAnsi="ＭＳ ゴシック" w:cs="ＭＳ 明朝" w:hint="eastAsia"/>
                <w:b w:val="0"/>
                <w:bCs w:val="0"/>
                <w:color w:val="auto"/>
                <w:sz w:val="20"/>
                <w:szCs w:val="20"/>
                <w:lang w:val="en-GB" w:eastAsia="ja-JP"/>
              </w:rPr>
              <w:t>る要求事項を満たすことを</w:t>
            </w:r>
            <w:r w:rsidR="00A972FA" w:rsidRPr="00F32A79">
              <w:rPr>
                <w:rFonts w:ascii="ＭＳ ゴシック" w:eastAsia="ＭＳ ゴシック" w:hAnsi="ＭＳ ゴシック" w:cs="ＭＳ 明朝" w:hint="eastAsia"/>
                <w:b w:val="0"/>
                <w:bCs w:val="0"/>
                <w:color w:val="auto"/>
                <w:sz w:val="20"/>
                <w:szCs w:val="20"/>
                <w:lang w:val="en-GB" w:eastAsia="ja-JP"/>
              </w:rPr>
              <w:t>確認</w:t>
            </w:r>
            <w:r w:rsidR="0039448B" w:rsidRPr="00F32A79">
              <w:rPr>
                <w:rFonts w:ascii="ＭＳ ゴシック" w:eastAsia="ＭＳ ゴシック" w:hAnsi="ＭＳ ゴシック" w:cs="ＭＳ 明朝" w:hint="eastAsia"/>
                <w:b w:val="0"/>
                <w:bCs w:val="0"/>
                <w:color w:val="auto"/>
                <w:sz w:val="20"/>
                <w:szCs w:val="20"/>
                <w:lang w:val="en-GB" w:eastAsia="ja-JP"/>
              </w:rPr>
              <w:t>にする最終責任を負う。</w:t>
            </w:r>
            <w:r w:rsidR="00985527" w:rsidRPr="00F32A79">
              <w:rPr>
                <w:rFonts w:ascii="ＭＳ ゴシック" w:eastAsia="ＭＳ ゴシック" w:hAnsi="ＭＳ ゴシック" w:cs="ＭＳ 明朝" w:hint="eastAsia"/>
                <w:b w:val="0"/>
                <w:bCs w:val="0"/>
                <w:color w:val="auto"/>
                <w:sz w:val="20"/>
                <w:szCs w:val="20"/>
                <w:lang w:val="en-GB" w:eastAsia="ja-JP"/>
              </w:rPr>
              <w:t>この件は、認証機関</w:t>
            </w:r>
            <w:r w:rsidR="00A972FA" w:rsidRPr="00F32A79">
              <w:rPr>
                <w:rFonts w:ascii="ＭＳ ゴシック" w:eastAsia="ＭＳ ゴシック" w:hAnsi="ＭＳ ゴシック" w:cs="ＭＳ 明朝" w:hint="eastAsia"/>
                <w:b w:val="0"/>
                <w:bCs w:val="0"/>
                <w:color w:val="auto"/>
                <w:sz w:val="20"/>
                <w:szCs w:val="20"/>
                <w:lang w:val="en-GB" w:eastAsia="ja-JP"/>
              </w:rPr>
              <w:t>による審査の</w:t>
            </w:r>
            <w:r w:rsidR="00985527" w:rsidRPr="00F32A79">
              <w:rPr>
                <w:rFonts w:ascii="ＭＳ ゴシック" w:eastAsia="ＭＳ ゴシック" w:hAnsi="ＭＳ ゴシック" w:cs="ＭＳ 明朝" w:hint="eastAsia"/>
                <w:b w:val="0"/>
                <w:bCs w:val="0"/>
                <w:color w:val="auto"/>
                <w:sz w:val="20"/>
                <w:szCs w:val="20"/>
                <w:lang w:val="en-GB" w:eastAsia="ja-JP"/>
              </w:rPr>
              <w:t>考慮対象と</w:t>
            </w:r>
            <w:r w:rsidR="00A972FA" w:rsidRPr="00F32A79">
              <w:rPr>
                <w:rFonts w:ascii="ＭＳ ゴシック" w:eastAsia="ＭＳ ゴシック" w:hAnsi="ＭＳ ゴシック" w:cs="ＭＳ 明朝" w:hint="eastAsia"/>
                <w:b w:val="0"/>
                <w:bCs w:val="0"/>
                <w:color w:val="auto"/>
                <w:sz w:val="20"/>
                <w:szCs w:val="20"/>
                <w:lang w:val="en-GB" w:eastAsia="ja-JP"/>
              </w:rPr>
              <w:t>なる</w:t>
            </w:r>
            <w:r w:rsidR="00985527" w:rsidRPr="00F32A79">
              <w:rPr>
                <w:rFonts w:ascii="ＭＳ ゴシック" w:eastAsia="ＭＳ ゴシック" w:hAnsi="ＭＳ ゴシック" w:cs="ＭＳ 明朝" w:hint="eastAsia"/>
                <w:b w:val="0"/>
                <w:bCs w:val="0"/>
                <w:color w:val="auto"/>
                <w:sz w:val="20"/>
                <w:szCs w:val="20"/>
                <w:lang w:val="en-GB" w:eastAsia="ja-JP"/>
              </w:rPr>
              <w:t>。</w:t>
            </w:r>
            <w:r w:rsidR="00AF4030" w:rsidRPr="00F32A79">
              <w:rPr>
                <w:rFonts w:eastAsia="Times New Roman"/>
                <w:color w:val="auto"/>
                <w:sz w:val="20"/>
                <w:szCs w:val="20"/>
                <w:lang w:val="en-GB" w:eastAsia="ja-JP"/>
              </w:rPr>
              <w:t xml:space="preserve"> </w:t>
            </w:r>
          </w:p>
          <w:p w14:paraId="25A61336" w14:textId="583ED7F0" w:rsidR="000A3D9A" w:rsidRPr="00F32A79" w:rsidRDefault="00394A71" w:rsidP="00394A71">
            <w:pPr>
              <w:autoSpaceDE w:val="0"/>
              <w:autoSpaceDN w:val="0"/>
              <w:ind w:left="200" w:hangingChars="100" w:hanging="200"/>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w:t>
            </w:r>
            <w:r w:rsidR="00985527" w:rsidRPr="00F32A79">
              <w:rPr>
                <w:rFonts w:ascii="ＭＳ ゴシック" w:eastAsia="ＭＳ ゴシック" w:hAnsi="ＭＳ ゴシック" w:hint="eastAsia"/>
                <w:sz w:val="20"/>
                <w:szCs w:val="20"/>
                <w:lang w:val="en-GB" w:eastAsia="ja-JP"/>
              </w:rPr>
              <w:t>もし原材料を</w:t>
            </w:r>
            <w:r w:rsidR="00A11771" w:rsidRPr="00F32A79">
              <w:rPr>
                <w:rFonts w:ascii="ＭＳ ゴシック" w:eastAsia="ＭＳ ゴシック" w:hAnsi="ＭＳ ゴシック" w:hint="eastAsia"/>
                <w:sz w:val="20"/>
                <w:szCs w:val="20"/>
                <w:lang w:val="en-GB" w:eastAsia="ja-JP"/>
              </w:rPr>
              <w:t>受取った</w:t>
            </w:r>
            <w:r w:rsidR="00985527" w:rsidRPr="00F32A79">
              <w:rPr>
                <w:rFonts w:ascii="ＭＳ ゴシック" w:eastAsia="ＭＳ ゴシック" w:hAnsi="ＭＳ ゴシック" w:hint="eastAsia"/>
                <w:sz w:val="20"/>
                <w:szCs w:val="20"/>
                <w:lang w:val="en-GB" w:eastAsia="ja-JP"/>
              </w:rPr>
              <w:t>組織が</w:t>
            </w:r>
            <w:r w:rsidR="00A11771" w:rsidRPr="00F32A79">
              <w:rPr>
                <w:rFonts w:ascii="ＭＳ ゴシック" w:eastAsia="ＭＳ ゴシック" w:hAnsi="ＭＳ ゴシック" w:hint="eastAsia"/>
                <w:sz w:val="20"/>
                <w:szCs w:val="20"/>
                <w:lang w:val="en-GB" w:eastAsia="ja-JP"/>
              </w:rPr>
              <w:t>、その原材料が</w:t>
            </w:r>
            <w:r w:rsidR="00985527" w:rsidRPr="00F32A79">
              <w:rPr>
                <w:rFonts w:ascii="ＭＳ ゴシック" w:eastAsia="ＭＳ ゴシック" w:hAnsi="ＭＳ ゴシック" w:hint="eastAsia"/>
                <w:sz w:val="20"/>
                <w:szCs w:val="20"/>
                <w:lang w:val="en-GB" w:eastAsia="ja-JP"/>
              </w:rPr>
              <w:t>他の第三者森林認証制度に</w:t>
            </w:r>
            <w:r w:rsidR="00AA2BF6" w:rsidRPr="00F32A79">
              <w:rPr>
                <w:rFonts w:ascii="ＭＳ ゴシック" w:eastAsia="ＭＳ ゴシック" w:hAnsi="ＭＳ ゴシック" w:hint="eastAsia"/>
                <w:sz w:val="20"/>
                <w:szCs w:val="20"/>
                <w:lang w:val="en-GB" w:eastAsia="ja-JP"/>
              </w:rPr>
              <w:t>基づいた</w:t>
            </w:r>
            <w:r w:rsidR="00985527" w:rsidRPr="00F32A79">
              <w:rPr>
                <w:rFonts w:ascii="ＭＳ ゴシック" w:eastAsia="ＭＳ ゴシック" w:hAnsi="ＭＳ ゴシック" w:hint="eastAsia"/>
                <w:sz w:val="20"/>
                <w:szCs w:val="20"/>
                <w:lang w:val="en-GB" w:eastAsia="ja-JP"/>
              </w:rPr>
              <w:t>認証を受け</w:t>
            </w:r>
            <w:r w:rsidR="00A11771" w:rsidRPr="00F32A79">
              <w:rPr>
                <w:rFonts w:ascii="ＭＳ ゴシック" w:eastAsia="ＭＳ ゴシック" w:hAnsi="ＭＳ ゴシック" w:hint="eastAsia"/>
                <w:sz w:val="20"/>
                <w:szCs w:val="20"/>
                <w:lang w:val="en-GB" w:eastAsia="ja-JP"/>
              </w:rPr>
              <w:t>ている</w:t>
            </w:r>
            <w:r w:rsidR="00985527" w:rsidRPr="00F32A79">
              <w:rPr>
                <w:rFonts w:ascii="ＭＳ ゴシック" w:eastAsia="ＭＳ ゴシック" w:hAnsi="ＭＳ ゴシック" w:hint="eastAsia"/>
                <w:sz w:val="20"/>
                <w:szCs w:val="20"/>
                <w:lang w:val="en-GB" w:eastAsia="ja-JP"/>
              </w:rPr>
              <w:t>こと</w:t>
            </w:r>
            <w:r w:rsidR="00A11771" w:rsidRPr="00F32A79">
              <w:rPr>
                <w:rFonts w:ascii="ＭＳ ゴシック" w:eastAsia="ＭＳ ゴシック" w:hAnsi="ＭＳ ゴシック" w:hint="eastAsia"/>
                <w:sz w:val="20"/>
                <w:szCs w:val="20"/>
                <w:lang w:val="en-GB" w:eastAsia="ja-JP"/>
              </w:rPr>
              <w:t>を正式に正当化できない場合、この供給品を極小リスクと見做</w:t>
            </w:r>
            <w:r w:rsidR="000603CF" w:rsidRPr="00F32A79">
              <w:rPr>
                <w:rFonts w:ascii="ＭＳ ゴシック" w:eastAsia="ＭＳ ゴシック" w:hAnsi="ＭＳ ゴシック" w:hint="eastAsia"/>
                <w:sz w:val="20"/>
                <w:szCs w:val="20"/>
                <w:lang w:val="en-GB" w:eastAsia="ja-JP"/>
              </w:rPr>
              <w:t>す</w:t>
            </w:r>
            <w:r w:rsidR="00A11771" w:rsidRPr="00F32A79">
              <w:rPr>
                <w:rFonts w:ascii="ＭＳ ゴシック" w:eastAsia="ＭＳ ゴシック" w:hAnsi="ＭＳ ゴシック" w:hint="eastAsia"/>
                <w:sz w:val="20"/>
                <w:szCs w:val="20"/>
                <w:lang w:val="en-GB" w:eastAsia="ja-JP"/>
              </w:rPr>
              <w:t>この</w:t>
            </w:r>
            <w:r w:rsidR="00741458" w:rsidRPr="002B000B">
              <w:rPr>
                <w:rFonts w:ascii="ＭＳ ゴシック" w:eastAsia="ＭＳ ゴシック" w:hAnsi="ＭＳ ゴシック" w:hint="eastAsia"/>
                <w:sz w:val="20"/>
                <w:szCs w:val="20"/>
                <w:lang w:val="en-GB" w:eastAsia="ja-JP"/>
              </w:rPr>
              <w:t>規定</w:t>
            </w:r>
            <w:r w:rsidR="00A11771" w:rsidRPr="00F32A79">
              <w:rPr>
                <w:rFonts w:ascii="ＭＳ ゴシック" w:eastAsia="ＭＳ ゴシック" w:hAnsi="ＭＳ ゴシック" w:hint="eastAsia"/>
                <w:sz w:val="20"/>
                <w:szCs w:val="20"/>
                <w:lang w:val="en-GB" w:eastAsia="ja-JP"/>
              </w:rPr>
              <w:t>は</w:t>
            </w:r>
            <w:r w:rsidR="000603CF" w:rsidRPr="00F32A79">
              <w:rPr>
                <w:rFonts w:ascii="ＭＳ ゴシック" w:eastAsia="ＭＳ ゴシック" w:hAnsi="ＭＳ ゴシック" w:hint="eastAsia"/>
                <w:sz w:val="20"/>
                <w:szCs w:val="20"/>
                <w:lang w:val="en-GB" w:eastAsia="ja-JP"/>
              </w:rPr>
              <w:t>適用されない。</w:t>
            </w:r>
          </w:p>
        </w:tc>
      </w:tr>
      <w:tr w:rsidR="002C3644" w14:paraId="1E72320E" w14:textId="77777777" w:rsidTr="005B48F8">
        <w:tc>
          <w:tcPr>
            <w:tcW w:w="5240" w:type="dxa"/>
          </w:tcPr>
          <w:p w14:paraId="6E842A73" w14:textId="5A5849F7" w:rsidR="002C3644" w:rsidRPr="002D56B2" w:rsidRDefault="007C7919" w:rsidP="005324F6">
            <w:pPr>
              <w:pStyle w:val="a4"/>
              <w:tabs>
                <w:tab w:val="clear" w:pos="4252"/>
                <w:tab w:val="clear" w:pos="8504"/>
              </w:tabs>
              <w:snapToGrid/>
              <w:ind w:left="312" w:hangingChars="156" w:hanging="312"/>
              <w:rPr>
                <w:rFonts w:ascii="ＭＳ ゴシック" w:eastAsia="ＭＳ ゴシック" w:hAnsi="ＭＳ ゴシック"/>
                <w:sz w:val="20"/>
                <w:szCs w:val="20"/>
                <w:lang w:eastAsia="ja-JP"/>
              </w:rPr>
            </w:pPr>
            <w:r w:rsidRPr="002D56B2">
              <w:rPr>
                <w:rFonts w:ascii="ＭＳ ゴシック" w:eastAsia="ＭＳ ゴシック" w:hAnsi="ＭＳ ゴシック"/>
                <w:sz w:val="20"/>
                <w:szCs w:val="20"/>
                <w:lang w:val="en-GB" w:eastAsia="ja-JP"/>
              </w:rPr>
              <w:t xml:space="preserve">b) </w:t>
            </w:r>
            <w:r w:rsidR="002D56B2" w:rsidRPr="002D56B2">
              <w:rPr>
                <w:rFonts w:ascii="ＭＳ ゴシック" w:eastAsia="ＭＳ ゴシック" w:hAnsi="ＭＳ ゴシック" w:hint="eastAsia"/>
                <w:sz w:val="20"/>
                <w:szCs w:val="20"/>
                <w:lang w:eastAsia="ja-JP"/>
              </w:rPr>
              <w:t>森林認証制度以外の政府または非政府による</w:t>
            </w:r>
            <w:r w:rsidR="00C82B2F">
              <w:rPr>
                <w:rFonts w:ascii="ＭＳ ゴシック" w:eastAsia="ＭＳ ゴシック" w:hAnsi="ＭＳ ゴシック" w:hint="eastAsia"/>
                <w:sz w:val="20"/>
                <w:szCs w:val="20"/>
                <w:lang w:eastAsia="ja-JP"/>
              </w:rPr>
              <w:t>確認</w:t>
            </w:r>
            <w:r w:rsidR="002D56B2" w:rsidRPr="002D56B2">
              <w:rPr>
                <w:rFonts w:ascii="ＭＳ ゴシック" w:eastAsia="ＭＳ ゴシック" w:hAnsi="ＭＳ ゴシック" w:hint="eastAsia"/>
                <w:sz w:val="20"/>
                <w:szCs w:val="20"/>
                <w:lang w:eastAsia="ja-JP"/>
              </w:rPr>
              <w:t>または許可のシステムによる</w:t>
            </w:r>
            <w:r w:rsidR="00C82B2F">
              <w:rPr>
                <w:rFonts w:ascii="ＭＳ ゴシック" w:eastAsia="ＭＳ ゴシック" w:hAnsi="ＭＳ ゴシック" w:hint="eastAsia"/>
                <w:sz w:val="20"/>
                <w:szCs w:val="20"/>
                <w:lang w:eastAsia="ja-JP"/>
              </w:rPr>
              <w:t>確認</w:t>
            </w:r>
            <w:r w:rsidR="002D56B2" w:rsidRPr="002D56B2">
              <w:rPr>
                <w:rFonts w:ascii="ＭＳ ゴシック" w:eastAsia="ＭＳ ゴシック" w:hAnsi="ＭＳ ゴシック" w:hint="eastAsia"/>
                <w:sz w:val="20"/>
                <w:szCs w:val="20"/>
                <w:lang w:eastAsia="ja-JP"/>
              </w:rPr>
              <w:t>を受けた供給品であり、そのシステムが問題</w:t>
            </w:r>
            <w:r w:rsidR="008D67C4">
              <w:rPr>
                <w:rFonts w:ascii="ＭＳ ゴシック" w:eastAsia="ＭＳ ゴシック" w:hAnsi="ＭＳ ゴシック" w:hint="eastAsia"/>
                <w:sz w:val="20"/>
                <w:szCs w:val="20"/>
                <w:lang w:eastAsia="ja-JP"/>
              </w:rPr>
              <w:t>の</w:t>
            </w:r>
            <w:r w:rsidR="002D56B2" w:rsidRPr="002D56B2">
              <w:rPr>
                <w:rFonts w:ascii="ＭＳ ゴシック" w:eastAsia="ＭＳ ゴシック" w:hAnsi="ＭＳ ゴシック" w:hint="eastAsia"/>
                <w:sz w:val="20"/>
                <w:szCs w:val="20"/>
                <w:lang w:eastAsia="ja-JP"/>
              </w:rPr>
              <w:t>ある出処の用語の対象となる行為を対象に含んでいる</w:t>
            </w:r>
            <w:r w:rsidR="002D56B2">
              <w:rPr>
                <w:rFonts w:ascii="ＭＳ ゴシック" w:eastAsia="ＭＳ ゴシック" w:hAnsi="ＭＳ ゴシック" w:hint="eastAsia"/>
                <w:sz w:val="20"/>
                <w:szCs w:val="20"/>
                <w:lang w:eastAsia="ja-JP"/>
              </w:rPr>
              <w:t>。</w:t>
            </w:r>
          </w:p>
        </w:tc>
        <w:tc>
          <w:tcPr>
            <w:tcW w:w="5387" w:type="dxa"/>
          </w:tcPr>
          <w:p w14:paraId="40AA7988" w14:textId="46595910" w:rsidR="001D6A5B" w:rsidRPr="00230EC4" w:rsidRDefault="000472E3" w:rsidP="00400C44">
            <w:pPr>
              <w:pStyle w:val="TDHeading1"/>
              <w:numPr>
                <w:ilvl w:val="0"/>
                <w:numId w:val="56"/>
              </w:numPr>
              <w:spacing w:before="0" w:after="0"/>
              <w:ind w:left="176" w:hanging="176"/>
              <w:rPr>
                <w:rFonts w:ascii="ＭＳ ゴシック" w:eastAsia="ＭＳ ゴシック" w:hAnsi="ＭＳ ゴシック" w:cs="ＭＳ 明朝"/>
                <w:b w:val="0"/>
                <w:color w:val="000000" w:themeColor="text1"/>
                <w:sz w:val="20"/>
                <w:szCs w:val="20"/>
                <w:lang w:val="en-GB" w:eastAsia="ja-JP"/>
              </w:rPr>
            </w:pPr>
            <w:r w:rsidRPr="00230EC4">
              <w:rPr>
                <w:rFonts w:ascii="ＭＳ ゴシック" w:eastAsia="ＭＳ ゴシック" w:hAnsi="ＭＳ ゴシック" w:cs="ＭＳ 明朝" w:hint="eastAsia"/>
                <w:b w:val="0"/>
                <w:color w:val="000000" w:themeColor="text1"/>
                <w:sz w:val="20"/>
                <w:szCs w:val="20"/>
                <w:lang w:val="en-GB" w:eastAsia="ja-JP"/>
              </w:rPr>
              <w:t>組織は</w:t>
            </w:r>
            <w:r w:rsidR="001E2535">
              <w:rPr>
                <w:rFonts w:ascii="ＭＳ ゴシック" w:eastAsia="ＭＳ ゴシック" w:hAnsi="ＭＳ ゴシック" w:cs="ＭＳ 明朝" w:hint="eastAsia"/>
                <w:b w:val="0"/>
                <w:color w:val="000000" w:themeColor="text1"/>
                <w:sz w:val="20"/>
                <w:szCs w:val="20"/>
                <w:lang w:val="en-GB" w:eastAsia="ja-JP"/>
              </w:rPr>
              <w:t>、</w:t>
            </w:r>
            <w:r w:rsidR="00E24720">
              <w:rPr>
                <w:rFonts w:ascii="ＭＳ ゴシック" w:eastAsia="ＭＳ ゴシック" w:hAnsi="ＭＳ ゴシック" w:cs="ＭＳ 明朝" w:hint="eastAsia"/>
                <w:b w:val="0"/>
                <w:color w:val="000000" w:themeColor="text1"/>
                <w:sz w:val="20"/>
                <w:szCs w:val="20"/>
                <w:lang w:val="en-GB" w:eastAsia="ja-JP"/>
              </w:rPr>
              <w:t>その証明</w:t>
            </w:r>
            <w:r w:rsidRPr="00230EC4">
              <w:rPr>
                <w:rFonts w:ascii="ＭＳ ゴシック" w:eastAsia="ＭＳ ゴシック" w:hAnsi="ＭＳ ゴシック" w:cs="ＭＳ 明朝" w:hint="eastAsia"/>
                <w:b w:val="0"/>
                <w:color w:val="000000" w:themeColor="text1"/>
                <w:sz w:val="20"/>
                <w:szCs w:val="20"/>
                <w:lang w:val="en-GB" w:eastAsia="ja-JP"/>
              </w:rPr>
              <w:t>またはライセンス</w:t>
            </w:r>
            <w:r w:rsidR="00E24720">
              <w:rPr>
                <w:rFonts w:ascii="ＭＳ ゴシック" w:eastAsia="ＭＳ ゴシック" w:hAnsi="ＭＳ ゴシック" w:cs="ＭＳ 明朝" w:hint="eastAsia"/>
                <w:b w:val="0"/>
                <w:color w:val="000000" w:themeColor="text1"/>
                <w:sz w:val="20"/>
                <w:szCs w:val="20"/>
                <w:lang w:val="en-GB" w:eastAsia="ja-JP"/>
              </w:rPr>
              <w:t>制度</w:t>
            </w:r>
            <w:r w:rsidRPr="00230EC4">
              <w:rPr>
                <w:rFonts w:ascii="ＭＳ ゴシック" w:eastAsia="ＭＳ ゴシック" w:hAnsi="ＭＳ ゴシック" w:cs="ＭＳ 明朝" w:hint="eastAsia"/>
                <w:b w:val="0"/>
                <w:color w:val="000000" w:themeColor="text1"/>
                <w:sz w:val="20"/>
                <w:szCs w:val="20"/>
                <w:lang w:val="en-GB" w:eastAsia="ja-JP"/>
              </w:rPr>
              <w:t>の</w:t>
            </w:r>
            <w:r w:rsidR="00F32A79">
              <w:rPr>
                <w:rFonts w:ascii="ＭＳ ゴシック" w:eastAsia="ＭＳ ゴシック" w:hAnsi="ＭＳ ゴシック" w:cs="ＭＳ 明朝" w:hint="eastAsia"/>
                <w:b w:val="0"/>
                <w:color w:val="000000" w:themeColor="text1"/>
                <w:sz w:val="20"/>
                <w:szCs w:val="20"/>
                <w:lang w:val="en-GB" w:eastAsia="ja-JP"/>
              </w:rPr>
              <w:t>適用</w:t>
            </w:r>
            <w:r w:rsidRPr="00230EC4">
              <w:rPr>
                <w:rFonts w:ascii="ＭＳ ゴシック" w:eastAsia="ＭＳ ゴシック" w:hAnsi="ＭＳ ゴシック" w:cs="ＭＳ 明朝" w:hint="eastAsia"/>
                <w:b w:val="0"/>
                <w:color w:val="000000" w:themeColor="text1"/>
                <w:sz w:val="20"/>
                <w:szCs w:val="20"/>
                <w:lang w:val="en-GB" w:eastAsia="ja-JP"/>
              </w:rPr>
              <w:t>範囲に関する証拠</w:t>
            </w:r>
            <w:r w:rsidR="00F32A79">
              <w:rPr>
                <w:rFonts w:ascii="ＭＳ ゴシック" w:eastAsia="ＭＳ ゴシック" w:hAnsi="ＭＳ ゴシック" w:cs="ＭＳ 明朝" w:hint="eastAsia"/>
                <w:b w:val="0"/>
                <w:color w:val="000000" w:themeColor="text1"/>
                <w:sz w:val="20"/>
                <w:szCs w:val="20"/>
                <w:lang w:val="en-GB" w:eastAsia="ja-JP"/>
              </w:rPr>
              <w:t>の</w:t>
            </w:r>
            <w:r w:rsidRPr="00230EC4">
              <w:rPr>
                <w:rFonts w:ascii="ＭＳ ゴシック" w:eastAsia="ＭＳ ゴシック" w:hAnsi="ＭＳ ゴシック" w:cs="ＭＳ 明朝" w:hint="eastAsia"/>
                <w:b w:val="0"/>
                <w:color w:val="000000" w:themeColor="text1"/>
                <w:sz w:val="20"/>
                <w:szCs w:val="20"/>
                <w:lang w:val="en-GB" w:eastAsia="ja-JP"/>
              </w:rPr>
              <w:t>提供</w:t>
            </w:r>
            <w:r w:rsidR="00F32A79">
              <w:rPr>
                <w:rFonts w:ascii="ＭＳ ゴシック" w:eastAsia="ＭＳ ゴシック" w:hAnsi="ＭＳ ゴシック" w:cs="ＭＳ 明朝" w:hint="eastAsia"/>
                <w:b w:val="0"/>
                <w:color w:val="000000" w:themeColor="text1"/>
                <w:sz w:val="20"/>
                <w:szCs w:val="20"/>
                <w:lang w:val="en-GB" w:eastAsia="ja-JP"/>
              </w:rPr>
              <w:t>が</w:t>
            </w:r>
            <w:r w:rsidRPr="00230EC4">
              <w:rPr>
                <w:rFonts w:ascii="ＭＳ ゴシック" w:eastAsia="ＭＳ ゴシック" w:hAnsi="ＭＳ ゴシック" w:cs="ＭＳ 明朝" w:hint="eastAsia"/>
                <w:b w:val="0"/>
                <w:color w:val="000000" w:themeColor="text1"/>
                <w:sz w:val="20"/>
                <w:szCs w:val="20"/>
                <w:lang w:val="en-GB" w:eastAsia="ja-JP"/>
              </w:rPr>
              <w:t>可能</w:t>
            </w:r>
            <w:r w:rsidR="00F32A79">
              <w:rPr>
                <w:rFonts w:ascii="ＭＳ ゴシック" w:eastAsia="ＭＳ ゴシック" w:hAnsi="ＭＳ ゴシック" w:cs="ＭＳ 明朝" w:hint="eastAsia"/>
                <w:b w:val="0"/>
                <w:color w:val="000000" w:themeColor="text1"/>
                <w:sz w:val="20"/>
                <w:szCs w:val="20"/>
                <w:lang w:val="en-GB" w:eastAsia="ja-JP"/>
              </w:rPr>
              <w:t>である</w:t>
            </w:r>
            <w:r w:rsidRPr="00230EC4">
              <w:rPr>
                <w:rFonts w:ascii="ＭＳ ゴシック" w:eastAsia="ＭＳ ゴシック" w:hAnsi="ＭＳ ゴシック" w:cs="ＭＳ 明朝" w:hint="eastAsia"/>
                <w:b w:val="0"/>
                <w:color w:val="000000" w:themeColor="text1"/>
                <w:sz w:val="20"/>
                <w:szCs w:val="20"/>
                <w:lang w:val="en-GB" w:eastAsia="ja-JP"/>
              </w:rPr>
              <w:t>べきである。そのためには、組織が</w:t>
            </w:r>
            <w:r w:rsidR="00EE21B9" w:rsidRPr="00230EC4">
              <w:rPr>
                <w:rFonts w:ascii="ＭＳ ゴシック" w:eastAsia="ＭＳ ゴシック" w:hAnsi="ＭＳ ゴシック" w:cs="ＭＳ 明朝" w:hint="eastAsia"/>
                <w:b w:val="0"/>
                <w:color w:val="000000" w:themeColor="text1"/>
                <w:sz w:val="20"/>
                <w:szCs w:val="20"/>
                <w:lang w:val="en-GB" w:eastAsia="ja-JP"/>
              </w:rPr>
              <w:t>「問題</w:t>
            </w:r>
            <w:r w:rsidR="00623CB2">
              <w:rPr>
                <w:rFonts w:ascii="ＭＳ ゴシック" w:eastAsia="ＭＳ ゴシック" w:hAnsi="ＭＳ ゴシック" w:cs="ＭＳ 明朝" w:hint="eastAsia"/>
                <w:b w:val="0"/>
                <w:color w:val="000000" w:themeColor="text1"/>
                <w:sz w:val="20"/>
                <w:szCs w:val="20"/>
                <w:lang w:val="en-GB" w:eastAsia="ja-JP"/>
              </w:rPr>
              <w:t>の</w:t>
            </w:r>
            <w:r w:rsidR="00EE21B9" w:rsidRPr="00230EC4">
              <w:rPr>
                <w:rFonts w:ascii="ＭＳ ゴシック" w:eastAsia="ＭＳ ゴシック" w:hAnsi="ＭＳ ゴシック" w:cs="ＭＳ 明朝" w:hint="eastAsia"/>
                <w:b w:val="0"/>
                <w:color w:val="000000" w:themeColor="text1"/>
                <w:sz w:val="20"/>
                <w:szCs w:val="20"/>
                <w:lang w:val="en-GB" w:eastAsia="ja-JP"/>
              </w:rPr>
              <w:t>ある出処」のPEFC定義と</w:t>
            </w:r>
            <w:r w:rsidR="00F32A79">
              <w:rPr>
                <w:rFonts w:ascii="ＭＳ ゴシック" w:eastAsia="ＭＳ ゴシック" w:hAnsi="ＭＳ ゴシック" w:cs="ＭＳ 明朝" w:hint="eastAsia"/>
                <w:b w:val="0"/>
                <w:color w:val="000000" w:themeColor="text1"/>
                <w:sz w:val="20"/>
                <w:szCs w:val="20"/>
                <w:lang w:val="en-GB" w:eastAsia="ja-JP"/>
              </w:rPr>
              <w:t>それらの</w:t>
            </w:r>
            <w:r w:rsidR="00230EC4">
              <w:rPr>
                <w:rFonts w:ascii="ＭＳ ゴシック" w:eastAsia="ＭＳ ゴシック" w:hAnsi="ＭＳ ゴシック" w:cs="ＭＳ 明朝" w:hint="eastAsia"/>
                <w:b w:val="0"/>
                <w:color w:val="000000" w:themeColor="text1"/>
                <w:sz w:val="20"/>
                <w:szCs w:val="20"/>
                <w:lang w:val="en-GB" w:eastAsia="ja-JP"/>
              </w:rPr>
              <w:t>政府系または非政府系またはライセン</w:t>
            </w:r>
            <w:r w:rsidR="00161BD3">
              <w:rPr>
                <w:rFonts w:ascii="ＭＳ ゴシック" w:eastAsia="ＭＳ ゴシック" w:hAnsi="ＭＳ ゴシック" w:cs="ＭＳ 明朝" w:hint="eastAsia"/>
                <w:b w:val="0"/>
                <w:color w:val="000000" w:themeColor="text1"/>
                <w:sz w:val="20"/>
                <w:szCs w:val="20"/>
                <w:lang w:val="en-GB" w:eastAsia="ja-JP"/>
              </w:rPr>
              <w:t>ス</w:t>
            </w:r>
            <w:r w:rsidR="00E24720">
              <w:rPr>
                <w:rFonts w:ascii="ＭＳ ゴシック" w:eastAsia="ＭＳ ゴシック" w:hAnsi="ＭＳ ゴシック" w:cs="ＭＳ 明朝" w:hint="eastAsia"/>
                <w:b w:val="0"/>
                <w:color w:val="000000" w:themeColor="text1"/>
                <w:sz w:val="20"/>
                <w:szCs w:val="20"/>
                <w:lang w:val="en-GB" w:eastAsia="ja-JP"/>
              </w:rPr>
              <w:t>制度による</w:t>
            </w:r>
            <w:r w:rsidR="00EE21B9" w:rsidRPr="00B9424C">
              <w:rPr>
                <w:rFonts w:ascii="ＭＳ ゴシック" w:eastAsia="ＭＳ ゴシック" w:hAnsi="ＭＳ ゴシック" w:cs="ＭＳ 明朝" w:hint="eastAsia"/>
                <w:b w:val="0"/>
                <w:color w:val="auto"/>
                <w:sz w:val="20"/>
                <w:szCs w:val="20"/>
                <w:lang w:val="en-GB" w:eastAsia="ja-JP"/>
              </w:rPr>
              <w:t>用</w:t>
            </w:r>
            <w:r w:rsidR="00EE21B9" w:rsidRPr="00230EC4">
              <w:rPr>
                <w:rFonts w:ascii="ＭＳ ゴシック" w:eastAsia="ＭＳ ゴシック" w:hAnsi="ＭＳ ゴシック" w:cs="ＭＳ 明朝" w:hint="eastAsia"/>
                <w:b w:val="0"/>
                <w:color w:val="000000" w:themeColor="text1"/>
                <w:sz w:val="20"/>
                <w:szCs w:val="20"/>
                <w:lang w:val="en-GB" w:eastAsia="ja-JP"/>
              </w:rPr>
              <w:t>語</w:t>
            </w:r>
            <w:r w:rsidR="00B9424C">
              <w:rPr>
                <w:rFonts w:ascii="ＭＳ ゴシック" w:eastAsia="ＭＳ ゴシック" w:hAnsi="ＭＳ ゴシック" w:cs="ＭＳ 明朝" w:hint="eastAsia"/>
                <w:b w:val="0"/>
                <w:color w:val="000000" w:themeColor="text1"/>
                <w:sz w:val="20"/>
                <w:szCs w:val="20"/>
                <w:lang w:val="en-GB" w:eastAsia="ja-JP"/>
              </w:rPr>
              <w:t>が</w:t>
            </w:r>
            <w:r w:rsidR="005D4F7D">
              <w:rPr>
                <w:rFonts w:ascii="ＭＳ ゴシック" w:eastAsia="ＭＳ ゴシック" w:hAnsi="ＭＳ ゴシック" w:cs="ＭＳ 明朝" w:hint="eastAsia"/>
                <w:b w:val="0"/>
                <w:color w:val="000000" w:themeColor="text1"/>
                <w:sz w:val="20"/>
                <w:szCs w:val="20"/>
                <w:lang w:val="en-GB" w:eastAsia="ja-JP"/>
              </w:rPr>
              <w:t>対象とする</w:t>
            </w:r>
            <w:r w:rsidR="00B9424C">
              <w:rPr>
                <w:rFonts w:ascii="ＭＳ ゴシック" w:eastAsia="ＭＳ ゴシック" w:hAnsi="ＭＳ ゴシック" w:cs="ＭＳ 明朝" w:hint="eastAsia"/>
                <w:b w:val="0"/>
                <w:color w:val="000000" w:themeColor="text1"/>
                <w:sz w:val="20"/>
                <w:szCs w:val="20"/>
                <w:lang w:val="en-GB" w:eastAsia="ja-JP"/>
              </w:rPr>
              <w:t>内容</w:t>
            </w:r>
            <w:r w:rsidR="00E24720">
              <w:rPr>
                <w:rFonts w:ascii="ＭＳ ゴシック" w:eastAsia="ＭＳ ゴシック" w:hAnsi="ＭＳ ゴシック" w:cs="ＭＳ 明朝" w:hint="eastAsia"/>
                <w:b w:val="0"/>
                <w:color w:val="000000" w:themeColor="text1"/>
                <w:sz w:val="20"/>
                <w:szCs w:val="20"/>
                <w:lang w:val="en-GB" w:eastAsia="ja-JP"/>
              </w:rPr>
              <w:t>と</w:t>
            </w:r>
            <w:r w:rsidR="00B9424C">
              <w:rPr>
                <w:rFonts w:ascii="ＭＳ ゴシック" w:eastAsia="ＭＳ ゴシック" w:hAnsi="ＭＳ ゴシック" w:cs="ＭＳ 明朝" w:hint="eastAsia"/>
                <w:b w:val="0"/>
                <w:color w:val="000000" w:themeColor="text1"/>
                <w:sz w:val="20"/>
                <w:szCs w:val="20"/>
                <w:lang w:val="en-GB" w:eastAsia="ja-JP"/>
              </w:rPr>
              <w:t>の</w:t>
            </w:r>
            <w:r w:rsidR="00EE21B9" w:rsidRPr="00230EC4">
              <w:rPr>
                <w:rFonts w:ascii="ＭＳ ゴシック" w:eastAsia="ＭＳ ゴシック" w:hAnsi="ＭＳ ゴシック" w:cs="ＭＳ 明朝" w:hint="eastAsia"/>
                <w:b w:val="0"/>
                <w:color w:val="000000" w:themeColor="text1"/>
                <w:sz w:val="20"/>
                <w:szCs w:val="20"/>
                <w:lang w:val="en-GB" w:eastAsia="ja-JP"/>
              </w:rPr>
              <w:t>間の</w:t>
            </w:r>
            <w:r w:rsidRPr="00230EC4">
              <w:rPr>
                <w:rFonts w:ascii="ＭＳ ゴシック" w:eastAsia="ＭＳ ゴシック" w:hAnsi="ＭＳ ゴシック" w:cs="ＭＳ 明朝" w:hint="eastAsia"/>
                <w:b w:val="0"/>
                <w:color w:val="000000" w:themeColor="text1"/>
                <w:sz w:val="20"/>
                <w:szCs w:val="20"/>
                <w:lang w:val="en-GB" w:eastAsia="ja-JP"/>
              </w:rPr>
              <w:t>ギャップ分析を</w:t>
            </w:r>
            <w:r w:rsidR="00EE21B9" w:rsidRPr="00230EC4">
              <w:rPr>
                <w:rFonts w:ascii="ＭＳ ゴシック" w:eastAsia="ＭＳ ゴシック" w:hAnsi="ＭＳ ゴシック" w:cs="ＭＳ 明朝" w:hint="eastAsia"/>
                <w:b w:val="0"/>
                <w:color w:val="000000" w:themeColor="text1"/>
                <w:sz w:val="20"/>
                <w:szCs w:val="20"/>
                <w:lang w:val="en-GB" w:eastAsia="ja-JP"/>
              </w:rPr>
              <w:t>要求事項に</w:t>
            </w:r>
            <w:r w:rsidR="00B9424C">
              <w:rPr>
                <w:rFonts w:ascii="ＭＳ ゴシック" w:eastAsia="ＭＳ ゴシック" w:hAnsi="ＭＳ ゴシック" w:cs="ＭＳ 明朝" w:hint="eastAsia"/>
                <w:b w:val="0"/>
                <w:color w:val="000000" w:themeColor="text1"/>
                <w:sz w:val="20"/>
                <w:szCs w:val="20"/>
                <w:lang w:val="en-GB" w:eastAsia="ja-JP"/>
              </w:rPr>
              <w:t>基づいて</w:t>
            </w:r>
            <w:r w:rsidR="00E24720">
              <w:rPr>
                <w:rFonts w:ascii="ＭＳ ゴシック" w:eastAsia="ＭＳ ゴシック" w:hAnsi="ＭＳ ゴシック" w:cs="ＭＳ 明朝" w:hint="eastAsia"/>
                <w:b w:val="0"/>
                <w:color w:val="000000" w:themeColor="text1"/>
                <w:sz w:val="20"/>
                <w:szCs w:val="20"/>
                <w:lang w:val="en-GB" w:eastAsia="ja-JP"/>
              </w:rPr>
              <w:t>行う</w:t>
            </w:r>
            <w:r w:rsidRPr="00230EC4">
              <w:rPr>
                <w:rFonts w:ascii="ＭＳ ゴシック" w:eastAsia="ＭＳ ゴシック" w:hAnsi="ＭＳ ゴシック" w:cs="ＭＳ 明朝" w:hint="eastAsia"/>
                <w:b w:val="0"/>
                <w:color w:val="000000" w:themeColor="text1"/>
                <w:sz w:val="20"/>
                <w:szCs w:val="20"/>
                <w:lang w:val="en-GB" w:eastAsia="ja-JP"/>
              </w:rPr>
              <w:t>べきである。</w:t>
            </w:r>
          </w:p>
          <w:p w14:paraId="6F5D805C" w14:textId="45F91AFB" w:rsidR="007C491E" w:rsidRPr="005D4F7D" w:rsidRDefault="007C3DBA">
            <w:pPr>
              <w:pStyle w:val="TDHeading1"/>
              <w:numPr>
                <w:ilvl w:val="0"/>
                <w:numId w:val="22"/>
              </w:numPr>
              <w:spacing w:before="0" w:after="0"/>
              <w:ind w:left="176" w:hanging="142"/>
              <w:rPr>
                <w:rFonts w:ascii="ＭＳ ゴシック" w:eastAsia="ＭＳ ゴシック" w:hAnsi="ＭＳ ゴシック"/>
                <w:b w:val="0"/>
                <w:color w:val="auto"/>
                <w:sz w:val="20"/>
                <w:szCs w:val="20"/>
                <w:lang w:val="en-GB" w:eastAsia="ja-JP"/>
              </w:rPr>
            </w:pPr>
            <w:r w:rsidRPr="00686026">
              <w:rPr>
                <w:rFonts w:ascii="ＭＳ ゴシック" w:eastAsia="ＭＳ ゴシック" w:hAnsi="ＭＳ ゴシック" w:cs="ＭＳ 明朝" w:hint="eastAsia"/>
                <w:b w:val="0"/>
                <w:color w:val="auto"/>
                <w:sz w:val="20"/>
                <w:szCs w:val="20"/>
                <w:lang w:val="en-GB" w:eastAsia="ja-JP"/>
              </w:rPr>
              <w:t>組織は、</w:t>
            </w:r>
            <w:r w:rsidR="0021319B">
              <w:rPr>
                <w:rFonts w:ascii="ＭＳ ゴシック" w:eastAsia="ＭＳ ゴシック" w:hAnsi="ＭＳ ゴシック" w:cs="ＭＳ 明朝" w:hint="eastAsia"/>
                <w:b w:val="0"/>
                <w:color w:val="auto"/>
                <w:sz w:val="20"/>
                <w:szCs w:val="20"/>
                <w:lang w:val="en-GB" w:eastAsia="ja-JP"/>
              </w:rPr>
              <w:t>当該</w:t>
            </w:r>
            <w:r w:rsidR="005337EA">
              <w:rPr>
                <w:rFonts w:ascii="ＭＳ ゴシック" w:eastAsia="ＭＳ ゴシック" w:hAnsi="ＭＳ ゴシック" w:cs="ＭＳ 明朝" w:hint="eastAsia"/>
                <w:b w:val="0"/>
                <w:color w:val="auto"/>
                <w:sz w:val="20"/>
                <w:szCs w:val="20"/>
                <w:lang w:val="en-GB" w:eastAsia="ja-JP"/>
              </w:rPr>
              <w:t>証明</w:t>
            </w:r>
            <w:r w:rsidRPr="00686026">
              <w:rPr>
                <w:rFonts w:ascii="ＭＳ ゴシック" w:eastAsia="ＭＳ ゴシック" w:hAnsi="ＭＳ ゴシック" w:cs="ＭＳ 明朝" w:hint="eastAsia"/>
                <w:b w:val="0"/>
                <w:color w:val="auto"/>
                <w:sz w:val="20"/>
                <w:szCs w:val="20"/>
                <w:lang w:val="en-GB" w:eastAsia="ja-JP"/>
              </w:rPr>
              <w:t>が対象範囲への適合を証明するに十分</w:t>
            </w:r>
            <w:r w:rsidRPr="00686026">
              <w:rPr>
                <w:rFonts w:ascii="ＭＳ ゴシック" w:eastAsia="ＭＳ ゴシック" w:hAnsi="ＭＳ ゴシック" w:cs="ＭＳ 明朝" w:hint="eastAsia"/>
                <w:b w:val="0"/>
                <w:color w:val="auto"/>
                <w:sz w:val="20"/>
                <w:szCs w:val="20"/>
                <w:lang w:val="en-GB" w:eastAsia="ja-JP"/>
              </w:rPr>
              <w:lastRenderedPageBreak/>
              <w:t>であることを証明すべきである。</w:t>
            </w:r>
          </w:p>
          <w:p w14:paraId="436D4A17" w14:textId="337264F0" w:rsidR="001E2535" w:rsidRPr="005D4F7D" w:rsidRDefault="0021319B">
            <w:pPr>
              <w:pStyle w:val="TDHeading1"/>
              <w:numPr>
                <w:ilvl w:val="0"/>
                <w:numId w:val="22"/>
              </w:numPr>
              <w:spacing w:before="0" w:after="0"/>
              <w:ind w:left="176" w:hanging="142"/>
              <w:rPr>
                <w:rFonts w:ascii="ＭＳ ゴシック" w:eastAsia="ＭＳ ゴシック" w:hAnsi="ＭＳ ゴシック"/>
                <w:b w:val="0"/>
                <w:color w:val="auto"/>
                <w:sz w:val="20"/>
                <w:szCs w:val="20"/>
                <w:lang w:val="en-GB" w:eastAsia="ja-JP"/>
              </w:rPr>
            </w:pPr>
            <w:r w:rsidRPr="005D4F7D">
              <w:rPr>
                <w:rFonts w:ascii="ＭＳ ゴシック" w:eastAsia="ＭＳ ゴシック" w:hAnsi="ＭＳ ゴシック" w:cs="ＭＳ 明朝" w:hint="eastAsia"/>
                <w:b w:val="0"/>
                <w:color w:val="auto"/>
                <w:sz w:val="20"/>
                <w:szCs w:val="20"/>
                <w:lang w:val="en-GB" w:eastAsia="ja-JP"/>
              </w:rPr>
              <w:t>当該</w:t>
            </w:r>
            <w:r w:rsidR="007C3DBA" w:rsidRPr="005D4F7D">
              <w:rPr>
                <w:rFonts w:ascii="ＭＳ ゴシック" w:eastAsia="ＭＳ ゴシック" w:hAnsi="ＭＳ ゴシック" w:cs="ＭＳ 明朝" w:hint="eastAsia"/>
                <w:b w:val="0"/>
                <w:color w:val="auto"/>
                <w:sz w:val="20"/>
                <w:szCs w:val="20"/>
                <w:lang w:val="en-GB" w:eastAsia="ja-JP"/>
              </w:rPr>
              <w:t>の原材料を</w:t>
            </w:r>
            <w:r w:rsidR="001E2535" w:rsidRPr="005D4F7D">
              <w:rPr>
                <w:rFonts w:ascii="ＭＳ ゴシック" w:eastAsia="ＭＳ ゴシック" w:hAnsi="ＭＳ ゴシック" w:cs="ＭＳ 明朝" w:hint="eastAsia"/>
                <w:b w:val="0"/>
                <w:color w:val="auto"/>
                <w:sz w:val="20"/>
                <w:szCs w:val="20"/>
                <w:lang w:val="en-GB" w:eastAsia="ja-JP"/>
              </w:rPr>
              <w:t>受入れる</w:t>
            </w:r>
            <w:r w:rsidR="007C3DBA" w:rsidRPr="005D4F7D">
              <w:rPr>
                <w:rFonts w:ascii="ＭＳ ゴシック" w:eastAsia="ＭＳ ゴシック" w:hAnsi="ＭＳ ゴシック" w:cs="ＭＳ 明朝" w:hint="eastAsia"/>
                <w:b w:val="0"/>
                <w:color w:val="auto"/>
                <w:sz w:val="20"/>
                <w:szCs w:val="20"/>
                <w:lang w:val="en-GB" w:eastAsia="ja-JP"/>
              </w:rPr>
              <w:t>組織は、受入れられた</w:t>
            </w:r>
            <w:r w:rsidR="005D4F7D" w:rsidRPr="005D4F7D">
              <w:rPr>
                <w:rFonts w:ascii="ＭＳ ゴシック" w:eastAsia="ＭＳ ゴシック" w:hAnsi="ＭＳ ゴシック" w:cs="ＭＳ 明朝" w:hint="eastAsia"/>
                <w:b w:val="0"/>
                <w:color w:val="auto"/>
                <w:sz w:val="20"/>
                <w:szCs w:val="20"/>
                <w:lang w:val="en-GB" w:eastAsia="ja-JP"/>
              </w:rPr>
              <w:t>それらの</w:t>
            </w:r>
            <w:r w:rsidR="00161BD3" w:rsidRPr="005D4F7D">
              <w:rPr>
                <w:rFonts w:ascii="ＭＳ ゴシック" w:eastAsia="ＭＳ ゴシック" w:hAnsi="ＭＳ ゴシック" w:cs="ＭＳ 明朝" w:hint="eastAsia"/>
                <w:b w:val="0"/>
                <w:color w:val="000000" w:themeColor="text1"/>
                <w:sz w:val="20"/>
                <w:szCs w:val="20"/>
                <w:lang w:val="en-GB" w:eastAsia="ja-JP"/>
              </w:rPr>
              <w:t>政府系または非政府系またはライセンス制度</w:t>
            </w:r>
            <w:r w:rsidR="004700D0" w:rsidRPr="005D4F7D">
              <w:rPr>
                <w:rFonts w:ascii="ＭＳ ゴシック" w:eastAsia="ＭＳ ゴシック" w:hAnsi="ＭＳ ゴシック" w:cs="ＭＳ 明朝" w:hint="eastAsia"/>
                <w:b w:val="0"/>
                <w:color w:val="auto"/>
                <w:sz w:val="20"/>
                <w:szCs w:val="20"/>
                <w:lang w:val="en-GB" w:eastAsia="ja-JP"/>
              </w:rPr>
              <w:t>が極小リスクに関する要求事項を満</w:t>
            </w:r>
            <w:r w:rsidR="00E24720">
              <w:rPr>
                <w:rFonts w:ascii="ＭＳ ゴシック" w:eastAsia="ＭＳ ゴシック" w:hAnsi="ＭＳ ゴシック" w:cs="ＭＳ 明朝" w:hint="eastAsia"/>
                <w:b w:val="0"/>
                <w:color w:val="auto"/>
                <w:sz w:val="20"/>
                <w:szCs w:val="20"/>
                <w:lang w:val="en-GB" w:eastAsia="ja-JP"/>
              </w:rPr>
              <w:t>していること</w:t>
            </w:r>
            <w:r w:rsidR="004700D0" w:rsidRPr="005D4F7D">
              <w:rPr>
                <w:rFonts w:ascii="ＭＳ ゴシック" w:eastAsia="ＭＳ ゴシック" w:hAnsi="ＭＳ ゴシック" w:cs="ＭＳ 明朝" w:hint="eastAsia"/>
                <w:b w:val="0"/>
                <w:color w:val="auto"/>
                <w:sz w:val="20"/>
                <w:szCs w:val="20"/>
                <w:lang w:val="en-GB" w:eastAsia="ja-JP"/>
              </w:rPr>
              <w:t>を</w:t>
            </w:r>
            <w:r w:rsidR="00A972FA" w:rsidRPr="005D4F7D">
              <w:rPr>
                <w:rFonts w:ascii="ＭＳ ゴシック" w:eastAsia="ＭＳ ゴシック" w:hAnsi="ＭＳ ゴシック" w:cs="ＭＳ 明朝" w:hint="eastAsia"/>
                <w:b w:val="0"/>
                <w:color w:val="auto"/>
                <w:sz w:val="20"/>
                <w:szCs w:val="20"/>
                <w:lang w:val="en-GB" w:eastAsia="ja-JP"/>
              </w:rPr>
              <w:t>確認</w:t>
            </w:r>
            <w:r w:rsidR="004700D0" w:rsidRPr="005D4F7D">
              <w:rPr>
                <w:rFonts w:ascii="ＭＳ ゴシック" w:eastAsia="ＭＳ ゴシック" w:hAnsi="ＭＳ ゴシック" w:cs="ＭＳ 明朝" w:hint="eastAsia"/>
                <w:b w:val="0"/>
                <w:color w:val="auto"/>
                <w:sz w:val="20"/>
                <w:szCs w:val="20"/>
                <w:lang w:val="en-GB" w:eastAsia="ja-JP"/>
              </w:rPr>
              <w:t>する最終的な責任を負う。認証機関</w:t>
            </w:r>
            <w:r w:rsidR="00161BD3" w:rsidRPr="005D4F7D">
              <w:rPr>
                <w:rFonts w:ascii="ＭＳ ゴシック" w:eastAsia="ＭＳ ゴシック" w:hAnsi="ＭＳ ゴシック" w:cs="ＭＳ 明朝" w:hint="eastAsia"/>
                <w:b w:val="0"/>
                <w:color w:val="auto"/>
                <w:sz w:val="20"/>
                <w:szCs w:val="20"/>
                <w:lang w:val="en-GB" w:eastAsia="ja-JP"/>
              </w:rPr>
              <w:t>は上記を</w:t>
            </w:r>
            <w:r w:rsidR="00A972FA" w:rsidRPr="005D4F7D">
              <w:rPr>
                <w:rFonts w:ascii="ＭＳ ゴシック" w:eastAsia="ＭＳ ゴシック" w:hAnsi="ＭＳ ゴシック" w:cs="ＭＳ 明朝" w:hint="eastAsia"/>
                <w:b w:val="0"/>
                <w:color w:val="auto"/>
                <w:sz w:val="20"/>
                <w:szCs w:val="20"/>
                <w:lang w:val="en-GB" w:eastAsia="ja-JP"/>
              </w:rPr>
              <w:t>審査</w:t>
            </w:r>
            <w:r w:rsidR="004700D0" w:rsidRPr="005D4F7D">
              <w:rPr>
                <w:rFonts w:ascii="ＭＳ ゴシック" w:eastAsia="ＭＳ ゴシック" w:hAnsi="ＭＳ ゴシック" w:cs="ＭＳ 明朝" w:hint="eastAsia"/>
                <w:b w:val="0"/>
                <w:color w:val="auto"/>
                <w:sz w:val="20"/>
                <w:szCs w:val="20"/>
                <w:lang w:val="en-GB" w:eastAsia="ja-JP"/>
              </w:rPr>
              <w:t>の考慮の対象と</w:t>
            </w:r>
            <w:r w:rsidR="00161BD3" w:rsidRPr="005D4F7D">
              <w:rPr>
                <w:rFonts w:ascii="ＭＳ ゴシック" w:eastAsia="ＭＳ ゴシック" w:hAnsi="ＭＳ ゴシック" w:cs="ＭＳ 明朝" w:hint="eastAsia"/>
                <w:b w:val="0"/>
                <w:color w:val="auto"/>
                <w:sz w:val="20"/>
                <w:szCs w:val="20"/>
                <w:lang w:val="en-GB" w:eastAsia="ja-JP"/>
              </w:rPr>
              <w:t>する必要がある。</w:t>
            </w:r>
          </w:p>
          <w:p w14:paraId="029F57D3" w14:textId="1EFBF832" w:rsidR="004700D0" w:rsidRPr="005D4F7D" w:rsidRDefault="00C82B2F">
            <w:pPr>
              <w:pStyle w:val="TDHeading1"/>
              <w:numPr>
                <w:ilvl w:val="0"/>
                <w:numId w:val="22"/>
              </w:numPr>
              <w:spacing w:before="0" w:after="0"/>
              <w:ind w:left="176" w:hanging="142"/>
              <w:rPr>
                <w:rFonts w:ascii="ＭＳ ゴシック" w:eastAsia="ＭＳ ゴシック" w:hAnsi="ＭＳ ゴシック"/>
                <w:b w:val="0"/>
                <w:color w:val="auto"/>
                <w:sz w:val="20"/>
                <w:szCs w:val="20"/>
                <w:lang w:val="en-GB" w:eastAsia="ja-JP"/>
              </w:rPr>
            </w:pPr>
            <w:r w:rsidRPr="005D4F7D">
              <w:rPr>
                <w:rFonts w:ascii="ＭＳ ゴシック" w:eastAsia="ＭＳ ゴシック" w:hAnsi="ＭＳ ゴシック" w:cs="ＭＳ 明朝" w:hint="eastAsia"/>
                <w:b w:val="0"/>
                <w:color w:val="auto"/>
                <w:sz w:val="20"/>
                <w:szCs w:val="20"/>
                <w:lang w:val="en-GB" w:eastAsia="ja-JP"/>
              </w:rPr>
              <w:t>確認</w:t>
            </w:r>
            <w:r w:rsidR="004700D0" w:rsidRPr="005D4F7D">
              <w:rPr>
                <w:rFonts w:ascii="ＭＳ ゴシック" w:eastAsia="ＭＳ ゴシック" w:hAnsi="ＭＳ ゴシック" w:cs="ＭＳ 明朝" w:hint="eastAsia"/>
                <w:b w:val="0"/>
                <w:color w:val="auto"/>
                <w:sz w:val="20"/>
                <w:szCs w:val="20"/>
                <w:lang w:val="en-GB" w:eastAsia="ja-JP"/>
              </w:rPr>
              <w:t>およびライセンスのメカニズムの一例：</w:t>
            </w:r>
          </w:p>
          <w:p w14:paraId="799BA8AB" w14:textId="0ACD132D" w:rsidR="00161BD3" w:rsidRPr="003A0211" w:rsidRDefault="007C491E" w:rsidP="00400C44">
            <w:pPr>
              <w:pStyle w:val="TDHeading1"/>
              <w:numPr>
                <w:ilvl w:val="0"/>
                <w:numId w:val="67"/>
              </w:numPr>
              <w:spacing w:before="0" w:after="0"/>
              <w:jc w:val="left"/>
              <w:rPr>
                <w:rFonts w:ascii="ＭＳ ゴシック" w:eastAsia="ＭＳ ゴシック" w:hAnsi="ＭＳ ゴシック"/>
                <w:b w:val="0"/>
                <w:color w:val="auto"/>
                <w:sz w:val="20"/>
                <w:szCs w:val="20"/>
                <w:lang w:val="en-GB"/>
              </w:rPr>
            </w:pPr>
            <w:hyperlink r:id="rId44" w:history="1">
              <w:r w:rsidRPr="003A0211">
                <w:rPr>
                  <w:rStyle w:val="ab"/>
                  <w:rFonts w:ascii="ＭＳ ゴシック" w:eastAsia="ＭＳ ゴシック" w:hAnsi="ＭＳ ゴシック"/>
                  <w:b w:val="0"/>
                  <w:sz w:val="20"/>
                  <w:szCs w:val="20"/>
                  <w:lang w:val="en-GB"/>
                </w:rPr>
                <w:t xml:space="preserve">The SFI 2022 Fiber Sourcing Standard </w:t>
              </w:r>
            </w:hyperlink>
          </w:p>
          <w:p w14:paraId="1DDD8D5A" w14:textId="52904796" w:rsidR="00161BD3" w:rsidRPr="005D4F7D" w:rsidRDefault="00161BD3" w:rsidP="00400C44">
            <w:pPr>
              <w:pStyle w:val="TDHeading1"/>
              <w:numPr>
                <w:ilvl w:val="0"/>
                <w:numId w:val="67"/>
              </w:numPr>
              <w:spacing w:before="0" w:after="120" w:line="276" w:lineRule="auto"/>
              <w:jc w:val="left"/>
              <w:rPr>
                <w:rStyle w:val="ab"/>
                <w:rFonts w:ascii="ＭＳ ゴシック" w:eastAsia="ＭＳ ゴシック" w:hAnsi="ＭＳ ゴシック"/>
                <w:color w:val="auto"/>
                <w:sz w:val="20"/>
                <w:szCs w:val="20"/>
                <w:lang w:val="en-GB"/>
              </w:rPr>
            </w:pPr>
            <w:hyperlink r:id="rId45" w:history="1">
              <w:r w:rsidRPr="003A0211">
                <w:rPr>
                  <w:rStyle w:val="ab"/>
                  <w:rFonts w:ascii="ＭＳ ゴシック" w:eastAsia="ＭＳ ゴシック" w:hAnsi="ＭＳ ゴシック"/>
                  <w:b w:val="0"/>
                  <w:bCs w:val="0"/>
                  <w:sz w:val="20"/>
                  <w:szCs w:val="20"/>
                  <w:lang w:val="en-GB"/>
                </w:rPr>
                <w:t>SFI 2022 Certified Sourcing Standard</w:t>
              </w:r>
            </w:hyperlink>
            <w:r w:rsidRPr="00F04221">
              <w:rPr>
                <w:rStyle w:val="ab"/>
                <w:rFonts w:ascii="ＭＳ ゴシック" w:eastAsia="ＭＳ ゴシック" w:hAnsi="ＭＳ ゴシック"/>
                <w:color w:val="auto"/>
                <w:sz w:val="20"/>
                <w:szCs w:val="20"/>
                <w:u w:val="none"/>
                <w:lang w:val="en-GB"/>
              </w:rPr>
              <w:t xml:space="preserve"> </w:t>
            </w:r>
          </w:p>
          <w:p w14:paraId="5F5D6ED8" w14:textId="78347866" w:rsidR="002C3644" w:rsidRPr="00DF0503" w:rsidRDefault="00460F33">
            <w:pPr>
              <w:pStyle w:val="TDHeading1"/>
              <w:numPr>
                <w:ilvl w:val="0"/>
                <w:numId w:val="22"/>
              </w:numPr>
              <w:spacing w:before="0" w:after="0"/>
              <w:ind w:left="176" w:hanging="213"/>
              <w:rPr>
                <w:rFonts w:ascii="ＭＳ ゴシック" w:eastAsia="ＭＳ ゴシック" w:hAnsi="ＭＳ ゴシック"/>
                <w:b w:val="0"/>
                <w:color w:val="auto"/>
                <w:sz w:val="20"/>
                <w:szCs w:val="20"/>
                <w:lang w:val="en-GB" w:eastAsia="ja-JP"/>
              </w:rPr>
            </w:pPr>
            <w:r w:rsidRPr="005D4F7D">
              <w:rPr>
                <w:rFonts w:ascii="ＭＳ ゴシック" w:eastAsia="ＭＳ ゴシック" w:hAnsi="ＭＳ ゴシック" w:hint="eastAsia"/>
                <w:b w:val="0"/>
                <w:bCs w:val="0"/>
                <w:color w:val="auto"/>
                <w:sz w:val="20"/>
                <w:szCs w:val="20"/>
                <w:lang w:val="en-GB" w:eastAsia="ja-JP"/>
              </w:rPr>
              <w:t>もし当該の原材料を受け取る組織が</w:t>
            </w:r>
            <w:r w:rsidR="00D3642B" w:rsidRPr="005D4F7D">
              <w:rPr>
                <w:rFonts w:ascii="ＭＳ ゴシック" w:eastAsia="ＭＳ ゴシック" w:hAnsi="ＭＳ ゴシック" w:hint="eastAsia"/>
                <w:b w:val="0"/>
                <w:bCs w:val="0"/>
                <w:color w:val="auto"/>
                <w:sz w:val="20"/>
                <w:szCs w:val="20"/>
                <w:lang w:val="en-GB" w:eastAsia="ja-JP"/>
              </w:rPr>
              <w:t>、その原材料が</w:t>
            </w:r>
            <w:r w:rsidR="00A955ED">
              <w:rPr>
                <w:rFonts w:ascii="ＭＳ ゴシック" w:eastAsia="ＭＳ ゴシック" w:hAnsi="ＭＳ ゴシック" w:hint="eastAsia"/>
                <w:b w:val="0"/>
                <w:bCs w:val="0"/>
                <w:color w:val="auto"/>
                <w:sz w:val="20"/>
                <w:szCs w:val="20"/>
                <w:lang w:val="en-GB" w:eastAsia="ja-JP"/>
              </w:rPr>
              <w:t>該当する</w:t>
            </w:r>
            <w:r w:rsidR="00D3642B" w:rsidRPr="005D4F7D">
              <w:rPr>
                <w:rFonts w:ascii="ＭＳ ゴシック" w:eastAsia="ＭＳ ゴシック" w:hAnsi="ＭＳ ゴシック" w:hint="eastAsia"/>
                <w:b w:val="0"/>
                <w:bCs w:val="0"/>
                <w:color w:val="auto"/>
                <w:sz w:val="20"/>
                <w:szCs w:val="20"/>
                <w:lang w:val="en-GB" w:eastAsia="ja-JP"/>
              </w:rPr>
              <w:t>政府系、非政府系、またはライセンス</w:t>
            </w:r>
            <w:r w:rsidR="00C1163D">
              <w:rPr>
                <w:rFonts w:ascii="ＭＳ ゴシック" w:eastAsia="ＭＳ ゴシック" w:hAnsi="ＭＳ ゴシック" w:hint="eastAsia"/>
                <w:b w:val="0"/>
                <w:bCs w:val="0"/>
                <w:color w:val="auto"/>
                <w:sz w:val="20"/>
                <w:szCs w:val="20"/>
                <w:lang w:val="en-GB" w:eastAsia="ja-JP"/>
              </w:rPr>
              <w:t>制度</w:t>
            </w:r>
            <w:r w:rsidR="00D3642B" w:rsidRPr="005D4F7D">
              <w:rPr>
                <w:rFonts w:ascii="ＭＳ ゴシック" w:eastAsia="ＭＳ ゴシック" w:hAnsi="ＭＳ ゴシック" w:hint="eastAsia"/>
                <w:b w:val="0"/>
                <w:bCs w:val="0"/>
                <w:color w:val="auto"/>
                <w:sz w:val="20"/>
                <w:szCs w:val="20"/>
                <w:lang w:val="en-GB" w:eastAsia="ja-JP"/>
              </w:rPr>
              <w:t>の対象となっていることを</w:t>
            </w:r>
            <w:r w:rsidR="006C369E">
              <w:rPr>
                <w:rFonts w:ascii="ＭＳ ゴシック" w:eastAsia="ＭＳ ゴシック" w:hAnsi="ＭＳ ゴシック" w:hint="eastAsia"/>
                <w:b w:val="0"/>
                <w:bCs w:val="0"/>
                <w:color w:val="auto"/>
                <w:sz w:val="20"/>
                <w:szCs w:val="20"/>
                <w:lang w:val="en-GB" w:eastAsia="ja-JP"/>
              </w:rPr>
              <w:t>確実</w:t>
            </w:r>
            <w:r w:rsidRPr="005D4F7D">
              <w:rPr>
                <w:rFonts w:ascii="ＭＳ ゴシック" w:eastAsia="ＭＳ ゴシック" w:hAnsi="ＭＳ ゴシック" w:hint="eastAsia"/>
                <w:b w:val="0"/>
                <w:bCs w:val="0"/>
                <w:color w:val="auto"/>
                <w:sz w:val="20"/>
                <w:szCs w:val="20"/>
                <w:lang w:val="en-GB" w:eastAsia="ja-JP"/>
              </w:rPr>
              <w:t>に正当化できない場合は、</w:t>
            </w:r>
            <w:r w:rsidR="00D3642B" w:rsidRPr="005D4F7D">
              <w:rPr>
                <w:rFonts w:ascii="ＭＳ ゴシック" w:eastAsia="ＭＳ ゴシック" w:hAnsi="ＭＳ ゴシック" w:hint="eastAsia"/>
                <w:b w:val="0"/>
                <w:bCs w:val="0"/>
                <w:color w:val="auto"/>
                <w:sz w:val="20"/>
                <w:szCs w:val="20"/>
                <w:lang w:val="en-GB" w:eastAsia="ja-JP"/>
              </w:rPr>
              <w:t>この指標は当該の原材料を極小リスクと見做すために適用することはできない。</w:t>
            </w:r>
          </w:p>
        </w:tc>
      </w:tr>
      <w:tr w:rsidR="002C3644" w14:paraId="269A8549" w14:textId="77777777" w:rsidTr="005B48F8">
        <w:tc>
          <w:tcPr>
            <w:tcW w:w="5240" w:type="dxa"/>
          </w:tcPr>
          <w:p w14:paraId="3A3211A5" w14:textId="6DC075BA" w:rsidR="002D56B2" w:rsidRPr="002D56B2" w:rsidRDefault="002D56B2" w:rsidP="005324F6">
            <w:pPr>
              <w:autoSpaceDE w:val="0"/>
              <w:autoSpaceDN w:val="0"/>
              <w:adjustRightInd w:val="0"/>
              <w:ind w:left="454" w:hangingChars="252" w:hanging="454"/>
              <w:rPr>
                <w:rFonts w:ascii="ＭＳ ゴシック" w:eastAsia="ＭＳ ゴシック" w:hAnsi="ＭＳ ゴシック"/>
                <w:sz w:val="20"/>
                <w:szCs w:val="20"/>
                <w:lang w:eastAsia="ja-JP"/>
              </w:rPr>
            </w:pPr>
            <w:r w:rsidRPr="00BE261D">
              <w:rPr>
                <w:rFonts w:ascii="ＭＳ ゴシック" w:eastAsia="ＭＳ ゴシック" w:hAnsi="ＭＳ ゴシック" w:hint="eastAsia"/>
                <w:sz w:val="18"/>
                <w:szCs w:val="18"/>
                <w:lang w:eastAsia="ja-JP"/>
              </w:rPr>
              <w:lastRenderedPageBreak/>
              <w:t xml:space="preserve">　</w:t>
            </w:r>
            <w:r w:rsidRPr="002D56B2">
              <w:rPr>
                <w:rFonts w:ascii="ＭＳ ゴシック" w:eastAsia="ＭＳ ゴシック" w:hAnsi="ＭＳ ゴシック" w:hint="eastAsia"/>
                <w:sz w:val="20"/>
                <w:szCs w:val="20"/>
                <w:lang w:eastAsia="ja-JP"/>
              </w:rPr>
              <w:t>c</w:t>
            </w:r>
            <w:r w:rsidRPr="002D56B2">
              <w:rPr>
                <w:rFonts w:ascii="ＭＳ ゴシック" w:eastAsia="ＭＳ ゴシック" w:hAnsi="ＭＳ ゴシック"/>
                <w:sz w:val="20"/>
                <w:szCs w:val="20"/>
                <w:lang w:eastAsia="ja-JP"/>
              </w:rPr>
              <w:t xml:space="preserve">) </w:t>
            </w:r>
            <w:r w:rsidRPr="002D56B2">
              <w:rPr>
                <w:rFonts w:ascii="ＭＳ ゴシック" w:eastAsia="ＭＳ ゴシック" w:hAnsi="ＭＳ ゴシック" w:hint="eastAsia"/>
                <w:sz w:val="20"/>
                <w:szCs w:val="20"/>
                <w:lang w:eastAsia="ja-JP"/>
              </w:rPr>
              <w:t>下記を明確に確認することが可能で</w:t>
            </w:r>
            <w:r w:rsidR="00C82B2F">
              <w:rPr>
                <w:rFonts w:ascii="ＭＳ ゴシック" w:eastAsia="ＭＳ ゴシック" w:hAnsi="ＭＳ ゴシック" w:hint="eastAsia"/>
                <w:sz w:val="20"/>
                <w:szCs w:val="20"/>
                <w:lang w:eastAsia="ja-JP"/>
              </w:rPr>
              <w:t>確認</w:t>
            </w:r>
            <w:r w:rsidRPr="002D56B2">
              <w:rPr>
                <w:rFonts w:ascii="ＭＳ ゴシック" w:eastAsia="ＭＳ ゴシック" w:hAnsi="ＭＳ ゴシック" w:hint="eastAsia"/>
                <w:sz w:val="20"/>
                <w:szCs w:val="20"/>
                <w:lang w:eastAsia="ja-JP"/>
              </w:rPr>
              <w:t>可能な書類による裏付けがある供給品</w:t>
            </w:r>
          </w:p>
          <w:p w14:paraId="2DDBB6AB" w14:textId="55D77FDF" w:rsidR="002D56B2" w:rsidRPr="002D56B2" w:rsidRDefault="002D56B2" w:rsidP="000D50D3">
            <w:pPr>
              <w:autoSpaceDE w:val="0"/>
              <w:autoSpaceDN w:val="0"/>
              <w:adjustRightInd w:val="0"/>
              <w:ind w:leftChars="96" w:left="548" w:hangingChars="159" w:hanging="318"/>
              <w:rPr>
                <w:rFonts w:ascii="ＭＳ ゴシック" w:eastAsia="ＭＳ ゴシック" w:hAnsi="ＭＳ ゴシック"/>
                <w:sz w:val="20"/>
                <w:szCs w:val="20"/>
                <w:lang w:eastAsia="ja-JP"/>
              </w:rPr>
            </w:pPr>
            <w:proofErr w:type="spellStart"/>
            <w:r w:rsidRPr="002D56B2">
              <w:rPr>
                <w:rFonts w:ascii="ＭＳ ゴシック" w:eastAsia="ＭＳ ゴシック" w:hAnsi="ＭＳ ゴシック"/>
                <w:sz w:val="20"/>
                <w:szCs w:val="20"/>
                <w:lang w:eastAsia="ja-JP"/>
              </w:rPr>
              <w:t>i</w:t>
            </w:r>
            <w:proofErr w:type="spellEnd"/>
            <w:r w:rsidRPr="002D56B2">
              <w:rPr>
                <w:rFonts w:ascii="ＭＳ ゴシック" w:eastAsia="ＭＳ ゴシック" w:hAnsi="ＭＳ ゴシック" w:hint="eastAsia"/>
                <w:sz w:val="20"/>
                <w:szCs w:val="20"/>
                <w:lang w:eastAsia="ja-JP"/>
              </w:rPr>
              <w:t xml:space="preserve">　</w:t>
            </w:r>
            <w:r w:rsidR="0021319B">
              <w:rPr>
                <w:rFonts w:ascii="ＭＳ ゴシック" w:eastAsia="ＭＳ ゴシック" w:hAnsi="ＭＳ ゴシック" w:hint="eastAsia"/>
                <w:sz w:val="20"/>
                <w:szCs w:val="20"/>
                <w:lang w:eastAsia="ja-JP"/>
              </w:rPr>
              <w:t>当該</w:t>
            </w:r>
            <w:r w:rsidRPr="002D56B2">
              <w:rPr>
                <w:rFonts w:ascii="ＭＳ ゴシック" w:eastAsia="ＭＳ ゴシック" w:hAnsi="ＭＳ ゴシック" w:hint="eastAsia"/>
                <w:sz w:val="20"/>
                <w:szCs w:val="20"/>
                <w:lang w:eastAsia="ja-JP"/>
              </w:rPr>
              <w:t>する木材が収穫された国および/または国内の地域に関する国際透明性機構（TI）による腐敗認識指数（CPI）の最新スコアが50を超える、または、ワールド・ジャスティス・プロジェクト（WJP）の法の支配指数（Rule Index of Law）が0.5以上である。および、</w:t>
            </w:r>
          </w:p>
          <w:p w14:paraId="60FB7BC9" w14:textId="77777777" w:rsidR="002D56B2" w:rsidRPr="002D56B2" w:rsidRDefault="002D56B2" w:rsidP="005324F6">
            <w:pPr>
              <w:autoSpaceDE w:val="0"/>
              <w:autoSpaceDN w:val="0"/>
              <w:adjustRightInd w:val="0"/>
              <w:ind w:leftChars="96" w:left="596" w:hangingChars="183" w:hanging="366"/>
              <w:rPr>
                <w:rFonts w:ascii="ＭＳ ゴシック" w:eastAsia="ＭＳ ゴシック" w:hAnsi="ＭＳ ゴシック"/>
                <w:sz w:val="20"/>
                <w:szCs w:val="20"/>
                <w:lang w:eastAsia="ja-JP"/>
              </w:rPr>
            </w:pPr>
            <w:r w:rsidRPr="002D56B2">
              <w:rPr>
                <w:rFonts w:ascii="ＭＳ ゴシック" w:eastAsia="ＭＳ ゴシック" w:hAnsi="ＭＳ ゴシック" w:hint="eastAsia"/>
                <w:sz w:val="20"/>
                <w:szCs w:val="20"/>
                <w:lang w:eastAsia="ja-JP"/>
              </w:rPr>
              <w:t>i</w:t>
            </w:r>
            <w:r w:rsidRPr="002D56B2">
              <w:rPr>
                <w:rFonts w:ascii="ＭＳ ゴシック" w:eastAsia="ＭＳ ゴシック" w:hAnsi="ＭＳ ゴシック"/>
                <w:sz w:val="20"/>
                <w:szCs w:val="20"/>
                <w:lang w:eastAsia="ja-JP"/>
              </w:rPr>
              <w:t>i</w:t>
            </w:r>
            <w:r w:rsidRPr="002D56B2">
              <w:rPr>
                <w:rFonts w:ascii="ＭＳ ゴシック" w:eastAsia="ＭＳ ゴシック" w:hAnsi="ＭＳ ゴシック" w:hint="eastAsia"/>
                <w:sz w:val="20"/>
                <w:szCs w:val="20"/>
                <w:lang w:eastAsia="ja-JP"/>
              </w:rPr>
              <w:t xml:space="preserve">　製品の商品名と種類、およびその樹種の一般名、また、あてはまる場合はその正式学名。および、</w:t>
            </w:r>
          </w:p>
          <w:p w14:paraId="2AC8BAAB" w14:textId="19B93FFB" w:rsidR="002D56B2" w:rsidRPr="002D56B2" w:rsidRDefault="002D56B2" w:rsidP="005324F6">
            <w:pPr>
              <w:autoSpaceDE w:val="0"/>
              <w:autoSpaceDN w:val="0"/>
              <w:adjustRightInd w:val="0"/>
              <w:ind w:leftChars="96" w:left="596" w:hangingChars="183" w:hanging="366"/>
              <w:rPr>
                <w:rFonts w:ascii="ＭＳ ゴシック" w:eastAsia="ＭＳ ゴシック" w:hAnsi="ＭＳ ゴシック"/>
                <w:sz w:val="20"/>
                <w:szCs w:val="20"/>
                <w:lang w:eastAsia="ja-JP"/>
              </w:rPr>
            </w:pPr>
            <w:r w:rsidRPr="002D56B2">
              <w:rPr>
                <w:rFonts w:ascii="ＭＳ ゴシック" w:eastAsia="ＭＳ ゴシック" w:hAnsi="ＭＳ ゴシック" w:hint="eastAsia"/>
                <w:sz w:val="20"/>
                <w:szCs w:val="20"/>
                <w:lang w:eastAsia="ja-JP"/>
              </w:rPr>
              <w:t>i</w:t>
            </w:r>
            <w:r w:rsidRPr="002D56B2">
              <w:rPr>
                <w:rFonts w:ascii="ＭＳ ゴシック" w:eastAsia="ＭＳ ゴシック" w:hAnsi="ＭＳ ゴシック"/>
                <w:sz w:val="20"/>
                <w:szCs w:val="20"/>
                <w:lang w:eastAsia="ja-JP"/>
              </w:rPr>
              <w:t>ii</w:t>
            </w:r>
            <w:r w:rsidRPr="002D56B2">
              <w:rPr>
                <w:rFonts w:ascii="ＭＳ ゴシック" w:eastAsia="ＭＳ ゴシック" w:hAnsi="ＭＳ ゴシック" w:hint="eastAsia"/>
                <w:sz w:val="20"/>
                <w:szCs w:val="20"/>
                <w:lang w:eastAsia="ja-JP"/>
              </w:rPr>
              <w:t xml:space="preserve">　</w:t>
            </w:r>
            <w:r w:rsidR="0021319B">
              <w:rPr>
                <w:rFonts w:ascii="ＭＳ ゴシック" w:eastAsia="ＭＳ ゴシック" w:hAnsi="ＭＳ ゴシック" w:hint="eastAsia"/>
                <w:sz w:val="20"/>
                <w:szCs w:val="20"/>
                <w:lang w:eastAsia="ja-JP"/>
              </w:rPr>
              <w:t>当該</w:t>
            </w:r>
            <w:r w:rsidRPr="002D56B2">
              <w:rPr>
                <w:rFonts w:ascii="ＭＳ ゴシック" w:eastAsia="ＭＳ ゴシック" w:hAnsi="ＭＳ ゴシック" w:hint="eastAsia"/>
                <w:sz w:val="20"/>
                <w:szCs w:val="20"/>
                <w:lang w:eastAsia="ja-JP"/>
              </w:rPr>
              <w:t>する供給連鎖にあるすべての供給者。および、</w:t>
            </w:r>
          </w:p>
          <w:p w14:paraId="71ADF421" w14:textId="6DC3AF39" w:rsidR="002D56B2" w:rsidRPr="002D56B2" w:rsidRDefault="002D56B2" w:rsidP="005324F6">
            <w:pPr>
              <w:autoSpaceDE w:val="0"/>
              <w:autoSpaceDN w:val="0"/>
              <w:adjustRightInd w:val="0"/>
              <w:ind w:leftChars="96" w:left="596" w:hangingChars="183" w:hanging="366"/>
              <w:rPr>
                <w:rFonts w:ascii="ＭＳ ゴシック" w:eastAsia="ＭＳ ゴシック" w:hAnsi="ＭＳ ゴシック"/>
                <w:sz w:val="20"/>
                <w:szCs w:val="20"/>
                <w:lang w:eastAsia="ja-JP"/>
              </w:rPr>
            </w:pPr>
            <w:r w:rsidRPr="002D56B2">
              <w:rPr>
                <w:rFonts w:ascii="ＭＳ ゴシック" w:eastAsia="ＭＳ ゴシック" w:hAnsi="ＭＳ ゴシック"/>
                <w:sz w:val="20"/>
                <w:szCs w:val="20"/>
                <w:lang w:eastAsia="ja-JP"/>
              </w:rPr>
              <w:t>iv</w:t>
            </w:r>
            <w:r w:rsidRPr="002D56B2">
              <w:rPr>
                <w:rFonts w:ascii="ＭＳ ゴシック" w:eastAsia="ＭＳ ゴシック" w:hAnsi="ＭＳ ゴシック" w:hint="eastAsia"/>
                <w:sz w:val="20"/>
                <w:szCs w:val="20"/>
                <w:lang w:eastAsia="ja-JP"/>
              </w:rPr>
              <w:t xml:space="preserve">　</w:t>
            </w:r>
            <w:r w:rsidR="0021319B">
              <w:rPr>
                <w:rFonts w:ascii="ＭＳ ゴシック" w:eastAsia="ＭＳ ゴシック" w:hAnsi="ＭＳ ゴシック" w:hint="eastAsia"/>
                <w:sz w:val="20"/>
                <w:szCs w:val="20"/>
                <w:lang w:eastAsia="ja-JP"/>
              </w:rPr>
              <w:t>当該</w:t>
            </w:r>
            <w:r w:rsidRPr="002D56B2">
              <w:rPr>
                <w:rFonts w:ascii="ＭＳ ゴシック" w:eastAsia="ＭＳ ゴシック" w:hAnsi="ＭＳ ゴシック" w:hint="eastAsia"/>
                <w:sz w:val="20"/>
                <w:szCs w:val="20"/>
                <w:lang w:eastAsia="ja-JP"/>
              </w:rPr>
              <w:t>する供給源である森林区域</w:t>
            </w:r>
            <w:r w:rsidR="005324F6">
              <w:rPr>
                <w:rFonts w:ascii="ＭＳ ゴシック" w:eastAsia="ＭＳ ゴシック" w:hAnsi="ＭＳ ゴシック" w:hint="eastAsia"/>
                <w:sz w:val="20"/>
                <w:szCs w:val="20"/>
                <w:lang w:eastAsia="ja-JP"/>
              </w:rPr>
              <w:t>、</w:t>
            </w:r>
            <w:r w:rsidRPr="002D56B2">
              <w:rPr>
                <w:rFonts w:ascii="ＭＳ ゴシック" w:eastAsia="ＭＳ ゴシック" w:hAnsi="ＭＳ ゴシック" w:hint="eastAsia"/>
                <w:sz w:val="20"/>
                <w:szCs w:val="20"/>
                <w:lang w:eastAsia="ja-JP"/>
              </w:rPr>
              <w:t>および、</w:t>
            </w:r>
          </w:p>
          <w:p w14:paraId="1DF717E8" w14:textId="5C8A0310" w:rsidR="002C3644" w:rsidRDefault="002D56B2" w:rsidP="005324F6">
            <w:pPr>
              <w:pStyle w:val="a4"/>
              <w:tabs>
                <w:tab w:val="clear" w:pos="4252"/>
                <w:tab w:val="clear" w:pos="8504"/>
              </w:tabs>
              <w:snapToGrid/>
              <w:ind w:leftChars="128" w:left="453" w:hangingChars="73" w:hanging="146"/>
              <w:rPr>
                <w:rFonts w:ascii="ＭＳ 明朝" w:hAnsi="ＭＳ 明朝"/>
                <w:b/>
                <w:sz w:val="20"/>
                <w:szCs w:val="20"/>
                <w:lang w:eastAsia="ja-JP"/>
              </w:rPr>
            </w:pPr>
            <w:r w:rsidRPr="002D56B2">
              <w:rPr>
                <w:rFonts w:ascii="ＭＳ ゴシック" w:eastAsia="ＭＳ ゴシック" w:hAnsi="ＭＳ ゴシック" w:hint="eastAsia"/>
                <w:sz w:val="20"/>
                <w:szCs w:val="20"/>
                <w:lang w:eastAsia="ja-JP"/>
              </w:rPr>
              <w:t xml:space="preserve">v　</w:t>
            </w:r>
            <w:r w:rsidR="0021319B">
              <w:rPr>
                <w:rFonts w:ascii="ＭＳ ゴシック" w:eastAsia="ＭＳ ゴシック" w:hAnsi="ＭＳ ゴシック" w:hint="eastAsia"/>
                <w:sz w:val="20"/>
                <w:szCs w:val="20"/>
                <w:lang w:eastAsia="ja-JP"/>
              </w:rPr>
              <w:t>当該</w:t>
            </w:r>
            <w:r w:rsidRPr="002D56B2">
              <w:rPr>
                <w:rFonts w:ascii="ＭＳ ゴシック" w:eastAsia="ＭＳ ゴシック" w:hAnsi="ＭＳ ゴシック" w:hint="eastAsia"/>
                <w:sz w:val="20"/>
                <w:szCs w:val="20"/>
                <w:lang w:eastAsia="ja-JP"/>
              </w:rPr>
              <w:t>する製品が</w:t>
            </w:r>
            <w:r w:rsidRPr="002B000B">
              <w:rPr>
                <w:rFonts w:ascii="ＭＳ ゴシック" w:eastAsia="ＭＳ ゴシック" w:hAnsi="ＭＳ ゴシック" w:hint="eastAsia"/>
                <w:sz w:val="20"/>
                <w:szCs w:val="20"/>
                <w:lang w:eastAsia="ja-JP"/>
              </w:rPr>
              <w:t>、問題がある出処</w:t>
            </w:r>
            <w:r w:rsidRPr="002D56B2">
              <w:rPr>
                <w:rFonts w:ascii="ＭＳ ゴシック" w:eastAsia="ＭＳ ゴシック" w:hAnsi="ＭＳ ゴシック" w:hint="eastAsia"/>
                <w:sz w:val="20"/>
                <w:szCs w:val="20"/>
                <w:lang w:eastAsia="ja-JP"/>
              </w:rPr>
              <w:t>に由来しないことを示す契約書、自己宣言書、またはその他の信頼できる情報を含む文書</w:t>
            </w:r>
          </w:p>
        </w:tc>
        <w:tc>
          <w:tcPr>
            <w:tcW w:w="5387" w:type="dxa"/>
          </w:tcPr>
          <w:p w14:paraId="4CFB7C72" w14:textId="1B776E39" w:rsidR="00F7089D" w:rsidRPr="00F7089D" w:rsidRDefault="00451EB8">
            <w:pPr>
              <w:pStyle w:val="TDHeading1"/>
              <w:numPr>
                <w:ilvl w:val="0"/>
                <w:numId w:val="23"/>
              </w:numPr>
              <w:spacing w:before="0" w:after="0"/>
              <w:ind w:left="318" w:hanging="284"/>
              <w:rPr>
                <w:rFonts w:ascii="ＭＳ ゴシック" w:eastAsia="ＭＳ ゴシック" w:hAnsi="ＭＳ ゴシック"/>
                <w:b w:val="0"/>
                <w:bCs w:val="0"/>
                <w:color w:val="auto"/>
                <w:sz w:val="20"/>
                <w:szCs w:val="20"/>
                <w:lang w:val="en-GB" w:eastAsia="ja-JP"/>
              </w:rPr>
            </w:pPr>
            <w:r w:rsidRPr="00642FE8">
              <w:rPr>
                <w:rFonts w:ascii="ＭＳ ゴシック" w:eastAsia="ＭＳ ゴシック" w:hAnsi="ＭＳ ゴシック"/>
                <w:b w:val="0"/>
                <w:bCs w:val="0"/>
                <w:color w:val="auto"/>
                <w:sz w:val="20"/>
                <w:szCs w:val="20"/>
                <w:lang w:val="en-GB" w:eastAsia="ja-JP"/>
              </w:rPr>
              <w:t>C</w:t>
            </w:r>
            <w:r w:rsidR="00854AA7">
              <w:rPr>
                <w:rFonts w:ascii="ＭＳ ゴシック" w:eastAsia="ＭＳ ゴシック" w:hAnsi="ＭＳ ゴシック" w:hint="eastAsia"/>
                <w:b w:val="0"/>
                <w:bCs w:val="0"/>
                <w:color w:val="auto"/>
                <w:sz w:val="20"/>
                <w:szCs w:val="20"/>
                <w:lang w:val="en-GB" w:eastAsia="ja-JP"/>
              </w:rPr>
              <w:t>）</w:t>
            </w:r>
            <w:proofErr w:type="spellStart"/>
            <w:r w:rsidR="000C5D90">
              <w:rPr>
                <w:rFonts w:ascii="ＭＳ ゴシック" w:eastAsia="ＭＳ ゴシック" w:hAnsi="ＭＳ ゴシック" w:hint="eastAsia"/>
                <w:b w:val="0"/>
                <w:bCs w:val="0"/>
                <w:color w:val="auto"/>
                <w:sz w:val="20"/>
                <w:szCs w:val="20"/>
                <w:lang w:val="en-GB" w:eastAsia="ja-JP"/>
              </w:rPr>
              <w:t>i</w:t>
            </w:r>
            <w:proofErr w:type="spellEnd"/>
            <w:r w:rsidR="007C7919" w:rsidRPr="00642FE8">
              <w:rPr>
                <w:rFonts w:ascii="ＭＳ ゴシック" w:eastAsia="ＭＳ ゴシック" w:hAnsi="ＭＳ ゴシック"/>
                <w:b w:val="0"/>
                <w:bCs w:val="0"/>
                <w:color w:val="auto"/>
                <w:sz w:val="20"/>
                <w:szCs w:val="20"/>
                <w:lang w:val="en-GB" w:eastAsia="ja-JP"/>
              </w:rPr>
              <w:t xml:space="preserve">. </w:t>
            </w:r>
            <w:r w:rsidR="00642FE8" w:rsidRPr="00642FE8">
              <w:rPr>
                <w:rFonts w:ascii="ＭＳ ゴシック" w:eastAsia="ＭＳ ゴシック" w:hAnsi="ＭＳ ゴシック" w:cs="ＭＳ 明朝" w:hint="eastAsia"/>
                <w:b w:val="0"/>
                <w:bCs w:val="0"/>
                <w:color w:val="auto"/>
                <w:sz w:val="20"/>
                <w:szCs w:val="20"/>
                <w:lang w:val="en-GB" w:eastAsia="ja-JP"/>
              </w:rPr>
              <w:t>二つの指標が食い違う場合、二つのうちの一つが</w:t>
            </w:r>
            <w:r w:rsidR="00642FE8" w:rsidRPr="00D3642B">
              <w:rPr>
                <w:rFonts w:ascii="ＭＳ ゴシック" w:eastAsia="ＭＳ ゴシック" w:hAnsi="ＭＳ ゴシック" w:cs="ＭＳ 明朝" w:hint="eastAsia"/>
                <w:b w:val="0"/>
                <w:bCs w:val="0"/>
                <w:color w:val="auto"/>
                <w:sz w:val="20"/>
                <w:szCs w:val="20"/>
                <w:lang w:val="en-GB" w:eastAsia="ja-JP"/>
              </w:rPr>
              <w:t>満た</w:t>
            </w:r>
            <w:r w:rsidR="00A972FA" w:rsidRPr="00D3642B">
              <w:rPr>
                <w:rFonts w:ascii="ＭＳ ゴシック" w:eastAsia="ＭＳ ゴシック" w:hAnsi="ＭＳ ゴシック" w:cs="ＭＳ 明朝" w:hint="eastAsia"/>
                <w:b w:val="0"/>
                <w:bCs w:val="0"/>
                <w:color w:val="auto"/>
                <w:sz w:val="20"/>
                <w:szCs w:val="20"/>
                <w:lang w:val="en-GB" w:eastAsia="ja-JP"/>
              </w:rPr>
              <w:t>されていれ</w:t>
            </w:r>
            <w:r w:rsidR="00642FE8" w:rsidRPr="00D3642B">
              <w:rPr>
                <w:rFonts w:ascii="ＭＳ ゴシック" w:eastAsia="ＭＳ ゴシック" w:hAnsi="ＭＳ ゴシック" w:cs="ＭＳ 明朝" w:hint="eastAsia"/>
                <w:b w:val="0"/>
                <w:bCs w:val="0"/>
                <w:color w:val="auto"/>
                <w:sz w:val="20"/>
                <w:szCs w:val="20"/>
                <w:lang w:val="en-GB" w:eastAsia="ja-JP"/>
              </w:rPr>
              <w:t>ば、十分である。</w:t>
            </w:r>
          </w:p>
          <w:p w14:paraId="70273463" w14:textId="4B0115DF" w:rsidR="00DF0503" w:rsidRDefault="00451EB8" w:rsidP="003A0211">
            <w:pPr>
              <w:pStyle w:val="TDHeading1"/>
              <w:spacing w:before="0" w:after="0"/>
              <w:ind w:firstLineChars="70" w:firstLine="140"/>
              <w:rPr>
                <w:rFonts w:ascii="ＭＳ ゴシック" w:eastAsia="ＭＳ ゴシック" w:hAnsi="ＭＳ ゴシック" w:cs="ＭＳ 明朝"/>
                <w:b w:val="0"/>
                <w:bCs w:val="0"/>
                <w:strike/>
                <w:color w:val="FF0000"/>
                <w:sz w:val="20"/>
                <w:szCs w:val="20"/>
                <w:lang w:val="en-GB" w:eastAsia="ja-JP"/>
              </w:rPr>
            </w:pPr>
            <w:r w:rsidRPr="00451EB8">
              <w:rPr>
                <w:rFonts w:ascii="ＭＳ ゴシック" w:eastAsia="ＭＳ ゴシック" w:hAnsi="ＭＳ ゴシック"/>
                <w:b w:val="0"/>
                <w:bCs w:val="0"/>
                <w:color w:val="auto"/>
                <w:sz w:val="20"/>
                <w:szCs w:val="20"/>
                <w:lang w:val="en-GB" w:eastAsia="ja-JP"/>
              </w:rPr>
              <w:t>C</w:t>
            </w:r>
            <w:r w:rsidR="000C5D90">
              <w:rPr>
                <w:rFonts w:ascii="ＭＳ ゴシック" w:eastAsia="ＭＳ ゴシック" w:hAnsi="ＭＳ ゴシック" w:hint="eastAsia"/>
                <w:b w:val="0"/>
                <w:bCs w:val="0"/>
                <w:color w:val="auto"/>
                <w:sz w:val="20"/>
                <w:szCs w:val="20"/>
                <w:lang w:val="en-GB" w:eastAsia="ja-JP"/>
              </w:rPr>
              <w:t>)</w:t>
            </w:r>
            <w:r w:rsidR="00642FE8" w:rsidRPr="00451EB8">
              <w:rPr>
                <w:rFonts w:ascii="ＭＳ ゴシック" w:eastAsia="ＭＳ ゴシック" w:hAnsi="ＭＳ ゴシック"/>
                <w:b w:val="0"/>
                <w:bCs w:val="0"/>
                <w:color w:val="auto"/>
                <w:sz w:val="20"/>
                <w:szCs w:val="20"/>
                <w:lang w:val="en-GB" w:eastAsia="ja-JP"/>
              </w:rPr>
              <w:t xml:space="preserve"> </w:t>
            </w:r>
            <w:r w:rsidR="007C7919" w:rsidRPr="00451EB8">
              <w:rPr>
                <w:rFonts w:ascii="ＭＳ ゴシック" w:eastAsia="ＭＳ ゴシック" w:hAnsi="ＭＳ ゴシック"/>
                <w:b w:val="0"/>
                <w:bCs w:val="0"/>
                <w:color w:val="auto"/>
                <w:sz w:val="20"/>
                <w:szCs w:val="20"/>
                <w:lang w:val="en-GB" w:eastAsia="ja-JP"/>
              </w:rPr>
              <w:t>v</w:t>
            </w:r>
            <w:r w:rsidR="00642FE8" w:rsidRPr="00451EB8">
              <w:rPr>
                <w:rFonts w:ascii="ＭＳ ゴシック" w:eastAsia="ＭＳ ゴシック" w:hAnsi="ＭＳ ゴシック" w:cs="ＭＳ 明朝" w:hint="eastAsia"/>
                <w:b w:val="0"/>
                <w:bCs w:val="0"/>
                <w:color w:val="auto"/>
                <w:sz w:val="20"/>
                <w:szCs w:val="20"/>
                <w:lang w:val="en-GB" w:eastAsia="ja-JP"/>
              </w:rPr>
              <w:t>.</w:t>
            </w:r>
            <w:r w:rsidR="00642FE8" w:rsidRPr="00451EB8">
              <w:rPr>
                <w:rFonts w:ascii="ＭＳ ゴシック" w:eastAsia="ＭＳ ゴシック" w:hAnsi="ＭＳ ゴシック" w:cs="ＭＳ 明朝"/>
                <w:b w:val="0"/>
                <w:bCs w:val="0"/>
                <w:color w:val="auto"/>
                <w:sz w:val="20"/>
                <w:szCs w:val="20"/>
                <w:lang w:val="en-GB" w:eastAsia="ja-JP"/>
              </w:rPr>
              <w:t xml:space="preserve"> </w:t>
            </w:r>
            <w:r w:rsidR="00D3642B" w:rsidRPr="00451EB8">
              <w:rPr>
                <w:rFonts w:ascii="ＭＳ ゴシック" w:eastAsia="ＭＳ ゴシック" w:hAnsi="ＭＳ ゴシック" w:cs="ＭＳ 明朝" w:hint="eastAsia"/>
                <w:b w:val="0"/>
                <w:bCs w:val="0"/>
                <w:color w:val="auto"/>
                <w:sz w:val="20"/>
                <w:szCs w:val="20"/>
                <w:lang w:val="en-GB" w:eastAsia="ja-JP"/>
              </w:rPr>
              <w:t>その他の信頼に足る情報</w:t>
            </w:r>
            <w:r w:rsidR="003D3135" w:rsidRPr="00451EB8">
              <w:rPr>
                <w:rFonts w:ascii="ＭＳ ゴシック" w:eastAsia="ＭＳ ゴシック" w:hAnsi="ＭＳ ゴシック" w:cs="ＭＳ 明朝" w:hint="eastAsia"/>
                <w:b w:val="0"/>
                <w:bCs w:val="0"/>
                <w:color w:val="auto"/>
                <w:sz w:val="20"/>
                <w:szCs w:val="20"/>
                <w:lang w:val="en-GB" w:eastAsia="ja-JP"/>
              </w:rPr>
              <w:t>の例</w:t>
            </w:r>
            <w:r w:rsidR="007C491E" w:rsidRPr="00451EB8">
              <w:rPr>
                <w:rFonts w:ascii="ＭＳ ゴシック" w:eastAsia="ＭＳ ゴシック" w:hAnsi="ＭＳ ゴシック" w:cs="ＭＳ 明朝" w:hint="eastAsia"/>
                <w:b w:val="0"/>
                <w:bCs w:val="0"/>
                <w:strike/>
                <w:color w:val="FF0000"/>
                <w:sz w:val="20"/>
                <w:szCs w:val="20"/>
                <w:lang w:val="en-GB" w:eastAsia="ja-JP"/>
              </w:rPr>
              <w:t>：</w:t>
            </w:r>
          </w:p>
          <w:p w14:paraId="5B08942C" w14:textId="6516E9A1" w:rsidR="007C7919" w:rsidRPr="003D3135" w:rsidRDefault="00461ED1" w:rsidP="00461ED1">
            <w:pPr>
              <w:pStyle w:val="TDHeading1"/>
              <w:spacing w:before="0" w:after="0"/>
              <w:ind w:left="400" w:hangingChars="200" w:hanging="400"/>
              <w:rPr>
                <w:rFonts w:ascii="ＭＳ ゴシック" w:eastAsia="ＭＳ ゴシック" w:hAnsi="ＭＳ ゴシック"/>
                <w:b w:val="0"/>
                <w:bCs w:val="0"/>
                <w:strike/>
                <w:color w:val="FF0000"/>
                <w:sz w:val="20"/>
                <w:szCs w:val="20"/>
                <w:lang w:val="en-GB" w:eastAsia="ja-JP"/>
              </w:rPr>
            </w:pPr>
            <w:r>
              <w:rPr>
                <w:rFonts w:ascii="ＭＳ ゴシック" w:eastAsia="ＭＳ ゴシック" w:hAnsi="ＭＳ ゴシック" w:hint="eastAsia"/>
                <w:b w:val="0"/>
                <w:bCs w:val="0"/>
                <w:color w:val="auto"/>
                <w:sz w:val="20"/>
                <w:szCs w:val="20"/>
                <w:lang w:val="en-GB" w:eastAsia="ja-JP"/>
              </w:rPr>
              <w:t>‐</w:t>
            </w:r>
            <w:r w:rsidRPr="00E61D1D">
              <w:rPr>
                <w:rFonts w:ascii="ＭＳ ゴシック" w:eastAsia="ＭＳ ゴシック" w:hAnsi="ＭＳ ゴシック" w:hint="eastAsia"/>
                <w:b w:val="0"/>
                <w:bCs w:val="0"/>
                <w:color w:val="FF0000"/>
                <w:sz w:val="20"/>
                <w:szCs w:val="20"/>
                <w:lang w:val="en-GB" w:eastAsia="ja-JP"/>
              </w:rPr>
              <w:t xml:space="preserve">　</w:t>
            </w:r>
            <w:r w:rsidR="00E70C8A" w:rsidRPr="003D3135">
              <w:rPr>
                <w:rFonts w:ascii="ＭＳ ゴシック" w:eastAsia="ＭＳ ゴシック" w:hAnsi="ＭＳ ゴシック" w:cs="ＭＳ 明朝" w:hint="eastAsia"/>
                <w:b w:val="0"/>
                <w:bCs w:val="0"/>
                <w:color w:val="auto"/>
                <w:sz w:val="20"/>
                <w:szCs w:val="20"/>
                <w:lang w:val="en-GB" w:eastAsia="ja-JP"/>
              </w:rPr>
              <w:t>生物多様性の保全、森林の</w:t>
            </w:r>
            <w:r w:rsidR="00DF0503">
              <w:rPr>
                <w:rFonts w:ascii="ＭＳ ゴシック" w:eastAsia="ＭＳ ゴシック" w:hAnsi="ＭＳ ゴシック" w:cs="ＭＳ 明朝" w:hint="eastAsia"/>
                <w:b w:val="0"/>
                <w:bCs w:val="0"/>
                <w:color w:val="auto"/>
                <w:sz w:val="20"/>
                <w:szCs w:val="20"/>
                <w:lang w:val="en-GB" w:eastAsia="ja-JP"/>
              </w:rPr>
              <w:t>他の</w:t>
            </w:r>
            <w:r w:rsidR="00E70C8A" w:rsidRPr="003D3135">
              <w:rPr>
                <w:rFonts w:ascii="ＭＳ ゴシック" w:eastAsia="ＭＳ ゴシック" w:hAnsi="ＭＳ ゴシック" w:cs="ＭＳ 明朝" w:hint="eastAsia"/>
                <w:b w:val="0"/>
                <w:bCs w:val="0"/>
                <w:color w:val="auto"/>
                <w:sz w:val="20"/>
                <w:szCs w:val="20"/>
                <w:lang w:val="en-GB" w:eastAsia="ja-JP"/>
              </w:rPr>
              <w:t>目的使用への転換を含む</w:t>
            </w:r>
            <w:r w:rsidR="00065F32" w:rsidRPr="003D3135">
              <w:rPr>
                <w:rFonts w:ascii="ＭＳ ゴシック" w:eastAsia="ＭＳ ゴシック" w:hAnsi="ＭＳ ゴシック" w:cs="ＭＳ 明朝" w:hint="eastAsia"/>
                <w:b w:val="0"/>
                <w:bCs w:val="0"/>
                <w:color w:val="auto"/>
                <w:sz w:val="20"/>
                <w:szCs w:val="20"/>
                <w:lang w:val="en-GB" w:eastAsia="ja-JP"/>
              </w:rPr>
              <w:t>森林施業および</w:t>
            </w:r>
            <w:r w:rsidR="00D1473A" w:rsidRPr="003D3135">
              <w:rPr>
                <w:rFonts w:ascii="ＭＳ ゴシック" w:eastAsia="ＭＳ ゴシック" w:hAnsi="ＭＳ ゴシック" w:cs="ＭＳ 明朝" w:hint="eastAsia"/>
                <w:b w:val="0"/>
                <w:bCs w:val="0"/>
                <w:color w:val="auto"/>
                <w:sz w:val="20"/>
                <w:szCs w:val="20"/>
                <w:lang w:val="en-GB" w:eastAsia="ja-JP"/>
              </w:rPr>
              <w:t>収穫</w:t>
            </w:r>
            <w:r w:rsidR="00E70C8A" w:rsidRPr="003D3135">
              <w:rPr>
                <w:rFonts w:ascii="ＭＳ ゴシック" w:eastAsia="ＭＳ ゴシック" w:hAnsi="ＭＳ ゴシック" w:cs="ＭＳ 明朝" w:hint="eastAsia"/>
                <w:b w:val="0"/>
                <w:bCs w:val="0"/>
                <w:color w:val="auto"/>
                <w:sz w:val="20"/>
                <w:szCs w:val="20"/>
                <w:lang w:val="en-GB" w:eastAsia="ja-JP"/>
              </w:rPr>
              <w:t>；</w:t>
            </w:r>
            <w:r w:rsidR="00065F32" w:rsidRPr="003D3135">
              <w:rPr>
                <w:rFonts w:ascii="ＭＳ ゴシック" w:eastAsia="ＭＳ ゴシック" w:hAnsi="ＭＳ ゴシック" w:cs="ＭＳ 明朝" w:hint="eastAsia"/>
                <w:b w:val="0"/>
                <w:bCs w:val="0"/>
                <w:color w:val="auto"/>
                <w:sz w:val="20"/>
                <w:szCs w:val="20"/>
                <w:lang w:val="en-GB" w:eastAsia="ja-JP"/>
              </w:rPr>
              <w:t>高度に環境</w:t>
            </w:r>
            <w:r w:rsidR="00051A32" w:rsidRPr="003D3135">
              <w:rPr>
                <w:rFonts w:ascii="ＭＳ ゴシック" w:eastAsia="ＭＳ ゴシック" w:hAnsi="ＭＳ ゴシック" w:cs="ＭＳ 明朝" w:hint="eastAsia"/>
                <w:b w:val="0"/>
                <w:bCs w:val="0"/>
                <w:color w:val="auto"/>
                <w:sz w:val="20"/>
                <w:szCs w:val="20"/>
                <w:lang w:val="en-GB" w:eastAsia="ja-JP"/>
              </w:rPr>
              <w:t>および</w:t>
            </w:r>
            <w:r w:rsidR="00065F32" w:rsidRPr="003D3135">
              <w:rPr>
                <w:rFonts w:ascii="ＭＳ ゴシック" w:eastAsia="ＭＳ ゴシック" w:hAnsi="ＭＳ ゴシック" w:cs="ＭＳ 明朝" w:hint="eastAsia"/>
                <w:b w:val="0"/>
                <w:bCs w:val="0"/>
                <w:color w:val="auto"/>
                <w:sz w:val="20"/>
                <w:szCs w:val="20"/>
                <w:lang w:val="en-GB" w:eastAsia="ja-JP"/>
              </w:rPr>
              <w:t>文化的な価値が高い</w:t>
            </w:r>
            <w:r w:rsidR="00051A32" w:rsidRPr="003D3135">
              <w:rPr>
                <w:rFonts w:ascii="ＭＳ ゴシック" w:eastAsia="ＭＳ ゴシック" w:hAnsi="ＭＳ ゴシック" w:cs="ＭＳ 明朝" w:hint="eastAsia"/>
                <w:b w:val="0"/>
                <w:bCs w:val="0"/>
                <w:color w:val="auto"/>
                <w:sz w:val="20"/>
                <w:szCs w:val="20"/>
                <w:lang w:val="en-GB" w:eastAsia="ja-JP"/>
              </w:rPr>
              <w:t>ことが指定された</w:t>
            </w:r>
            <w:r w:rsidR="00065F32" w:rsidRPr="003D3135">
              <w:rPr>
                <w:rFonts w:ascii="ＭＳ ゴシック" w:eastAsia="ＭＳ ゴシック" w:hAnsi="ＭＳ ゴシック" w:cs="ＭＳ 明朝" w:hint="eastAsia"/>
                <w:b w:val="0"/>
                <w:bCs w:val="0"/>
                <w:color w:val="auto"/>
                <w:sz w:val="20"/>
                <w:szCs w:val="20"/>
                <w:lang w:val="en-GB" w:eastAsia="ja-JP"/>
              </w:rPr>
              <w:t>区域</w:t>
            </w:r>
            <w:r w:rsidR="00D1473A" w:rsidRPr="003D3135">
              <w:rPr>
                <w:rFonts w:ascii="ＭＳ ゴシック" w:eastAsia="ＭＳ ゴシック" w:hAnsi="ＭＳ ゴシック" w:cs="ＭＳ 明朝" w:hint="eastAsia"/>
                <w:b w:val="0"/>
                <w:bCs w:val="0"/>
                <w:color w:val="auto"/>
                <w:sz w:val="20"/>
                <w:szCs w:val="20"/>
                <w:lang w:val="en-GB" w:eastAsia="ja-JP"/>
              </w:rPr>
              <w:t>の管理；</w:t>
            </w:r>
            <w:r w:rsidR="00051A32" w:rsidRPr="003D3135">
              <w:rPr>
                <w:rFonts w:ascii="ＭＳ ゴシック" w:eastAsia="ＭＳ ゴシック" w:hAnsi="ＭＳ ゴシック" w:cs="ＭＳ 明朝" w:hint="eastAsia"/>
                <w:b w:val="0"/>
                <w:bCs w:val="0"/>
                <w:color w:val="auto"/>
                <w:sz w:val="20"/>
                <w:szCs w:val="20"/>
                <w:lang w:val="en-GB" w:eastAsia="ja-JP"/>
              </w:rPr>
              <w:t xml:space="preserve"> </w:t>
            </w:r>
            <w:r w:rsidR="00D1473A" w:rsidRPr="003D3135">
              <w:rPr>
                <w:rFonts w:ascii="ＭＳ ゴシック" w:eastAsia="ＭＳ ゴシック" w:hAnsi="ＭＳ ゴシック" w:cs="ＭＳ 明朝" w:hint="eastAsia"/>
                <w:b w:val="0"/>
                <w:bCs w:val="0"/>
                <w:color w:val="auto"/>
                <w:sz w:val="20"/>
                <w:szCs w:val="20"/>
                <w:lang w:val="en-GB" w:eastAsia="ja-JP"/>
              </w:rPr>
              <w:t>CITESの要求事項を含む</w:t>
            </w:r>
            <w:r w:rsidR="00051A32" w:rsidRPr="003D3135">
              <w:rPr>
                <w:rFonts w:ascii="ＭＳ ゴシック" w:eastAsia="ＭＳ ゴシック" w:hAnsi="ＭＳ ゴシック" w:cs="ＭＳ 明朝" w:hint="eastAsia"/>
                <w:b w:val="0"/>
                <w:bCs w:val="0"/>
                <w:color w:val="auto"/>
                <w:sz w:val="20"/>
                <w:szCs w:val="20"/>
                <w:lang w:val="en-GB" w:eastAsia="ja-JP"/>
              </w:rPr>
              <w:t>保護種および危惧</w:t>
            </w:r>
            <w:r w:rsidR="00E70C8A" w:rsidRPr="003D3135">
              <w:rPr>
                <w:rFonts w:ascii="ＭＳ ゴシック" w:eastAsia="ＭＳ ゴシック" w:hAnsi="ＭＳ ゴシック" w:cs="ＭＳ 明朝" w:hint="eastAsia"/>
                <w:b w:val="0"/>
                <w:bCs w:val="0"/>
                <w:color w:val="auto"/>
                <w:sz w:val="20"/>
                <w:szCs w:val="20"/>
                <w:lang w:val="en-GB" w:eastAsia="ja-JP"/>
              </w:rPr>
              <w:t>種</w:t>
            </w:r>
          </w:p>
          <w:p w14:paraId="7329396B" w14:textId="1365E63D" w:rsidR="007C7919" w:rsidRPr="00883A6D" w:rsidRDefault="00E70C8A">
            <w:pPr>
              <w:pStyle w:val="TDHeading1"/>
              <w:numPr>
                <w:ilvl w:val="0"/>
                <w:numId w:val="23"/>
              </w:numPr>
              <w:spacing w:before="0" w:after="0"/>
              <w:rPr>
                <w:rFonts w:ascii="ＭＳ ゴシック" w:eastAsia="ＭＳ ゴシック" w:hAnsi="ＭＳ ゴシック"/>
                <w:b w:val="0"/>
                <w:bCs w:val="0"/>
                <w:color w:val="auto"/>
                <w:sz w:val="20"/>
                <w:szCs w:val="20"/>
                <w:lang w:val="en-GB" w:eastAsia="ja-JP"/>
              </w:rPr>
            </w:pPr>
            <w:r w:rsidRPr="00883A6D">
              <w:rPr>
                <w:rFonts w:ascii="ＭＳ ゴシック" w:eastAsia="ＭＳ ゴシック" w:hAnsi="ＭＳ ゴシック" w:cs="ＭＳ 明朝" w:hint="eastAsia"/>
                <w:b w:val="0"/>
                <w:bCs w:val="0"/>
                <w:color w:val="auto"/>
                <w:sz w:val="20"/>
                <w:szCs w:val="20"/>
                <w:lang w:val="en-GB" w:eastAsia="ja-JP"/>
              </w:rPr>
              <w:t>所有権／</w:t>
            </w:r>
            <w:r w:rsidR="00DF0503" w:rsidRPr="00883A6D">
              <w:rPr>
                <w:rFonts w:ascii="ＭＳ ゴシック" w:eastAsia="ＭＳ ゴシック" w:hAnsi="ＭＳ ゴシック" w:cs="ＭＳ 明朝" w:hint="eastAsia"/>
                <w:b w:val="0"/>
                <w:bCs w:val="0"/>
                <w:color w:val="auto"/>
                <w:sz w:val="20"/>
                <w:szCs w:val="20"/>
                <w:lang w:val="en-GB" w:eastAsia="ja-JP"/>
              </w:rPr>
              <w:t>土地使用に関する</w:t>
            </w:r>
            <w:r w:rsidRPr="00883A6D">
              <w:rPr>
                <w:rFonts w:ascii="ＭＳ ゴシック" w:eastAsia="ＭＳ ゴシック" w:hAnsi="ＭＳ ゴシック" w:cs="ＭＳ 明朝" w:hint="eastAsia"/>
                <w:b w:val="0"/>
                <w:bCs w:val="0"/>
                <w:color w:val="auto"/>
                <w:sz w:val="20"/>
                <w:szCs w:val="20"/>
                <w:lang w:val="en-GB" w:eastAsia="ja-JP"/>
              </w:rPr>
              <w:t>諸権利</w:t>
            </w:r>
            <w:r w:rsidR="00DF0503">
              <w:rPr>
                <w:rFonts w:ascii="ＭＳ ゴシック" w:eastAsia="ＭＳ ゴシック" w:hAnsi="ＭＳ ゴシック" w:cs="ＭＳ 明朝" w:hint="eastAsia"/>
                <w:b w:val="0"/>
                <w:bCs w:val="0"/>
                <w:color w:val="auto"/>
                <w:sz w:val="20"/>
                <w:szCs w:val="20"/>
                <w:lang w:val="en-GB" w:eastAsia="ja-JP"/>
              </w:rPr>
              <w:t>の書類</w:t>
            </w:r>
          </w:p>
          <w:p w14:paraId="0F8CAB1F" w14:textId="619E7348" w:rsidR="007C7919" w:rsidRPr="00883A6D" w:rsidRDefault="0077795F">
            <w:pPr>
              <w:pStyle w:val="TDHeading1"/>
              <w:numPr>
                <w:ilvl w:val="0"/>
                <w:numId w:val="23"/>
              </w:numPr>
              <w:spacing w:before="0" w:after="0"/>
              <w:rPr>
                <w:rFonts w:ascii="ＭＳ ゴシック" w:eastAsia="ＭＳ ゴシック" w:hAnsi="ＭＳ ゴシック"/>
                <w:b w:val="0"/>
                <w:bCs w:val="0"/>
                <w:color w:val="auto"/>
                <w:sz w:val="20"/>
                <w:szCs w:val="20"/>
                <w:lang w:val="en-GB" w:eastAsia="ja-JP"/>
              </w:rPr>
            </w:pPr>
            <w:r w:rsidRPr="00883A6D">
              <w:rPr>
                <w:rFonts w:ascii="ＭＳ ゴシック" w:eastAsia="ＭＳ ゴシック" w:hAnsi="ＭＳ ゴシック" w:cs="ＭＳ 明朝" w:hint="eastAsia"/>
                <w:b w:val="0"/>
                <w:bCs w:val="0"/>
                <w:color w:val="auto"/>
                <w:sz w:val="20"/>
                <w:szCs w:val="20"/>
                <w:lang w:val="en-GB" w:eastAsia="ja-JP"/>
              </w:rPr>
              <w:t>契約</w:t>
            </w:r>
            <w:r w:rsidR="00DF0503">
              <w:rPr>
                <w:rFonts w:ascii="ＭＳ ゴシック" w:eastAsia="ＭＳ ゴシック" w:hAnsi="ＭＳ ゴシック" w:cs="ＭＳ 明朝" w:hint="eastAsia"/>
                <w:b w:val="0"/>
                <w:bCs w:val="0"/>
                <w:color w:val="auto"/>
                <w:sz w:val="20"/>
                <w:szCs w:val="20"/>
                <w:lang w:val="en-GB" w:eastAsia="ja-JP"/>
              </w:rPr>
              <w:t>書</w:t>
            </w:r>
            <w:r w:rsidRPr="00883A6D">
              <w:rPr>
                <w:rFonts w:ascii="ＭＳ ゴシック" w:eastAsia="ＭＳ ゴシック" w:hAnsi="ＭＳ ゴシック" w:cs="ＭＳ 明朝" w:hint="eastAsia"/>
                <w:b w:val="0"/>
                <w:bCs w:val="0"/>
                <w:color w:val="auto"/>
                <w:sz w:val="20"/>
                <w:szCs w:val="20"/>
                <w:lang w:val="en-GB" w:eastAsia="ja-JP"/>
              </w:rPr>
              <w:t>またはコンセッション合意</w:t>
            </w:r>
            <w:r w:rsidR="00DF0503">
              <w:rPr>
                <w:rFonts w:ascii="ＭＳ ゴシック" w:eastAsia="ＭＳ ゴシック" w:hAnsi="ＭＳ ゴシック" w:cs="ＭＳ 明朝" w:hint="eastAsia"/>
                <w:b w:val="0"/>
                <w:bCs w:val="0"/>
                <w:color w:val="auto"/>
                <w:sz w:val="20"/>
                <w:szCs w:val="20"/>
                <w:lang w:val="en-GB" w:eastAsia="ja-JP"/>
              </w:rPr>
              <w:t>書</w:t>
            </w:r>
          </w:p>
          <w:p w14:paraId="228D7172" w14:textId="136277D9" w:rsidR="007C7919" w:rsidRPr="00883A6D" w:rsidRDefault="0077795F">
            <w:pPr>
              <w:pStyle w:val="TDHeading1"/>
              <w:numPr>
                <w:ilvl w:val="0"/>
                <w:numId w:val="23"/>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公式な審査報告書</w:t>
            </w:r>
          </w:p>
          <w:p w14:paraId="2745EA32" w14:textId="00637C14" w:rsidR="007C7919" w:rsidRPr="00883A6D" w:rsidRDefault="0077795F">
            <w:pPr>
              <w:pStyle w:val="TDHeading1"/>
              <w:numPr>
                <w:ilvl w:val="0"/>
                <w:numId w:val="23"/>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環境</w:t>
            </w:r>
            <w:r w:rsidR="007840A7" w:rsidRPr="00883A6D">
              <w:rPr>
                <w:rFonts w:ascii="ＭＳ ゴシック" w:eastAsia="ＭＳ ゴシック" w:hAnsi="ＭＳ ゴシック" w:cs="ＭＳ 明朝" w:hint="eastAsia"/>
                <w:b w:val="0"/>
                <w:bCs w:val="0"/>
                <w:color w:val="auto"/>
                <w:sz w:val="20"/>
                <w:szCs w:val="20"/>
                <w:lang w:val="en-GB" w:eastAsia="ja-JP"/>
              </w:rPr>
              <w:t>許可</w:t>
            </w:r>
            <w:r w:rsidR="00DF0503">
              <w:rPr>
                <w:rFonts w:ascii="ＭＳ ゴシック" w:eastAsia="ＭＳ ゴシック" w:hAnsi="ＭＳ ゴシック" w:cs="ＭＳ 明朝" w:hint="eastAsia"/>
                <w:b w:val="0"/>
                <w:bCs w:val="0"/>
                <w:color w:val="auto"/>
                <w:sz w:val="20"/>
                <w:szCs w:val="20"/>
                <w:lang w:val="en-GB" w:eastAsia="ja-JP"/>
              </w:rPr>
              <w:t>認証</w:t>
            </w:r>
            <w:r w:rsidRPr="00883A6D">
              <w:rPr>
                <w:rFonts w:ascii="ＭＳ ゴシック" w:eastAsia="ＭＳ ゴシック" w:hAnsi="ＭＳ ゴシック" w:cs="ＭＳ 明朝" w:hint="eastAsia"/>
                <w:b w:val="0"/>
                <w:bCs w:val="0"/>
                <w:color w:val="auto"/>
                <w:sz w:val="20"/>
                <w:szCs w:val="20"/>
                <w:lang w:val="en-GB" w:eastAsia="ja-JP"/>
              </w:rPr>
              <w:t>書</w:t>
            </w:r>
          </w:p>
          <w:p w14:paraId="40365A74" w14:textId="5E54B06C" w:rsidR="007C7919" w:rsidRPr="00883A6D" w:rsidRDefault="007840A7">
            <w:pPr>
              <w:pStyle w:val="TDHeading1"/>
              <w:numPr>
                <w:ilvl w:val="0"/>
                <w:numId w:val="23"/>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許可済の収穫計画</w:t>
            </w:r>
          </w:p>
          <w:p w14:paraId="0038E943" w14:textId="039BAB44" w:rsidR="007C7919" w:rsidRPr="00883A6D" w:rsidRDefault="00DC49B5">
            <w:pPr>
              <w:pStyle w:val="TDHeading1"/>
              <w:numPr>
                <w:ilvl w:val="0"/>
                <w:numId w:val="23"/>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施業区域閉鎖報告書（</w:t>
            </w:r>
            <w:r w:rsidR="007C7919" w:rsidRPr="00883A6D">
              <w:rPr>
                <w:rFonts w:ascii="ＭＳ ゴシック" w:eastAsia="ＭＳ ゴシック" w:hAnsi="ＭＳ ゴシック"/>
                <w:b w:val="0"/>
                <w:bCs w:val="0"/>
                <w:color w:val="auto"/>
                <w:sz w:val="20"/>
                <w:szCs w:val="20"/>
                <w:lang w:val="en-GB"/>
              </w:rPr>
              <w:t>coupe closure reports</w:t>
            </w:r>
            <w:r w:rsidRPr="00883A6D">
              <w:rPr>
                <w:rFonts w:ascii="ＭＳ ゴシック" w:eastAsia="ＭＳ ゴシック" w:hAnsi="ＭＳ ゴシック" w:cs="ＭＳ 明朝" w:hint="eastAsia"/>
                <w:b w:val="0"/>
                <w:bCs w:val="0"/>
                <w:color w:val="auto"/>
                <w:sz w:val="20"/>
                <w:szCs w:val="20"/>
                <w:lang w:val="en-GB" w:eastAsia="ja-JP"/>
              </w:rPr>
              <w:t>）</w:t>
            </w:r>
          </w:p>
          <w:p w14:paraId="22597001" w14:textId="4579A111" w:rsidR="007C7919" w:rsidRPr="00883A6D" w:rsidRDefault="00DC49B5">
            <w:pPr>
              <w:pStyle w:val="TDHeading1"/>
              <w:numPr>
                <w:ilvl w:val="0"/>
                <w:numId w:val="23"/>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行動規範</w:t>
            </w:r>
          </w:p>
          <w:p w14:paraId="5C2AA6D6" w14:textId="64AA4A84" w:rsidR="007C7919" w:rsidRPr="00883A6D" w:rsidRDefault="00DC49B5">
            <w:pPr>
              <w:pStyle w:val="TDHeading1"/>
              <w:numPr>
                <w:ilvl w:val="0"/>
                <w:numId w:val="23"/>
              </w:numPr>
              <w:spacing w:before="0" w:after="0"/>
              <w:rPr>
                <w:rFonts w:ascii="ＭＳ ゴシック" w:eastAsia="ＭＳ ゴシック" w:hAnsi="ＭＳ ゴシック"/>
                <w:b w:val="0"/>
                <w:bCs w:val="0"/>
                <w:color w:val="auto"/>
                <w:sz w:val="20"/>
                <w:szCs w:val="20"/>
                <w:lang w:val="en-GB" w:eastAsia="ja-JP"/>
              </w:rPr>
            </w:pPr>
            <w:r w:rsidRPr="00883A6D">
              <w:rPr>
                <w:rFonts w:ascii="ＭＳ ゴシック" w:eastAsia="ＭＳ ゴシック" w:hAnsi="ＭＳ ゴシック" w:cs="ＭＳ 明朝" w:hint="eastAsia"/>
                <w:b w:val="0"/>
                <w:bCs w:val="0"/>
                <w:color w:val="auto"/>
                <w:sz w:val="20"/>
                <w:szCs w:val="20"/>
                <w:lang w:val="en-GB" w:eastAsia="ja-JP"/>
              </w:rPr>
              <w:t>厳格な法的監視および木材トレースと管理の手順を示す公開情報</w:t>
            </w:r>
          </w:p>
          <w:p w14:paraId="6B4F4B1D" w14:textId="7645EEDE" w:rsidR="007C7919" w:rsidRPr="00883A6D" w:rsidRDefault="00DC49B5">
            <w:pPr>
              <w:pStyle w:val="TDHeading1"/>
              <w:numPr>
                <w:ilvl w:val="0"/>
                <w:numId w:val="23"/>
              </w:numPr>
              <w:spacing w:before="0" w:after="0"/>
              <w:rPr>
                <w:rFonts w:ascii="ＭＳ ゴシック" w:eastAsia="ＭＳ ゴシック" w:hAnsi="ＭＳ ゴシック"/>
                <w:b w:val="0"/>
                <w:bCs w:val="0"/>
                <w:color w:val="auto"/>
                <w:sz w:val="20"/>
                <w:szCs w:val="20"/>
                <w:lang w:val="en-GB" w:eastAsia="ja-JP"/>
              </w:rPr>
            </w:pPr>
            <w:r w:rsidRPr="00883A6D">
              <w:rPr>
                <w:rFonts w:ascii="ＭＳ ゴシック" w:eastAsia="ＭＳ ゴシック" w:hAnsi="ＭＳ ゴシック" w:cs="ＭＳ 明朝" w:hint="eastAsia"/>
                <w:b w:val="0"/>
                <w:bCs w:val="0"/>
                <w:color w:val="auto"/>
                <w:sz w:val="20"/>
                <w:szCs w:val="20"/>
                <w:lang w:val="en-GB" w:eastAsia="ja-JP"/>
              </w:rPr>
              <w:t>収穫国における</w:t>
            </w:r>
            <w:r w:rsidR="001F78E5" w:rsidRPr="00883A6D">
              <w:rPr>
                <w:rFonts w:ascii="ＭＳ ゴシック" w:eastAsia="ＭＳ ゴシック" w:hAnsi="ＭＳ ゴシック" w:cs="ＭＳ 明朝" w:hint="eastAsia"/>
                <w:b w:val="0"/>
                <w:bCs w:val="0"/>
                <w:color w:val="auto"/>
                <w:sz w:val="20"/>
                <w:szCs w:val="20"/>
                <w:lang w:val="en-GB" w:eastAsia="ja-JP"/>
              </w:rPr>
              <w:t>管轄当局が発行する公式な文書</w:t>
            </w:r>
          </w:p>
          <w:p w14:paraId="5C017C89" w14:textId="1DCB1D85" w:rsidR="007C7919" w:rsidRPr="00883A6D" w:rsidRDefault="001F78E5">
            <w:pPr>
              <w:pStyle w:val="TDHeading1"/>
              <w:numPr>
                <w:ilvl w:val="0"/>
                <w:numId w:val="23"/>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環境影響評価</w:t>
            </w:r>
            <w:r w:rsidR="00DF0503">
              <w:rPr>
                <w:rFonts w:ascii="ＭＳ ゴシック" w:eastAsia="ＭＳ ゴシック" w:hAnsi="ＭＳ ゴシック" w:cs="ＭＳ 明朝" w:hint="eastAsia"/>
                <w:b w:val="0"/>
                <w:bCs w:val="0"/>
                <w:color w:val="auto"/>
                <w:sz w:val="20"/>
                <w:szCs w:val="20"/>
                <w:lang w:val="en-GB" w:eastAsia="ja-JP"/>
              </w:rPr>
              <w:t>書</w:t>
            </w:r>
          </w:p>
          <w:p w14:paraId="40138E47" w14:textId="190A63B8" w:rsidR="007C7919" w:rsidRPr="00883A6D" w:rsidRDefault="001F78E5">
            <w:pPr>
              <w:pStyle w:val="TDHeading1"/>
              <w:numPr>
                <w:ilvl w:val="0"/>
                <w:numId w:val="23"/>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環境管理計画</w:t>
            </w:r>
            <w:r w:rsidR="00DF0503">
              <w:rPr>
                <w:rFonts w:ascii="ＭＳ ゴシック" w:eastAsia="ＭＳ ゴシック" w:hAnsi="ＭＳ ゴシック" w:cs="ＭＳ 明朝" w:hint="eastAsia"/>
                <w:b w:val="0"/>
                <w:bCs w:val="0"/>
                <w:color w:val="auto"/>
                <w:sz w:val="20"/>
                <w:szCs w:val="20"/>
                <w:lang w:val="en-GB" w:eastAsia="ja-JP"/>
              </w:rPr>
              <w:t>書</w:t>
            </w:r>
          </w:p>
          <w:p w14:paraId="494612F5" w14:textId="40D1E667" w:rsidR="007C7919" w:rsidRPr="00883A6D" w:rsidRDefault="001F78E5">
            <w:pPr>
              <w:pStyle w:val="TDHeading1"/>
              <w:numPr>
                <w:ilvl w:val="0"/>
                <w:numId w:val="23"/>
              </w:numPr>
              <w:spacing w:before="0" w:after="0"/>
              <w:rPr>
                <w:rFonts w:ascii="ＭＳ ゴシック" w:eastAsia="ＭＳ ゴシック" w:hAnsi="ＭＳ ゴシック"/>
                <w:b w:val="0"/>
                <w:bCs w:val="0"/>
                <w:color w:val="auto"/>
                <w:sz w:val="20"/>
                <w:szCs w:val="20"/>
                <w:lang w:val="en-GB"/>
              </w:rPr>
            </w:pPr>
            <w:r w:rsidRPr="00883A6D">
              <w:rPr>
                <w:rFonts w:ascii="ＭＳ ゴシック" w:eastAsia="ＭＳ ゴシック" w:hAnsi="ＭＳ ゴシック" w:cs="ＭＳ 明朝" w:hint="eastAsia"/>
                <w:b w:val="0"/>
                <w:bCs w:val="0"/>
                <w:color w:val="auto"/>
                <w:sz w:val="20"/>
                <w:szCs w:val="20"/>
                <w:lang w:val="en-GB" w:eastAsia="ja-JP"/>
              </w:rPr>
              <w:t>環境審査報告書</w:t>
            </w:r>
          </w:p>
          <w:p w14:paraId="205220B1" w14:textId="22D48398" w:rsidR="007C7919" w:rsidRPr="003D3135" w:rsidRDefault="001F78E5">
            <w:pPr>
              <w:pStyle w:val="TDHeading1"/>
              <w:numPr>
                <w:ilvl w:val="0"/>
                <w:numId w:val="23"/>
              </w:numPr>
              <w:spacing w:before="0" w:after="0"/>
              <w:rPr>
                <w:rFonts w:ascii="ＭＳ ゴシック" w:eastAsia="ＭＳ ゴシック" w:hAnsi="ＭＳ ゴシック"/>
                <w:b w:val="0"/>
                <w:bCs w:val="0"/>
                <w:color w:val="auto"/>
                <w:sz w:val="20"/>
                <w:szCs w:val="20"/>
                <w:lang w:val="en-GB" w:eastAsia="ja-JP"/>
              </w:rPr>
            </w:pPr>
            <w:r w:rsidRPr="00883A6D">
              <w:rPr>
                <w:rFonts w:ascii="ＭＳ ゴシック" w:eastAsia="ＭＳ ゴシック" w:hAnsi="ＭＳ ゴシック" w:cs="ＭＳ 明朝" w:hint="eastAsia"/>
                <w:b w:val="0"/>
                <w:bCs w:val="0"/>
                <w:color w:val="auto"/>
                <w:sz w:val="20"/>
                <w:szCs w:val="20"/>
                <w:lang w:val="en-GB" w:eastAsia="ja-JP"/>
              </w:rPr>
              <w:t>森林インベントリー報告書</w:t>
            </w:r>
          </w:p>
          <w:p w14:paraId="528E32B4" w14:textId="6E8628C0" w:rsidR="003D3135" w:rsidRPr="00F7089D" w:rsidRDefault="00B418FF">
            <w:pPr>
              <w:pStyle w:val="TDHeading1"/>
              <w:numPr>
                <w:ilvl w:val="0"/>
                <w:numId w:val="23"/>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GMOの</w:t>
            </w:r>
            <w:r w:rsidRPr="00F7089D">
              <w:rPr>
                <w:rFonts w:ascii="ＭＳ ゴシック" w:eastAsia="ＭＳ ゴシック" w:hAnsi="ＭＳ ゴシック" w:cs="ＭＳ 明朝" w:hint="eastAsia"/>
                <w:b w:val="0"/>
                <w:bCs w:val="0"/>
                <w:color w:val="auto"/>
                <w:sz w:val="20"/>
                <w:szCs w:val="20"/>
                <w:lang w:val="en-GB" w:eastAsia="ja-JP"/>
              </w:rPr>
              <w:t>取引に携わらない旨を確認する組織の方針またはコミット</w:t>
            </w:r>
            <w:r w:rsidR="00DF0503" w:rsidRPr="00F7089D">
              <w:rPr>
                <w:rFonts w:ascii="ＭＳ ゴシック" w:eastAsia="ＭＳ ゴシック" w:hAnsi="ＭＳ ゴシック" w:cs="ＭＳ 明朝" w:hint="eastAsia"/>
                <w:b w:val="0"/>
                <w:bCs w:val="0"/>
                <w:color w:val="auto"/>
                <w:sz w:val="20"/>
                <w:szCs w:val="20"/>
                <w:lang w:val="en-GB" w:eastAsia="ja-JP"/>
              </w:rPr>
              <w:t>メント</w:t>
            </w:r>
          </w:p>
          <w:p w14:paraId="4DC91943" w14:textId="3D573813" w:rsidR="003D3135" w:rsidRDefault="00B418FF" w:rsidP="00461ED1">
            <w:pPr>
              <w:pStyle w:val="TDHeading1"/>
              <w:numPr>
                <w:ilvl w:val="0"/>
                <w:numId w:val="23"/>
              </w:numPr>
              <w:spacing w:before="0" w:after="0"/>
              <w:rPr>
                <w:rFonts w:ascii="ＭＳ ゴシック" w:eastAsia="ＭＳ ゴシック" w:hAnsi="ＭＳ ゴシック"/>
                <w:b w:val="0"/>
                <w:bCs w:val="0"/>
                <w:color w:val="auto"/>
                <w:sz w:val="20"/>
                <w:szCs w:val="20"/>
                <w:lang w:val="en-GB" w:eastAsia="zh-TW"/>
              </w:rPr>
            </w:pPr>
            <w:r>
              <w:rPr>
                <w:rFonts w:ascii="ＭＳ ゴシック" w:eastAsia="ＭＳ ゴシック" w:hAnsi="ＭＳ ゴシック" w:hint="eastAsia"/>
                <w:b w:val="0"/>
                <w:bCs w:val="0"/>
                <w:color w:val="auto"/>
                <w:sz w:val="20"/>
                <w:szCs w:val="20"/>
                <w:lang w:val="en-GB" w:eastAsia="zh-TW"/>
              </w:rPr>
              <w:t>（C</w:t>
            </w:r>
            <w:r>
              <w:rPr>
                <w:rFonts w:ascii="ＭＳ ゴシック" w:eastAsia="ＭＳ ゴシック" w:hAnsi="ＭＳ ゴシック"/>
                <w:b w:val="0"/>
                <w:bCs w:val="0"/>
                <w:color w:val="auto"/>
                <w:sz w:val="20"/>
                <w:szCs w:val="20"/>
                <w:lang w:val="en-GB" w:eastAsia="zh-TW"/>
              </w:rPr>
              <w:t>ITES</w:t>
            </w:r>
            <w:r>
              <w:rPr>
                <w:rFonts w:ascii="ＭＳ ゴシック" w:eastAsia="ＭＳ ゴシック" w:hAnsi="ＭＳ ゴシック" w:hint="eastAsia"/>
                <w:b w:val="0"/>
                <w:bCs w:val="0"/>
                <w:color w:val="auto"/>
                <w:sz w:val="20"/>
                <w:szCs w:val="20"/>
                <w:lang w:val="en-GB" w:eastAsia="zh-TW"/>
              </w:rPr>
              <w:t>）輸出許可</w:t>
            </w:r>
          </w:p>
          <w:p w14:paraId="37957475" w14:textId="6EE83C8D" w:rsidR="00B418FF" w:rsidRPr="00D80A0D" w:rsidRDefault="00B418FF" w:rsidP="00400C44">
            <w:pPr>
              <w:pStyle w:val="TDHeading1"/>
              <w:numPr>
                <w:ilvl w:val="0"/>
                <w:numId w:val="76"/>
              </w:numPr>
              <w:spacing w:before="0" w:after="120" w:line="276" w:lineRule="auto"/>
              <w:rPr>
                <w:rFonts w:eastAsia="Times New Roman"/>
                <w:b w:val="0"/>
                <w:bCs w:val="0"/>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保護区域を点検する</w:t>
            </w:r>
            <w:r w:rsidRPr="00F7089D">
              <w:rPr>
                <w:rFonts w:ascii="ＭＳ ゴシック" w:eastAsia="ＭＳ ゴシック" w:hAnsi="ＭＳ ゴシック"/>
                <w:b w:val="0"/>
                <w:bCs w:val="0"/>
                <w:color w:val="auto"/>
                <w:sz w:val="20"/>
                <w:szCs w:val="20"/>
                <w:lang w:val="en-GB" w:eastAsia="ja-JP"/>
              </w:rPr>
              <w:t xml:space="preserve">, </w:t>
            </w:r>
            <w:hyperlink r:id="rId46" w:history="1">
              <w:r w:rsidRPr="000C5D90">
                <w:rPr>
                  <w:rStyle w:val="ab"/>
                  <w:rFonts w:ascii="ＭＳ ゴシック" w:eastAsia="ＭＳ ゴシック" w:hAnsi="ＭＳ ゴシック"/>
                  <w:b w:val="0"/>
                  <w:bCs w:val="0"/>
                  <w:color w:val="5B9BD5" w:themeColor="accent5"/>
                  <w:sz w:val="20"/>
                  <w:szCs w:val="20"/>
                  <w:lang w:val="en-GB" w:eastAsia="ja-JP"/>
                </w:rPr>
                <w:t>Protected Planet (UNEP-WCMC</w:t>
              </w:r>
              <w:r w:rsidR="006F7C53" w:rsidRPr="000C5D90">
                <w:rPr>
                  <w:rStyle w:val="ab"/>
                  <w:rFonts w:ascii="ＭＳ ゴシック" w:eastAsia="ＭＳ ゴシック" w:hAnsi="ＭＳ ゴシック" w:hint="eastAsia"/>
                  <w:b w:val="0"/>
                  <w:bCs w:val="0"/>
                  <w:color w:val="5B9BD5" w:themeColor="accent5"/>
                  <w:sz w:val="20"/>
                  <w:szCs w:val="20"/>
                  <w:lang w:val="en-GB" w:eastAsia="ja-JP"/>
                </w:rPr>
                <w:t>：</w:t>
              </w:r>
              <w:r w:rsidR="006F7C53" w:rsidRPr="000C5D90">
                <w:rPr>
                  <w:rFonts w:ascii="ＭＳ ゴシック" w:eastAsia="ＭＳ ゴシック" w:hAnsi="ＭＳ ゴシック" w:cs="ＭＳ 明朝" w:hint="eastAsia"/>
                  <w:b w:val="0"/>
                  <w:bCs w:val="0"/>
                  <w:color w:val="5B9BD5" w:themeColor="accent5"/>
                  <w:sz w:val="20"/>
                  <w:szCs w:val="20"/>
                  <w:lang w:val="en-GB" w:eastAsia="ja-JP"/>
                </w:rPr>
                <w:t>国連環境計画世界自然保全モニターセンタ</w:t>
              </w:r>
              <w:r w:rsidR="006F7C53" w:rsidRPr="000C5D90">
                <w:rPr>
                  <w:rFonts w:ascii="ＭＳ ゴシック" w:eastAsia="ＭＳ ゴシック" w:hAnsi="ＭＳ ゴシック" w:cs="ＭＳ 明朝" w:hint="eastAsia"/>
                  <w:b w:val="0"/>
                  <w:bCs w:val="0"/>
                  <w:color w:val="5B9BD5" w:themeColor="accent5"/>
                  <w:sz w:val="20"/>
                  <w:szCs w:val="20"/>
                  <w:lang w:val="en-GB" w:eastAsia="ja-JP"/>
                </w:rPr>
                <w:lastRenderedPageBreak/>
                <w:t>ー</w:t>
              </w:r>
              <w:r w:rsidRPr="00F7089D">
                <w:rPr>
                  <w:rStyle w:val="ab"/>
                  <w:rFonts w:ascii="ＭＳ ゴシック" w:eastAsia="ＭＳ ゴシック" w:hAnsi="ＭＳ ゴシック"/>
                  <w:b w:val="0"/>
                  <w:bCs w:val="0"/>
                  <w:color w:val="auto"/>
                  <w:sz w:val="20"/>
                  <w:szCs w:val="20"/>
                  <w:lang w:val="en-GB" w:eastAsia="ja-JP"/>
                </w:rPr>
                <w:t>)</w:t>
              </w:r>
            </w:hyperlink>
            <w:r w:rsidRPr="00F7089D">
              <w:rPr>
                <w:rFonts w:ascii="ＭＳ ゴシック" w:eastAsia="ＭＳ ゴシック" w:hAnsi="ＭＳ ゴシック"/>
                <w:b w:val="0"/>
                <w:bCs w:val="0"/>
                <w:color w:val="auto"/>
                <w:sz w:val="20"/>
                <w:szCs w:val="20"/>
                <w:lang w:val="en-GB" w:eastAsia="ja-JP"/>
              </w:rPr>
              <w:t xml:space="preserve"> </w:t>
            </w:r>
            <w:r w:rsidR="006F7C53" w:rsidRPr="00F7089D">
              <w:rPr>
                <w:rFonts w:ascii="ＭＳ ゴシック" w:eastAsia="ＭＳ ゴシック" w:hAnsi="ＭＳ ゴシック" w:cs="ＭＳ 明朝" w:hint="eastAsia"/>
                <w:b w:val="0"/>
                <w:bCs w:val="0"/>
                <w:color w:val="auto"/>
                <w:sz w:val="20"/>
                <w:szCs w:val="20"/>
                <w:lang w:val="en-GB" w:eastAsia="ja-JP"/>
              </w:rPr>
              <w:t>もチェ</w:t>
            </w:r>
            <w:r w:rsidR="006F7C53" w:rsidRPr="00461ED1">
              <w:rPr>
                <w:rFonts w:ascii="ＭＳ ゴシック" w:eastAsia="ＭＳ ゴシック" w:hAnsi="ＭＳ ゴシック" w:cs="ＭＳ 明朝" w:hint="eastAsia"/>
                <w:b w:val="0"/>
                <w:bCs w:val="0"/>
                <w:color w:val="auto"/>
                <w:sz w:val="20"/>
                <w:szCs w:val="20"/>
                <w:lang w:val="en-GB" w:eastAsia="ja-JP"/>
              </w:rPr>
              <w:t>ック</w:t>
            </w:r>
            <w:r w:rsidR="006F7C53" w:rsidRPr="00461ED1">
              <w:rPr>
                <w:rFonts w:eastAsia="Times New Roman"/>
                <w:b w:val="0"/>
                <w:bCs w:val="0"/>
                <w:color w:val="auto"/>
                <w:sz w:val="20"/>
                <w:szCs w:val="20"/>
                <w:lang w:val="en-GB" w:eastAsia="ja-JP"/>
              </w:rPr>
              <w:t xml:space="preserve"> </w:t>
            </w:r>
          </w:p>
          <w:p w14:paraId="560EFD41" w14:textId="3B8B6813" w:rsidR="00B418FF" w:rsidRPr="00F7089D" w:rsidRDefault="006F7C53" w:rsidP="006F7C53">
            <w:pPr>
              <w:pStyle w:val="TDHeading1"/>
              <w:spacing w:before="0" w:after="0"/>
              <w:rPr>
                <w:rFonts w:ascii="ＭＳ ゴシック" w:eastAsia="ＭＳ ゴシック" w:hAnsi="ＭＳ ゴシック"/>
                <w:b w:val="0"/>
                <w:bCs w:val="0"/>
                <w:color w:val="auto"/>
                <w:sz w:val="20"/>
                <w:szCs w:val="20"/>
                <w:lang w:val="en-GB" w:eastAsia="ja-JP"/>
              </w:rPr>
            </w:pPr>
            <w:r>
              <w:rPr>
                <w:rFonts w:ascii="ＭＳ ゴシック" w:eastAsia="ＭＳ ゴシック" w:hAnsi="ＭＳ ゴシック" w:hint="eastAsia"/>
                <w:b w:val="0"/>
                <w:bCs w:val="0"/>
                <w:color w:val="auto"/>
                <w:sz w:val="20"/>
                <w:szCs w:val="20"/>
                <w:lang w:val="en-GB" w:eastAsia="ja-JP"/>
              </w:rPr>
              <w:t>‐</w:t>
            </w:r>
            <w:r w:rsidRPr="00E61D1D">
              <w:rPr>
                <w:rFonts w:ascii="ＭＳ ゴシック" w:eastAsia="ＭＳ ゴシック" w:hAnsi="ＭＳ ゴシック" w:hint="eastAsia"/>
                <w:b w:val="0"/>
                <w:bCs w:val="0"/>
                <w:color w:val="FF0000"/>
                <w:sz w:val="20"/>
                <w:szCs w:val="20"/>
                <w:lang w:val="en-GB" w:eastAsia="ja-JP"/>
              </w:rPr>
              <w:t xml:space="preserve">　</w:t>
            </w:r>
            <w:r w:rsidRPr="00F7089D">
              <w:rPr>
                <w:rFonts w:ascii="ＭＳ ゴシック" w:eastAsia="ＭＳ ゴシック" w:hAnsi="ＭＳ ゴシック" w:hint="eastAsia"/>
                <w:b w:val="0"/>
                <w:bCs w:val="0"/>
                <w:color w:val="auto"/>
                <w:sz w:val="20"/>
                <w:szCs w:val="20"/>
                <w:lang w:val="en-GB" w:eastAsia="ja-JP"/>
              </w:rPr>
              <w:t>税金と使用料の支払い</w:t>
            </w:r>
          </w:p>
          <w:p w14:paraId="32A53B56" w14:textId="13A1C888" w:rsidR="006F7C53" w:rsidRPr="00F7089D" w:rsidRDefault="006F7C53">
            <w:pPr>
              <w:pStyle w:val="TDHeading1"/>
              <w:numPr>
                <w:ilvl w:val="0"/>
                <w:numId w:val="23"/>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契約書</w:t>
            </w:r>
          </w:p>
          <w:p w14:paraId="4096D682" w14:textId="2D94ECA6" w:rsidR="006F7C53" w:rsidRPr="00F7089D" w:rsidRDefault="00602F49">
            <w:pPr>
              <w:pStyle w:val="TDHeading1"/>
              <w:numPr>
                <w:ilvl w:val="0"/>
                <w:numId w:val="23"/>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紙幣</w:t>
            </w:r>
          </w:p>
          <w:p w14:paraId="15F64438" w14:textId="246532DB" w:rsidR="006F7C53" w:rsidRPr="00F7089D" w:rsidRDefault="00E61D1D">
            <w:pPr>
              <w:pStyle w:val="TDHeading1"/>
              <w:numPr>
                <w:ilvl w:val="0"/>
                <w:numId w:val="23"/>
              </w:numPr>
              <w:spacing w:before="0" w:after="0"/>
              <w:rPr>
                <w:rFonts w:ascii="ＭＳ ゴシック" w:eastAsia="ＭＳ ゴシック" w:hAnsi="ＭＳ ゴシック"/>
                <w:b w:val="0"/>
                <w:bCs w:val="0"/>
                <w:color w:val="auto"/>
                <w:sz w:val="20"/>
                <w:szCs w:val="20"/>
                <w:lang w:val="en-GB" w:eastAsia="zh-TW"/>
              </w:rPr>
            </w:pPr>
            <w:r w:rsidRPr="00F7089D">
              <w:rPr>
                <w:rFonts w:ascii="ＭＳ ゴシック" w:eastAsia="ＭＳ ゴシック" w:hAnsi="ＭＳ ゴシック" w:hint="eastAsia"/>
                <w:b w:val="0"/>
                <w:bCs w:val="0"/>
                <w:color w:val="auto"/>
                <w:sz w:val="20"/>
                <w:szCs w:val="20"/>
                <w:lang w:val="en-GB" w:eastAsia="zh-TW"/>
              </w:rPr>
              <w:t>VAT（付加価値税）</w:t>
            </w:r>
            <w:r w:rsidR="00602F49" w:rsidRPr="00F7089D">
              <w:rPr>
                <w:rFonts w:ascii="ＭＳ ゴシック" w:eastAsia="ＭＳ ゴシック" w:hAnsi="ＭＳ ゴシック" w:hint="eastAsia"/>
                <w:b w:val="0"/>
                <w:bCs w:val="0"/>
                <w:color w:val="auto"/>
                <w:sz w:val="20"/>
                <w:szCs w:val="20"/>
                <w:lang w:val="en-GB" w:eastAsia="zh-TW"/>
              </w:rPr>
              <w:t>関連書類</w:t>
            </w:r>
          </w:p>
          <w:p w14:paraId="5E7A4F10" w14:textId="78FCA3F7" w:rsidR="00E61D1D" w:rsidRPr="00F7089D" w:rsidRDefault="00602F49">
            <w:pPr>
              <w:pStyle w:val="TDHeading1"/>
              <w:numPr>
                <w:ilvl w:val="0"/>
                <w:numId w:val="23"/>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公式</w:t>
            </w:r>
            <w:r w:rsidR="00E61D1D" w:rsidRPr="00F7089D">
              <w:rPr>
                <w:rFonts w:ascii="ＭＳ ゴシック" w:eastAsia="ＭＳ ゴシック" w:hAnsi="ＭＳ ゴシック" w:hint="eastAsia"/>
                <w:b w:val="0"/>
                <w:bCs w:val="0"/>
                <w:color w:val="auto"/>
                <w:sz w:val="20"/>
                <w:szCs w:val="20"/>
                <w:lang w:val="en-GB" w:eastAsia="ja-JP"/>
              </w:rPr>
              <w:t>領収書</w:t>
            </w:r>
          </w:p>
          <w:p w14:paraId="0BDE8680" w14:textId="6DCA4B82" w:rsidR="006F7C53" w:rsidRPr="00F7089D" w:rsidRDefault="00E61D1D" w:rsidP="00E61D1D">
            <w:pPr>
              <w:pStyle w:val="TDHeading1"/>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　貿易および関税</w:t>
            </w:r>
          </w:p>
          <w:p w14:paraId="356E9155" w14:textId="77777777" w:rsidR="00E61D1D" w:rsidRPr="00F7089D" w:rsidRDefault="00E61D1D">
            <w:pPr>
              <w:pStyle w:val="TDHeading1"/>
              <w:numPr>
                <w:ilvl w:val="0"/>
                <w:numId w:val="23"/>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契約書</w:t>
            </w:r>
          </w:p>
          <w:p w14:paraId="47DA8416" w14:textId="4D8065EC" w:rsidR="006F7C53" w:rsidRPr="00F7089D" w:rsidRDefault="00602F49">
            <w:pPr>
              <w:pStyle w:val="TDHeading1"/>
              <w:numPr>
                <w:ilvl w:val="0"/>
                <w:numId w:val="23"/>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紙幣</w:t>
            </w:r>
            <w:r w:rsidR="00E61D1D" w:rsidRPr="00F7089D">
              <w:rPr>
                <w:rFonts w:ascii="ＭＳ ゴシック" w:eastAsia="ＭＳ ゴシック" w:hAnsi="ＭＳ ゴシック" w:hint="eastAsia"/>
                <w:b w:val="0"/>
                <w:bCs w:val="0"/>
                <w:color w:val="auto"/>
                <w:sz w:val="20"/>
                <w:szCs w:val="20"/>
                <w:lang w:val="en-GB" w:eastAsia="ja-JP"/>
              </w:rPr>
              <w:t>、貿易手形</w:t>
            </w:r>
          </w:p>
          <w:p w14:paraId="0CF2F00F" w14:textId="40D7A144" w:rsidR="006F7C53" w:rsidRPr="00F7089D" w:rsidRDefault="00E61D1D">
            <w:pPr>
              <w:pStyle w:val="TDHeading1"/>
              <w:numPr>
                <w:ilvl w:val="0"/>
                <w:numId w:val="23"/>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輸入許可、輸出許可</w:t>
            </w:r>
          </w:p>
          <w:p w14:paraId="3CF475B8" w14:textId="11D93479" w:rsidR="006F7C53" w:rsidRPr="00F7089D" w:rsidRDefault="00E61D1D">
            <w:pPr>
              <w:pStyle w:val="TDHeading1"/>
              <w:numPr>
                <w:ilvl w:val="0"/>
                <w:numId w:val="23"/>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輸出関税の</w:t>
            </w:r>
            <w:r w:rsidR="00602F49" w:rsidRPr="00F7089D">
              <w:rPr>
                <w:rFonts w:ascii="ＭＳ ゴシック" w:eastAsia="ＭＳ ゴシック" w:hAnsi="ＭＳ ゴシック" w:hint="eastAsia"/>
                <w:b w:val="0"/>
                <w:bCs w:val="0"/>
                <w:color w:val="auto"/>
                <w:sz w:val="20"/>
                <w:szCs w:val="20"/>
                <w:lang w:val="en-GB" w:eastAsia="ja-JP"/>
              </w:rPr>
              <w:t>公式</w:t>
            </w:r>
            <w:r w:rsidRPr="00F7089D">
              <w:rPr>
                <w:rFonts w:ascii="ＭＳ ゴシック" w:eastAsia="ＭＳ ゴシック" w:hAnsi="ＭＳ ゴシック" w:hint="eastAsia"/>
                <w:b w:val="0"/>
                <w:bCs w:val="0"/>
                <w:color w:val="auto"/>
                <w:sz w:val="20"/>
                <w:szCs w:val="20"/>
                <w:lang w:val="en-GB" w:eastAsia="ja-JP"/>
              </w:rPr>
              <w:t>領収書</w:t>
            </w:r>
          </w:p>
          <w:p w14:paraId="59147E4B" w14:textId="74A08EEC" w:rsidR="00E61D1D" w:rsidRPr="00F7089D" w:rsidRDefault="00E61D1D">
            <w:pPr>
              <w:pStyle w:val="TDHeading1"/>
              <w:numPr>
                <w:ilvl w:val="0"/>
                <w:numId w:val="23"/>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輸出禁止リスト</w:t>
            </w:r>
          </w:p>
          <w:p w14:paraId="2651A4EF" w14:textId="2E9A76C1" w:rsidR="00602F49" w:rsidRPr="004A09DE" w:rsidRDefault="00602F49" w:rsidP="00400C44">
            <w:pPr>
              <w:pStyle w:val="TDHeading1"/>
              <w:numPr>
                <w:ilvl w:val="0"/>
                <w:numId w:val="76"/>
              </w:numPr>
              <w:spacing w:before="0" w:after="0"/>
              <w:rPr>
                <w:rFonts w:ascii="ＭＳ ゴシック" w:eastAsia="ＭＳ ゴシック" w:hAnsi="ＭＳ ゴシック"/>
                <w:color w:val="2E74B5" w:themeColor="accent5" w:themeShade="BF"/>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輸出割り当て授与</w:t>
            </w:r>
            <w:r w:rsidRPr="00F7089D">
              <w:rPr>
                <w:rFonts w:ascii="ＭＳ ゴシック" w:eastAsia="ＭＳ ゴシック" w:hAnsi="ＭＳ ゴシック"/>
                <w:b w:val="0"/>
                <w:bCs w:val="0"/>
                <w:color w:val="auto"/>
                <w:sz w:val="20"/>
                <w:szCs w:val="20"/>
                <w:lang w:val="en-GB"/>
              </w:rPr>
              <w:t>[TRAFFIC</w:t>
            </w:r>
            <w:r w:rsidRPr="00F7089D">
              <w:rPr>
                <w:rFonts w:ascii="ＭＳ ゴシック" w:eastAsia="ＭＳ ゴシック" w:hAnsi="ＭＳ ゴシック" w:hint="eastAsia"/>
                <w:b w:val="0"/>
                <w:bCs w:val="0"/>
                <w:color w:val="auto"/>
                <w:sz w:val="20"/>
                <w:szCs w:val="20"/>
                <w:lang w:val="en-GB" w:eastAsia="ja-JP"/>
              </w:rPr>
              <w:t>、WWFの</w:t>
            </w:r>
            <w:r w:rsidRPr="00F7089D">
              <w:rPr>
                <w:rFonts w:ascii="ＭＳ ゴシック" w:eastAsia="ＭＳ ゴシック" w:hAnsi="ＭＳ ゴシック"/>
                <w:b w:val="0"/>
                <w:bCs w:val="0"/>
                <w:color w:val="auto"/>
                <w:sz w:val="20"/>
                <w:szCs w:val="20"/>
                <w:lang w:val="en-GB"/>
              </w:rPr>
              <w:t xml:space="preserve"> Global Forest &amp; Trade Network Common Framework for Assessing Legality of Forestry Operations</w:t>
            </w:r>
            <w:r w:rsidRPr="00F7089D">
              <w:rPr>
                <w:rFonts w:ascii="ＭＳ ゴシック" w:eastAsia="ＭＳ ゴシック" w:hAnsi="ＭＳ ゴシック" w:hint="eastAsia"/>
                <w:b w:val="0"/>
                <w:bCs w:val="0"/>
                <w:color w:val="auto"/>
                <w:sz w:val="20"/>
                <w:szCs w:val="20"/>
                <w:lang w:val="en-GB" w:eastAsia="ja-JP"/>
              </w:rPr>
              <w:t>、</w:t>
            </w:r>
            <w:r w:rsidRPr="00F7089D">
              <w:rPr>
                <w:rFonts w:ascii="ＭＳ ゴシック" w:eastAsia="ＭＳ ゴシック" w:hAnsi="ＭＳ ゴシック"/>
                <w:b w:val="0"/>
                <w:bCs w:val="0"/>
                <w:color w:val="auto"/>
                <w:sz w:val="20"/>
                <w:szCs w:val="20"/>
                <w:lang w:val="en-GB"/>
              </w:rPr>
              <w:t xml:space="preserve"> Timbe Processing and Trade Annex; European Commission, </w:t>
            </w:r>
            <w:r w:rsidRPr="00F7089D">
              <w:rPr>
                <w:rFonts w:ascii="ＭＳ ゴシック" w:eastAsia="ＭＳ ゴシック" w:hAnsi="ＭＳ ゴシック" w:hint="eastAsia"/>
                <w:b w:val="0"/>
                <w:bCs w:val="0"/>
                <w:color w:val="auto"/>
                <w:sz w:val="20"/>
                <w:szCs w:val="20"/>
                <w:lang w:val="en-GB" w:eastAsia="ja-JP"/>
              </w:rPr>
              <w:t>欧州木材規制に関する欧州委員会ガイダンスの木材加工及び貿易付属書、</w:t>
            </w:r>
            <w:r w:rsidRPr="00F7089D">
              <w:rPr>
                <w:rFonts w:ascii="ＭＳ ゴシック" w:eastAsia="ＭＳ ゴシック" w:hAnsi="ＭＳ ゴシック"/>
                <w:b w:val="0"/>
                <w:bCs w:val="0"/>
                <w:color w:val="auto"/>
                <w:sz w:val="20"/>
                <w:szCs w:val="20"/>
                <w:lang w:val="en-GB"/>
              </w:rPr>
              <w:t>CITES</w:t>
            </w:r>
            <w:r w:rsidRPr="00F7089D">
              <w:rPr>
                <w:rFonts w:ascii="ＭＳ ゴシック" w:eastAsia="ＭＳ ゴシック" w:hAnsi="ＭＳ ゴシック" w:hint="eastAsia"/>
                <w:b w:val="0"/>
                <w:bCs w:val="0"/>
                <w:color w:val="auto"/>
                <w:sz w:val="20"/>
                <w:szCs w:val="20"/>
                <w:lang w:val="en-GB" w:eastAsia="ja-JP"/>
              </w:rPr>
              <w:t>、</w:t>
            </w:r>
            <w:r w:rsidRPr="004A09DE">
              <w:rPr>
                <w:rFonts w:ascii="ＭＳ ゴシック" w:eastAsia="ＭＳ ゴシック" w:hAnsi="ＭＳ ゴシック"/>
                <w:color w:val="2E74B5" w:themeColor="accent5" w:themeShade="BF"/>
                <w:sz w:val="20"/>
                <w:szCs w:val="20"/>
                <w:lang w:val="en-GB"/>
              </w:rPr>
              <w:t xml:space="preserve"> </w:t>
            </w:r>
            <w:hyperlink r:id="rId47" w:history="1">
              <w:r w:rsidRPr="004A09DE">
                <w:rPr>
                  <w:rStyle w:val="ab"/>
                  <w:rFonts w:ascii="ＭＳ ゴシック" w:eastAsia="ＭＳ ゴシック" w:hAnsi="ＭＳ ゴシック"/>
                  <w:color w:val="2E74B5" w:themeColor="accent5" w:themeShade="BF"/>
                  <w:sz w:val="20"/>
                  <w:szCs w:val="20"/>
                  <w:lang w:val="en-GB"/>
                </w:rPr>
                <w:t>http://www.cites.org/eng/disc/how.php</w:t>
              </w:r>
            </w:hyperlink>
            <w:r w:rsidRPr="004A09DE">
              <w:rPr>
                <w:rFonts w:ascii="ＭＳ ゴシック" w:eastAsia="ＭＳ ゴシック" w:hAnsi="ＭＳ ゴシック"/>
                <w:color w:val="2E74B5" w:themeColor="accent5" w:themeShade="BF"/>
                <w:sz w:val="20"/>
                <w:szCs w:val="20"/>
                <w:lang w:val="en-GB"/>
              </w:rPr>
              <w:t>]</w:t>
            </w:r>
          </w:p>
          <w:p w14:paraId="4387F5E5" w14:textId="77777777" w:rsidR="00602F49" w:rsidRPr="004A09DE" w:rsidRDefault="00602F49" w:rsidP="00602F49">
            <w:pPr>
              <w:pStyle w:val="TDHeading1"/>
              <w:spacing w:before="0" w:after="0"/>
              <w:rPr>
                <w:rFonts w:ascii="ＭＳ ゴシック" w:eastAsia="ＭＳ ゴシック" w:hAnsi="ＭＳ ゴシック"/>
                <w:color w:val="2E74B5" w:themeColor="accent5" w:themeShade="BF"/>
                <w:sz w:val="20"/>
                <w:szCs w:val="20"/>
                <w:lang w:val="en-GB"/>
              </w:rPr>
            </w:pPr>
          </w:p>
          <w:p w14:paraId="7F1C649C" w14:textId="0B1AAD36" w:rsidR="001F78E5" w:rsidRPr="00F7089D" w:rsidRDefault="00602F49" w:rsidP="00461ED1">
            <w:pPr>
              <w:pStyle w:val="TDHeading1"/>
              <w:spacing w:before="0" w:after="0"/>
              <w:ind w:left="31"/>
              <w:rPr>
                <w:rFonts w:ascii="ＭＳ ゴシック" w:eastAsia="ＭＳ ゴシック" w:hAnsi="ＭＳ ゴシック"/>
                <w:b w:val="0"/>
                <w:bCs w:val="0"/>
                <w:color w:val="auto"/>
                <w:sz w:val="20"/>
                <w:szCs w:val="20"/>
                <w:lang w:val="en-GB" w:eastAsia="ja-JP"/>
              </w:rPr>
            </w:pPr>
            <w:r>
              <w:rPr>
                <w:rFonts w:ascii="ＭＳ ゴシック" w:eastAsia="ＭＳ ゴシック" w:hAnsi="ＭＳ ゴシック" w:cs="ＭＳ 明朝" w:hint="eastAsia"/>
                <w:b w:val="0"/>
                <w:bCs w:val="0"/>
                <w:color w:val="auto"/>
                <w:sz w:val="20"/>
                <w:szCs w:val="20"/>
                <w:lang w:val="en-GB" w:eastAsia="ja-JP"/>
              </w:rPr>
              <w:t>‐</w:t>
            </w:r>
            <w:r w:rsidR="001F78E5" w:rsidRPr="00F7089D">
              <w:rPr>
                <w:rFonts w:ascii="ＭＳ ゴシック" w:eastAsia="ＭＳ ゴシック" w:hAnsi="ＭＳ ゴシック" w:cs="ＭＳ 明朝" w:hint="eastAsia"/>
                <w:b w:val="0"/>
                <w:bCs w:val="0"/>
                <w:color w:val="auto"/>
                <w:sz w:val="20"/>
                <w:szCs w:val="20"/>
                <w:lang w:val="en-GB" w:eastAsia="ja-JP"/>
              </w:rPr>
              <w:t>林業従事者に関する保健及び労働問題</w:t>
            </w:r>
          </w:p>
          <w:p w14:paraId="7AD20044" w14:textId="07D5DFAC" w:rsidR="001F78E5" w:rsidRPr="00F7089D" w:rsidRDefault="0011414C">
            <w:pPr>
              <w:pStyle w:val="TDHeading1"/>
              <w:numPr>
                <w:ilvl w:val="0"/>
                <w:numId w:val="23"/>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国の正式雇用評価基準の順守を示す給与支払いの証明書</w:t>
            </w:r>
          </w:p>
          <w:p w14:paraId="32F26F40" w14:textId="7FCC7AD8" w:rsidR="00883A6D" w:rsidRPr="00F7089D" w:rsidRDefault="00883A6D">
            <w:pPr>
              <w:pStyle w:val="TDHeading1"/>
              <w:numPr>
                <w:ilvl w:val="0"/>
                <w:numId w:val="23"/>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労働時間に関する規則</w:t>
            </w:r>
          </w:p>
          <w:p w14:paraId="5E08F1A2" w14:textId="673A6D7B" w:rsidR="007C7919" w:rsidRPr="00F7089D" w:rsidRDefault="00883A6D">
            <w:pPr>
              <w:pStyle w:val="TDHeading1"/>
              <w:numPr>
                <w:ilvl w:val="0"/>
                <w:numId w:val="23"/>
              </w:numPr>
              <w:spacing w:before="0" w:after="0"/>
              <w:rPr>
                <w:rFonts w:ascii="ＭＳ ゴシック" w:eastAsia="ＭＳ ゴシック" w:hAnsi="ＭＳ ゴシック"/>
                <w:b w:val="0"/>
                <w:bCs w:val="0"/>
                <w:color w:val="auto"/>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訓練の記録</w:t>
            </w:r>
          </w:p>
          <w:p w14:paraId="36E2CF58" w14:textId="08024C55" w:rsidR="00FD4258" w:rsidRPr="00F7089D" w:rsidRDefault="00FD4258">
            <w:pPr>
              <w:pStyle w:val="TDHeading1"/>
              <w:numPr>
                <w:ilvl w:val="0"/>
                <w:numId w:val="23"/>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暴力的行為または不当な懲戒措置を防止するための方針の存在</w:t>
            </w:r>
          </w:p>
          <w:p w14:paraId="3B0DD1AD" w14:textId="1C97DA3D" w:rsidR="007C7919" w:rsidRPr="00F7089D" w:rsidRDefault="00602F49" w:rsidP="00461ED1">
            <w:pPr>
              <w:pStyle w:val="TDHeading1"/>
              <w:spacing w:before="0" w:after="0"/>
              <w:ind w:left="31"/>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w:t>
            </w:r>
            <w:r w:rsidR="00883A6D" w:rsidRPr="00F7089D">
              <w:rPr>
                <w:rFonts w:ascii="ＭＳ ゴシック" w:eastAsia="ＭＳ ゴシック" w:hAnsi="ＭＳ ゴシック" w:cs="ＭＳ 明朝" w:hint="eastAsia"/>
                <w:b w:val="0"/>
                <w:bCs w:val="0"/>
                <w:color w:val="auto"/>
                <w:sz w:val="20"/>
                <w:szCs w:val="20"/>
                <w:lang w:val="en-GB" w:eastAsia="ja-JP"/>
              </w:rPr>
              <w:t>先住民および第三者の財産、保有および使用権</w:t>
            </w:r>
          </w:p>
          <w:p w14:paraId="1C31B364" w14:textId="1D6A48AB" w:rsidR="007C7919" w:rsidRPr="00F7089D" w:rsidRDefault="00883A6D">
            <w:pPr>
              <w:pStyle w:val="TDHeading1"/>
              <w:numPr>
                <w:ilvl w:val="0"/>
                <w:numId w:val="23"/>
              </w:numPr>
              <w:spacing w:before="0" w:after="0"/>
              <w:rPr>
                <w:rFonts w:ascii="ＭＳ ゴシック" w:eastAsia="ＭＳ ゴシック" w:hAnsi="ＭＳ ゴシック"/>
                <w:b w:val="0"/>
                <w:bCs w:val="0"/>
                <w:color w:val="auto"/>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環境影響</w:t>
            </w:r>
            <w:r w:rsidR="002C56BF" w:rsidRPr="00F7089D">
              <w:rPr>
                <w:rFonts w:ascii="ＭＳ ゴシック" w:eastAsia="ＭＳ ゴシック" w:hAnsi="ＭＳ ゴシック" w:cs="ＭＳ 明朝" w:hint="eastAsia"/>
                <w:b w:val="0"/>
                <w:bCs w:val="0"/>
                <w:color w:val="auto"/>
                <w:sz w:val="20"/>
                <w:szCs w:val="20"/>
                <w:lang w:val="en-GB" w:eastAsia="ja-JP"/>
              </w:rPr>
              <w:t>評価</w:t>
            </w:r>
          </w:p>
          <w:p w14:paraId="39BBB921" w14:textId="593FF21E" w:rsidR="007C7919" w:rsidRPr="00F7089D" w:rsidRDefault="002C56BF">
            <w:pPr>
              <w:pStyle w:val="TDHeading1"/>
              <w:numPr>
                <w:ilvl w:val="0"/>
                <w:numId w:val="23"/>
              </w:numPr>
              <w:spacing w:before="0" w:after="0"/>
              <w:rPr>
                <w:rFonts w:ascii="ＭＳ ゴシック" w:eastAsia="ＭＳ ゴシック" w:hAnsi="ＭＳ ゴシック"/>
                <w:b w:val="0"/>
                <w:bCs w:val="0"/>
                <w:color w:val="auto"/>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環境管理計画</w:t>
            </w:r>
          </w:p>
          <w:p w14:paraId="0465FD3B" w14:textId="1AE4E197" w:rsidR="007C7919" w:rsidRPr="00F7089D" w:rsidRDefault="002C56BF">
            <w:pPr>
              <w:pStyle w:val="TDHeading1"/>
              <w:numPr>
                <w:ilvl w:val="0"/>
                <w:numId w:val="23"/>
              </w:numPr>
              <w:spacing w:before="0" w:after="0"/>
              <w:rPr>
                <w:rFonts w:ascii="ＭＳ ゴシック" w:eastAsia="ＭＳ ゴシック" w:hAnsi="ＭＳ ゴシック"/>
                <w:b w:val="0"/>
                <w:bCs w:val="0"/>
                <w:color w:val="auto"/>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環境審査報告書</w:t>
            </w:r>
          </w:p>
          <w:p w14:paraId="57B073E9" w14:textId="5A73223A" w:rsidR="007C7919" w:rsidRPr="00F7089D" w:rsidRDefault="002C56BF">
            <w:pPr>
              <w:pStyle w:val="TDHeading1"/>
              <w:numPr>
                <w:ilvl w:val="0"/>
                <w:numId w:val="23"/>
              </w:numPr>
              <w:spacing w:before="0" w:after="0"/>
              <w:rPr>
                <w:rFonts w:ascii="ＭＳ ゴシック" w:eastAsia="ＭＳ ゴシック" w:hAnsi="ＭＳ ゴシック"/>
                <w:b w:val="0"/>
                <w:bCs w:val="0"/>
                <w:color w:val="auto"/>
                <w:sz w:val="20"/>
                <w:szCs w:val="20"/>
                <w:lang w:val="en-GB"/>
              </w:rPr>
            </w:pPr>
            <w:r w:rsidRPr="00F7089D">
              <w:rPr>
                <w:rFonts w:ascii="ＭＳ ゴシック" w:eastAsia="ＭＳ ゴシック" w:hAnsi="ＭＳ ゴシック" w:cs="ＭＳ 明朝" w:hint="eastAsia"/>
                <w:b w:val="0"/>
                <w:bCs w:val="0"/>
                <w:color w:val="auto"/>
                <w:sz w:val="20"/>
                <w:szCs w:val="20"/>
                <w:lang w:val="en-GB" w:eastAsia="ja-JP"/>
              </w:rPr>
              <w:t>社会責任合意書</w:t>
            </w:r>
          </w:p>
          <w:p w14:paraId="275B8351" w14:textId="19CBF41E" w:rsidR="007C7919" w:rsidRPr="00F7089D" w:rsidRDefault="002C56BF">
            <w:pPr>
              <w:pStyle w:val="TDHeading1"/>
              <w:numPr>
                <w:ilvl w:val="0"/>
                <w:numId w:val="23"/>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保有および諸権利に関する主張および紛争</w:t>
            </w:r>
          </w:p>
          <w:p w14:paraId="7CC993D0" w14:textId="194DB6E4" w:rsidR="007C7919" w:rsidRPr="00F7089D" w:rsidRDefault="002C56BF">
            <w:pPr>
              <w:pStyle w:val="TDHeading1"/>
              <w:numPr>
                <w:ilvl w:val="0"/>
                <w:numId w:val="23"/>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署名および／または登録された団体交渉の合意</w:t>
            </w:r>
          </w:p>
          <w:p w14:paraId="5C388726" w14:textId="55838DD3" w:rsidR="007C7919" w:rsidRPr="00F7089D" w:rsidRDefault="002C56BF">
            <w:pPr>
              <w:pStyle w:val="TDHeading1"/>
              <w:numPr>
                <w:ilvl w:val="0"/>
                <w:numId w:val="23"/>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cs="ＭＳ 明朝" w:hint="eastAsia"/>
                <w:b w:val="0"/>
                <w:bCs w:val="0"/>
                <w:color w:val="auto"/>
                <w:sz w:val="20"/>
                <w:szCs w:val="20"/>
                <w:lang w:val="en-GB" w:eastAsia="ja-JP"/>
              </w:rPr>
              <w:t>国際的な枠組みのご合意</w:t>
            </w:r>
          </w:p>
          <w:p w14:paraId="2B5CEA70" w14:textId="116812AE" w:rsidR="002C3644" w:rsidRPr="00461ED1" w:rsidRDefault="00904804" w:rsidP="00461ED1">
            <w:pPr>
              <w:pStyle w:val="TDHeading1"/>
              <w:numPr>
                <w:ilvl w:val="0"/>
                <w:numId w:val="23"/>
              </w:numPr>
              <w:spacing w:before="0" w:after="0"/>
              <w:rPr>
                <w:rFonts w:ascii="ＭＳ ゴシック" w:eastAsia="ＭＳ ゴシック" w:hAnsi="ＭＳ ゴシック"/>
                <w:b w:val="0"/>
                <w:bCs w:val="0"/>
                <w:color w:val="auto"/>
                <w:sz w:val="20"/>
                <w:szCs w:val="20"/>
                <w:lang w:val="en-GB" w:eastAsia="ja-JP"/>
              </w:rPr>
            </w:pPr>
            <w:r w:rsidRPr="00F7089D">
              <w:rPr>
                <w:rFonts w:ascii="ＭＳ ゴシック" w:eastAsia="ＭＳ ゴシック" w:hAnsi="ＭＳ ゴシック" w:hint="eastAsia"/>
                <w:b w:val="0"/>
                <w:bCs w:val="0"/>
                <w:color w:val="auto"/>
                <w:sz w:val="20"/>
                <w:szCs w:val="20"/>
                <w:lang w:val="en-GB" w:eastAsia="ja-JP"/>
              </w:rPr>
              <w:t>ILO条約を認める他の</w:t>
            </w:r>
            <w:r w:rsidR="004A09DE">
              <w:rPr>
                <w:rFonts w:ascii="ＭＳ ゴシック" w:eastAsia="ＭＳ ゴシック" w:hAnsi="ＭＳ ゴシック" w:hint="eastAsia"/>
                <w:b w:val="0"/>
                <w:bCs w:val="0"/>
                <w:color w:val="auto"/>
                <w:sz w:val="20"/>
                <w:szCs w:val="20"/>
                <w:lang w:val="en-GB" w:eastAsia="ja-JP"/>
              </w:rPr>
              <w:t>証明</w:t>
            </w:r>
            <w:r w:rsidRPr="00F7089D">
              <w:rPr>
                <w:rFonts w:ascii="ＭＳ ゴシック" w:eastAsia="ＭＳ ゴシック" w:hAnsi="ＭＳ ゴシック" w:hint="eastAsia"/>
                <w:b w:val="0"/>
                <w:bCs w:val="0"/>
                <w:color w:val="auto"/>
                <w:sz w:val="20"/>
                <w:szCs w:val="20"/>
                <w:lang w:val="en-GB" w:eastAsia="ja-JP"/>
              </w:rPr>
              <w:t>書</w:t>
            </w:r>
          </w:p>
        </w:tc>
      </w:tr>
    </w:tbl>
    <w:p w14:paraId="1E29EAC3" w14:textId="402A58D6" w:rsidR="007C72E4" w:rsidRPr="00642FE8" w:rsidRDefault="007C72E4" w:rsidP="000C3660">
      <w:pPr>
        <w:pStyle w:val="TDHeading1"/>
        <w:spacing w:before="0" w:after="120" w:line="276" w:lineRule="auto"/>
        <w:rPr>
          <w:rFonts w:ascii="ＭＳ ゴシック" w:eastAsia="ＭＳ ゴシック" w:hAnsi="ＭＳ ゴシック"/>
          <w:b w:val="0"/>
          <w:bCs w:val="0"/>
          <w:color w:val="auto"/>
          <w:sz w:val="20"/>
          <w:szCs w:val="20"/>
          <w:lang w:val="en-GB" w:eastAsia="ja-JP"/>
        </w:rPr>
      </w:pPr>
    </w:p>
    <w:p w14:paraId="6CD35D39" w14:textId="77777777" w:rsidR="0084001C" w:rsidRPr="00690C9C" w:rsidRDefault="0084001C" w:rsidP="004375F0">
      <w:pPr>
        <w:pStyle w:val="a4"/>
        <w:tabs>
          <w:tab w:val="clear" w:pos="4252"/>
          <w:tab w:val="clear" w:pos="8504"/>
        </w:tabs>
        <w:snapToGrid/>
        <w:rPr>
          <w:rFonts w:ascii="ＭＳ 明朝" w:hAnsi="ＭＳ 明朝"/>
          <w:b/>
          <w:sz w:val="20"/>
          <w:szCs w:val="20"/>
          <w:lang w:eastAsia="ja-JP"/>
        </w:rPr>
      </w:pPr>
    </w:p>
    <w:tbl>
      <w:tblPr>
        <w:tblStyle w:val="a8"/>
        <w:tblW w:w="10343" w:type="dxa"/>
        <w:tblLayout w:type="fixed"/>
        <w:tblLook w:val="04A0" w:firstRow="1" w:lastRow="0" w:firstColumn="1" w:lastColumn="0" w:noHBand="0" w:noVBand="1"/>
      </w:tblPr>
      <w:tblGrid>
        <w:gridCol w:w="5240"/>
        <w:gridCol w:w="5103"/>
      </w:tblGrid>
      <w:tr w:rsidR="00393502" w14:paraId="17B3C1B0" w14:textId="77777777" w:rsidTr="005B48F8">
        <w:tc>
          <w:tcPr>
            <w:tcW w:w="5240" w:type="dxa"/>
            <w:shd w:val="clear" w:color="auto" w:fill="FF0000"/>
          </w:tcPr>
          <w:p w14:paraId="3D69DB0D" w14:textId="5238CDE2" w:rsidR="00393502" w:rsidRPr="00571C98" w:rsidRDefault="00A4245D" w:rsidP="005324F6">
            <w:pPr>
              <w:pStyle w:val="a4"/>
              <w:tabs>
                <w:tab w:val="clear" w:pos="4252"/>
                <w:tab w:val="clear" w:pos="8504"/>
              </w:tabs>
              <w:snapToGrid/>
              <w:ind w:left="313" w:hangingChars="156" w:hanging="313"/>
              <w:rPr>
                <w:rFonts w:ascii="ＭＳ ゴシック" w:eastAsia="ＭＳ ゴシック" w:hAnsi="ＭＳ ゴシック"/>
                <w:b/>
                <w:bCs/>
                <w:color w:val="FFFFFF" w:themeColor="background1"/>
                <w:sz w:val="20"/>
                <w:szCs w:val="20"/>
                <w:lang w:val="en-GB" w:eastAsia="ja-JP"/>
              </w:rPr>
            </w:pPr>
            <w:r w:rsidRPr="00571C98">
              <w:rPr>
                <w:rFonts w:ascii="ＭＳ ゴシック" w:eastAsia="ＭＳ ゴシック" w:hAnsi="ＭＳ ゴシック" w:hint="eastAsia"/>
                <w:b/>
                <w:bCs/>
                <w:color w:val="FFFFFF" w:themeColor="background1"/>
                <w:sz w:val="20"/>
                <w:szCs w:val="20"/>
                <w:lang w:val="en-GB" w:eastAsia="ja-JP"/>
              </w:rPr>
              <w:t>表２：由来のレベルにおける重大リスク</w:t>
            </w:r>
            <w:r w:rsidR="005324F6" w:rsidRPr="00571C98">
              <w:rPr>
                <w:rFonts w:ascii="ＭＳ ゴシック" w:eastAsia="ＭＳ ゴシック" w:hAnsi="ＭＳ ゴシック" w:hint="eastAsia"/>
                <w:b/>
                <w:bCs/>
                <w:color w:val="FFFFFF" w:themeColor="background1"/>
                <w:sz w:val="20"/>
                <w:szCs w:val="20"/>
                <w:lang w:val="en-GB" w:eastAsia="ja-JP"/>
              </w:rPr>
              <w:t>の</w:t>
            </w:r>
            <w:r w:rsidRPr="00571C98">
              <w:rPr>
                <w:rFonts w:ascii="ＭＳ ゴシック" w:eastAsia="ＭＳ ゴシック" w:hAnsi="ＭＳ ゴシック" w:hint="eastAsia"/>
                <w:b/>
                <w:bCs/>
                <w:color w:val="FFFFFF" w:themeColor="background1"/>
                <w:sz w:val="20"/>
                <w:szCs w:val="20"/>
                <w:lang w:val="en-GB" w:eastAsia="ja-JP"/>
              </w:rPr>
              <w:t>指標</w:t>
            </w:r>
          </w:p>
          <w:p w14:paraId="79B4C885" w14:textId="5E855DBC" w:rsidR="00A4245D" w:rsidRDefault="00A4245D" w:rsidP="00393502">
            <w:pPr>
              <w:pStyle w:val="a4"/>
              <w:tabs>
                <w:tab w:val="clear" w:pos="4252"/>
                <w:tab w:val="clear" w:pos="8504"/>
              </w:tabs>
              <w:snapToGrid/>
              <w:rPr>
                <w:rFonts w:ascii="ＭＳ 明朝" w:hAnsi="ＭＳ 明朝"/>
                <w:b/>
                <w:sz w:val="20"/>
                <w:szCs w:val="20"/>
                <w:lang w:eastAsia="ja-JP"/>
              </w:rPr>
            </w:pPr>
          </w:p>
        </w:tc>
        <w:tc>
          <w:tcPr>
            <w:tcW w:w="5103" w:type="dxa"/>
          </w:tcPr>
          <w:p w14:paraId="75A814F9" w14:textId="55D39214" w:rsidR="00444025" w:rsidRPr="0009647B" w:rsidRDefault="00091903">
            <w:pPr>
              <w:pStyle w:val="a4"/>
              <w:numPr>
                <w:ilvl w:val="0"/>
                <w:numId w:val="19"/>
              </w:numPr>
              <w:tabs>
                <w:tab w:val="clear" w:pos="4252"/>
                <w:tab w:val="clear" w:pos="8504"/>
              </w:tabs>
              <w:snapToGrid/>
              <w:ind w:left="178" w:hanging="144"/>
              <w:rPr>
                <w:rFonts w:ascii="ＭＳ ゴシック" w:eastAsia="ＭＳ ゴシック" w:hAnsi="ＭＳ ゴシック"/>
                <w:sz w:val="20"/>
                <w:szCs w:val="20"/>
                <w:lang w:eastAsia="ja-JP"/>
              </w:rPr>
            </w:pPr>
            <w:r w:rsidRPr="0009647B">
              <w:rPr>
                <w:rFonts w:ascii="ＭＳ ゴシック" w:eastAsia="ＭＳ ゴシック" w:hAnsi="ＭＳ ゴシック" w:hint="eastAsia"/>
                <w:sz w:val="20"/>
                <w:szCs w:val="20"/>
                <w:lang w:eastAsia="ja-JP"/>
              </w:rPr>
              <w:t>列a</w:t>
            </w:r>
            <w:r w:rsidRPr="0009647B">
              <w:rPr>
                <w:rFonts w:ascii="ＭＳ ゴシック" w:eastAsia="ＭＳ ゴシック" w:hAnsi="ＭＳ ゴシック"/>
                <w:sz w:val="20"/>
                <w:szCs w:val="20"/>
                <w:lang w:eastAsia="ja-JP"/>
              </w:rPr>
              <w:t>)</w:t>
            </w:r>
            <w:r w:rsidRPr="0009647B">
              <w:rPr>
                <w:rFonts w:ascii="ＭＳ ゴシック" w:eastAsia="ＭＳ ゴシック" w:hAnsi="ＭＳ ゴシック" w:hint="eastAsia"/>
                <w:sz w:val="20"/>
                <w:szCs w:val="20"/>
                <w:lang w:eastAsia="ja-JP"/>
              </w:rPr>
              <w:t>-</w:t>
            </w:r>
            <w:proofErr w:type="spellStart"/>
            <w:r w:rsidRPr="0009647B">
              <w:rPr>
                <w:rFonts w:ascii="ＭＳ ゴシック" w:eastAsia="ＭＳ ゴシック" w:hAnsi="ＭＳ ゴシック" w:hint="eastAsia"/>
                <w:sz w:val="20"/>
                <w:szCs w:val="20"/>
                <w:lang w:eastAsia="ja-JP"/>
              </w:rPr>
              <w:t>i</w:t>
            </w:r>
            <w:proofErr w:type="spellEnd"/>
            <w:r w:rsidRPr="0009647B">
              <w:rPr>
                <w:rFonts w:ascii="ＭＳ ゴシック" w:eastAsia="ＭＳ ゴシック" w:hAnsi="ＭＳ ゴシック" w:hint="eastAsia"/>
                <w:sz w:val="20"/>
                <w:szCs w:val="20"/>
                <w:lang w:eastAsia="ja-JP"/>
              </w:rPr>
              <w:t>）は3</w:t>
            </w:r>
            <w:r w:rsidRPr="0009647B">
              <w:rPr>
                <w:rFonts w:ascii="ＭＳ ゴシック" w:eastAsia="ＭＳ ゴシック" w:hAnsi="ＭＳ ゴシック"/>
                <w:sz w:val="20"/>
                <w:szCs w:val="20"/>
                <w:lang w:eastAsia="ja-JP"/>
              </w:rPr>
              <w:t>.7</w:t>
            </w:r>
            <w:r w:rsidRPr="0009647B">
              <w:rPr>
                <w:rFonts w:ascii="ＭＳ ゴシック" w:eastAsia="ＭＳ ゴシック" w:hAnsi="ＭＳ ゴシック" w:hint="eastAsia"/>
                <w:sz w:val="20"/>
                <w:szCs w:val="20"/>
                <w:lang w:eastAsia="ja-JP"/>
              </w:rPr>
              <w:t>項</w:t>
            </w:r>
            <w:r w:rsidR="005D750D" w:rsidRPr="0009647B">
              <w:rPr>
                <w:rFonts w:ascii="ＭＳ ゴシック" w:eastAsia="ＭＳ ゴシック" w:hAnsi="ＭＳ ゴシック" w:hint="eastAsia"/>
                <w:sz w:val="20"/>
                <w:szCs w:val="20"/>
                <w:lang w:eastAsia="ja-JP"/>
              </w:rPr>
              <w:t>の</w:t>
            </w:r>
            <w:r w:rsidRPr="0009647B">
              <w:rPr>
                <w:rFonts w:ascii="ＭＳ ゴシック" w:eastAsia="ＭＳ ゴシック" w:hAnsi="ＭＳ ゴシック" w:hint="eastAsia"/>
                <w:sz w:val="20"/>
                <w:szCs w:val="20"/>
                <w:lang w:eastAsia="ja-JP"/>
              </w:rPr>
              <w:t>問題</w:t>
            </w:r>
            <w:r w:rsidR="003E60E4" w:rsidRPr="002B000B">
              <w:rPr>
                <w:rFonts w:ascii="ＭＳ ゴシック" w:eastAsia="ＭＳ ゴシック" w:hAnsi="ＭＳ ゴシック" w:hint="eastAsia"/>
                <w:sz w:val="20"/>
                <w:szCs w:val="20"/>
                <w:lang w:eastAsia="ja-JP"/>
              </w:rPr>
              <w:t>の</w:t>
            </w:r>
            <w:r w:rsidRPr="0009647B">
              <w:rPr>
                <w:rFonts w:ascii="ＭＳ ゴシック" w:eastAsia="ＭＳ ゴシック" w:hAnsi="ＭＳ ゴシック" w:hint="eastAsia"/>
                <w:sz w:val="20"/>
                <w:szCs w:val="20"/>
                <w:lang w:eastAsia="ja-JP"/>
              </w:rPr>
              <w:t>ある出処の要素である。</w:t>
            </w:r>
            <w:r w:rsidR="000E2E0E" w:rsidRPr="0009647B">
              <w:rPr>
                <w:rFonts w:ascii="ＭＳ ゴシック" w:eastAsia="ＭＳ ゴシック" w:hAnsi="ＭＳ ゴシック" w:hint="eastAsia"/>
                <w:sz w:val="20"/>
                <w:szCs w:val="20"/>
                <w:lang w:eastAsia="ja-JP"/>
              </w:rPr>
              <w:t>ローマ数字（</w:t>
            </w:r>
            <w:proofErr w:type="spellStart"/>
            <w:r w:rsidR="000E2E0E" w:rsidRPr="0009647B">
              <w:rPr>
                <w:rFonts w:ascii="ＭＳ ゴシック" w:eastAsia="ＭＳ ゴシック" w:hAnsi="ＭＳ ゴシック"/>
                <w:sz w:val="20"/>
                <w:szCs w:val="20"/>
                <w:lang w:eastAsia="ja-JP"/>
              </w:rPr>
              <w:t>i,ii,iii</w:t>
            </w:r>
            <w:proofErr w:type="spellEnd"/>
            <w:r w:rsidR="000E2E0E" w:rsidRPr="0009647B">
              <w:rPr>
                <w:rFonts w:ascii="ＭＳ ゴシック" w:eastAsia="ＭＳ ゴシック" w:hAnsi="ＭＳ ゴシック" w:hint="eastAsia"/>
                <w:sz w:val="20"/>
                <w:szCs w:val="20"/>
                <w:lang w:eastAsia="ja-JP"/>
              </w:rPr>
              <w:t>等）で示され</w:t>
            </w:r>
            <w:r w:rsidR="005D750D" w:rsidRPr="0009647B">
              <w:rPr>
                <w:rFonts w:ascii="ＭＳ ゴシック" w:eastAsia="ＭＳ ゴシック" w:hAnsi="ＭＳ ゴシック" w:hint="eastAsia"/>
                <w:sz w:val="20"/>
                <w:szCs w:val="20"/>
                <w:lang w:eastAsia="ja-JP"/>
              </w:rPr>
              <w:t>る</w:t>
            </w:r>
            <w:r w:rsidR="00427157" w:rsidRPr="0009647B">
              <w:rPr>
                <w:rFonts w:ascii="ＭＳ ゴシック" w:eastAsia="ＭＳ ゴシック" w:hAnsi="ＭＳ ゴシック" w:hint="eastAsia"/>
                <w:sz w:val="20"/>
                <w:szCs w:val="20"/>
                <w:lang w:eastAsia="ja-JP"/>
              </w:rPr>
              <w:t>各要素の下の</w:t>
            </w:r>
            <w:r w:rsidR="00444025" w:rsidRPr="0009647B">
              <w:rPr>
                <w:rFonts w:ascii="ＭＳ ゴシック" w:eastAsia="ＭＳ ゴシック" w:hAnsi="ＭＳ ゴシック" w:hint="eastAsia"/>
                <w:sz w:val="20"/>
                <w:szCs w:val="20"/>
                <w:lang w:eastAsia="ja-JP"/>
              </w:rPr>
              <w:t>列</w:t>
            </w:r>
            <w:r w:rsidR="000E2E0E" w:rsidRPr="0009647B">
              <w:rPr>
                <w:rFonts w:ascii="ＭＳ ゴシック" w:eastAsia="ＭＳ ゴシック" w:hAnsi="ＭＳ ゴシック" w:hint="eastAsia"/>
                <w:sz w:val="20"/>
                <w:szCs w:val="20"/>
                <w:lang w:eastAsia="ja-JP"/>
              </w:rPr>
              <w:t>はこの要素に関わるリスク</w:t>
            </w:r>
            <w:r w:rsidR="00D657B0" w:rsidRPr="0009647B">
              <w:rPr>
                <w:rFonts w:ascii="ＭＳ ゴシック" w:eastAsia="ＭＳ ゴシック" w:hAnsi="ＭＳ ゴシック" w:hint="eastAsia"/>
                <w:sz w:val="20"/>
                <w:szCs w:val="20"/>
                <w:lang w:eastAsia="ja-JP"/>
              </w:rPr>
              <w:t>評価</w:t>
            </w:r>
            <w:r w:rsidR="000E2E0E" w:rsidRPr="0009647B">
              <w:rPr>
                <w:rFonts w:ascii="ＭＳ ゴシック" w:eastAsia="ＭＳ ゴシック" w:hAnsi="ＭＳ ゴシック" w:hint="eastAsia"/>
                <w:sz w:val="20"/>
                <w:szCs w:val="20"/>
                <w:lang w:eastAsia="ja-JP"/>
              </w:rPr>
              <w:t>のための指標</w:t>
            </w:r>
            <w:r w:rsidR="00C26106" w:rsidRPr="0009647B">
              <w:rPr>
                <w:rFonts w:ascii="ＭＳ ゴシック" w:eastAsia="ＭＳ ゴシック" w:hAnsi="ＭＳ ゴシック" w:hint="eastAsia"/>
                <w:sz w:val="20"/>
                <w:szCs w:val="20"/>
                <w:lang w:eastAsia="ja-JP"/>
              </w:rPr>
              <w:t>を提</w:t>
            </w:r>
            <w:r w:rsidR="00C26106" w:rsidRPr="0009647B">
              <w:rPr>
                <w:rFonts w:ascii="ＭＳ ゴシック" w:eastAsia="ＭＳ ゴシック" w:hAnsi="ＭＳ ゴシック" w:hint="eastAsia"/>
                <w:sz w:val="20"/>
                <w:szCs w:val="20"/>
                <w:lang w:eastAsia="ja-JP"/>
              </w:rPr>
              <w:lastRenderedPageBreak/>
              <w:t>供</w:t>
            </w:r>
            <w:r w:rsidR="005D750D" w:rsidRPr="0009647B">
              <w:rPr>
                <w:rFonts w:ascii="ＭＳ ゴシック" w:eastAsia="ＭＳ ゴシック" w:hAnsi="ＭＳ ゴシック" w:hint="eastAsia"/>
                <w:sz w:val="20"/>
                <w:szCs w:val="20"/>
                <w:lang w:eastAsia="ja-JP"/>
              </w:rPr>
              <w:t>してい</w:t>
            </w:r>
            <w:r w:rsidR="00C26106" w:rsidRPr="0009647B">
              <w:rPr>
                <w:rFonts w:ascii="ＭＳ ゴシック" w:eastAsia="ＭＳ ゴシック" w:hAnsi="ＭＳ ゴシック" w:hint="eastAsia"/>
                <w:sz w:val="20"/>
                <w:szCs w:val="20"/>
                <w:lang w:eastAsia="ja-JP"/>
              </w:rPr>
              <w:t>る</w:t>
            </w:r>
            <w:r w:rsidR="000E2E0E" w:rsidRPr="0009647B">
              <w:rPr>
                <w:rFonts w:ascii="ＭＳ ゴシック" w:eastAsia="ＭＳ ゴシック" w:hAnsi="ＭＳ ゴシック" w:hint="eastAsia"/>
                <w:sz w:val="20"/>
                <w:szCs w:val="20"/>
                <w:lang w:eastAsia="ja-JP"/>
              </w:rPr>
              <w:t>。</w:t>
            </w:r>
            <w:r w:rsidR="00C26106" w:rsidRPr="0009647B">
              <w:rPr>
                <w:rFonts w:ascii="ＭＳ ゴシック" w:eastAsia="ＭＳ ゴシック" w:hAnsi="ＭＳ ゴシック" w:hint="eastAsia"/>
                <w:sz w:val="20"/>
                <w:szCs w:val="20"/>
                <w:lang w:val="en-GB" w:eastAsia="ja-JP"/>
              </w:rPr>
              <w:t>一つ以上の指標がリストされている場合は、</w:t>
            </w:r>
            <w:r w:rsidR="005D750D" w:rsidRPr="0009647B">
              <w:rPr>
                <w:rFonts w:ascii="ＭＳ ゴシック" w:eastAsia="ＭＳ ゴシック" w:hAnsi="ＭＳ ゴシック" w:hint="eastAsia"/>
                <w:sz w:val="20"/>
                <w:szCs w:val="20"/>
                <w:lang w:val="en-GB" w:eastAsia="ja-JP"/>
              </w:rPr>
              <w:t>それら</w:t>
            </w:r>
            <w:r w:rsidR="00C26106" w:rsidRPr="0009647B">
              <w:rPr>
                <w:rFonts w:ascii="ＭＳ ゴシック" w:eastAsia="ＭＳ ゴシック" w:hAnsi="ＭＳ ゴシック" w:hint="eastAsia"/>
                <w:sz w:val="20"/>
                <w:szCs w:val="20"/>
                <w:lang w:val="en-GB" w:eastAsia="ja-JP"/>
              </w:rPr>
              <w:t>すべての指標が適用される</w:t>
            </w:r>
            <w:r w:rsidR="00137B58" w:rsidRPr="0009647B">
              <w:rPr>
                <w:rFonts w:ascii="ＭＳ ゴシック" w:eastAsia="ＭＳ ゴシック" w:hAnsi="ＭＳ ゴシック" w:hint="eastAsia"/>
                <w:sz w:val="20"/>
                <w:szCs w:val="20"/>
                <w:lang w:val="en-GB" w:eastAsia="ja-JP"/>
              </w:rPr>
              <w:t>べきである</w:t>
            </w:r>
            <w:r w:rsidR="00C26106" w:rsidRPr="0009647B">
              <w:rPr>
                <w:rFonts w:ascii="ＭＳ ゴシック" w:eastAsia="ＭＳ ゴシック" w:hAnsi="ＭＳ ゴシック" w:hint="eastAsia"/>
                <w:sz w:val="20"/>
                <w:szCs w:val="20"/>
                <w:lang w:val="en-GB" w:eastAsia="ja-JP"/>
              </w:rPr>
              <w:t>。</w:t>
            </w:r>
          </w:p>
          <w:p w14:paraId="277D946C" w14:textId="09809919" w:rsidR="00137B58" w:rsidRPr="00444025" w:rsidRDefault="00137B58">
            <w:pPr>
              <w:pStyle w:val="a4"/>
              <w:numPr>
                <w:ilvl w:val="0"/>
                <w:numId w:val="19"/>
              </w:numPr>
              <w:tabs>
                <w:tab w:val="clear" w:pos="4252"/>
                <w:tab w:val="clear" w:pos="8504"/>
              </w:tabs>
              <w:snapToGrid/>
              <w:ind w:left="178" w:hanging="144"/>
              <w:rPr>
                <w:rFonts w:ascii="ＭＳ ゴシック" w:eastAsia="ＭＳ ゴシック" w:hAnsi="ＭＳ ゴシック"/>
                <w:color w:val="FF0000"/>
                <w:sz w:val="20"/>
                <w:szCs w:val="20"/>
                <w:lang w:eastAsia="ja-JP"/>
              </w:rPr>
            </w:pPr>
            <w:r w:rsidRPr="0009647B">
              <w:rPr>
                <w:rFonts w:ascii="ＭＳ ゴシック" w:eastAsia="ＭＳ ゴシック" w:hAnsi="ＭＳ ゴシック" w:hint="eastAsia"/>
                <w:sz w:val="20"/>
                <w:szCs w:val="20"/>
                <w:lang w:val="en-GB" w:eastAsia="ja-JP"/>
              </w:rPr>
              <w:t>リスクの確認は指標ごとに実行される。「重大リスク」として確認された指標はセクション5の重大リスク供給品の管理に基づいて管理される必要がある。</w:t>
            </w:r>
            <w:r w:rsidR="004A6CA3">
              <w:rPr>
                <w:rFonts w:ascii="ＭＳ ゴシック" w:eastAsia="ＭＳ ゴシック" w:hAnsi="ＭＳ ゴシック" w:hint="eastAsia"/>
                <w:b/>
                <w:bCs/>
                <w:sz w:val="20"/>
                <w:szCs w:val="20"/>
                <w:lang w:val="en-GB" w:eastAsia="ja-JP"/>
              </w:rPr>
              <w:t xml:space="preserve">　</w:t>
            </w:r>
          </w:p>
        </w:tc>
      </w:tr>
      <w:tr w:rsidR="00393502" w14:paraId="3A407627" w14:textId="77777777" w:rsidTr="005B48F8">
        <w:tc>
          <w:tcPr>
            <w:tcW w:w="5240" w:type="dxa"/>
          </w:tcPr>
          <w:p w14:paraId="661A373B" w14:textId="11840A5F" w:rsidR="00393502" w:rsidRPr="00026247" w:rsidRDefault="000534DB" w:rsidP="005324F6">
            <w:pPr>
              <w:pStyle w:val="a4"/>
              <w:tabs>
                <w:tab w:val="clear" w:pos="4252"/>
                <w:tab w:val="clear" w:pos="8504"/>
              </w:tabs>
              <w:snapToGrid/>
              <w:ind w:left="312" w:hangingChars="156" w:hanging="312"/>
              <w:rPr>
                <w:rFonts w:ascii="ＭＳ ゴシック" w:eastAsia="ＭＳ ゴシック" w:hAnsi="ＭＳ ゴシック"/>
                <w:sz w:val="20"/>
                <w:szCs w:val="20"/>
                <w:lang w:eastAsia="ja-JP"/>
              </w:rPr>
            </w:pPr>
            <w:r w:rsidRPr="00026247">
              <w:rPr>
                <w:rFonts w:ascii="ＭＳ ゴシック" w:eastAsia="ＭＳ ゴシック" w:hAnsi="ＭＳ ゴシック"/>
                <w:sz w:val="20"/>
                <w:szCs w:val="20"/>
                <w:lang w:val="en-GB" w:eastAsia="ja-JP"/>
              </w:rPr>
              <w:lastRenderedPageBreak/>
              <w:t xml:space="preserve">a) </w:t>
            </w:r>
            <w:r w:rsidR="00026247" w:rsidRPr="00026247">
              <w:rPr>
                <w:rFonts w:ascii="ＭＳ ゴシック" w:eastAsia="ＭＳ ゴシック" w:hAnsi="ＭＳ ゴシック" w:hint="eastAsia"/>
                <w:iCs/>
                <w:sz w:val="20"/>
                <w:szCs w:val="20"/>
                <w:lang w:eastAsia="ja-JP"/>
              </w:rPr>
              <w:t>森林管理の慣行、自然および環境の保護、保護種および危惧種、財産、先住民や地域社会またはその他影響を受けるステークホルダーの土地保有権および使用権、保健、労働および安全の問題、反腐敗および使用料や税金の支払いなど、これらに限らないがこれらを含む森林管理に関して当てはまる地域法、国法または国際法を順守しない行為</w:t>
            </w:r>
            <w:r w:rsidR="00506845">
              <w:rPr>
                <w:rFonts w:ascii="ＭＳ ゴシック" w:eastAsia="ＭＳ ゴシック" w:hAnsi="ＭＳ ゴシック" w:hint="eastAsia"/>
                <w:iCs/>
                <w:sz w:val="20"/>
                <w:szCs w:val="20"/>
                <w:lang w:eastAsia="ja-JP"/>
              </w:rPr>
              <w:t>。</w:t>
            </w:r>
            <w:r w:rsidR="00026247" w:rsidRPr="00026247">
              <w:rPr>
                <w:rFonts w:ascii="ＭＳ ゴシック" w:eastAsia="ＭＳ ゴシック" w:hAnsi="ＭＳ ゴシック" w:hint="eastAsia"/>
                <w:iCs/>
                <w:sz w:val="20"/>
                <w:szCs w:val="20"/>
                <w:lang w:eastAsia="ja-JP"/>
              </w:rPr>
              <w:t xml:space="preserve">　</w:t>
            </w:r>
          </w:p>
        </w:tc>
        <w:tc>
          <w:tcPr>
            <w:tcW w:w="5103" w:type="dxa"/>
          </w:tcPr>
          <w:p w14:paraId="16C5B86A" w14:textId="12C5767D" w:rsidR="00393502" w:rsidRPr="00EE5DB6" w:rsidRDefault="00393502" w:rsidP="00FC2F69">
            <w:pPr>
              <w:pStyle w:val="a4"/>
              <w:tabs>
                <w:tab w:val="clear" w:pos="4252"/>
                <w:tab w:val="clear" w:pos="8504"/>
              </w:tabs>
              <w:snapToGrid/>
              <w:ind w:left="318"/>
              <w:rPr>
                <w:rFonts w:ascii="ＭＳ ゴシック" w:eastAsia="ＭＳ ゴシック" w:hAnsi="ＭＳ ゴシック"/>
                <w:b/>
                <w:bCs/>
                <w:sz w:val="20"/>
                <w:szCs w:val="20"/>
                <w:lang w:val="en-GB" w:eastAsia="ja-JP"/>
              </w:rPr>
            </w:pPr>
          </w:p>
        </w:tc>
      </w:tr>
      <w:tr w:rsidR="003E5B9A" w14:paraId="2D8E67A0" w14:textId="77777777" w:rsidTr="005B48F8">
        <w:tc>
          <w:tcPr>
            <w:tcW w:w="5240" w:type="dxa"/>
          </w:tcPr>
          <w:p w14:paraId="5601801F" w14:textId="724CB45D" w:rsidR="003E5B9A" w:rsidRPr="00925257" w:rsidRDefault="00925257" w:rsidP="001A3D47">
            <w:pPr>
              <w:pStyle w:val="a4"/>
              <w:tabs>
                <w:tab w:val="clear" w:pos="4252"/>
                <w:tab w:val="clear" w:pos="8504"/>
              </w:tabs>
              <w:snapToGrid/>
              <w:ind w:leftChars="71" w:left="312" w:hangingChars="71" w:hanging="142"/>
              <w:rPr>
                <w:rFonts w:ascii="ＭＳ ゴシック" w:eastAsia="ＭＳ ゴシック" w:hAnsi="ＭＳ ゴシック"/>
                <w:sz w:val="20"/>
                <w:szCs w:val="20"/>
                <w:lang w:eastAsia="ja-JP"/>
              </w:rPr>
            </w:pPr>
            <w:proofErr w:type="spellStart"/>
            <w:r>
              <w:rPr>
                <w:rFonts w:ascii="ＭＳ ゴシック" w:eastAsia="ＭＳ ゴシック" w:hAnsi="ＭＳ ゴシック" w:hint="eastAsia"/>
                <w:sz w:val="20"/>
                <w:szCs w:val="20"/>
                <w:lang w:eastAsia="ja-JP"/>
              </w:rPr>
              <w:t>i</w:t>
            </w:r>
            <w:proofErr w:type="spellEnd"/>
            <w:r>
              <w:rPr>
                <w:rFonts w:ascii="ＭＳ ゴシック" w:eastAsia="ＭＳ ゴシック" w:hAnsi="ＭＳ ゴシック"/>
                <w:sz w:val="20"/>
                <w:szCs w:val="20"/>
                <w:lang w:eastAsia="ja-JP"/>
              </w:rPr>
              <w:t xml:space="preserve"> </w:t>
            </w:r>
            <w:r w:rsidR="003E5B9A" w:rsidRPr="00925257">
              <w:rPr>
                <w:rFonts w:ascii="ＭＳ ゴシック" w:eastAsia="ＭＳ ゴシック" w:hAnsi="ＭＳ ゴシック" w:hint="eastAsia"/>
                <w:sz w:val="20"/>
                <w:szCs w:val="20"/>
                <w:lang w:eastAsia="ja-JP"/>
              </w:rPr>
              <w:t>最新の国際透明性機構（TI）の腐敗認識指数のスコアが</w:t>
            </w:r>
            <w:r w:rsidR="003E5B9A" w:rsidRPr="00925257">
              <w:rPr>
                <w:rFonts w:ascii="ＭＳ ゴシック" w:eastAsia="ＭＳ ゴシック" w:hAnsi="ＭＳ ゴシック"/>
                <w:sz w:val="20"/>
                <w:szCs w:val="20"/>
                <w:lang w:eastAsia="ja-JP"/>
              </w:rPr>
              <w:t>50</w:t>
            </w:r>
            <w:r w:rsidR="00F24B60">
              <w:rPr>
                <w:rFonts w:ascii="ＭＳ ゴシック" w:eastAsia="ＭＳ ゴシック" w:hAnsi="ＭＳ ゴシック" w:hint="eastAsia"/>
                <w:sz w:val="20"/>
                <w:szCs w:val="20"/>
                <w:lang w:eastAsia="ja-JP"/>
              </w:rPr>
              <w:t>に満たない国、または、ワールド・ジャスティス（W</w:t>
            </w:r>
            <w:r w:rsidR="00F24B60">
              <w:rPr>
                <w:rFonts w:ascii="ＭＳ ゴシック" w:eastAsia="ＭＳ ゴシック" w:hAnsi="ＭＳ ゴシック"/>
                <w:sz w:val="20"/>
                <w:szCs w:val="20"/>
                <w:lang w:eastAsia="ja-JP"/>
              </w:rPr>
              <w:t>JP</w:t>
            </w:r>
            <w:r w:rsidR="00F24B60">
              <w:rPr>
                <w:rFonts w:ascii="ＭＳ ゴシック" w:eastAsia="ＭＳ ゴシック" w:hAnsi="ＭＳ ゴシック" w:hint="eastAsia"/>
                <w:sz w:val="20"/>
                <w:szCs w:val="20"/>
                <w:lang w:eastAsia="ja-JP"/>
              </w:rPr>
              <w:t>）の法の支配</w:t>
            </w:r>
            <w:r w:rsidRPr="00925257">
              <w:rPr>
                <w:rFonts w:ascii="ＭＳ ゴシック" w:eastAsia="ＭＳ ゴシック" w:hAnsi="ＭＳ ゴシック" w:hint="eastAsia"/>
                <w:sz w:val="20"/>
                <w:szCs w:val="20"/>
                <w:lang w:eastAsia="ja-JP"/>
              </w:rPr>
              <w:t>指数</w:t>
            </w:r>
            <w:r w:rsidR="00F24B60">
              <w:rPr>
                <w:rFonts w:ascii="ＭＳ ゴシック" w:eastAsia="ＭＳ ゴシック" w:hAnsi="ＭＳ ゴシック" w:hint="eastAsia"/>
                <w:sz w:val="20"/>
                <w:szCs w:val="20"/>
                <w:lang w:eastAsia="ja-JP"/>
              </w:rPr>
              <w:t>（R</w:t>
            </w:r>
            <w:r w:rsidR="00F24B60">
              <w:rPr>
                <w:rFonts w:ascii="ＭＳ ゴシック" w:eastAsia="ＭＳ ゴシック" w:hAnsi="ＭＳ ゴシック"/>
                <w:sz w:val="20"/>
                <w:szCs w:val="20"/>
                <w:lang w:eastAsia="ja-JP"/>
              </w:rPr>
              <w:t>ule Index of Law</w:t>
            </w:r>
            <w:r w:rsidR="00F24B60">
              <w:rPr>
                <w:rFonts w:ascii="ＭＳ ゴシック" w:eastAsia="ＭＳ ゴシック" w:hAnsi="ＭＳ ゴシック" w:hint="eastAsia"/>
                <w:sz w:val="20"/>
                <w:szCs w:val="20"/>
                <w:lang w:eastAsia="ja-JP"/>
              </w:rPr>
              <w:t>）</w:t>
            </w:r>
            <w:r w:rsidRPr="00925257">
              <w:rPr>
                <w:rFonts w:ascii="ＭＳ ゴシック" w:eastAsia="ＭＳ ゴシック" w:hAnsi="ＭＳ ゴシック" w:hint="eastAsia"/>
                <w:sz w:val="20"/>
                <w:szCs w:val="20"/>
                <w:lang w:eastAsia="ja-JP"/>
              </w:rPr>
              <w:t>が0</w:t>
            </w:r>
            <w:r w:rsidRPr="00925257">
              <w:rPr>
                <w:rFonts w:ascii="ＭＳ ゴシック" w:eastAsia="ＭＳ ゴシック" w:hAnsi="ＭＳ ゴシック"/>
                <w:sz w:val="20"/>
                <w:szCs w:val="20"/>
                <w:lang w:eastAsia="ja-JP"/>
              </w:rPr>
              <w:t>.5</w:t>
            </w:r>
            <w:r w:rsidRPr="00925257">
              <w:rPr>
                <w:rFonts w:ascii="ＭＳ ゴシック" w:eastAsia="ＭＳ ゴシック" w:hAnsi="ＭＳ ゴシック" w:hint="eastAsia"/>
                <w:sz w:val="20"/>
                <w:szCs w:val="20"/>
                <w:lang w:eastAsia="ja-JP"/>
              </w:rPr>
              <w:t>未満</w:t>
            </w:r>
            <w:r w:rsidR="00F24B60">
              <w:rPr>
                <w:rFonts w:ascii="ＭＳ ゴシック" w:eastAsia="ＭＳ ゴシック" w:hAnsi="ＭＳ ゴシック" w:hint="eastAsia"/>
                <w:sz w:val="20"/>
                <w:szCs w:val="20"/>
                <w:lang w:eastAsia="ja-JP"/>
              </w:rPr>
              <w:t>である</w:t>
            </w:r>
            <w:r w:rsidRPr="00925257">
              <w:rPr>
                <w:rFonts w:ascii="ＭＳ ゴシック" w:eastAsia="ＭＳ ゴシック" w:hAnsi="ＭＳ ゴシック" w:hint="eastAsia"/>
                <w:sz w:val="20"/>
                <w:szCs w:val="20"/>
                <w:lang w:eastAsia="ja-JP"/>
              </w:rPr>
              <w:t>。</w:t>
            </w:r>
          </w:p>
        </w:tc>
        <w:tc>
          <w:tcPr>
            <w:tcW w:w="5103" w:type="dxa"/>
          </w:tcPr>
          <w:p w14:paraId="159025EA" w14:textId="127F604B" w:rsidR="003E5B9A" w:rsidRPr="000D50D3" w:rsidRDefault="003E5B9A">
            <w:pPr>
              <w:pStyle w:val="a4"/>
              <w:numPr>
                <w:ilvl w:val="0"/>
                <w:numId w:val="19"/>
              </w:numPr>
              <w:tabs>
                <w:tab w:val="clear" w:pos="4252"/>
                <w:tab w:val="clear" w:pos="8504"/>
              </w:tabs>
              <w:snapToGrid/>
              <w:ind w:leftChars="15" w:left="178" w:hangingChars="71" w:hanging="142"/>
              <w:jc w:val="left"/>
              <w:rPr>
                <w:rFonts w:ascii="ＭＳ ゴシック" w:eastAsia="ＭＳ ゴシック" w:hAnsi="ＭＳ ゴシック"/>
                <w:sz w:val="20"/>
                <w:szCs w:val="20"/>
                <w:lang w:eastAsia="ja-JP"/>
              </w:rPr>
            </w:pPr>
            <w:r w:rsidRPr="000D50D3">
              <w:rPr>
                <w:rFonts w:ascii="ＭＳ ゴシック" w:eastAsia="ＭＳ ゴシック" w:hAnsi="ＭＳ ゴシック" w:hint="eastAsia"/>
                <w:sz w:val="20"/>
                <w:szCs w:val="20"/>
                <w:lang w:eastAsia="ja-JP"/>
              </w:rPr>
              <w:t>国際透明性機構（TI）の腐敗認識指数（C</w:t>
            </w:r>
            <w:r w:rsidRPr="000D50D3">
              <w:rPr>
                <w:rFonts w:ascii="ＭＳ ゴシック" w:eastAsia="ＭＳ ゴシック" w:hAnsi="ＭＳ ゴシック"/>
                <w:sz w:val="20"/>
                <w:szCs w:val="20"/>
                <w:lang w:eastAsia="ja-JP"/>
              </w:rPr>
              <w:t>PI</w:t>
            </w:r>
            <w:r w:rsidRPr="000D50D3">
              <w:rPr>
                <w:rFonts w:ascii="ＭＳ ゴシック" w:eastAsia="ＭＳ ゴシック" w:hAnsi="ＭＳ ゴシック" w:hint="eastAsia"/>
                <w:sz w:val="20"/>
                <w:szCs w:val="20"/>
                <w:lang w:eastAsia="ja-JP"/>
              </w:rPr>
              <w:t>）は</w:t>
            </w:r>
            <w:r>
              <w:fldChar w:fldCharType="begin"/>
            </w:r>
            <w:r>
              <w:rPr>
                <w:lang w:eastAsia="ja-JP"/>
              </w:rPr>
              <w:instrText>HYPERLINK "http://www.transparency.org"</w:instrText>
            </w:r>
            <w:r>
              <w:fldChar w:fldCharType="separate"/>
            </w:r>
            <w:r w:rsidRPr="00461ED1">
              <w:rPr>
                <w:rStyle w:val="ab"/>
                <w:rFonts w:ascii="ＭＳ ゴシック" w:eastAsia="ＭＳ ゴシック" w:hAnsi="ＭＳ ゴシック"/>
                <w:sz w:val="20"/>
                <w:szCs w:val="20"/>
                <w:lang w:eastAsia="ja-JP"/>
              </w:rPr>
              <w:t xml:space="preserve">www.transparency.org </w:t>
            </w:r>
            <w:r>
              <w:fldChar w:fldCharType="end"/>
            </w:r>
            <w:r w:rsidRPr="000D50D3">
              <w:rPr>
                <w:rFonts w:ascii="ＭＳ ゴシック" w:eastAsia="ＭＳ ゴシック" w:hAnsi="ＭＳ ゴシック" w:hint="eastAsia"/>
                <w:sz w:val="20"/>
                <w:szCs w:val="20"/>
                <w:lang w:eastAsia="ja-JP"/>
              </w:rPr>
              <w:t>で提示されている。</w:t>
            </w:r>
          </w:p>
          <w:p w14:paraId="6796FF24" w14:textId="1A5E9B6D" w:rsidR="0042720E" w:rsidRPr="000D50D3" w:rsidRDefault="003F5FA6">
            <w:pPr>
              <w:pStyle w:val="a4"/>
              <w:numPr>
                <w:ilvl w:val="0"/>
                <w:numId w:val="19"/>
              </w:numPr>
              <w:tabs>
                <w:tab w:val="clear" w:pos="4252"/>
                <w:tab w:val="clear" w:pos="8504"/>
              </w:tabs>
              <w:snapToGrid/>
              <w:ind w:leftChars="15" w:left="178" w:hangingChars="71" w:hanging="142"/>
              <w:jc w:val="left"/>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ワールド・ジャスティス</w:t>
            </w:r>
            <w:r w:rsidR="003E5B9A" w:rsidRPr="000D50D3">
              <w:rPr>
                <w:rFonts w:ascii="ＭＳ ゴシック" w:eastAsia="ＭＳ ゴシック" w:hAnsi="ＭＳ ゴシック" w:hint="eastAsia"/>
                <w:sz w:val="20"/>
                <w:szCs w:val="20"/>
                <w:lang w:eastAsia="ja-JP"/>
              </w:rPr>
              <w:t>（WJP</w:t>
            </w:r>
            <w:r w:rsidR="003E5B9A" w:rsidRPr="000D50D3">
              <w:rPr>
                <w:rFonts w:ascii="ＭＳ ゴシック" w:eastAsia="ＭＳ ゴシック" w:hAnsi="ＭＳ ゴシック"/>
                <w:sz w:val="20"/>
                <w:szCs w:val="20"/>
                <w:lang w:eastAsia="ja-JP"/>
              </w:rPr>
              <w:t>）</w:t>
            </w:r>
            <w:r w:rsidR="003E5B9A" w:rsidRPr="000D50D3">
              <w:rPr>
                <w:rFonts w:ascii="ＭＳ ゴシック" w:eastAsia="ＭＳ ゴシック" w:hAnsi="ＭＳ ゴシック" w:hint="eastAsia"/>
                <w:sz w:val="20"/>
                <w:szCs w:val="20"/>
                <w:lang w:eastAsia="ja-JP"/>
              </w:rPr>
              <w:t>の法の支配指数は</w:t>
            </w:r>
            <w:r w:rsidR="003E5B9A">
              <w:fldChar w:fldCharType="begin"/>
            </w:r>
            <w:r w:rsidR="003E5B9A">
              <w:instrText>HYPERLINK "http://www.worldjusticeproject.org"</w:instrText>
            </w:r>
            <w:r w:rsidR="003E5B9A">
              <w:fldChar w:fldCharType="separate"/>
            </w:r>
            <w:r w:rsidR="003E5B9A" w:rsidRPr="00461ED1">
              <w:rPr>
                <w:rStyle w:val="ab"/>
                <w:rFonts w:ascii="ＭＳ ゴシック" w:eastAsia="ＭＳ ゴシック" w:hAnsi="ＭＳ ゴシック"/>
                <w:sz w:val="20"/>
                <w:szCs w:val="20"/>
                <w:lang w:eastAsia="ja-JP"/>
              </w:rPr>
              <w:t>www.worldjusticeproject.org</w:t>
            </w:r>
            <w:r w:rsidR="003E5B9A">
              <w:fldChar w:fldCharType="end"/>
            </w:r>
            <w:r w:rsidR="003E5B9A" w:rsidRPr="000D50D3">
              <w:rPr>
                <w:rFonts w:ascii="ＭＳ ゴシック" w:eastAsia="ＭＳ ゴシック" w:hAnsi="ＭＳ ゴシック"/>
                <w:sz w:val="20"/>
                <w:szCs w:val="20"/>
                <w:lang w:eastAsia="ja-JP"/>
              </w:rPr>
              <w:t>で提示されている。</w:t>
            </w:r>
          </w:p>
          <w:p w14:paraId="07CA7F51" w14:textId="737E834E" w:rsidR="003E5B9A" w:rsidRPr="000D50D3" w:rsidRDefault="003E5B9A">
            <w:pPr>
              <w:pStyle w:val="a4"/>
              <w:numPr>
                <w:ilvl w:val="0"/>
                <w:numId w:val="19"/>
              </w:numPr>
              <w:tabs>
                <w:tab w:val="clear" w:pos="4252"/>
                <w:tab w:val="clear" w:pos="8504"/>
              </w:tabs>
              <w:snapToGrid/>
              <w:ind w:leftChars="15" w:left="178" w:hangingChars="71" w:hanging="142"/>
              <w:jc w:val="left"/>
              <w:rPr>
                <w:rFonts w:ascii="ＭＳ ゴシック" w:eastAsia="ＭＳ ゴシック" w:hAnsi="ＭＳ ゴシック"/>
                <w:sz w:val="20"/>
                <w:szCs w:val="20"/>
                <w:lang w:eastAsia="ja-JP"/>
              </w:rPr>
            </w:pPr>
            <w:r w:rsidRPr="000D50D3">
              <w:rPr>
                <w:rFonts w:ascii="ＭＳ ゴシック" w:eastAsia="ＭＳ ゴシック" w:hAnsi="ＭＳ ゴシック"/>
                <w:sz w:val="20"/>
                <w:szCs w:val="20"/>
                <w:lang w:eastAsia="ja-JP"/>
              </w:rPr>
              <w:t xml:space="preserve">CPI=50 </w:t>
            </w:r>
            <w:r w:rsidR="00F06FA6">
              <w:rPr>
                <w:rFonts w:ascii="ＭＳ ゴシック" w:eastAsia="ＭＳ ゴシック" w:hAnsi="ＭＳ ゴシック" w:hint="eastAsia"/>
                <w:sz w:val="20"/>
                <w:szCs w:val="20"/>
                <w:lang w:eastAsia="ja-JP"/>
              </w:rPr>
              <w:t>が</w:t>
            </w:r>
            <w:r w:rsidRPr="000D50D3">
              <w:rPr>
                <w:rFonts w:ascii="ＭＳ ゴシック" w:eastAsia="ＭＳ ゴシック" w:hAnsi="ＭＳ ゴシック"/>
                <w:sz w:val="20"/>
                <w:szCs w:val="20"/>
                <w:lang w:eastAsia="ja-JP"/>
              </w:rPr>
              <w:t>50</w:t>
            </w:r>
            <w:r w:rsidRPr="000D50D3">
              <w:rPr>
                <w:rFonts w:ascii="ＭＳ ゴシック" w:eastAsia="ＭＳ ゴシック" w:hAnsi="ＭＳ ゴシック" w:hint="eastAsia"/>
                <w:sz w:val="20"/>
                <w:szCs w:val="20"/>
                <w:lang w:eastAsia="ja-JP"/>
              </w:rPr>
              <w:t>を超えると見做される</w:t>
            </w:r>
            <w:r w:rsidR="005D750D" w:rsidRPr="00F06FA6">
              <w:rPr>
                <w:rFonts w:ascii="ＭＳ ゴシック" w:eastAsia="ＭＳ ゴシック" w:hAnsi="ＭＳ ゴシック" w:hint="eastAsia"/>
                <w:sz w:val="20"/>
                <w:szCs w:val="20"/>
                <w:lang w:eastAsia="ja-JP"/>
              </w:rPr>
              <w:t>場合</w:t>
            </w:r>
            <w:r w:rsidRPr="00F06FA6">
              <w:rPr>
                <w:rFonts w:ascii="ＭＳ ゴシック" w:eastAsia="ＭＳ ゴシック" w:hAnsi="ＭＳ ゴシック" w:hint="eastAsia"/>
                <w:sz w:val="20"/>
                <w:szCs w:val="20"/>
                <w:lang w:eastAsia="ja-JP"/>
              </w:rPr>
              <w:t>。</w:t>
            </w:r>
          </w:p>
          <w:p w14:paraId="7E82FA1F" w14:textId="73AC75FE" w:rsidR="003E5B9A" w:rsidRPr="000D50D3" w:rsidRDefault="003E5B9A">
            <w:pPr>
              <w:pStyle w:val="a4"/>
              <w:numPr>
                <w:ilvl w:val="0"/>
                <w:numId w:val="19"/>
              </w:numPr>
              <w:tabs>
                <w:tab w:val="clear" w:pos="4252"/>
                <w:tab w:val="clear" w:pos="8504"/>
              </w:tabs>
              <w:snapToGrid/>
              <w:ind w:leftChars="15" w:left="178" w:hangingChars="71" w:hanging="142"/>
              <w:jc w:val="left"/>
              <w:rPr>
                <w:rFonts w:ascii="ＭＳ ゴシック" w:eastAsia="ＭＳ ゴシック" w:hAnsi="ＭＳ ゴシック"/>
                <w:sz w:val="20"/>
                <w:szCs w:val="20"/>
                <w:lang w:eastAsia="ja-JP"/>
              </w:rPr>
            </w:pPr>
            <w:r w:rsidRPr="000D50D3">
              <w:rPr>
                <w:rFonts w:ascii="ＭＳ ゴシック" w:eastAsia="ＭＳ ゴシック" w:hAnsi="ＭＳ ゴシック"/>
                <w:sz w:val="20"/>
                <w:szCs w:val="20"/>
                <w:lang w:eastAsia="ja-JP"/>
              </w:rPr>
              <w:t xml:space="preserve">WJP=0,5 </w:t>
            </w:r>
            <w:r w:rsidR="00F06FA6">
              <w:rPr>
                <w:rFonts w:ascii="ＭＳ ゴシック" w:eastAsia="ＭＳ ゴシック" w:hAnsi="ＭＳ ゴシック" w:hint="eastAsia"/>
                <w:sz w:val="20"/>
                <w:szCs w:val="20"/>
                <w:lang w:eastAsia="ja-JP"/>
              </w:rPr>
              <w:t>が</w:t>
            </w:r>
            <w:r w:rsidRPr="000D50D3">
              <w:rPr>
                <w:rFonts w:ascii="ＭＳ ゴシック" w:eastAsia="ＭＳ ゴシック" w:hAnsi="ＭＳ ゴシック" w:hint="eastAsia"/>
                <w:sz w:val="20"/>
                <w:szCs w:val="20"/>
                <w:lang w:eastAsia="ja-JP"/>
              </w:rPr>
              <w:t>0</w:t>
            </w:r>
            <w:r w:rsidRPr="000D50D3">
              <w:rPr>
                <w:rFonts w:ascii="ＭＳ ゴシック" w:eastAsia="ＭＳ ゴシック" w:hAnsi="ＭＳ ゴシック"/>
                <w:sz w:val="20"/>
                <w:szCs w:val="20"/>
                <w:lang w:eastAsia="ja-JP"/>
              </w:rPr>
              <w:t>.5</w:t>
            </w:r>
            <w:r w:rsidRPr="000D50D3">
              <w:rPr>
                <w:rFonts w:ascii="ＭＳ ゴシック" w:eastAsia="ＭＳ ゴシック" w:hAnsi="ＭＳ ゴシック" w:hint="eastAsia"/>
                <w:sz w:val="20"/>
                <w:szCs w:val="20"/>
                <w:lang w:eastAsia="ja-JP"/>
              </w:rPr>
              <w:t>を超えると見做される</w:t>
            </w:r>
            <w:r w:rsidR="005D750D" w:rsidRPr="00F06FA6">
              <w:rPr>
                <w:rFonts w:ascii="ＭＳ ゴシック" w:eastAsia="ＭＳ ゴシック" w:hAnsi="ＭＳ ゴシック" w:hint="eastAsia"/>
                <w:sz w:val="20"/>
                <w:szCs w:val="20"/>
                <w:lang w:eastAsia="ja-JP"/>
              </w:rPr>
              <w:t>場合</w:t>
            </w:r>
            <w:r w:rsidRPr="00F06FA6">
              <w:rPr>
                <w:rFonts w:ascii="ＭＳ ゴシック" w:eastAsia="ＭＳ ゴシック" w:hAnsi="ＭＳ ゴシック" w:hint="eastAsia"/>
                <w:sz w:val="20"/>
                <w:szCs w:val="20"/>
                <w:lang w:eastAsia="ja-JP"/>
              </w:rPr>
              <w:t>。</w:t>
            </w:r>
          </w:p>
          <w:p w14:paraId="2CE6D69E" w14:textId="77777777" w:rsidR="00F06FA6" w:rsidRDefault="00F06FA6" w:rsidP="004A6CA3">
            <w:pPr>
              <w:pStyle w:val="a4"/>
              <w:tabs>
                <w:tab w:val="clear" w:pos="4252"/>
                <w:tab w:val="clear" w:pos="8504"/>
              </w:tabs>
              <w:snapToGrid/>
              <w:ind w:leftChars="15" w:left="178" w:hangingChars="71" w:hanging="142"/>
              <w:jc w:val="left"/>
              <w:rPr>
                <w:rFonts w:ascii="ＭＳ ゴシック" w:eastAsia="ＭＳ ゴシック" w:hAnsi="ＭＳ ゴシック"/>
                <w:sz w:val="20"/>
                <w:szCs w:val="20"/>
                <w:lang w:eastAsia="ja-JP"/>
              </w:rPr>
            </w:pPr>
          </w:p>
          <w:p w14:paraId="01C28435" w14:textId="69324AD8" w:rsidR="003E5B9A" w:rsidRPr="000D50D3" w:rsidRDefault="003E5B9A" w:rsidP="004A6CA3">
            <w:pPr>
              <w:pStyle w:val="a4"/>
              <w:tabs>
                <w:tab w:val="clear" w:pos="4252"/>
                <w:tab w:val="clear" w:pos="8504"/>
              </w:tabs>
              <w:snapToGrid/>
              <w:ind w:leftChars="15" w:left="314" w:hangingChars="139" w:hanging="278"/>
              <w:jc w:val="left"/>
              <w:rPr>
                <w:rFonts w:ascii="ＭＳ ゴシック" w:eastAsia="ＭＳ ゴシック" w:hAnsi="ＭＳ ゴシック"/>
                <w:sz w:val="20"/>
                <w:szCs w:val="20"/>
                <w:lang w:eastAsia="ja-JP"/>
              </w:rPr>
            </w:pPr>
            <w:r w:rsidRPr="000D50D3">
              <w:rPr>
                <w:rFonts w:ascii="ＭＳ ゴシック" w:eastAsia="ＭＳ ゴシック" w:hAnsi="ＭＳ ゴシック" w:hint="eastAsia"/>
                <w:sz w:val="20"/>
                <w:szCs w:val="20"/>
                <w:lang w:eastAsia="ja-JP"/>
              </w:rPr>
              <w:t>代替指標の適用</w:t>
            </w:r>
            <w:r w:rsidR="004A6CA3">
              <w:rPr>
                <w:rFonts w:ascii="ＭＳ ゴシック" w:eastAsia="ＭＳ ゴシック" w:hAnsi="ＭＳ ゴシック" w:hint="eastAsia"/>
                <w:sz w:val="20"/>
                <w:szCs w:val="20"/>
                <w:lang w:eastAsia="ja-JP"/>
              </w:rPr>
              <w:t>：</w:t>
            </w:r>
            <w:r w:rsidR="00444025">
              <w:rPr>
                <w:rFonts w:ascii="ＭＳ ゴシック" w:eastAsia="ＭＳ ゴシック" w:hAnsi="ＭＳ ゴシック" w:hint="eastAsia"/>
                <w:sz w:val="20"/>
                <w:szCs w:val="20"/>
                <w:lang w:eastAsia="ja-JP"/>
              </w:rPr>
              <w:t xml:space="preserve">　</w:t>
            </w:r>
          </w:p>
          <w:p w14:paraId="721C005E" w14:textId="355344E0" w:rsidR="003E5B9A" w:rsidRPr="004A6CA3" w:rsidRDefault="003E5B9A" w:rsidP="004A6CA3">
            <w:pPr>
              <w:pStyle w:val="a4"/>
              <w:tabs>
                <w:tab w:val="clear" w:pos="4252"/>
                <w:tab w:val="clear" w:pos="8504"/>
              </w:tabs>
              <w:snapToGrid/>
              <w:ind w:leftChars="14" w:left="36" w:hangingChars="1" w:hanging="2"/>
              <w:rPr>
                <w:rFonts w:ascii="ＭＳ ゴシック" w:eastAsia="ＭＳ ゴシック" w:hAnsi="ＭＳ ゴシック"/>
                <w:sz w:val="20"/>
                <w:szCs w:val="20"/>
                <w:lang w:eastAsia="ja-JP"/>
              </w:rPr>
            </w:pPr>
            <w:r w:rsidRPr="00F06FA6">
              <w:rPr>
                <w:rFonts w:ascii="ＭＳ ゴシック" w:eastAsia="ＭＳ ゴシック" w:hAnsi="ＭＳ ゴシック" w:hint="eastAsia"/>
                <w:sz w:val="20"/>
                <w:szCs w:val="20"/>
                <w:lang w:eastAsia="ja-JP"/>
              </w:rPr>
              <w:t>統制のレベルを提示するいくつかの他の指標が、詳細部分においては</w:t>
            </w:r>
            <w:r w:rsidR="005D750D" w:rsidRPr="00F06FA6">
              <w:rPr>
                <w:rFonts w:ascii="ＭＳ ゴシック" w:eastAsia="ＭＳ ゴシック" w:hAnsi="ＭＳ ゴシック" w:hint="eastAsia"/>
                <w:sz w:val="20"/>
                <w:szCs w:val="20"/>
                <w:lang w:eastAsia="ja-JP"/>
              </w:rPr>
              <w:t>若干</w:t>
            </w:r>
            <w:r w:rsidRPr="00F06FA6">
              <w:rPr>
                <w:rFonts w:ascii="ＭＳ ゴシック" w:eastAsia="ＭＳ ゴシック" w:hAnsi="ＭＳ ゴシック" w:hint="eastAsia"/>
                <w:sz w:val="20"/>
                <w:szCs w:val="20"/>
                <w:lang w:eastAsia="ja-JP"/>
              </w:rPr>
              <w:t>の</w:t>
            </w:r>
            <w:r w:rsidR="005D750D" w:rsidRPr="00F06FA6">
              <w:rPr>
                <w:rFonts w:ascii="ＭＳ ゴシック" w:eastAsia="ＭＳ ゴシック" w:hAnsi="ＭＳ ゴシック" w:hint="eastAsia"/>
                <w:sz w:val="20"/>
                <w:szCs w:val="20"/>
                <w:lang w:eastAsia="ja-JP"/>
              </w:rPr>
              <w:t>ずれ</w:t>
            </w:r>
            <w:r w:rsidRPr="00F06FA6">
              <w:rPr>
                <w:rFonts w:ascii="ＭＳ ゴシック" w:eastAsia="ＭＳ ゴシック" w:hAnsi="ＭＳ ゴシック" w:hint="eastAsia"/>
                <w:sz w:val="20"/>
                <w:szCs w:val="20"/>
                <w:lang w:eastAsia="ja-JP"/>
              </w:rPr>
              <w:t>があるとはいえ存在する。例えば</w:t>
            </w:r>
            <w:r w:rsidRPr="00F06FA6">
              <w:rPr>
                <w:rFonts w:ascii="ＭＳ ゴシック" w:eastAsia="ＭＳ ゴシック" w:hAnsi="ＭＳ ゴシック"/>
                <w:sz w:val="20"/>
                <w:szCs w:val="20"/>
                <w:lang w:eastAsia="ja-JP"/>
              </w:rPr>
              <w:t xml:space="preserve">TI </w:t>
            </w:r>
            <w:r w:rsidRPr="00F06FA6">
              <w:rPr>
                <w:rFonts w:ascii="ＭＳ ゴシック" w:eastAsia="ＭＳ ゴシック" w:hAnsi="ＭＳ ゴシック" w:hint="eastAsia"/>
                <w:sz w:val="20"/>
                <w:szCs w:val="20"/>
                <w:lang w:eastAsia="ja-JP"/>
              </w:rPr>
              <w:t>自</w:t>
            </w:r>
            <w:r w:rsidR="005D750D" w:rsidRPr="00F06FA6">
              <w:rPr>
                <w:rFonts w:ascii="ＭＳ ゴシック" w:eastAsia="ＭＳ ゴシック" w:hAnsi="ＭＳ ゴシック" w:hint="eastAsia"/>
                <w:sz w:val="20"/>
                <w:szCs w:val="20"/>
                <w:lang w:eastAsia="ja-JP"/>
              </w:rPr>
              <w:t>体</w:t>
            </w:r>
            <w:r w:rsidRPr="00F06FA6">
              <w:rPr>
                <w:rFonts w:ascii="ＭＳ ゴシック" w:eastAsia="ＭＳ ゴシック" w:hAnsi="ＭＳ ゴシック" w:hint="eastAsia"/>
                <w:sz w:val="20"/>
                <w:szCs w:val="20"/>
                <w:lang w:eastAsia="ja-JP"/>
              </w:rPr>
              <w:t>も他の代替の情報源を提供している。その様なT</w:t>
            </w:r>
            <w:r w:rsidRPr="00F06FA6">
              <w:rPr>
                <w:rFonts w:ascii="ＭＳ ゴシック" w:eastAsia="ＭＳ ゴシック" w:hAnsi="ＭＳ ゴシック"/>
                <w:sz w:val="20"/>
                <w:szCs w:val="20"/>
                <w:lang w:eastAsia="ja-JP"/>
              </w:rPr>
              <w:t>I</w:t>
            </w:r>
            <w:r w:rsidRPr="00F06FA6">
              <w:rPr>
                <w:rFonts w:ascii="ＭＳ ゴシック" w:eastAsia="ＭＳ ゴシック" w:hAnsi="ＭＳ ゴシック" w:hint="eastAsia"/>
                <w:sz w:val="20"/>
                <w:szCs w:val="20"/>
                <w:lang w:eastAsia="ja-JP"/>
              </w:rPr>
              <w:t>が認める指標</w:t>
            </w:r>
            <w:r w:rsidR="005D750D" w:rsidRPr="00F06FA6">
              <w:rPr>
                <w:rFonts w:ascii="ＭＳ ゴシック" w:eastAsia="ＭＳ ゴシック" w:hAnsi="ＭＳ ゴシック" w:hint="eastAsia"/>
                <w:sz w:val="20"/>
                <w:szCs w:val="20"/>
                <w:lang w:eastAsia="ja-JP"/>
              </w:rPr>
              <w:t>については</w:t>
            </w:r>
            <w:r w:rsidRPr="00F06FA6">
              <w:rPr>
                <w:rFonts w:ascii="ＭＳ ゴシック" w:eastAsia="ＭＳ ゴシック" w:hAnsi="ＭＳ ゴシック" w:hint="eastAsia"/>
                <w:sz w:val="20"/>
                <w:szCs w:val="20"/>
                <w:lang w:eastAsia="ja-JP"/>
              </w:rPr>
              <w:t>T</w:t>
            </w:r>
            <w:r w:rsidRPr="00F06FA6">
              <w:rPr>
                <w:rFonts w:ascii="ＭＳ ゴシック" w:eastAsia="ＭＳ ゴシック" w:hAnsi="ＭＳ ゴシック"/>
                <w:sz w:val="20"/>
                <w:szCs w:val="20"/>
                <w:lang w:eastAsia="ja-JP"/>
              </w:rPr>
              <w:t>I</w:t>
            </w:r>
            <w:r w:rsidRPr="00F06FA6">
              <w:rPr>
                <w:rFonts w:ascii="ＭＳ ゴシック" w:eastAsia="ＭＳ ゴシック" w:hAnsi="ＭＳ ゴシック" w:hint="eastAsia"/>
                <w:sz w:val="20"/>
                <w:szCs w:val="20"/>
                <w:lang w:eastAsia="ja-JP"/>
              </w:rPr>
              <w:t>のCPIに代替させても良い。代替指標</w:t>
            </w:r>
            <w:r w:rsidR="005D750D" w:rsidRPr="00F06FA6">
              <w:rPr>
                <w:rFonts w:ascii="ＭＳ ゴシック" w:eastAsia="ＭＳ ゴシック" w:hAnsi="ＭＳ ゴシック" w:hint="eastAsia"/>
                <w:sz w:val="20"/>
                <w:szCs w:val="20"/>
                <w:lang w:eastAsia="ja-JP"/>
              </w:rPr>
              <w:t>の適用について</w:t>
            </w:r>
            <w:r w:rsidRPr="00F06FA6">
              <w:rPr>
                <w:rFonts w:ascii="ＭＳ ゴシック" w:eastAsia="ＭＳ ゴシック" w:hAnsi="ＭＳ ゴシック" w:hint="eastAsia"/>
                <w:sz w:val="20"/>
                <w:szCs w:val="20"/>
                <w:lang w:eastAsia="ja-JP"/>
              </w:rPr>
              <w:t>は</w:t>
            </w:r>
            <w:r w:rsidRPr="00F06FA6">
              <w:rPr>
                <w:rFonts w:ascii="ＭＳ ゴシック" w:eastAsia="ＭＳ ゴシック" w:hAnsi="ＭＳ ゴシック"/>
                <w:sz w:val="20"/>
                <w:szCs w:val="20"/>
                <w:lang w:eastAsia="ja-JP"/>
              </w:rPr>
              <w:t xml:space="preserve"> PEFC</w:t>
            </w:r>
            <w:r w:rsidRPr="00F06FA6">
              <w:rPr>
                <w:rFonts w:ascii="ＭＳ ゴシック" w:eastAsia="ＭＳ ゴシック" w:hAnsi="ＭＳ ゴシック" w:hint="eastAsia"/>
                <w:sz w:val="20"/>
                <w:szCs w:val="20"/>
                <w:lang w:eastAsia="ja-JP"/>
              </w:rPr>
              <w:t>評議会の事前合意を</w:t>
            </w:r>
            <w:r w:rsidRPr="004A6CA3">
              <w:rPr>
                <w:rFonts w:ascii="ＭＳ ゴシック" w:eastAsia="ＭＳ ゴシック" w:hAnsi="ＭＳ ゴシック" w:hint="eastAsia"/>
                <w:sz w:val="20"/>
                <w:szCs w:val="20"/>
                <w:lang w:eastAsia="ja-JP"/>
              </w:rPr>
              <w:t>得</w:t>
            </w:r>
            <w:r w:rsidR="00F06FA6" w:rsidRPr="004A6CA3">
              <w:rPr>
                <w:rFonts w:ascii="ＭＳ ゴシック" w:eastAsia="ＭＳ ゴシック" w:hAnsi="ＭＳ ゴシック" w:hint="eastAsia"/>
                <w:sz w:val="20"/>
                <w:szCs w:val="20"/>
                <w:lang w:eastAsia="ja-JP"/>
              </w:rPr>
              <w:t>るべきである。</w:t>
            </w:r>
            <w:r w:rsidRPr="00F06FA6">
              <w:rPr>
                <w:rFonts w:ascii="ＭＳ ゴシック" w:eastAsia="ＭＳ ゴシック" w:hAnsi="ＭＳ ゴシック" w:hint="eastAsia"/>
                <w:sz w:val="20"/>
                <w:szCs w:val="20"/>
                <w:lang w:eastAsia="ja-JP"/>
              </w:rPr>
              <w:t>（P</w:t>
            </w:r>
            <w:r w:rsidRPr="00F06FA6">
              <w:rPr>
                <w:rFonts w:ascii="ＭＳ ゴシック" w:eastAsia="ＭＳ ゴシック" w:hAnsi="ＭＳ ゴシック"/>
                <w:sz w:val="20"/>
                <w:szCs w:val="20"/>
                <w:lang w:eastAsia="ja-JP"/>
              </w:rPr>
              <w:t>EFC ST 2002:2020</w:t>
            </w:r>
            <w:r w:rsidRPr="00F06FA6">
              <w:rPr>
                <w:rFonts w:ascii="ＭＳ ゴシック" w:eastAsia="ＭＳ ゴシック" w:hAnsi="ＭＳ ゴシック" w:hint="eastAsia"/>
                <w:sz w:val="20"/>
                <w:szCs w:val="20"/>
                <w:lang w:eastAsia="ja-JP"/>
              </w:rPr>
              <w:t>のP</w:t>
            </w:r>
            <w:r w:rsidRPr="00F06FA6">
              <w:rPr>
                <w:rFonts w:ascii="ＭＳ ゴシック" w:eastAsia="ＭＳ ゴシック" w:hAnsi="ＭＳ ゴシック"/>
                <w:sz w:val="20"/>
                <w:szCs w:val="20"/>
                <w:lang w:eastAsia="ja-JP"/>
              </w:rPr>
              <w:t>.</w:t>
            </w:r>
            <w:r w:rsidRPr="00F06FA6">
              <w:rPr>
                <w:rFonts w:ascii="ＭＳ ゴシック" w:eastAsia="ＭＳ ゴシック" w:hAnsi="ＭＳ ゴシック" w:hint="eastAsia"/>
                <w:sz w:val="20"/>
                <w:szCs w:val="20"/>
                <w:lang w:eastAsia="ja-JP"/>
              </w:rPr>
              <w:t>2</w:t>
            </w:r>
            <w:r w:rsidRPr="00F06FA6">
              <w:rPr>
                <w:rFonts w:ascii="ＭＳ ゴシック" w:eastAsia="ＭＳ ゴシック" w:hAnsi="ＭＳ ゴシック"/>
                <w:sz w:val="20"/>
                <w:szCs w:val="20"/>
                <w:lang w:eastAsia="ja-JP"/>
              </w:rPr>
              <w:t>7</w:t>
            </w:r>
            <w:r w:rsidRPr="00F06FA6">
              <w:rPr>
                <w:rFonts w:ascii="ＭＳ ゴシック" w:eastAsia="ＭＳ ゴシック" w:hAnsi="ＭＳ ゴシック" w:hint="eastAsia"/>
                <w:sz w:val="20"/>
                <w:szCs w:val="20"/>
                <w:lang w:eastAsia="ja-JP"/>
              </w:rPr>
              <w:t>脚注）</w:t>
            </w:r>
          </w:p>
          <w:p w14:paraId="5A08476D" w14:textId="77777777" w:rsidR="00F25C25" w:rsidRPr="00F25C25" w:rsidRDefault="00F25C25" w:rsidP="004A6CA3">
            <w:pPr>
              <w:pStyle w:val="a4"/>
              <w:tabs>
                <w:tab w:val="clear" w:pos="4252"/>
                <w:tab w:val="clear" w:pos="8504"/>
              </w:tabs>
              <w:snapToGrid/>
              <w:ind w:leftChars="15" w:left="314" w:hangingChars="139" w:hanging="278"/>
              <w:rPr>
                <w:rFonts w:ascii="ＭＳ ゴシック" w:eastAsia="ＭＳ ゴシック" w:hAnsi="ＭＳ ゴシック"/>
                <w:sz w:val="20"/>
                <w:szCs w:val="20"/>
                <w:lang w:eastAsia="ja-JP"/>
              </w:rPr>
            </w:pPr>
          </w:p>
          <w:p w14:paraId="24C73ECA" w14:textId="2F5B375C" w:rsidR="001822EA" w:rsidRPr="009C223B" w:rsidRDefault="001822EA">
            <w:pPr>
              <w:pStyle w:val="a4"/>
              <w:numPr>
                <w:ilvl w:val="0"/>
                <w:numId w:val="2"/>
              </w:numPr>
              <w:tabs>
                <w:tab w:val="clear" w:pos="4252"/>
                <w:tab w:val="clear" w:pos="8504"/>
              </w:tabs>
              <w:snapToGrid/>
              <w:ind w:leftChars="-1" w:left="178" w:hangingChars="90" w:hanging="180"/>
              <w:jc w:val="left"/>
              <w:rPr>
                <w:rStyle w:val="ab"/>
                <w:rFonts w:ascii="ＭＳ ゴシック" w:eastAsia="ＭＳ ゴシック" w:hAnsi="ＭＳ ゴシック"/>
                <w:color w:val="auto"/>
                <w:sz w:val="20"/>
                <w:szCs w:val="20"/>
                <w:u w:val="none"/>
                <w:lang w:eastAsia="ja-JP"/>
              </w:rPr>
            </w:pPr>
            <w:r w:rsidRPr="001822EA">
              <w:rPr>
                <w:rFonts w:ascii="ＭＳ ゴシック" w:eastAsia="ＭＳ ゴシック" w:hAnsi="ＭＳ ゴシック" w:hint="eastAsia"/>
                <w:sz w:val="20"/>
                <w:szCs w:val="20"/>
                <w:lang w:val="en-GB" w:eastAsia="ja-JP"/>
              </w:rPr>
              <w:t>P</w:t>
            </w:r>
            <w:r w:rsidRPr="001822EA">
              <w:rPr>
                <w:rFonts w:ascii="ＭＳ ゴシック" w:eastAsia="ＭＳ ゴシック" w:hAnsi="ＭＳ ゴシック"/>
                <w:sz w:val="20"/>
                <w:szCs w:val="20"/>
                <w:lang w:val="en-GB" w:eastAsia="ja-JP"/>
              </w:rPr>
              <w:t>EFC</w:t>
            </w:r>
            <w:r w:rsidRPr="001822EA">
              <w:rPr>
                <w:rFonts w:ascii="ＭＳ ゴシック" w:eastAsia="ＭＳ ゴシック" w:hAnsi="ＭＳ ゴシック" w:hint="eastAsia"/>
                <w:sz w:val="20"/>
                <w:szCs w:val="20"/>
                <w:lang w:val="en-GB" w:eastAsia="ja-JP"/>
              </w:rPr>
              <w:t>認証書の保有者またはP</w:t>
            </w:r>
            <w:r w:rsidRPr="001822EA">
              <w:rPr>
                <w:rFonts w:ascii="ＭＳ ゴシック" w:eastAsia="ＭＳ ゴシック" w:hAnsi="ＭＳ ゴシック"/>
                <w:sz w:val="20"/>
                <w:szCs w:val="20"/>
                <w:lang w:val="en-GB" w:eastAsia="ja-JP"/>
              </w:rPr>
              <w:t>EFC</w:t>
            </w:r>
            <w:r w:rsidRPr="001822EA">
              <w:rPr>
                <w:rFonts w:ascii="ＭＳ ゴシック" w:eastAsia="ＭＳ ゴシック" w:hAnsi="ＭＳ ゴシック" w:hint="eastAsia"/>
                <w:sz w:val="20"/>
                <w:szCs w:val="20"/>
                <w:lang w:val="en-GB" w:eastAsia="ja-JP"/>
              </w:rPr>
              <w:t>認可団体は国際P</w:t>
            </w:r>
            <w:r w:rsidRPr="001822EA">
              <w:rPr>
                <w:rFonts w:ascii="ＭＳ ゴシック" w:eastAsia="ＭＳ ゴシック" w:hAnsi="ＭＳ ゴシック"/>
                <w:sz w:val="20"/>
                <w:szCs w:val="20"/>
                <w:lang w:val="en-GB" w:eastAsia="ja-JP"/>
              </w:rPr>
              <w:t>EFC</w:t>
            </w:r>
            <w:r w:rsidRPr="001822EA">
              <w:rPr>
                <w:rFonts w:ascii="ＭＳ ゴシック" w:eastAsia="ＭＳ ゴシック" w:hAnsi="ＭＳ ゴシック" w:hint="eastAsia"/>
                <w:sz w:val="20"/>
                <w:szCs w:val="20"/>
                <w:lang w:val="en-GB" w:eastAsia="ja-JP"/>
              </w:rPr>
              <w:t>事務局あてに要求</w:t>
            </w:r>
            <w:r w:rsidR="009C223B">
              <w:rPr>
                <w:rFonts w:ascii="ＭＳ ゴシック" w:eastAsia="ＭＳ ゴシック" w:hAnsi="ＭＳ ゴシック" w:hint="eastAsia"/>
                <w:sz w:val="20"/>
                <w:szCs w:val="20"/>
                <w:lang w:val="en-GB" w:eastAsia="ja-JP"/>
              </w:rPr>
              <w:t>を送付</w:t>
            </w:r>
            <w:r w:rsidR="00CD3F19" w:rsidRPr="00F06FA6">
              <w:rPr>
                <w:rFonts w:ascii="ＭＳ ゴシック" w:eastAsia="ＭＳ ゴシック" w:hAnsi="ＭＳ ゴシック" w:hint="eastAsia"/>
                <w:sz w:val="20"/>
                <w:szCs w:val="20"/>
                <w:lang w:val="en-GB" w:eastAsia="ja-JP"/>
              </w:rPr>
              <w:t>することが</w:t>
            </w:r>
            <w:r w:rsidRPr="00F06FA6">
              <w:rPr>
                <w:rFonts w:ascii="ＭＳ ゴシック" w:eastAsia="ＭＳ ゴシック" w:hAnsi="ＭＳ ゴシック" w:hint="eastAsia"/>
                <w:sz w:val="20"/>
                <w:szCs w:val="20"/>
                <w:lang w:val="en-GB" w:eastAsia="ja-JP"/>
              </w:rPr>
              <w:t>できる。</w:t>
            </w:r>
            <w:r w:rsidRPr="001822EA">
              <w:rPr>
                <w:rFonts w:ascii="ＭＳ ゴシック" w:eastAsia="ＭＳ ゴシック" w:hAnsi="ＭＳ ゴシック"/>
                <w:sz w:val="20"/>
                <w:szCs w:val="20"/>
                <w:lang w:val="en-GB" w:eastAsia="ja-JP"/>
              </w:rPr>
              <w:t xml:space="preserve"> </w:t>
            </w:r>
            <w:hyperlink r:id="rId48" w:history="1">
              <w:r w:rsidR="00F06FA6" w:rsidRPr="0097674A">
                <w:rPr>
                  <w:rStyle w:val="ab"/>
                  <w:rFonts w:ascii="ＭＳ ゴシック" w:eastAsia="ＭＳ ゴシック" w:hAnsi="ＭＳ ゴシック" w:hint="eastAsia"/>
                  <w:sz w:val="20"/>
                  <w:szCs w:val="20"/>
                  <w:lang w:val="en-GB" w:eastAsia="ja-JP"/>
                </w:rPr>
                <w:t>t</w:t>
              </w:r>
              <w:r w:rsidR="00F06FA6" w:rsidRPr="0097674A">
                <w:rPr>
                  <w:rStyle w:val="ab"/>
                  <w:rFonts w:ascii="ＭＳ ゴシック" w:eastAsia="ＭＳ ゴシック" w:hAnsi="ＭＳ ゴシック"/>
                  <w:sz w:val="20"/>
                  <w:szCs w:val="20"/>
                  <w:lang w:val="en-GB" w:eastAsia="ja-JP"/>
                </w:rPr>
                <w:t>echnical@pefc.org</w:t>
              </w:r>
            </w:hyperlink>
          </w:p>
          <w:p w14:paraId="129D09D2" w14:textId="516EC276" w:rsidR="00962C74" w:rsidRPr="004A6CA3" w:rsidRDefault="007F2E65">
            <w:pPr>
              <w:pStyle w:val="a4"/>
              <w:numPr>
                <w:ilvl w:val="0"/>
                <w:numId w:val="2"/>
              </w:numPr>
              <w:tabs>
                <w:tab w:val="clear" w:pos="4252"/>
                <w:tab w:val="clear" w:pos="8504"/>
              </w:tabs>
              <w:snapToGrid/>
              <w:ind w:leftChars="-1" w:left="178" w:hangingChars="90" w:hanging="180"/>
              <w:jc w:val="left"/>
              <w:rPr>
                <w:rFonts w:ascii="ＭＳ ゴシック" w:eastAsia="ＭＳ ゴシック" w:hAnsi="ＭＳ ゴシック"/>
                <w:sz w:val="20"/>
                <w:szCs w:val="20"/>
                <w:lang w:eastAsia="ja-JP"/>
              </w:rPr>
            </w:pPr>
            <w:proofErr w:type="spellStart"/>
            <w:r w:rsidRPr="004A6CA3">
              <w:rPr>
                <w:rFonts w:ascii="ＭＳ ゴシック" w:eastAsia="ＭＳ ゴシック" w:hAnsi="ＭＳ ゴシック" w:hint="eastAsia"/>
                <w:sz w:val="20"/>
                <w:szCs w:val="20"/>
                <w:lang w:eastAsia="ja-JP"/>
              </w:rPr>
              <w:t>i</w:t>
            </w:r>
            <w:proofErr w:type="spellEnd"/>
            <w:r w:rsidRPr="004A6CA3">
              <w:rPr>
                <w:rFonts w:ascii="ＭＳ ゴシック" w:eastAsia="ＭＳ ゴシック" w:hAnsi="ＭＳ ゴシック"/>
                <w:sz w:val="20"/>
                <w:szCs w:val="20"/>
                <w:lang w:eastAsia="ja-JP"/>
              </w:rPr>
              <w:t xml:space="preserve">. </w:t>
            </w:r>
            <w:r w:rsidR="00474284" w:rsidRPr="004A6CA3">
              <w:rPr>
                <w:rFonts w:ascii="ＭＳ ゴシック" w:eastAsia="ＭＳ ゴシック" w:hAnsi="ＭＳ ゴシック" w:hint="eastAsia"/>
                <w:sz w:val="20"/>
                <w:szCs w:val="20"/>
                <w:lang w:eastAsia="ja-JP"/>
              </w:rPr>
              <w:t>二つの指標が対立する場合、一つの指標が満たされれば十分である。</w:t>
            </w:r>
          </w:p>
        </w:tc>
      </w:tr>
      <w:tr w:rsidR="00F24B60" w14:paraId="3D78FA25" w14:textId="77777777" w:rsidTr="005B48F8">
        <w:tc>
          <w:tcPr>
            <w:tcW w:w="5240" w:type="dxa"/>
          </w:tcPr>
          <w:p w14:paraId="3D49CBEE" w14:textId="7A77FF93" w:rsidR="00F24B60" w:rsidRPr="00F24B60" w:rsidRDefault="00F24B60" w:rsidP="005D5C51">
            <w:pPr>
              <w:pStyle w:val="a4"/>
              <w:tabs>
                <w:tab w:val="clear" w:pos="4252"/>
                <w:tab w:val="clear" w:pos="8504"/>
              </w:tabs>
              <w:snapToGrid/>
              <w:ind w:leftChars="13" w:left="457" w:hangingChars="213" w:hanging="426"/>
              <w:rPr>
                <w:rFonts w:ascii="ＭＳ ゴシック" w:eastAsia="ＭＳ ゴシック" w:hAnsi="ＭＳ ゴシック"/>
                <w:sz w:val="20"/>
                <w:szCs w:val="20"/>
                <w:lang w:eastAsia="ja-JP"/>
              </w:rPr>
            </w:pPr>
            <w:r w:rsidRPr="00F24B60">
              <w:rPr>
                <w:rFonts w:ascii="ＭＳ ゴシック" w:eastAsia="ＭＳ ゴシック" w:hAnsi="ＭＳ ゴシック"/>
                <w:sz w:val="20"/>
                <w:szCs w:val="20"/>
                <w:lang w:eastAsia="ja-JP"/>
              </w:rPr>
              <w:t>ii. 森林の統制や法執行のレベルが低いと認識される国/地域</w:t>
            </w:r>
          </w:p>
        </w:tc>
        <w:tc>
          <w:tcPr>
            <w:tcW w:w="5103" w:type="dxa"/>
          </w:tcPr>
          <w:p w14:paraId="0F24D16D" w14:textId="2901A54A" w:rsidR="00FC2F69" w:rsidRPr="0009476A" w:rsidRDefault="00FC2F69" w:rsidP="00400C44">
            <w:pPr>
              <w:pStyle w:val="TDHeading1"/>
              <w:numPr>
                <w:ilvl w:val="0"/>
                <w:numId w:val="56"/>
              </w:numPr>
              <w:spacing w:before="0" w:after="0"/>
              <w:ind w:left="178" w:hanging="142"/>
              <w:rPr>
                <w:rFonts w:ascii="ＭＳ ゴシック" w:eastAsia="ＭＳ ゴシック" w:hAnsi="ＭＳ ゴシック"/>
                <w:b w:val="0"/>
                <w:bCs w:val="0"/>
                <w:color w:val="auto"/>
                <w:sz w:val="20"/>
                <w:szCs w:val="20"/>
                <w:lang w:val="en-GB" w:eastAsia="ja-JP"/>
              </w:rPr>
            </w:pPr>
            <w:r w:rsidRPr="0009476A">
              <w:rPr>
                <w:rFonts w:ascii="ＭＳ ゴシック" w:eastAsia="ＭＳ ゴシック" w:hAnsi="ＭＳ ゴシック" w:cs="ＭＳ 明朝" w:hint="eastAsia"/>
                <w:b w:val="0"/>
                <w:bCs w:val="0"/>
                <w:color w:val="auto"/>
                <w:sz w:val="20"/>
                <w:szCs w:val="20"/>
                <w:lang w:val="en-GB" w:eastAsia="ja-JP"/>
              </w:rPr>
              <w:t>下記は</w:t>
            </w:r>
            <w:r w:rsidR="005F40FA" w:rsidRPr="0009476A">
              <w:rPr>
                <w:rFonts w:ascii="ＭＳ ゴシック" w:eastAsia="ＭＳ ゴシック" w:hAnsi="ＭＳ ゴシック" w:cs="ＭＳ 明朝" w:hint="eastAsia"/>
                <w:b w:val="0"/>
                <w:bCs w:val="0"/>
                <w:color w:val="auto"/>
                <w:sz w:val="20"/>
                <w:szCs w:val="20"/>
                <w:lang w:val="en-GB" w:eastAsia="ja-JP"/>
              </w:rPr>
              <w:t>情報源の</w:t>
            </w:r>
            <w:r w:rsidRPr="0009476A">
              <w:rPr>
                <w:rFonts w:ascii="ＭＳ ゴシック" w:eastAsia="ＭＳ ゴシック" w:hAnsi="ＭＳ ゴシック" w:cs="ＭＳ 明朝" w:hint="eastAsia"/>
                <w:b w:val="0"/>
                <w:bCs w:val="0"/>
                <w:color w:val="auto"/>
                <w:sz w:val="20"/>
                <w:szCs w:val="20"/>
                <w:lang w:val="en-GB" w:eastAsia="ja-JP"/>
              </w:rPr>
              <w:t>例：</w:t>
            </w:r>
            <w:r w:rsidRPr="0009476A">
              <w:rPr>
                <w:rFonts w:ascii="ＭＳ ゴシック" w:eastAsia="ＭＳ ゴシック" w:hAnsi="ＭＳ ゴシック"/>
                <w:b w:val="0"/>
                <w:bCs w:val="0"/>
                <w:color w:val="auto"/>
                <w:sz w:val="20"/>
                <w:szCs w:val="20"/>
                <w:lang w:val="en-GB" w:eastAsia="ja-JP"/>
              </w:rPr>
              <w:t xml:space="preserve"> </w:t>
            </w:r>
          </w:p>
          <w:p w14:paraId="1282FBFF" w14:textId="12D5ACA3" w:rsidR="00FC2F69" w:rsidRDefault="00FC2F69">
            <w:pPr>
              <w:pStyle w:val="TDHeading1"/>
              <w:numPr>
                <w:ilvl w:val="0"/>
                <w:numId w:val="26"/>
              </w:numPr>
              <w:spacing w:before="0" w:after="0"/>
              <w:ind w:left="462" w:hanging="284"/>
              <w:jc w:val="left"/>
              <w:rPr>
                <w:rFonts w:ascii="ＭＳ ゴシック" w:eastAsia="ＭＳ ゴシック" w:hAnsi="ＭＳ ゴシック"/>
                <w:b w:val="0"/>
                <w:bCs w:val="0"/>
                <w:color w:val="auto"/>
                <w:sz w:val="20"/>
                <w:szCs w:val="20"/>
                <w:lang w:val="en-GB" w:eastAsia="ja-JP"/>
              </w:rPr>
            </w:pPr>
            <w:r w:rsidRPr="00707A6C">
              <w:rPr>
                <w:rFonts w:ascii="ＭＳ ゴシック" w:eastAsia="ＭＳ ゴシック" w:hAnsi="ＭＳ ゴシック" w:cs="ＭＳ 明朝" w:hint="eastAsia"/>
                <w:color w:val="5B9BD5" w:themeColor="accent5"/>
                <w:sz w:val="20"/>
                <w:szCs w:val="20"/>
                <w:lang w:val="en-GB" w:eastAsia="ja-JP"/>
              </w:rPr>
              <w:t>森林統制イニシアティブ</w:t>
            </w:r>
            <w:r w:rsidRPr="00707A6C">
              <w:rPr>
                <w:rFonts w:ascii="ＭＳ ゴシック" w:eastAsia="ＭＳ ゴシック" w:hAnsi="ＭＳ ゴシック"/>
                <w:color w:val="5B9BD5" w:themeColor="accent5"/>
                <w:sz w:val="20"/>
                <w:szCs w:val="20"/>
                <w:lang w:val="en-GB" w:eastAsia="ja-JP"/>
              </w:rPr>
              <w:t xml:space="preserve">(GFI) </w:t>
            </w:r>
            <w:r w:rsidRPr="00707A6C">
              <w:rPr>
                <w:rFonts w:ascii="ＭＳ ゴシック" w:eastAsia="ＭＳ ゴシック" w:hAnsi="ＭＳ ゴシック" w:cs="ＭＳ 明朝" w:hint="eastAsia"/>
                <w:color w:val="5B9BD5" w:themeColor="accent5"/>
                <w:sz w:val="20"/>
                <w:szCs w:val="20"/>
                <w:lang w:val="en-GB" w:eastAsia="ja-JP"/>
              </w:rPr>
              <w:t>指標枠</w:t>
            </w:r>
            <w:r w:rsidRPr="00707A6C">
              <w:rPr>
                <w:rFonts w:ascii="ＭＳ ゴシック" w:eastAsia="ＭＳ ゴシック" w:hAnsi="ＭＳ ゴシック"/>
                <w:color w:val="auto"/>
                <w:sz w:val="20"/>
                <w:szCs w:val="20"/>
                <w:lang w:val="en-GB" w:eastAsia="ja-JP"/>
              </w:rPr>
              <w:t xml:space="preserve"> </w:t>
            </w:r>
            <w:r w:rsidRPr="003A0102">
              <w:rPr>
                <w:rFonts w:ascii="ＭＳ ゴシック" w:eastAsia="ＭＳ ゴシック" w:hAnsi="ＭＳ ゴシック"/>
                <w:b w:val="0"/>
                <w:bCs w:val="0"/>
                <w:color w:val="auto"/>
                <w:sz w:val="20"/>
                <w:szCs w:val="20"/>
                <w:lang w:val="en-GB" w:eastAsia="ja-JP"/>
              </w:rPr>
              <w:t>(</w:t>
            </w:r>
            <w:hyperlink r:id="rId49" w:tgtFrame="_blank" w:history="1">
              <w:r w:rsidRPr="003A0102">
                <w:rPr>
                  <w:rStyle w:val="ab"/>
                  <w:rFonts w:ascii="ＭＳ ゴシック" w:eastAsia="ＭＳ ゴシック" w:hAnsi="ＭＳ ゴシック"/>
                  <w:b w:val="0"/>
                  <w:bCs w:val="0"/>
                  <w:sz w:val="20"/>
                  <w:szCs w:val="20"/>
                  <w:lang w:val="en-GB" w:eastAsia="ja-JP"/>
                </w:rPr>
                <w:t>www.wri.org/research/assessing-forest-governance</w:t>
              </w:r>
            </w:hyperlink>
            <w:r w:rsidRPr="003A0102">
              <w:rPr>
                <w:rFonts w:ascii="ＭＳ ゴシック" w:eastAsia="ＭＳ ゴシック" w:hAnsi="ＭＳ ゴシック"/>
                <w:b w:val="0"/>
                <w:bCs w:val="0"/>
                <w:color w:val="auto"/>
                <w:sz w:val="20"/>
                <w:szCs w:val="20"/>
                <w:lang w:val="en-GB" w:eastAsia="ja-JP"/>
              </w:rPr>
              <w:t>)</w:t>
            </w:r>
          </w:p>
          <w:p w14:paraId="0D3B7628" w14:textId="2FBDF940" w:rsidR="00FC2F69" w:rsidRDefault="00FC2F69">
            <w:pPr>
              <w:pStyle w:val="TDHeading1"/>
              <w:numPr>
                <w:ilvl w:val="0"/>
                <w:numId w:val="26"/>
              </w:numPr>
              <w:spacing w:before="0" w:after="0"/>
              <w:ind w:left="462" w:hanging="284"/>
              <w:jc w:val="left"/>
              <w:rPr>
                <w:rFonts w:ascii="ＭＳ ゴシック" w:eastAsia="ＭＳ ゴシック" w:hAnsi="ＭＳ ゴシック"/>
                <w:b w:val="0"/>
                <w:bCs w:val="0"/>
                <w:color w:val="auto"/>
                <w:sz w:val="20"/>
                <w:szCs w:val="20"/>
                <w:lang w:val="en-GB" w:eastAsia="ja-JP"/>
              </w:rPr>
            </w:pPr>
            <w:r w:rsidRPr="00707A6C">
              <w:rPr>
                <w:rFonts w:ascii="ＭＳ ゴシック" w:eastAsia="ＭＳ ゴシック" w:hAnsi="ＭＳ ゴシック" w:cs="ＭＳ 明朝" w:hint="eastAsia"/>
                <w:color w:val="5B9BD5" w:themeColor="accent5"/>
                <w:sz w:val="20"/>
                <w:szCs w:val="20"/>
                <w:lang w:val="en-GB" w:eastAsia="ja-JP"/>
              </w:rPr>
              <w:t>環境調査エージェンシー</w:t>
            </w:r>
            <w:r w:rsidRPr="0009476A">
              <w:rPr>
                <w:rFonts w:ascii="ＭＳ ゴシック" w:eastAsia="ＭＳ ゴシック" w:hAnsi="ＭＳ ゴシック"/>
                <w:b w:val="0"/>
                <w:bCs w:val="0"/>
                <w:color w:val="auto"/>
                <w:sz w:val="20"/>
                <w:szCs w:val="20"/>
                <w:lang w:val="en-GB"/>
              </w:rPr>
              <w:t>(</w:t>
            </w:r>
            <w:hyperlink r:id="rId50" w:history="1">
              <w:r w:rsidRPr="0009476A">
                <w:rPr>
                  <w:rStyle w:val="ab"/>
                  <w:rFonts w:ascii="ＭＳ ゴシック" w:eastAsia="ＭＳ ゴシック" w:hAnsi="ＭＳ ゴシック"/>
                  <w:b w:val="0"/>
                  <w:bCs w:val="0"/>
                  <w:sz w:val="20"/>
                  <w:szCs w:val="20"/>
                  <w:lang w:val="en-GB"/>
                </w:rPr>
                <w:t>www.eia-international.org</w:t>
              </w:r>
            </w:hyperlink>
            <w:r w:rsidRPr="0009476A">
              <w:rPr>
                <w:rFonts w:ascii="ＭＳ ゴシック" w:eastAsia="ＭＳ ゴシック" w:hAnsi="ＭＳ ゴシック"/>
                <w:b w:val="0"/>
                <w:bCs w:val="0"/>
                <w:color w:val="auto"/>
                <w:sz w:val="20"/>
                <w:szCs w:val="20"/>
                <w:lang w:val="en-GB"/>
              </w:rPr>
              <w:t xml:space="preserve"> </w:t>
            </w:r>
          </w:p>
          <w:p w14:paraId="3D30A1FE" w14:textId="2A4C938D" w:rsidR="00FC2F69" w:rsidRDefault="00FC2F69">
            <w:pPr>
              <w:pStyle w:val="TDHeading1"/>
              <w:numPr>
                <w:ilvl w:val="0"/>
                <w:numId w:val="26"/>
              </w:numPr>
              <w:spacing w:before="0" w:after="0"/>
              <w:ind w:left="462" w:hanging="284"/>
              <w:jc w:val="left"/>
              <w:rPr>
                <w:rFonts w:ascii="ＭＳ ゴシック" w:eastAsia="ＭＳ ゴシック" w:hAnsi="ＭＳ ゴシック"/>
                <w:b w:val="0"/>
                <w:bCs w:val="0"/>
                <w:color w:val="auto"/>
                <w:sz w:val="20"/>
                <w:szCs w:val="20"/>
                <w:lang w:val="en-GB" w:eastAsia="ja-JP"/>
              </w:rPr>
            </w:pPr>
            <w:r w:rsidRPr="00707A6C">
              <w:rPr>
                <w:rFonts w:ascii="ＭＳ ゴシック" w:eastAsia="ＭＳ ゴシック" w:hAnsi="ＭＳ ゴシック" w:cs="ＭＳ 明朝" w:hint="eastAsia"/>
                <w:color w:val="5B9BD5" w:themeColor="accent5"/>
                <w:sz w:val="20"/>
                <w:szCs w:val="20"/>
                <w:lang w:val="en-GB" w:eastAsia="ja-JP"/>
              </w:rPr>
              <w:t>グローバルウィットネス</w:t>
            </w:r>
            <w:r w:rsidRPr="00707A6C">
              <w:rPr>
                <w:rFonts w:ascii="ＭＳ ゴシック" w:eastAsia="ＭＳ ゴシック" w:hAnsi="ＭＳ ゴシック"/>
                <w:color w:val="5B9BD5" w:themeColor="accent5"/>
                <w:sz w:val="20"/>
                <w:szCs w:val="20"/>
                <w:lang w:val="en-GB" w:eastAsia="ja-JP"/>
              </w:rPr>
              <w:t xml:space="preserve"> </w:t>
            </w:r>
            <w:r w:rsidRPr="0009476A">
              <w:rPr>
                <w:rFonts w:ascii="ＭＳ ゴシック" w:eastAsia="ＭＳ ゴシック" w:hAnsi="ＭＳ ゴシック"/>
                <w:b w:val="0"/>
                <w:bCs w:val="0"/>
                <w:color w:val="auto"/>
                <w:sz w:val="20"/>
                <w:szCs w:val="20"/>
                <w:lang w:val="en-GB" w:eastAsia="ja-JP"/>
              </w:rPr>
              <w:t>(</w:t>
            </w:r>
            <w:hyperlink r:id="rId51" w:history="1">
              <w:r w:rsidRPr="0009476A">
                <w:rPr>
                  <w:rStyle w:val="ab"/>
                  <w:rFonts w:ascii="ＭＳ ゴシック" w:eastAsia="ＭＳ ゴシック" w:hAnsi="ＭＳ ゴシック"/>
                  <w:b w:val="0"/>
                  <w:bCs w:val="0"/>
                  <w:sz w:val="20"/>
                  <w:szCs w:val="20"/>
                  <w:lang w:val="en-GB" w:eastAsia="ja-JP"/>
                </w:rPr>
                <w:t>www.globalwitness.org</w:t>
              </w:r>
            </w:hyperlink>
            <w:r w:rsidRPr="0009476A">
              <w:rPr>
                <w:rFonts w:ascii="ＭＳ ゴシック" w:eastAsia="ＭＳ ゴシック" w:hAnsi="ＭＳ ゴシック"/>
                <w:b w:val="0"/>
                <w:bCs w:val="0"/>
                <w:color w:val="auto"/>
                <w:sz w:val="20"/>
                <w:szCs w:val="20"/>
                <w:lang w:val="en-GB" w:eastAsia="ja-JP"/>
              </w:rPr>
              <w:t>)</w:t>
            </w:r>
          </w:p>
          <w:p w14:paraId="1D1FAEF8" w14:textId="6EDE50D2" w:rsidR="00C57542" w:rsidRPr="0009476A" w:rsidRDefault="00FC2F69">
            <w:pPr>
              <w:pStyle w:val="TDHeading1"/>
              <w:numPr>
                <w:ilvl w:val="0"/>
                <w:numId w:val="26"/>
              </w:numPr>
              <w:spacing w:before="0" w:after="0"/>
              <w:ind w:left="462" w:hanging="284"/>
              <w:jc w:val="left"/>
              <w:rPr>
                <w:rFonts w:ascii="ＭＳ ゴシック" w:eastAsia="ＭＳ ゴシック" w:hAnsi="ＭＳ ゴシック"/>
                <w:b w:val="0"/>
                <w:bCs w:val="0"/>
                <w:color w:val="auto"/>
                <w:sz w:val="20"/>
                <w:szCs w:val="20"/>
                <w:lang w:val="en-GB" w:eastAsia="ja-JP"/>
              </w:rPr>
            </w:pPr>
            <w:r w:rsidRPr="00707A6C">
              <w:rPr>
                <w:rFonts w:ascii="ＭＳ ゴシック" w:eastAsia="ＭＳ ゴシック" w:hAnsi="ＭＳ ゴシック"/>
                <w:color w:val="5B9BD5" w:themeColor="accent5"/>
                <w:sz w:val="20"/>
                <w:szCs w:val="20"/>
                <w:lang w:val="en-GB"/>
              </w:rPr>
              <w:t>FLEGT</w:t>
            </w:r>
            <w:r w:rsidRPr="00707A6C">
              <w:rPr>
                <w:rFonts w:ascii="ＭＳ ゴシック" w:eastAsia="ＭＳ ゴシック" w:hAnsi="ＭＳ ゴシック" w:cs="ＭＳ 明朝" w:hint="eastAsia"/>
                <w:color w:val="5B9BD5" w:themeColor="accent5"/>
                <w:sz w:val="20"/>
                <w:szCs w:val="20"/>
                <w:lang w:val="en-GB" w:eastAsia="ja-JP"/>
              </w:rPr>
              <w:t>国別プロフィール</w:t>
            </w:r>
            <w:r w:rsidRPr="0009476A">
              <w:rPr>
                <w:rFonts w:ascii="ＭＳ ゴシック" w:eastAsia="ＭＳ ゴシック" w:hAnsi="ＭＳ ゴシック"/>
                <w:color w:val="auto"/>
                <w:sz w:val="20"/>
                <w:szCs w:val="20"/>
                <w:lang w:val="en-GB"/>
              </w:rPr>
              <w:lastRenderedPageBreak/>
              <w:t>(</w:t>
            </w:r>
            <w:hyperlink r:id="rId52" w:history="1">
              <w:r w:rsidRPr="0009476A">
                <w:rPr>
                  <w:rStyle w:val="ab"/>
                  <w:rFonts w:ascii="ＭＳ ゴシック" w:eastAsia="ＭＳ ゴシック" w:hAnsi="ＭＳ ゴシック"/>
                  <w:b w:val="0"/>
                  <w:bCs w:val="0"/>
                  <w:sz w:val="20"/>
                  <w:szCs w:val="20"/>
                  <w:lang w:val="en-GB"/>
                </w:rPr>
                <w:t>https://flegtimm.eu/country-profiles/</w:t>
              </w:r>
            </w:hyperlink>
            <w:r w:rsidRPr="0009476A">
              <w:rPr>
                <w:rFonts w:ascii="ＭＳ ゴシック" w:eastAsia="ＭＳ ゴシック" w:hAnsi="ＭＳ ゴシック"/>
                <w:b w:val="0"/>
                <w:bCs w:val="0"/>
                <w:color w:val="auto"/>
                <w:sz w:val="20"/>
                <w:szCs w:val="20"/>
                <w:lang w:val="en-GB"/>
              </w:rPr>
              <w:t>)</w:t>
            </w:r>
          </w:p>
          <w:p w14:paraId="3EB14FC3" w14:textId="24A98242" w:rsidR="005F40FA" w:rsidRPr="00707A6C" w:rsidRDefault="005F40FA">
            <w:pPr>
              <w:pStyle w:val="TDHeading1"/>
              <w:numPr>
                <w:ilvl w:val="0"/>
                <w:numId w:val="26"/>
              </w:numPr>
              <w:spacing w:before="0" w:after="0"/>
              <w:ind w:left="462" w:hanging="284"/>
              <w:jc w:val="left"/>
              <w:rPr>
                <w:rFonts w:ascii="ＭＳ ゴシック" w:eastAsia="ＭＳ ゴシック" w:hAnsi="ＭＳ ゴシック"/>
                <w:color w:val="5B9BD5" w:themeColor="accent5"/>
                <w:sz w:val="20"/>
                <w:szCs w:val="20"/>
                <w:lang w:val="en-GB" w:eastAsia="ja-JP"/>
              </w:rPr>
            </w:pPr>
            <w:r w:rsidRPr="00707A6C">
              <w:rPr>
                <w:rFonts w:ascii="ＭＳ ゴシック" w:eastAsia="ＭＳ ゴシック" w:hAnsi="ＭＳ ゴシック"/>
                <w:color w:val="5B9BD5" w:themeColor="accent5"/>
                <w:sz w:val="20"/>
                <w:szCs w:val="20"/>
                <w:lang w:val="en-GB"/>
              </w:rPr>
              <w:t>FLEGT Voluntary Partnership Agreement Library (CIFOR</w:t>
            </w:r>
            <w:r w:rsidRPr="00707A6C">
              <w:rPr>
                <w:rFonts w:ascii="ＭＳ ゴシック" w:eastAsia="ＭＳ ゴシック" w:hAnsi="ＭＳ ゴシック" w:hint="eastAsia"/>
                <w:color w:val="5B9BD5" w:themeColor="accent5"/>
                <w:sz w:val="20"/>
                <w:szCs w:val="20"/>
                <w:lang w:val="en-GB" w:eastAsia="ja-JP"/>
              </w:rPr>
              <w:t>)</w:t>
            </w:r>
          </w:p>
          <w:p w14:paraId="3440CDAA" w14:textId="458ACE61" w:rsidR="005F40FA" w:rsidRPr="00707A6C" w:rsidRDefault="0009476A">
            <w:pPr>
              <w:pStyle w:val="TDHeading1"/>
              <w:numPr>
                <w:ilvl w:val="0"/>
                <w:numId w:val="26"/>
              </w:numPr>
              <w:spacing w:before="0" w:after="0"/>
              <w:ind w:left="462" w:hanging="284"/>
              <w:jc w:val="left"/>
              <w:rPr>
                <w:rStyle w:val="ab"/>
                <w:rFonts w:ascii="ＭＳ ゴシック" w:eastAsia="ＭＳ ゴシック" w:hAnsi="ＭＳ ゴシック"/>
                <w:color w:val="5B9BD5" w:themeColor="accent5"/>
                <w:sz w:val="20"/>
                <w:szCs w:val="20"/>
                <w:u w:val="none"/>
                <w:lang w:val="en-GB" w:eastAsia="ja-JP"/>
              </w:rPr>
            </w:pPr>
            <w:r w:rsidRPr="00707A6C">
              <w:rPr>
                <w:rFonts w:ascii="ＭＳ ゴシック" w:eastAsia="ＭＳ ゴシック" w:hAnsi="ＭＳ ゴシック"/>
                <w:color w:val="5B9BD5" w:themeColor="accent5"/>
                <w:sz w:val="20"/>
                <w:szCs w:val="20"/>
                <w:lang w:val="en-GB"/>
              </w:rPr>
              <w:t>A</w:t>
            </w:r>
            <w:hyperlink r:id="rId53" w:history="1">
              <w:r w:rsidR="005F40FA" w:rsidRPr="00707A6C">
                <w:rPr>
                  <w:rStyle w:val="ab"/>
                  <w:rFonts w:ascii="ＭＳ ゴシック" w:eastAsia="ＭＳ ゴシック" w:hAnsi="ＭＳ ゴシック"/>
                  <w:color w:val="5B9BD5" w:themeColor="accent5"/>
                  <w:sz w:val="20"/>
                  <w:szCs w:val="20"/>
                  <w:lang w:val="en-US"/>
                </w:rPr>
                <w:t>nti-Corruption Knowledge Hub (Transparency International)</w:t>
              </w:r>
            </w:hyperlink>
          </w:p>
          <w:p w14:paraId="200FE31E" w14:textId="77777777" w:rsidR="00EA69F3" w:rsidRDefault="005F40FA" w:rsidP="00EA69F3">
            <w:pPr>
              <w:pStyle w:val="Default"/>
              <w:widowControl/>
              <w:numPr>
                <w:ilvl w:val="0"/>
                <w:numId w:val="26"/>
              </w:numPr>
              <w:ind w:left="462" w:hanging="284"/>
              <w:rPr>
                <w:rStyle w:val="ab"/>
                <w:rFonts w:ascii="ＭＳ ゴシック" w:eastAsia="ＭＳ ゴシック" w:hAnsi="ＭＳ ゴシック"/>
                <w:b/>
                <w:bCs/>
                <w:color w:val="5B9BD5" w:themeColor="accent5"/>
                <w:kern w:val="32"/>
                <w:sz w:val="20"/>
                <w:szCs w:val="20"/>
                <w:lang w:eastAsia="en-GB"/>
              </w:rPr>
            </w:pPr>
            <w:r w:rsidRPr="00707A6C">
              <w:rPr>
                <w:rStyle w:val="ab"/>
                <w:rFonts w:ascii="ＭＳ ゴシック" w:eastAsia="ＭＳ ゴシック" w:hAnsi="ＭＳ ゴシック"/>
                <w:b/>
                <w:bCs/>
                <w:color w:val="5B9BD5" w:themeColor="accent5"/>
                <w:kern w:val="32"/>
                <w:sz w:val="20"/>
                <w:szCs w:val="20"/>
                <w:lang w:eastAsia="en-GB"/>
              </w:rPr>
              <w:t>Forest Governance and Legality (Chatham House)</w:t>
            </w:r>
          </w:p>
          <w:p w14:paraId="1556385E" w14:textId="77777777" w:rsidR="005C48BA" w:rsidRPr="005C48BA" w:rsidRDefault="005F40FA" w:rsidP="005C48BA">
            <w:pPr>
              <w:pStyle w:val="Default"/>
              <w:widowControl/>
              <w:numPr>
                <w:ilvl w:val="0"/>
                <w:numId w:val="26"/>
              </w:numPr>
              <w:ind w:left="462" w:hanging="284"/>
              <w:rPr>
                <w:rFonts w:ascii="ＭＳ ゴシック" w:eastAsia="ＭＳ ゴシック" w:hAnsi="ＭＳ ゴシック"/>
                <w:b/>
                <w:bCs/>
                <w:color w:val="5B9BD5" w:themeColor="accent5"/>
                <w:kern w:val="32"/>
                <w:sz w:val="20"/>
                <w:szCs w:val="20"/>
                <w:u w:val="single"/>
                <w:lang w:eastAsia="en-GB"/>
              </w:rPr>
            </w:pPr>
            <w:hyperlink r:id="rId54" w:history="1">
              <w:r w:rsidRPr="00EA69F3">
                <w:rPr>
                  <w:rStyle w:val="ab"/>
                  <w:rFonts w:ascii="ＭＳ ゴシック" w:eastAsia="ＭＳ ゴシック" w:hAnsi="ＭＳ ゴシック"/>
                  <w:b/>
                  <w:bCs/>
                  <w:color w:val="5B9BD5" w:themeColor="accent5"/>
                  <w:sz w:val="20"/>
                  <w:szCs w:val="20"/>
                </w:rPr>
                <w:t>Eldis (Institute of Development Studies - IDS)</w:t>
              </w:r>
            </w:hyperlink>
          </w:p>
          <w:p w14:paraId="3C2BD65F" w14:textId="77777777" w:rsidR="005C48BA" w:rsidRPr="005C48BA" w:rsidRDefault="005F40FA" w:rsidP="005C48BA">
            <w:pPr>
              <w:pStyle w:val="Default"/>
              <w:widowControl/>
              <w:numPr>
                <w:ilvl w:val="0"/>
                <w:numId w:val="26"/>
              </w:numPr>
              <w:ind w:left="462" w:hanging="284"/>
              <w:rPr>
                <w:rFonts w:ascii="ＭＳ ゴシック" w:eastAsia="ＭＳ ゴシック" w:hAnsi="ＭＳ ゴシック"/>
                <w:b/>
                <w:bCs/>
                <w:color w:val="5B9BD5" w:themeColor="accent5"/>
                <w:kern w:val="32"/>
                <w:sz w:val="20"/>
                <w:szCs w:val="20"/>
                <w:u w:val="single"/>
                <w:lang w:eastAsia="en-GB"/>
              </w:rPr>
            </w:pPr>
            <w:hyperlink r:id="rId55" w:history="1">
              <w:r w:rsidRPr="005C48BA">
                <w:rPr>
                  <w:rStyle w:val="ab"/>
                  <w:rFonts w:ascii="ＭＳ ゴシック" w:eastAsia="ＭＳ ゴシック" w:hAnsi="ＭＳ ゴシック"/>
                  <w:b/>
                  <w:bCs/>
                  <w:color w:val="5B9BD5" w:themeColor="accent5"/>
                  <w:sz w:val="20"/>
                  <w:szCs w:val="20"/>
                </w:rPr>
                <w:t>Bribery in international business (OECD)</w:t>
              </w:r>
            </w:hyperlink>
          </w:p>
          <w:p w14:paraId="4985E689" w14:textId="77777777" w:rsidR="005C48BA" w:rsidRPr="005C48BA" w:rsidRDefault="005F40FA" w:rsidP="005C48BA">
            <w:pPr>
              <w:pStyle w:val="Default"/>
              <w:widowControl/>
              <w:numPr>
                <w:ilvl w:val="0"/>
                <w:numId w:val="26"/>
              </w:numPr>
              <w:ind w:left="462" w:hanging="284"/>
              <w:rPr>
                <w:rFonts w:ascii="ＭＳ ゴシック" w:eastAsia="ＭＳ ゴシック" w:hAnsi="ＭＳ ゴシック"/>
                <w:b/>
                <w:bCs/>
                <w:color w:val="5B9BD5" w:themeColor="accent5"/>
                <w:kern w:val="32"/>
                <w:sz w:val="20"/>
                <w:szCs w:val="20"/>
                <w:u w:val="single"/>
                <w:lang w:eastAsia="en-GB"/>
              </w:rPr>
            </w:pPr>
            <w:hyperlink r:id="rId56" w:anchor="bribery-globe" w:history="1">
              <w:r w:rsidRPr="005C48BA">
                <w:rPr>
                  <w:rStyle w:val="ab"/>
                  <w:rFonts w:ascii="ＭＳ ゴシック" w:eastAsia="ＭＳ ゴシック" w:hAnsi="ＭＳ ゴシック"/>
                  <w:b/>
                  <w:bCs/>
                  <w:color w:val="5B9BD5" w:themeColor="accent5"/>
                  <w:sz w:val="20"/>
                  <w:szCs w:val="20"/>
                </w:rPr>
                <w:t>Transparency International Anti Bribery Globe</w:t>
              </w:r>
            </w:hyperlink>
          </w:p>
          <w:p w14:paraId="0BABC6CE" w14:textId="3AB193F5" w:rsidR="005F40FA" w:rsidRPr="005C48BA" w:rsidRDefault="005F40FA" w:rsidP="005C48BA">
            <w:pPr>
              <w:pStyle w:val="Default"/>
              <w:widowControl/>
              <w:numPr>
                <w:ilvl w:val="0"/>
                <w:numId w:val="26"/>
              </w:numPr>
              <w:ind w:left="462" w:hanging="284"/>
              <w:rPr>
                <w:rFonts w:ascii="ＭＳ ゴシック" w:eastAsia="ＭＳ ゴシック" w:hAnsi="ＭＳ ゴシック"/>
                <w:b/>
                <w:bCs/>
                <w:color w:val="5B9BD5" w:themeColor="accent5"/>
                <w:kern w:val="32"/>
                <w:sz w:val="20"/>
                <w:szCs w:val="20"/>
                <w:u w:val="single"/>
                <w:lang w:eastAsia="en-GB"/>
              </w:rPr>
            </w:pPr>
            <w:hyperlink r:id="rId57" w:history="1">
              <w:r w:rsidRPr="005C48BA">
                <w:rPr>
                  <w:rStyle w:val="ab"/>
                  <w:rFonts w:ascii="ＭＳ ゴシック" w:eastAsia="ＭＳ ゴシック" w:hAnsi="ＭＳ ゴシック"/>
                  <w:b/>
                  <w:bCs/>
                  <w:color w:val="5B9BD5" w:themeColor="accent5"/>
                  <w:sz w:val="20"/>
                  <w:szCs w:val="20"/>
                </w:rPr>
                <w:t>Quality of Governance Data</w:t>
              </w:r>
            </w:hyperlink>
            <w:r w:rsidRPr="005C48BA">
              <w:rPr>
                <w:rStyle w:val="ab"/>
                <w:rFonts w:ascii="ＭＳ ゴシック" w:eastAsia="ＭＳ ゴシック" w:hAnsi="ＭＳ ゴシック"/>
                <w:b/>
                <w:bCs/>
                <w:color w:val="5B9BD5" w:themeColor="accent5"/>
                <w:sz w:val="20"/>
                <w:szCs w:val="20"/>
              </w:rPr>
              <w:t xml:space="preserve"> &amp; </w:t>
            </w:r>
            <w:hyperlink r:id="rId58" w:history="1">
              <w:r w:rsidRPr="005C48BA">
                <w:rPr>
                  <w:rStyle w:val="ab"/>
                  <w:rFonts w:ascii="ＭＳ ゴシック" w:eastAsia="ＭＳ ゴシック" w:hAnsi="ＭＳ ゴシック"/>
                  <w:b/>
                  <w:bCs/>
                  <w:color w:val="5B9BD5" w:themeColor="accent5"/>
                  <w:sz w:val="20"/>
                  <w:szCs w:val="20"/>
                </w:rPr>
                <w:t>Quality of Governance Maps</w:t>
              </w:r>
            </w:hyperlink>
            <w:r w:rsidRPr="005C48BA">
              <w:rPr>
                <w:rFonts w:ascii="ＭＳ ゴシック" w:eastAsia="ＭＳ ゴシック" w:hAnsi="ＭＳ ゴシック"/>
                <w:color w:val="5B9BD5" w:themeColor="accent5"/>
                <w:sz w:val="20"/>
                <w:szCs w:val="20"/>
                <w:lang w:val="en-GB"/>
              </w:rPr>
              <w:t xml:space="preserve"> </w:t>
            </w:r>
            <w:r w:rsidRPr="005C48BA">
              <w:rPr>
                <w:rFonts w:ascii="ＭＳ ゴシック" w:eastAsia="ＭＳ ゴシック" w:hAnsi="ＭＳ ゴシック"/>
                <w:b/>
                <w:bCs/>
                <w:color w:val="5B9BD5" w:themeColor="accent5"/>
                <w:sz w:val="20"/>
                <w:szCs w:val="20"/>
                <w:lang w:val="en-GB"/>
              </w:rPr>
              <w:t>(Quality of Government Institute)</w:t>
            </w:r>
          </w:p>
          <w:p w14:paraId="53213EF4" w14:textId="62E34CC9" w:rsidR="00F24B60" w:rsidRPr="00C57542" w:rsidRDefault="00FC2F69" w:rsidP="00400C44">
            <w:pPr>
              <w:pStyle w:val="TDHeading1"/>
              <w:numPr>
                <w:ilvl w:val="0"/>
                <w:numId w:val="56"/>
              </w:numPr>
              <w:spacing w:before="0" w:after="0"/>
              <w:ind w:left="178" w:hanging="178"/>
              <w:rPr>
                <w:rFonts w:ascii="ＭＳ ゴシック" w:eastAsia="ＭＳ ゴシック" w:hAnsi="ＭＳ ゴシック"/>
                <w:b w:val="0"/>
                <w:bCs w:val="0"/>
                <w:strike/>
                <w:color w:val="FF0000"/>
                <w:sz w:val="20"/>
                <w:szCs w:val="20"/>
                <w:lang w:val="en-GB" w:eastAsia="ja-JP"/>
              </w:rPr>
            </w:pPr>
            <w:r w:rsidRPr="00C57542">
              <w:rPr>
                <w:rFonts w:ascii="ＭＳ ゴシック" w:eastAsia="ＭＳ ゴシック" w:hAnsi="ＭＳ ゴシック" w:cs="ＭＳ 明朝" w:hint="eastAsia"/>
                <w:b w:val="0"/>
                <w:bCs w:val="0"/>
                <w:color w:val="000000" w:themeColor="text1"/>
                <w:sz w:val="20"/>
                <w:szCs w:val="20"/>
                <w:lang w:val="en-GB" w:eastAsia="ja-JP"/>
              </w:rPr>
              <w:t>一般的に、多数の指標や評価のツールが国のレベルにおける統制状況を</w:t>
            </w:r>
            <w:r w:rsidR="0009476A">
              <w:rPr>
                <w:rFonts w:ascii="ＭＳ ゴシック" w:eastAsia="ＭＳ ゴシック" w:hAnsi="ＭＳ ゴシック" w:cs="ＭＳ 明朝" w:hint="eastAsia"/>
                <w:b w:val="0"/>
                <w:bCs w:val="0"/>
                <w:color w:val="000000" w:themeColor="text1"/>
                <w:sz w:val="20"/>
                <w:szCs w:val="20"/>
                <w:lang w:val="en-GB" w:eastAsia="ja-JP"/>
              </w:rPr>
              <w:t>決めている</w:t>
            </w:r>
            <w:r w:rsidRPr="00C57542">
              <w:rPr>
                <w:rFonts w:ascii="ＭＳ ゴシック" w:eastAsia="ＭＳ ゴシック" w:hAnsi="ＭＳ ゴシック" w:cs="ＭＳ 明朝" w:hint="eastAsia"/>
                <w:b w:val="0"/>
                <w:bCs w:val="0"/>
                <w:color w:val="000000" w:themeColor="text1"/>
                <w:sz w:val="20"/>
                <w:szCs w:val="20"/>
                <w:lang w:val="en-GB" w:eastAsia="ja-JP"/>
              </w:rPr>
              <w:t>。組織は、特定地域および／コンセッションに関するより詳細な情報を提供する証拠を有していない限り、まず国のレベルをベースにしたリスク評価をするべきである。木材輸入業者は地域の差異に関して幾分かの基礎的知識を持っていると推察される。例：マレーシアの異なる地域。</w:t>
            </w:r>
          </w:p>
        </w:tc>
      </w:tr>
      <w:tr w:rsidR="00962C74" w14:paraId="113C56B2" w14:textId="77777777" w:rsidTr="005B48F8">
        <w:tc>
          <w:tcPr>
            <w:tcW w:w="5240" w:type="dxa"/>
          </w:tcPr>
          <w:p w14:paraId="4B2A30A7" w14:textId="327B7D41" w:rsidR="00962C74" w:rsidRPr="0031565A" w:rsidRDefault="000D50D3" w:rsidP="001A3D47">
            <w:pPr>
              <w:pStyle w:val="a4"/>
              <w:tabs>
                <w:tab w:val="clear" w:pos="4252"/>
                <w:tab w:val="clear" w:pos="8504"/>
              </w:tabs>
              <w:snapToGrid/>
              <w:ind w:left="454" w:hangingChars="227" w:hanging="454"/>
              <w:rPr>
                <w:rFonts w:ascii="ＭＳ ゴシック" w:eastAsia="ＭＳ ゴシック" w:hAnsi="ＭＳ ゴシック"/>
                <w:bCs/>
                <w:sz w:val="20"/>
                <w:szCs w:val="20"/>
                <w:lang w:eastAsia="ja-JP"/>
              </w:rPr>
            </w:pPr>
            <w:r>
              <w:rPr>
                <w:rFonts w:ascii="ＭＳ ゴシック" w:eastAsia="ＭＳ ゴシック" w:hAnsi="ＭＳ ゴシック"/>
                <w:bCs/>
                <w:sz w:val="20"/>
                <w:szCs w:val="20"/>
                <w:lang w:eastAsia="ja-JP"/>
              </w:rPr>
              <w:lastRenderedPageBreak/>
              <w:t>i</w:t>
            </w:r>
            <w:r w:rsidR="00506845">
              <w:rPr>
                <w:rFonts w:ascii="ＭＳ ゴシック" w:eastAsia="ＭＳ ゴシック" w:hAnsi="ＭＳ ゴシック"/>
                <w:bCs/>
                <w:sz w:val="20"/>
                <w:szCs w:val="20"/>
                <w:lang w:eastAsia="ja-JP"/>
              </w:rPr>
              <w:t>ii</w:t>
            </w:r>
            <w:r w:rsidR="00506845">
              <w:rPr>
                <w:rFonts w:ascii="ＭＳ ゴシック" w:eastAsia="ＭＳ ゴシック" w:hAnsi="ＭＳ ゴシック" w:hint="eastAsia"/>
                <w:bCs/>
                <w:sz w:val="20"/>
                <w:szCs w:val="20"/>
                <w:lang w:eastAsia="ja-JP"/>
              </w:rPr>
              <w:t xml:space="preserve">　</w:t>
            </w:r>
            <w:r w:rsidR="0021319B">
              <w:rPr>
                <w:rFonts w:ascii="ＭＳ ゴシック" w:eastAsia="ＭＳ ゴシック" w:hAnsi="ＭＳ ゴシック" w:hint="eastAsia"/>
                <w:bCs/>
                <w:sz w:val="20"/>
                <w:szCs w:val="20"/>
                <w:lang w:eastAsia="ja-JP"/>
              </w:rPr>
              <w:t>当該</w:t>
            </w:r>
            <w:r w:rsidR="0031565A" w:rsidRPr="0031565A">
              <w:rPr>
                <w:rFonts w:ascii="ＭＳ ゴシック" w:eastAsia="ＭＳ ゴシック" w:hAnsi="ＭＳ ゴシック" w:hint="eastAsia"/>
                <w:bCs/>
                <w:sz w:val="20"/>
                <w:szCs w:val="20"/>
                <w:lang w:eastAsia="ja-JP"/>
              </w:rPr>
              <w:t>する原材料/製品に含まれる樹種が、</w:t>
            </w:r>
            <w:r w:rsidR="0021319B">
              <w:rPr>
                <w:rFonts w:ascii="ＭＳ ゴシック" w:eastAsia="ＭＳ ゴシック" w:hAnsi="ＭＳ ゴシック" w:hint="eastAsia"/>
                <w:bCs/>
                <w:sz w:val="20"/>
                <w:szCs w:val="20"/>
                <w:lang w:eastAsia="ja-JP"/>
              </w:rPr>
              <w:t>当該</w:t>
            </w:r>
            <w:r w:rsidR="0031565A" w:rsidRPr="0031565A">
              <w:rPr>
                <w:rFonts w:ascii="ＭＳ ゴシック" w:eastAsia="ＭＳ ゴシック" w:hAnsi="ＭＳ ゴシック" w:hint="eastAsia"/>
                <w:bCs/>
                <w:sz w:val="20"/>
                <w:szCs w:val="20"/>
                <w:lang w:eastAsia="ja-JP"/>
              </w:rPr>
              <w:t>する国/地域において問題</w:t>
            </w:r>
            <w:r w:rsidR="003E60E4" w:rsidRPr="008F093F">
              <w:rPr>
                <w:rFonts w:ascii="ＭＳ ゴシック" w:eastAsia="ＭＳ ゴシック" w:hAnsi="ＭＳ ゴシック" w:hint="eastAsia"/>
                <w:bCs/>
                <w:sz w:val="20"/>
                <w:szCs w:val="20"/>
                <w:lang w:eastAsia="ja-JP"/>
              </w:rPr>
              <w:t>の</w:t>
            </w:r>
            <w:r w:rsidR="0031565A" w:rsidRPr="0031565A">
              <w:rPr>
                <w:rFonts w:ascii="ＭＳ ゴシック" w:eastAsia="ＭＳ ゴシック" w:hAnsi="ＭＳ ゴシック" w:hint="eastAsia"/>
                <w:bCs/>
                <w:sz w:val="20"/>
                <w:szCs w:val="20"/>
                <w:lang w:eastAsia="ja-JP"/>
              </w:rPr>
              <w:t>ある出処の用語（a項）または（b項）の対象となる行為が横行する樹種であると認識されている</w:t>
            </w:r>
            <w:r w:rsidR="0031565A">
              <w:rPr>
                <w:rFonts w:ascii="ＭＳ ゴシック" w:eastAsia="ＭＳ ゴシック" w:hAnsi="ＭＳ ゴシック" w:hint="eastAsia"/>
                <w:bCs/>
                <w:sz w:val="20"/>
                <w:szCs w:val="20"/>
                <w:lang w:eastAsia="ja-JP"/>
              </w:rPr>
              <w:t>。</w:t>
            </w:r>
          </w:p>
        </w:tc>
        <w:tc>
          <w:tcPr>
            <w:tcW w:w="5103" w:type="dxa"/>
          </w:tcPr>
          <w:p w14:paraId="2C99541B" w14:textId="3EED024F" w:rsidR="00962C74" w:rsidRDefault="00506845" w:rsidP="00400C44">
            <w:pPr>
              <w:pStyle w:val="a4"/>
              <w:numPr>
                <w:ilvl w:val="0"/>
                <w:numId w:val="57"/>
              </w:numPr>
              <w:tabs>
                <w:tab w:val="clear" w:pos="4252"/>
                <w:tab w:val="clear" w:pos="8504"/>
              </w:tabs>
              <w:snapToGrid/>
              <w:ind w:left="178" w:hanging="180"/>
              <w:rPr>
                <w:rFonts w:ascii="ＭＳ 明朝" w:hAnsi="ＭＳ 明朝"/>
                <w:b/>
                <w:sz w:val="20"/>
                <w:szCs w:val="20"/>
                <w:lang w:eastAsia="ja-JP"/>
              </w:rPr>
            </w:pPr>
            <w:r w:rsidRPr="004A09DE">
              <w:rPr>
                <w:rFonts w:ascii="ＭＳ ゴシック" w:eastAsia="ＭＳ ゴシック" w:hAnsi="ＭＳ ゴシック" w:hint="eastAsia"/>
                <w:sz w:val="20"/>
                <w:szCs w:val="20"/>
                <w:lang w:val="en-GB" w:eastAsia="ja-JP"/>
              </w:rPr>
              <w:t>国際自然保護連合</w:t>
            </w:r>
            <w:r w:rsidRPr="00C57542">
              <w:rPr>
                <w:rFonts w:ascii="ＭＳ ゴシック" w:eastAsia="ＭＳ ゴシック" w:hAnsi="ＭＳ ゴシック" w:hint="eastAsia"/>
                <w:sz w:val="20"/>
                <w:szCs w:val="20"/>
                <w:lang w:val="en-GB" w:eastAsia="ja-JP"/>
              </w:rPr>
              <w:t>（</w:t>
            </w:r>
            <w:r w:rsidR="0031565A" w:rsidRPr="00C57542">
              <w:rPr>
                <w:rFonts w:ascii="ＭＳ ゴシック" w:eastAsia="ＭＳ ゴシック" w:hAnsi="ＭＳ ゴシック" w:hint="eastAsia"/>
                <w:sz w:val="20"/>
                <w:szCs w:val="20"/>
                <w:lang w:val="en-GB" w:eastAsia="ja-JP"/>
              </w:rPr>
              <w:t>IUCN</w:t>
            </w:r>
            <w:r w:rsidRPr="00C57542">
              <w:rPr>
                <w:rFonts w:ascii="ＭＳ ゴシック" w:eastAsia="ＭＳ ゴシック" w:hAnsi="ＭＳ ゴシック" w:hint="eastAsia"/>
                <w:sz w:val="20"/>
                <w:szCs w:val="20"/>
                <w:lang w:val="en-GB" w:eastAsia="ja-JP"/>
              </w:rPr>
              <w:t>）危惧種の</w:t>
            </w:r>
            <w:r w:rsidR="00B618E5">
              <w:rPr>
                <w:rFonts w:ascii="ＭＳ ゴシック" w:eastAsia="ＭＳ ゴシック" w:hAnsi="ＭＳ ゴシック" w:hint="eastAsia"/>
                <w:sz w:val="20"/>
                <w:szCs w:val="20"/>
                <w:lang w:val="en-GB" w:eastAsia="ja-JP"/>
              </w:rPr>
              <w:t>レッド</w:t>
            </w:r>
            <w:r w:rsidRPr="00C57542">
              <w:rPr>
                <w:rFonts w:ascii="ＭＳ ゴシック" w:eastAsia="ＭＳ ゴシック" w:hAnsi="ＭＳ ゴシック" w:hint="eastAsia"/>
                <w:sz w:val="20"/>
                <w:szCs w:val="20"/>
                <w:lang w:val="en-GB" w:eastAsia="ja-JP"/>
              </w:rPr>
              <w:t>リストはこの指標の参考資料の一つであ</w:t>
            </w:r>
            <w:r w:rsidR="000C5B8A">
              <w:rPr>
                <w:rFonts w:ascii="ＭＳ ゴシック" w:eastAsia="ＭＳ ゴシック" w:hAnsi="ＭＳ ゴシック" w:hint="eastAsia"/>
                <w:sz w:val="20"/>
                <w:szCs w:val="20"/>
                <w:lang w:val="en-GB" w:eastAsia="ja-JP"/>
              </w:rPr>
              <w:t>るかも知れない。</w:t>
            </w:r>
          </w:p>
        </w:tc>
      </w:tr>
      <w:tr w:rsidR="00962C74" w14:paraId="784BB88A" w14:textId="77777777" w:rsidTr="005B48F8">
        <w:tc>
          <w:tcPr>
            <w:tcW w:w="5240" w:type="dxa"/>
          </w:tcPr>
          <w:p w14:paraId="52D697B2" w14:textId="17874513" w:rsidR="00962C74" w:rsidRPr="000D50D3" w:rsidRDefault="00962C74" w:rsidP="005D5C51">
            <w:pPr>
              <w:pStyle w:val="a4"/>
              <w:tabs>
                <w:tab w:val="clear" w:pos="4252"/>
                <w:tab w:val="clear" w:pos="8504"/>
              </w:tabs>
              <w:snapToGrid/>
              <w:ind w:left="456" w:hangingChars="228" w:hanging="456"/>
              <w:rPr>
                <w:rFonts w:ascii="ＭＳ ゴシック" w:eastAsia="ＭＳ ゴシック" w:hAnsi="ＭＳ ゴシック"/>
                <w:b/>
                <w:sz w:val="20"/>
                <w:szCs w:val="20"/>
                <w:lang w:eastAsia="ja-JP"/>
              </w:rPr>
            </w:pPr>
            <w:r w:rsidRPr="009E0128">
              <w:rPr>
                <w:rFonts w:ascii="ＭＳ ゴシック" w:eastAsia="ＭＳ ゴシック" w:hAnsi="ＭＳ ゴシック"/>
                <w:bCs/>
                <w:sz w:val="20"/>
                <w:szCs w:val="20"/>
                <w:lang w:val="en-GB" w:eastAsia="ja-JP"/>
              </w:rPr>
              <w:t>i</w:t>
            </w:r>
            <w:r w:rsidRPr="000D50D3">
              <w:rPr>
                <w:rFonts w:ascii="ＭＳ ゴシック" w:eastAsia="ＭＳ ゴシック" w:hAnsi="ＭＳ ゴシック"/>
                <w:bCs/>
                <w:sz w:val="20"/>
                <w:szCs w:val="20"/>
                <w:lang w:val="en-GB" w:eastAsia="ja-JP"/>
              </w:rPr>
              <w:t xml:space="preserve">v.  </w:t>
            </w:r>
            <w:r w:rsidR="0021319B">
              <w:rPr>
                <w:rFonts w:ascii="ＭＳ ゴシック" w:eastAsia="ＭＳ ゴシック" w:hAnsi="ＭＳ ゴシック" w:hint="eastAsia"/>
                <w:bCs/>
                <w:sz w:val="20"/>
                <w:szCs w:val="20"/>
                <w:lang w:eastAsia="ja-JP"/>
              </w:rPr>
              <w:t>当該</w:t>
            </w:r>
            <w:r w:rsidR="00506845" w:rsidRPr="000D50D3">
              <w:rPr>
                <w:rFonts w:ascii="ＭＳ ゴシック" w:eastAsia="ＭＳ ゴシック" w:hAnsi="ＭＳ ゴシック" w:hint="eastAsia"/>
                <w:bCs/>
                <w:sz w:val="20"/>
                <w:szCs w:val="20"/>
                <w:lang w:eastAsia="ja-JP"/>
              </w:rPr>
              <w:t>する国が、その様な森林および森林外樹木産品の輸出入を規制する国連、欧州連合または国の制裁の対象となっている</w:t>
            </w:r>
            <w:r w:rsidR="00D65B15" w:rsidRPr="000D50D3">
              <w:rPr>
                <w:rFonts w:ascii="ＭＳ ゴシック" w:eastAsia="ＭＳ ゴシック" w:hAnsi="ＭＳ ゴシック" w:hint="eastAsia"/>
                <w:bCs/>
                <w:sz w:val="20"/>
                <w:szCs w:val="20"/>
                <w:lang w:eastAsia="ja-JP"/>
              </w:rPr>
              <w:t>。</w:t>
            </w:r>
          </w:p>
        </w:tc>
        <w:tc>
          <w:tcPr>
            <w:tcW w:w="5103" w:type="dxa"/>
          </w:tcPr>
          <w:p w14:paraId="1E0C4792" w14:textId="176EA499" w:rsidR="00962C74" w:rsidRPr="00C57542" w:rsidRDefault="00D65B15">
            <w:pPr>
              <w:pStyle w:val="a4"/>
              <w:numPr>
                <w:ilvl w:val="0"/>
                <w:numId w:val="10"/>
              </w:numPr>
              <w:tabs>
                <w:tab w:val="clear" w:pos="4252"/>
                <w:tab w:val="clear" w:pos="8504"/>
              </w:tabs>
              <w:snapToGrid/>
              <w:ind w:left="178" w:hanging="178"/>
              <w:jc w:val="left"/>
              <w:rPr>
                <w:rFonts w:ascii="ＭＳ ゴシック" w:eastAsia="ＭＳ ゴシック" w:hAnsi="ＭＳ ゴシック"/>
                <w:sz w:val="20"/>
                <w:szCs w:val="20"/>
                <w:lang w:eastAsia="ja-JP"/>
              </w:rPr>
            </w:pPr>
            <w:r w:rsidRPr="000D50D3">
              <w:rPr>
                <w:rFonts w:ascii="ＭＳ ゴシック" w:eastAsia="ＭＳ ゴシック" w:hAnsi="ＭＳ ゴシック" w:hint="eastAsia"/>
                <w:sz w:val="20"/>
                <w:szCs w:val="20"/>
                <w:lang w:val="en-GB" w:eastAsia="ja-JP"/>
              </w:rPr>
              <w:t>国際連合安全保障理事会の国連制裁に関する</w:t>
            </w:r>
            <w:r w:rsidR="00962C74">
              <w:fldChar w:fldCharType="begin"/>
            </w:r>
            <w:r w:rsidR="00962C74">
              <w:instrText>HYPERLINK "https://www.un.org/securitycouncil/sanctions/information"</w:instrText>
            </w:r>
            <w:r w:rsidR="00962C74">
              <w:fldChar w:fldCharType="separate"/>
            </w:r>
            <w:r w:rsidR="00962C74" w:rsidRPr="00224248">
              <w:rPr>
                <w:rStyle w:val="ab"/>
                <w:rFonts w:ascii="ＭＳ ゴシック" w:eastAsia="ＭＳ ゴシック" w:hAnsi="ＭＳ ゴシック"/>
                <w:sz w:val="20"/>
                <w:szCs w:val="20"/>
                <w:lang w:val="en-GB" w:eastAsia="ja-JP"/>
              </w:rPr>
              <w:t>fact sheet publication</w:t>
            </w:r>
            <w:r w:rsidR="00962C74">
              <w:fldChar w:fldCharType="end"/>
            </w:r>
            <w:r w:rsidR="00962C74" w:rsidRPr="00224248">
              <w:rPr>
                <w:rFonts w:ascii="ＭＳ ゴシック" w:eastAsia="ＭＳ ゴシック" w:hAnsi="ＭＳ ゴシック"/>
                <w:sz w:val="20"/>
                <w:szCs w:val="20"/>
                <w:u w:val="single"/>
                <w:lang w:val="en-GB" w:eastAsia="ja-JP"/>
              </w:rPr>
              <w:t xml:space="preserve"> </w:t>
            </w:r>
            <w:r w:rsidRPr="000D50D3">
              <w:rPr>
                <w:rFonts w:ascii="ＭＳ ゴシック" w:eastAsia="ＭＳ ゴシック" w:hAnsi="ＭＳ ゴシック" w:hint="eastAsia"/>
                <w:sz w:val="20"/>
                <w:szCs w:val="20"/>
                <w:lang w:val="en-GB" w:eastAsia="ja-JP"/>
              </w:rPr>
              <w:t>は参考資料の一つで</w:t>
            </w:r>
            <w:r w:rsidR="000C5B8A" w:rsidRPr="00C57542">
              <w:rPr>
                <w:rFonts w:ascii="ＭＳ ゴシック" w:eastAsia="ＭＳ ゴシック" w:hAnsi="ＭＳ ゴシック" w:hint="eastAsia"/>
                <w:sz w:val="20"/>
                <w:szCs w:val="20"/>
                <w:lang w:val="en-GB" w:eastAsia="ja-JP"/>
              </w:rPr>
              <w:t>あ</w:t>
            </w:r>
            <w:r w:rsidR="000C5B8A">
              <w:rPr>
                <w:rFonts w:ascii="ＭＳ ゴシック" w:eastAsia="ＭＳ ゴシック" w:hAnsi="ＭＳ ゴシック" w:hint="eastAsia"/>
                <w:sz w:val="20"/>
                <w:szCs w:val="20"/>
                <w:lang w:val="en-GB" w:eastAsia="ja-JP"/>
              </w:rPr>
              <w:t>るかも知れない</w:t>
            </w:r>
            <w:r w:rsidRPr="000D50D3">
              <w:rPr>
                <w:rFonts w:ascii="ＭＳ ゴシック" w:eastAsia="ＭＳ ゴシック" w:hAnsi="ＭＳ ゴシック" w:hint="eastAsia"/>
                <w:sz w:val="20"/>
                <w:szCs w:val="20"/>
                <w:lang w:val="en-GB" w:eastAsia="ja-JP"/>
              </w:rPr>
              <w:t>。</w:t>
            </w:r>
          </w:p>
          <w:p w14:paraId="4E01E8C9" w14:textId="77777777" w:rsidR="00C57542" w:rsidRPr="00C70D46" w:rsidRDefault="00C57542">
            <w:pPr>
              <w:pStyle w:val="a4"/>
              <w:numPr>
                <w:ilvl w:val="0"/>
                <w:numId w:val="10"/>
              </w:numPr>
              <w:tabs>
                <w:tab w:val="clear" w:pos="4252"/>
                <w:tab w:val="clear" w:pos="8504"/>
              </w:tabs>
              <w:snapToGrid/>
              <w:ind w:left="178" w:hanging="178"/>
              <w:jc w:val="left"/>
              <w:rPr>
                <w:rFonts w:ascii="ＭＳ ゴシック" w:eastAsia="ＭＳ ゴシック" w:hAnsi="ＭＳ ゴシック"/>
                <w:sz w:val="20"/>
                <w:szCs w:val="20"/>
                <w:lang w:eastAsia="ja-JP"/>
              </w:rPr>
            </w:pPr>
            <w:r w:rsidRPr="00BF4FCB">
              <w:rPr>
                <w:rFonts w:ascii="ＭＳ ゴシック" w:eastAsia="ＭＳ ゴシック" w:hAnsi="ＭＳ ゴシック" w:hint="eastAsia"/>
                <w:sz w:val="20"/>
                <w:szCs w:val="20"/>
                <w:lang w:val="en-GB" w:eastAsia="ja-JP"/>
              </w:rPr>
              <w:t>他の二つのオプションは下記である：</w:t>
            </w:r>
            <w:r w:rsidRPr="00BF4FCB">
              <w:rPr>
                <w:rFonts w:ascii="ＭＳ ゴシック" w:eastAsia="ＭＳ ゴシック" w:hAnsi="ＭＳ ゴシック"/>
                <w:sz w:val="20"/>
                <w:szCs w:val="20"/>
                <w:lang w:val="en-GB" w:eastAsia="ja-JP"/>
              </w:rPr>
              <w:t xml:space="preserve"> </w:t>
            </w:r>
          </w:p>
          <w:p w14:paraId="0D8667E0" w14:textId="1E65395B" w:rsidR="00C70D46" w:rsidRPr="00C70D46" w:rsidRDefault="00C70D46" w:rsidP="00C70D46">
            <w:pPr>
              <w:pStyle w:val="a4"/>
              <w:tabs>
                <w:tab w:val="clear" w:pos="4252"/>
                <w:tab w:val="clear" w:pos="8504"/>
              </w:tabs>
              <w:snapToGrid/>
              <w:ind w:left="178"/>
              <w:jc w:val="left"/>
              <w:rPr>
                <w:rFonts w:ascii="ＭＳ ゴシック" w:eastAsia="ＭＳ ゴシック" w:hAnsi="ＭＳ ゴシック"/>
                <w:b/>
                <w:bCs/>
                <w:sz w:val="20"/>
                <w:szCs w:val="20"/>
                <w:lang w:eastAsia="ja-JP"/>
              </w:rPr>
            </w:pPr>
            <w:r w:rsidRPr="00C70D46">
              <w:rPr>
                <w:rFonts w:ascii="ＭＳ ゴシック" w:eastAsia="ＭＳ ゴシック" w:hAnsi="ＭＳ ゴシック" w:hint="eastAsia"/>
                <w:b/>
                <w:bCs/>
                <w:color w:val="5B9BD5" w:themeColor="accent5"/>
                <w:sz w:val="20"/>
                <w:szCs w:val="20"/>
                <w:lang w:val="en-GB" w:eastAsia="ja-JP"/>
              </w:rPr>
              <w:t>EU sanction MapとGlobal Trade Alert</w:t>
            </w:r>
          </w:p>
        </w:tc>
      </w:tr>
      <w:tr w:rsidR="003E5B9A" w14:paraId="7852121E" w14:textId="77777777" w:rsidTr="005B48F8">
        <w:tc>
          <w:tcPr>
            <w:tcW w:w="5240" w:type="dxa"/>
          </w:tcPr>
          <w:p w14:paraId="0BF380DE" w14:textId="7C2093F7" w:rsidR="003E5B9A" w:rsidRPr="009C1386" w:rsidRDefault="006D7110" w:rsidP="001A3D47">
            <w:pPr>
              <w:pStyle w:val="a4"/>
              <w:tabs>
                <w:tab w:val="clear" w:pos="4252"/>
                <w:tab w:val="clear" w:pos="8504"/>
              </w:tabs>
              <w:snapToGrid/>
              <w:ind w:leftChars="24" w:left="340" w:hangingChars="141" w:hanging="282"/>
              <w:rPr>
                <w:rFonts w:ascii="ＭＳ 明朝" w:hAnsi="ＭＳ 明朝"/>
                <w:bCs/>
                <w:sz w:val="20"/>
                <w:szCs w:val="20"/>
                <w:lang w:eastAsia="ja-JP"/>
              </w:rPr>
            </w:pPr>
            <w:r w:rsidRPr="001A3D47">
              <w:rPr>
                <w:rFonts w:ascii="ＭＳ ゴシック" w:eastAsia="ＭＳ ゴシック" w:hAnsi="ＭＳ ゴシック" w:hint="eastAsia"/>
                <w:bCs/>
                <w:sz w:val="20"/>
                <w:szCs w:val="20"/>
                <w:lang w:eastAsia="ja-JP"/>
              </w:rPr>
              <w:t>ｂ）</w:t>
            </w:r>
            <w:r w:rsidR="00D65B15" w:rsidRPr="009C1386">
              <w:rPr>
                <w:rFonts w:ascii="ＭＳ ゴシック" w:eastAsia="ＭＳ ゴシック" w:hAnsi="ＭＳ ゴシック" w:hint="eastAsia"/>
                <w:bCs/>
                <w:sz w:val="18"/>
                <w:szCs w:val="18"/>
                <w:lang w:eastAsia="ja-JP"/>
              </w:rPr>
              <w:t>様々な木材および非木材製品とサービスを生み出す森林の生産力が持続可能なベースで維持されていない行為、または、収穫のレベルが長期的に持続することができる比率を超えている行為</w:t>
            </w:r>
          </w:p>
        </w:tc>
        <w:tc>
          <w:tcPr>
            <w:tcW w:w="5103" w:type="dxa"/>
          </w:tcPr>
          <w:p w14:paraId="17A38C82" w14:textId="5829D15A" w:rsidR="003E5B9A" w:rsidRDefault="003E5B9A" w:rsidP="00C16E3B">
            <w:pPr>
              <w:pStyle w:val="a4"/>
              <w:tabs>
                <w:tab w:val="clear" w:pos="4252"/>
                <w:tab w:val="clear" w:pos="8504"/>
              </w:tabs>
              <w:snapToGrid/>
              <w:ind w:left="315"/>
              <w:rPr>
                <w:rFonts w:ascii="ＭＳ 明朝" w:hAnsi="ＭＳ 明朝"/>
                <w:b/>
                <w:sz w:val="20"/>
                <w:szCs w:val="20"/>
                <w:lang w:eastAsia="ja-JP"/>
              </w:rPr>
            </w:pPr>
          </w:p>
        </w:tc>
      </w:tr>
      <w:tr w:rsidR="006D7110" w14:paraId="475B3A3B" w14:textId="77777777" w:rsidTr="005B48F8">
        <w:tc>
          <w:tcPr>
            <w:tcW w:w="5240" w:type="dxa"/>
          </w:tcPr>
          <w:p w14:paraId="5A2759BB" w14:textId="11561C6A" w:rsidR="006D7110" w:rsidRPr="006D7110" w:rsidRDefault="00453B04" w:rsidP="00453B04">
            <w:pPr>
              <w:pStyle w:val="a4"/>
              <w:tabs>
                <w:tab w:val="clear" w:pos="4252"/>
                <w:tab w:val="clear" w:pos="8504"/>
              </w:tabs>
              <w:snapToGrid/>
              <w:ind w:leftChars="13" w:left="171" w:hangingChars="70" w:hanging="140"/>
              <w:rPr>
                <w:rFonts w:ascii="ＭＳ ゴシック" w:eastAsia="ＭＳ ゴシック" w:hAnsi="ＭＳ ゴシック"/>
                <w:b/>
                <w:sz w:val="20"/>
                <w:szCs w:val="20"/>
                <w:lang w:eastAsia="ja-JP"/>
              </w:rPr>
            </w:pPr>
            <w:proofErr w:type="spellStart"/>
            <w:r>
              <w:rPr>
                <w:rFonts w:ascii="ＭＳ ゴシック" w:eastAsia="ＭＳ ゴシック" w:hAnsi="ＭＳ ゴシック"/>
                <w:sz w:val="20"/>
                <w:szCs w:val="20"/>
                <w:lang w:eastAsia="ja-JP"/>
              </w:rPr>
              <w:lastRenderedPageBreak/>
              <w:t>i</w:t>
            </w:r>
            <w:proofErr w:type="spellEnd"/>
            <w:r w:rsidR="006D7110" w:rsidRPr="006D7110">
              <w:rPr>
                <w:rFonts w:ascii="ＭＳ ゴシック" w:eastAsia="ＭＳ ゴシック" w:hAnsi="ＭＳ ゴシック" w:hint="eastAsia"/>
                <w:sz w:val="20"/>
                <w:szCs w:val="20"/>
                <w:lang w:eastAsia="ja-JP"/>
              </w:rPr>
              <w:t>例えば、FAOの</w:t>
            </w:r>
            <w:r w:rsidR="006D7110" w:rsidRPr="006D7110">
              <w:rPr>
                <w:rFonts w:ascii="ＭＳ ゴシック" w:eastAsia="ＭＳ ゴシック" w:hAnsi="ＭＳ ゴシック"/>
                <w:sz w:val="20"/>
                <w:szCs w:val="20"/>
                <w:lang w:eastAsia="ja-JP"/>
              </w:rPr>
              <w:t>森林資源評価</w:t>
            </w:r>
            <w:r w:rsidR="006D7110" w:rsidRPr="006D7110">
              <w:rPr>
                <w:rFonts w:ascii="ＭＳ ゴシック" w:eastAsia="ＭＳ ゴシック" w:hAnsi="ＭＳ ゴシック" w:hint="eastAsia"/>
                <w:sz w:val="20"/>
                <w:szCs w:val="20"/>
                <w:lang w:eastAsia="ja-JP"/>
              </w:rPr>
              <w:t>などの一般公開されているデータにより、産業用丸太の年次収穫量が</w:t>
            </w:r>
            <w:r w:rsidR="0021319B">
              <w:rPr>
                <w:rFonts w:ascii="ＭＳ ゴシック" w:eastAsia="ＭＳ ゴシック" w:hAnsi="ＭＳ ゴシック" w:hint="eastAsia"/>
                <w:sz w:val="20"/>
                <w:szCs w:val="20"/>
                <w:lang w:eastAsia="ja-JP"/>
              </w:rPr>
              <w:t>当該</w:t>
            </w:r>
            <w:r w:rsidR="006D7110" w:rsidRPr="006D7110">
              <w:rPr>
                <w:rFonts w:ascii="ＭＳ ゴシック" w:eastAsia="ＭＳ ゴシック" w:hAnsi="ＭＳ ゴシック" w:hint="eastAsia"/>
                <w:sz w:val="20"/>
                <w:szCs w:val="20"/>
                <w:lang w:eastAsia="ja-JP"/>
              </w:rPr>
              <w:t>する原産国/地域の森林蓄積の年次増加量を超える</w:t>
            </w:r>
            <w:r w:rsidR="006D7110">
              <w:rPr>
                <w:rFonts w:ascii="ＭＳ ゴシック" w:eastAsia="ＭＳ ゴシック" w:hAnsi="ＭＳ ゴシック" w:hint="eastAsia"/>
                <w:sz w:val="20"/>
                <w:szCs w:val="20"/>
                <w:lang w:eastAsia="ja-JP"/>
              </w:rPr>
              <w:t>。</w:t>
            </w:r>
          </w:p>
        </w:tc>
        <w:tc>
          <w:tcPr>
            <w:tcW w:w="5103" w:type="dxa"/>
          </w:tcPr>
          <w:p w14:paraId="0BF19490" w14:textId="77777777" w:rsidR="00C16E3B" w:rsidRPr="00C16E3B" w:rsidRDefault="00347623" w:rsidP="00400C44">
            <w:pPr>
              <w:pStyle w:val="TDHeading1"/>
              <w:widowControl/>
              <w:numPr>
                <w:ilvl w:val="0"/>
                <w:numId w:val="57"/>
              </w:numPr>
              <w:spacing w:before="0" w:after="0"/>
              <w:ind w:left="178" w:hanging="178"/>
              <w:jc w:val="left"/>
              <w:rPr>
                <w:rFonts w:ascii="ＭＳ Ｐゴシック" w:eastAsia="ＭＳ Ｐゴシック" w:hAnsi="ＭＳ Ｐゴシック"/>
                <w:b w:val="0"/>
                <w:bCs w:val="0"/>
                <w:color w:val="2F5496" w:themeColor="accent1" w:themeShade="BF"/>
                <w:sz w:val="20"/>
                <w:szCs w:val="20"/>
                <w:lang w:val="en-GB" w:eastAsia="ja-JP"/>
              </w:rPr>
            </w:pPr>
            <w:r w:rsidRPr="0039680E">
              <w:rPr>
                <w:rFonts w:ascii="ＭＳ Ｐゴシック" w:eastAsia="ＭＳ Ｐゴシック" w:hAnsi="ＭＳ Ｐゴシック" w:cs="ＭＳ 明朝" w:hint="eastAsia"/>
                <w:b w:val="0"/>
                <w:bCs w:val="0"/>
                <w:color w:val="auto"/>
                <w:sz w:val="20"/>
                <w:szCs w:val="20"/>
                <w:lang w:val="en-GB" w:eastAsia="ja-JP"/>
              </w:rPr>
              <w:t>世界食糧農業機関(</w:t>
            </w:r>
            <w:r w:rsidRPr="0039680E">
              <w:rPr>
                <w:rFonts w:ascii="ＭＳ Ｐゴシック" w:eastAsia="ＭＳ Ｐゴシック" w:hAnsi="ＭＳ Ｐゴシック" w:cs="ＭＳ 明朝"/>
                <w:b w:val="0"/>
                <w:bCs w:val="0"/>
                <w:color w:val="auto"/>
                <w:sz w:val="20"/>
                <w:szCs w:val="20"/>
                <w:lang w:val="en-GB" w:eastAsia="ja-JP"/>
              </w:rPr>
              <w:t>FAO)</w:t>
            </w:r>
            <w:r w:rsidRPr="0039680E">
              <w:rPr>
                <w:rFonts w:ascii="ＭＳ Ｐゴシック" w:eastAsia="ＭＳ Ｐゴシック" w:hAnsi="ＭＳ Ｐゴシック" w:cs="ＭＳ 明朝" w:hint="eastAsia"/>
                <w:b w:val="0"/>
                <w:bCs w:val="0"/>
                <w:color w:val="auto"/>
                <w:sz w:val="20"/>
                <w:szCs w:val="20"/>
                <w:lang w:val="en-GB" w:eastAsia="ja-JP"/>
              </w:rPr>
              <w:t>の森林資源評価は</w:t>
            </w:r>
            <w:r w:rsidR="00C16E3B">
              <w:rPr>
                <w:rFonts w:ascii="ＭＳ Ｐゴシック" w:eastAsia="ＭＳ Ｐゴシック" w:hAnsi="ＭＳ Ｐゴシック" w:cs="ＭＳ 明朝" w:hint="eastAsia"/>
                <w:b w:val="0"/>
                <w:bCs w:val="0"/>
                <w:color w:val="auto"/>
                <w:sz w:val="20"/>
                <w:szCs w:val="20"/>
                <w:lang w:val="en-GB" w:eastAsia="ja-JP"/>
              </w:rPr>
              <w:t>ほんの一例で</w:t>
            </w:r>
            <w:r w:rsidRPr="0039680E">
              <w:rPr>
                <w:rFonts w:ascii="ＭＳ Ｐゴシック" w:eastAsia="ＭＳ Ｐゴシック" w:hAnsi="ＭＳ Ｐゴシック" w:cs="ＭＳ 明朝" w:hint="eastAsia"/>
                <w:b w:val="0"/>
                <w:bCs w:val="0"/>
                <w:color w:val="auto"/>
                <w:sz w:val="20"/>
                <w:szCs w:val="20"/>
                <w:lang w:val="en-GB" w:eastAsia="ja-JP"/>
              </w:rPr>
              <w:t>しかない。</w:t>
            </w:r>
          </w:p>
          <w:p w14:paraId="5DBE647E" w14:textId="5BEEE44E" w:rsidR="00347623" w:rsidRPr="00C16E3B" w:rsidRDefault="00347623" w:rsidP="00806A46">
            <w:pPr>
              <w:pStyle w:val="TDHeading1"/>
              <w:widowControl/>
              <w:spacing w:before="0" w:after="0"/>
              <w:ind w:leftChars="74" w:left="180" w:hangingChars="1" w:hanging="2"/>
              <w:jc w:val="left"/>
              <w:rPr>
                <w:rFonts w:ascii="ＭＳ Ｐゴシック" w:eastAsia="ＭＳ Ｐゴシック" w:hAnsi="ＭＳ Ｐゴシック"/>
                <w:b w:val="0"/>
                <w:bCs w:val="0"/>
                <w:color w:val="2F5496" w:themeColor="accent1" w:themeShade="BF"/>
                <w:sz w:val="20"/>
                <w:szCs w:val="20"/>
                <w:lang w:val="en-GB" w:eastAsia="ja-JP"/>
              </w:rPr>
            </w:pPr>
            <w:r w:rsidRPr="00C16E3B">
              <w:rPr>
                <w:rFonts w:ascii="ＭＳ Ｐゴシック" w:eastAsia="ＭＳ Ｐゴシック" w:hAnsi="ＭＳ Ｐゴシック" w:cs="ＭＳ 明朝" w:hint="eastAsia"/>
                <w:b w:val="0"/>
                <w:bCs w:val="0"/>
                <w:color w:val="auto"/>
                <w:sz w:val="20"/>
                <w:szCs w:val="20"/>
                <w:lang w:val="en-GB" w:eastAsia="ja-JP"/>
              </w:rPr>
              <w:t>組織は、公開されている他の信頼できる情報を使用することもできる。この指標</w:t>
            </w:r>
            <w:r w:rsidR="00A37EE3">
              <w:rPr>
                <w:rFonts w:ascii="ＭＳ Ｐゴシック" w:eastAsia="ＭＳ Ｐゴシック" w:hAnsi="ＭＳ Ｐゴシック" w:cs="ＭＳ 明朝" w:hint="eastAsia"/>
                <w:b w:val="0"/>
                <w:bCs w:val="0"/>
                <w:color w:val="auto"/>
                <w:sz w:val="20"/>
                <w:szCs w:val="20"/>
                <w:lang w:val="en-GB" w:eastAsia="ja-JP"/>
              </w:rPr>
              <w:t>が求める</w:t>
            </w:r>
            <w:r w:rsidRPr="00C16E3B">
              <w:rPr>
                <w:rFonts w:ascii="ＭＳ Ｐゴシック" w:eastAsia="ＭＳ Ｐゴシック" w:hAnsi="ＭＳ Ｐゴシック" w:cs="ＭＳ 明朝" w:hint="eastAsia"/>
                <w:b w:val="0"/>
                <w:bCs w:val="0"/>
                <w:color w:val="auto"/>
                <w:sz w:val="20"/>
                <w:szCs w:val="20"/>
                <w:lang w:val="en-GB" w:eastAsia="ja-JP"/>
              </w:rPr>
              <w:t>他の情報源は下記である</w:t>
            </w:r>
            <w:r w:rsidR="00A37EE3">
              <w:rPr>
                <w:rFonts w:ascii="ＭＳ Ｐゴシック" w:eastAsia="ＭＳ Ｐゴシック" w:hAnsi="ＭＳ Ｐゴシック" w:cs="ＭＳ 明朝" w:hint="eastAsia"/>
                <w:b w:val="0"/>
                <w:bCs w:val="0"/>
                <w:color w:val="auto"/>
                <w:sz w:val="20"/>
                <w:szCs w:val="20"/>
                <w:lang w:val="en-GB" w:eastAsia="ja-JP"/>
              </w:rPr>
              <w:t>かもしれない</w:t>
            </w:r>
            <w:r w:rsidRPr="00C16E3B">
              <w:rPr>
                <w:rFonts w:ascii="ＭＳ Ｐゴシック" w:eastAsia="ＭＳ Ｐゴシック" w:hAnsi="ＭＳ Ｐゴシック" w:cs="ＭＳ 明朝" w:hint="eastAsia"/>
                <w:b w:val="0"/>
                <w:bCs w:val="0"/>
                <w:color w:val="auto"/>
                <w:sz w:val="20"/>
                <w:szCs w:val="20"/>
                <w:lang w:val="en-GB" w:eastAsia="ja-JP"/>
              </w:rPr>
              <w:t>：</w:t>
            </w:r>
            <w:r w:rsidR="006D7110" w:rsidRPr="00C16E3B">
              <w:rPr>
                <w:rFonts w:ascii="ＭＳ Ｐゴシック" w:eastAsia="ＭＳ Ｐゴシック" w:hAnsi="ＭＳ Ｐゴシック"/>
                <w:b w:val="0"/>
                <w:bCs w:val="0"/>
                <w:color w:val="auto"/>
                <w:sz w:val="20"/>
                <w:szCs w:val="20"/>
                <w:lang w:val="en-GB" w:eastAsia="ja-JP"/>
              </w:rPr>
              <w:t xml:space="preserve"> </w:t>
            </w:r>
          </w:p>
          <w:p w14:paraId="6D5C2E56" w14:textId="6F44457D" w:rsidR="006D7110" w:rsidRPr="0041591F" w:rsidRDefault="0041591F" w:rsidP="00806A46">
            <w:pPr>
              <w:pStyle w:val="TDHeading1"/>
              <w:widowControl/>
              <w:spacing w:before="0" w:after="0"/>
              <w:ind w:left="180"/>
              <w:jc w:val="left"/>
              <w:rPr>
                <w:rFonts w:ascii="ＭＳ Ｐゴシック" w:eastAsia="ＭＳ Ｐゴシック" w:hAnsi="ＭＳ Ｐゴシック"/>
                <w:b w:val="0"/>
                <w:bCs w:val="0"/>
                <w:sz w:val="20"/>
                <w:szCs w:val="20"/>
                <w:lang w:val="fr-FR" w:eastAsia="zh-CN"/>
              </w:rPr>
            </w:pPr>
            <w:r w:rsidRPr="0041591F">
              <w:rPr>
                <w:rFonts w:ascii="ＭＳ Ｐゴシック" w:eastAsia="ＭＳ Ｐゴシック" w:hAnsi="ＭＳ Ｐゴシック" w:hint="eastAsia"/>
                <w:b w:val="0"/>
                <w:bCs w:val="0"/>
                <w:color w:val="auto"/>
                <w:sz w:val="20"/>
                <w:szCs w:val="20"/>
                <w:lang w:val="fr-FR" w:eastAsia="zh-CN"/>
              </w:rPr>
              <w:t>‐</w:t>
            </w:r>
            <w:r>
              <w:rPr>
                <w:rFonts w:ascii="ＭＳ Ｐゴシック" w:eastAsia="ＭＳ Ｐゴシック" w:hAnsi="ＭＳ Ｐゴシック" w:hint="eastAsia"/>
                <w:b w:val="0"/>
                <w:bCs w:val="0"/>
                <w:color w:val="auto"/>
                <w:sz w:val="20"/>
                <w:szCs w:val="20"/>
                <w:lang w:val="en-GB" w:eastAsia="zh-CN"/>
              </w:rPr>
              <w:t xml:space="preserve">　</w:t>
            </w:r>
            <w:hyperlink r:id="rId59" w:history="1">
              <w:r w:rsidR="006D7110" w:rsidRPr="00370030">
                <w:rPr>
                  <w:rStyle w:val="ab"/>
                  <w:rFonts w:ascii="ＭＳ Ｐゴシック" w:eastAsia="ＭＳ Ｐゴシック" w:hAnsi="ＭＳ Ｐゴシック"/>
                  <w:b w:val="0"/>
                  <w:bCs w:val="0"/>
                  <w:sz w:val="20"/>
                  <w:szCs w:val="20"/>
                  <w:lang w:val="fr-FR" w:eastAsia="zh-CN"/>
                </w:rPr>
                <w:t>STIX</w:t>
              </w:r>
            </w:hyperlink>
          </w:p>
          <w:p w14:paraId="0554F424" w14:textId="3710350F" w:rsidR="0041591F" w:rsidRDefault="0041591F" w:rsidP="00806A46">
            <w:pPr>
              <w:pStyle w:val="TDHeading1"/>
              <w:widowControl/>
              <w:spacing w:before="0" w:after="0"/>
              <w:ind w:left="180"/>
              <w:jc w:val="left"/>
              <w:rPr>
                <w:rFonts w:ascii="ＭＳ Ｐゴシック" w:eastAsia="ＭＳ Ｐゴシック" w:hAnsi="ＭＳ Ｐゴシック"/>
                <w:b w:val="0"/>
                <w:bCs w:val="0"/>
                <w:sz w:val="20"/>
                <w:szCs w:val="20"/>
                <w:lang w:eastAsia="zh-CN"/>
              </w:rPr>
            </w:pPr>
            <w:r>
              <w:rPr>
                <w:rFonts w:ascii="ＭＳ Ｐゴシック" w:eastAsia="ＭＳ Ｐゴシック" w:hAnsi="ＭＳ Ｐゴシック" w:hint="eastAsia"/>
                <w:b w:val="0"/>
                <w:bCs w:val="0"/>
                <w:color w:val="auto"/>
                <w:sz w:val="20"/>
                <w:szCs w:val="20"/>
                <w:lang w:val="fr-FR" w:eastAsia="zh-CN"/>
              </w:rPr>
              <w:t>‐</w:t>
            </w:r>
            <w:r>
              <w:rPr>
                <w:rFonts w:ascii="ＭＳ Ｐゴシック" w:eastAsia="ＭＳ Ｐゴシック" w:hAnsi="ＭＳ Ｐゴシック" w:hint="eastAsia"/>
                <w:b w:val="0"/>
                <w:bCs w:val="0"/>
                <w:color w:val="2F5496" w:themeColor="accent1" w:themeShade="BF"/>
                <w:sz w:val="20"/>
                <w:szCs w:val="20"/>
                <w:lang w:val="fr-FR" w:eastAsia="zh-CN"/>
              </w:rPr>
              <w:t xml:space="preserve">　</w:t>
            </w:r>
            <w:hyperlink r:id="rId60" w:history="1">
              <w:r w:rsidR="000607DA" w:rsidRPr="00370030">
                <w:rPr>
                  <w:rStyle w:val="ab"/>
                  <w:rFonts w:ascii="ＭＳ Ｐゴシック" w:eastAsia="ＭＳ Ｐゴシック" w:hAnsi="ＭＳ Ｐゴシック" w:cs="ＭＳ 明朝" w:hint="eastAsia"/>
                  <w:b w:val="0"/>
                  <w:bCs w:val="0"/>
                  <w:sz w:val="20"/>
                  <w:szCs w:val="20"/>
                  <w:lang w:val="en-GB" w:eastAsia="zh-CN"/>
                </w:rPr>
                <w:t>欧州経済委員会</w:t>
              </w:r>
            </w:hyperlink>
          </w:p>
          <w:p w14:paraId="0BC551B6" w14:textId="77777777" w:rsidR="00370030" w:rsidRDefault="0041591F" w:rsidP="00370030">
            <w:pPr>
              <w:pStyle w:val="TDHeading1"/>
              <w:widowControl/>
              <w:spacing w:before="0" w:after="0"/>
              <w:ind w:leftChars="74" w:left="320" w:hangingChars="71" w:hanging="142"/>
              <w:jc w:val="left"/>
              <w:rPr>
                <w:rFonts w:ascii="ＭＳ Ｐゴシック" w:eastAsia="ＭＳ Ｐゴシック" w:hAnsi="ＭＳ Ｐゴシック" w:cs="ＭＳ 明朝"/>
                <w:b w:val="0"/>
                <w:bCs w:val="0"/>
                <w:color w:val="auto"/>
                <w:sz w:val="20"/>
                <w:szCs w:val="20"/>
                <w:lang w:val="en-GB" w:eastAsia="ja-JP"/>
              </w:rPr>
            </w:pPr>
            <w:r>
              <w:rPr>
                <w:rFonts w:ascii="ＭＳ Ｐゴシック" w:eastAsia="ＭＳ Ｐゴシック" w:hAnsi="ＭＳ Ｐゴシック" w:hint="eastAsia"/>
                <w:b w:val="0"/>
                <w:bCs w:val="0"/>
                <w:color w:val="auto"/>
                <w:sz w:val="20"/>
                <w:szCs w:val="20"/>
                <w:lang w:eastAsia="ja-JP"/>
              </w:rPr>
              <w:t xml:space="preserve">‐　</w:t>
            </w:r>
            <w:hyperlink r:id="rId61" w:history="1">
              <w:r w:rsidR="00525013" w:rsidRPr="00370030">
                <w:rPr>
                  <w:rStyle w:val="ab"/>
                  <w:rFonts w:ascii="ＭＳ Ｐゴシック" w:eastAsia="ＭＳ Ｐゴシック" w:hAnsi="ＭＳ Ｐゴシック" w:cs="ＭＳ 明朝" w:hint="eastAsia"/>
                  <w:b w:val="0"/>
                  <w:bCs w:val="0"/>
                  <w:sz w:val="20"/>
                  <w:szCs w:val="20"/>
                  <w:lang w:val="en-GB" w:eastAsia="ja-JP"/>
                </w:rPr>
                <w:t>欧州環境機関</w:t>
              </w:r>
            </w:hyperlink>
          </w:p>
          <w:p w14:paraId="32AA390B" w14:textId="7DCC9F0B" w:rsidR="006D7110" w:rsidRPr="00806A46" w:rsidRDefault="00806A46" w:rsidP="00370030">
            <w:pPr>
              <w:pStyle w:val="TDHeading1"/>
              <w:widowControl/>
              <w:spacing w:before="0" w:after="0"/>
              <w:ind w:leftChars="74" w:left="320" w:hangingChars="71" w:hanging="142"/>
              <w:jc w:val="left"/>
              <w:rPr>
                <w:rFonts w:ascii="ＭＳ Ｐゴシック" w:eastAsia="ＭＳ Ｐゴシック" w:hAnsi="ＭＳ Ｐゴシック"/>
                <w:b w:val="0"/>
                <w:bCs w:val="0"/>
                <w:sz w:val="20"/>
                <w:szCs w:val="20"/>
              </w:rPr>
            </w:pPr>
            <w:r>
              <w:rPr>
                <w:rFonts w:ascii="ＭＳ Ｐゴシック" w:eastAsia="ＭＳ Ｐゴシック" w:hAnsi="ＭＳ Ｐゴシック" w:hint="eastAsia"/>
                <w:b w:val="0"/>
                <w:bCs w:val="0"/>
                <w:color w:val="auto"/>
                <w:sz w:val="20"/>
                <w:szCs w:val="20"/>
                <w:lang w:eastAsia="ja-JP"/>
              </w:rPr>
              <w:t xml:space="preserve">‐　</w:t>
            </w:r>
            <w:hyperlink r:id="rId62" w:history="1">
              <w:r w:rsidR="006D7110" w:rsidRPr="00370030">
                <w:rPr>
                  <w:rStyle w:val="ab"/>
                  <w:rFonts w:ascii="ＭＳ Ｐゴシック" w:eastAsia="ＭＳ Ｐゴシック" w:hAnsi="ＭＳ Ｐゴシック"/>
                  <w:b w:val="0"/>
                  <w:bCs w:val="0"/>
                  <w:sz w:val="20"/>
                  <w:szCs w:val="20"/>
                  <w:lang w:val="en-GB"/>
                </w:rPr>
                <w:t>Forest Trends</w:t>
              </w:r>
            </w:hyperlink>
            <w:r w:rsidR="006D7110" w:rsidRPr="0039680E">
              <w:rPr>
                <w:rFonts w:ascii="ＭＳ Ｐゴシック" w:eastAsia="ＭＳ Ｐゴシック" w:hAnsi="ＭＳ Ｐゴシック"/>
                <w:b w:val="0"/>
                <w:bCs w:val="0"/>
                <w:color w:val="auto"/>
                <w:sz w:val="20"/>
                <w:szCs w:val="20"/>
                <w:lang w:val="en-GB"/>
              </w:rPr>
              <w:t xml:space="preserve"> </w:t>
            </w:r>
          </w:p>
        </w:tc>
      </w:tr>
      <w:tr w:rsidR="003E5B9A" w14:paraId="5105F522" w14:textId="77777777" w:rsidTr="005B48F8">
        <w:tc>
          <w:tcPr>
            <w:tcW w:w="5240" w:type="dxa"/>
          </w:tcPr>
          <w:p w14:paraId="7F8E0041" w14:textId="219ACF4D" w:rsidR="003E5B9A" w:rsidRPr="00453B04" w:rsidRDefault="003272F1" w:rsidP="00453B04">
            <w:pPr>
              <w:autoSpaceDE w:val="0"/>
              <w:autoSpaceDN w:val="0"/>
              <w:adjustRightInd w:val="0"/>
              <w:ind w:leftChars="12" w:left="313" w:hangingChars="142" w:hanging="284"/>
              <w:rPr>
                <w:rFonts w:ascii="ＭＳ ゴシック" w:eastAsia="ＭＳ ゴシック" w:hAnsi="ＭＳ ゴシック"/>
                <w:iCs/>
                <w:strike/>
                <w:sz w:val="20"/>
                <w:szCs w:val="20"/>
                <w:lang w:eastAsia="ja-JP"/>
              </w:rPr>
            </w:pPr>
            <w:r w:rsidRPr="00453B04">
              <w:rPr>
                <w:rFonts w:ascii="ＭＳ ゴシック" w:eastAsia="ＭＳ ゴシック" w:hAnsi="ＭＳ ゴシック"/>
                <w:sz w:val="20"/>
                <w:szCs w:val="20"/>
                <w:lang w:val="en-GB" w:eastAsia="ja-JP"/>
              </w:rPr>
              <w:t>c</w:t>
            </w:r>
            <w:r w:rsidRPr="00453B04">
              <w:rPr>
                <w:rFonts w:ascii="ＭＳ ゴシック" w:eastAsia="ＭＳ ゴシック" w:hAnsi="ＭＳ ゴシック" w:hint="eastAsia"/>
                <w:sz w:val="20"/>
                <w:szCs w:val="20"/>
                <w:lang w:val="en-GB" w:eastAsia="ja-JP"/>
              </w:rPr>
              <w:t>）</w:t>
            </w:r>
            <w:r w:rsidRPr="00453B04">
              <w:rPr>
                <w:rFonts w:ascii="ＭＳ ゴシック" w:eastAsia="ＭＳ ゴシック" w:hAnsi="ＭＳ ゴシック" w:hint="eastAsia"/>
                <w:iCs/>
                <w:sz w:val="20"/>
                <w:szCs w:val="20"/>
                <w:lang w:eastAsia="ja-JP"/>
              </w:rPr>
              <w:t>行為がランドスケープ、エコシステム、種、および、遺伝子のレベルの成長における生物多様性を維持、保全または増大に貢献しない</w:t>
            </w:r>
          </w:p>
        </w:tc>
        <w:tc>
          <w:tcPr>
            <w:tcW w:w="5103" w:type="dxa"/>
          </w:tcPr>
          <w:p w14:paraId="05ACCB75" w14:textId="65F36BD7" w:rsidR="003E5B9A" w:rsidRPr="00806A46" w:rsidRDefault="003E5B9A" w:rsidP="003E5B9A">
            <w:pPr>
              <w:pStyle w:val="a4"/>
              <w:tabs>
                <w:tab w:val="clear" w:pos="4252"/>
                <w:tab w:val="clear" w:pos="8504"/>
              </w:tabs>
              <w:snapToGrid/>
              <w:rPr>
                <w:rFonts w:ascii="ＭＳ ゴシック" w:eastAsia="ＭＳ ゴシック" w:hAnsi="ＭＳ ゴシック"/>
                <w:bCs/>
                <w:color w:val="FF0000"/>
                <w:sz w:val="20"/>
                <w:szCs w:val="20"/>
                <w:lang w:eastAsia="ja-JP"/>
              </w:rPr>
            </w:pPr>
          </w:p>
        </w:tc>
      </w:tr>
      <w:tr w:rsidR="00962C74" w14:paraId="77B09691" w14:textId="77777777" w:rsidTr="005B48F8">
        <w:tc>
          <w:tcPr>
            <w:tcW w:w="5240" w:type="dxa"/>
          </w:tcPr>
          <w:p w14:paraId="6CDA8573" w14:textId="4B2BC9A1" w:rsidR="00962C74" w:rsidRPr="003272F1" w:rsidRDefault="00962C74" w:rsidP="00453B04">
            <w:pPr>
              <w:pStyle w:val="a4"/>
              <w:tabs>
                <w:tab w:val="clear" w:pos="4252"/>
                <w:tab w:val="clear" w:pos="8504"/>
              </w:tabs>
              <w:snapToGrid/>
              <w:ind w:left="312" w:hangingChars="156" w:hanging="312"/>
              <w:rPr>
                <w:rFonts w:ascii="ＭＳ ゴシック" w:eastAsia="ＭＳ ゴシック" w:hAnsi="ＭＳ ゴシック"/>
                <w:sz w:val="20"/>
                <w:szCs w:val="20"/>
                <w:lang w:eastAsia="ja-JP"/>
              </w:rPr>
            </w:pPr>
            <w:r w:rsidRPr="003272F1">
              <w:rPr>
                <w:rFonts w:ascii="ＭＳ ゴシック" w:eastAsia="ＭＳ ゴシック" w:hAnsi="ＭＳ ゴシック"/>
                <w:sz w:val="20"/>
                <w:szCs w:val="20"/>
                <w:lang w:val="en-GB" w:eastAsia="ja-JP"/>
              </w:rPr>
              <w:t xml:space="preserve">d) </w:t>
            </w:r>
            <w:r w:rsidR="003272F1" w:rsidRPr="003272F1">
              <w:rPr>
                <w:rFonts w:ascii="ＭＳ ゴシック" w:eastAsia="ＭＳ ゴシック" w:hAnsi="ＭＳ ゴシック" w:hint="eastAsia"/>
                <w:iCs/>
                <w:sz w:val="20"/>
                <w:szCs w:val="20"/>
                <w:lang w:eastAsia="ja-JP"/>
              </w:rPr>
              <w:t>生態学的に重要な森林区域を確認、保護、保全していないか、または軽視している行為</w:t>
            </w:r>
          </w:p>
        </w:tc>
        <w:tc>
          <w:tcPr>
            <w:tcW w:w="5103" w:type="dxa"/>
          </w:tcPr>
          <w:p w14:paraId="163E863D" w14:textId="7A76148B" w:rsidR="00962C74" w:rsidRDefault="00962C74" w:rsidP="00330D2B">
            <w:pPr>
              <w:pStyle w:val="a4"/>
              <w:tabs>
                <w:tab w:val="clear" w:pos="4252"/>
                <w:tab w:val="clear" w:pos="8504"/>
              </w:tabs>
              <w:snapToGrid/>
              <w:ind w:left="315"/>
              <w:rPr>
                <w:rFonts w:ascii="ＭＳ 明朝" w:hAnsi="ＭＳ 明朝"/>
                <w:b/>
                <w:sz w:val="20"/>
                <w:szCs w:val="20"/>
                <w:lang w:eastAsia="ja-JP"/>
              </w:rPr>
            </w:pPr>
          </w:p>
        </w:tc>
      </w:tr>
      <w:tr w:rsidR="00962C74" w14:paraId="0D2DFA05" w14:textId="77777777" w:rsidTr="005B48F8">
        <w:tc>
          <w:tcPr>
            <w:tcW w:w="5240" w:type="dxa"/>
          </w:tcPr>
          <w:p w14:paraId="38260F7F" w14:textId="476344CD" w:rsidR="00962C74" w:rsidRPr="009C1386" w:rsidRDefault="0021319B">
            <w:pPr>
              <w:pStyle w:val="a4"/>
              <w:numPr>
                <w:ilvl w:val="0"/>
                <w:numId w:val="29"/>
              </w:numPr>
              <w:tabs>
                <w:tab w:val="clear" w:pos="4252"/>
                <w:tab w:val="clear" w:pos="8504"/>
              </w:tabs>
              <w:snapToGrid/>
              <w:ind w:left="318" w:hanging="284"/>
              <w:rPr>
                <w:bCs/>
                <w:sz w:val="20"/>
                <w:szCs w:val="20"/>
                <w:lang w:val="en-GB" w:eastAsia="ja-JP"/>
              </w:rPr>
            </w:pPr>
            <w:r>
              <w:rPr>
                <w:rFonts w:ascii="ＭＳ ゴシック" w:eastAsia="ＭＳ ゴシック" w:hAnsi="ＭＳ ゴシック" w:hint="eastAsia"/>
                <w:bCs/>
                <w:iCs/>
                <w:sz w:val="20"/>
                <w:szCs w:val="20"/>
                <w:lang w:eastAsia="ja-JP"/>
              </w:rPr>
              <w:t>当該</w:t>
            </w:r>
            <w:r w:rsidR="003272F1" w:rsidRPr="009C1386">
              <w:rPr>
                <w:rFonts w:ascii="ＭＳ ゴシック" w:eastAsia="ＭＳ ゴシック" w:hAnsi="ＭＳ ゴシック" w:hint="eastAsia"/>
                <w:bCs/>
                <w:iCs/>
                <w:sz w:val="20"/>
                <w:szCs w:val="20"/>
                <w:lang w:eastAsia="ja-JP"/>
              </w:rPr>
              <w:t>する国の「生物多様性＆生息地に関する環境パーフォーマンス指数（EPI</w:t>
            </w:r>
            <w:r w:rsidR="003272F1" w:rsidRPr="009C1386">
              <w:rPr>
                <w:rFonts w:ascii="ＭＳ ゴシック" w:eastAsia="ＭＳ ゴシック" w:hAnsi="ＭＳ ゴシック"/>
                <w:bCs/>
                <w:iCs/>
                <w:sz w:val="20"/>
                <w:szCs w:val="20"/>
                <w:lang w:eastAsia="ja-JP"/>
              </w:rPr>
              <w:t>）</w:t>
            </w:r>
            <w:r w:rsidR="003272F1" w:rsidRPr="009C1386">
              <w:rPr>
                <w:rFonts w:ascii="ＭＳ ゴシック" w:eastAsia="ＭＳ ゴシック" w:hAnsi="ＭＳ ゴシック" w:hint="eastAsia"/>
                <w:bCs/>
                <w:iCs/>
                <w:sz w:val="20"/>
                <w:szCs w:val="20"/>
                <w:vertAlign w:val="superscript"/>
                <w:lang w:eastAsia="ja-JP"/>
              </w:rPr>
              <w:t>7</w:t>
            </w:r>
            <w:r w:rsidR="003272F1" w:rsidRPr="009C1386">
              <w:rPr>
                <w:rFonts w:ascii="ＭＳ ゴシック" w:eastAsia="ＭＳ ゴシック" w:hAnsi="ＭＳ ゴシック" w:hint="eastAsia"/>
                <w:bCs/>
                <w:iCs/>
                <w:sz w:val="20"/>
                <w:szCs w:val="20"/>
                <w:lang w:eastAsia="ja-JP"/>
              </w:rPr>
              <w:t>のスコアが50未満。EP</w:t>
            </w:r>
            <w:r w:rsidR="003272F1" w:rsidRPr="009C1386">
              <w:rPr>
                <w:rFonts w:ascii="ＭＳ ゴシック" w:eastAsia="ＭＳ ゴシック" w:hAnsi="ＭＳ ゴシック"/>
                <w:bCs/>
                <w:iCs/>
                <w:sz w:val="20"/>
                <w:szCs w:val="20"/>
                <w:lang w:eastAsia="ja-JP"/>
              </w:rPr>
              <w:t>I</w:t>
            </w:r>
            <w:r w:rsidR="003272F1" w:rsidRPr="009C1386">
              <w:rPr>
                <w:rFonts w:ascii="ＭＳ ゴシック" w:eastAsia="ＭＳ ゴシック" w:hAnsi="ＭＳ ゴシック" w:hint="eastAsia"/>
                <w:bCs/>
                <w:iCs/>
                <w:sz w:val="20"/>
                <w:szCs w:val="20"/>
                <w:lang w:eastAsia="ja-JP"/>
              </w:rPr>
              <w:t>指数が存在しない国については、例えば、問題</w:t>
            </w:r>
            <w:r w:rsidR="008F093F">
              <w:rPr>
                <w:rFonts w:ascii="ＭＳ ゴシック" w:eastAsia="ＭＳ ゴシック" w:hAnsi="ＭＳ ゴシック" w:hint="eastAsia"/>
                <w:bCs/>
                <w:iCs/>
                <w:sz w:val="20"/>
                <w:szCs w:val="20"/>
                <w:lang w:eastAsia="ja-JP"/>
              </w:rPr>
              <w:t>の</w:t>
            </w:r>
            <w:r w:rsidR="003272F1" w:rsidRPr="009C1386">
              <w:rPr>
                <w:rFonts w:ascii="ＭＳ ゴシック" w:eastAsia="ＭＳ ゴシック" w:hAnsi="ＭＳ ゴシック" w:hint="eastAsia"/>
                <w:bCs/>
                <w:iCs/>
                <w:sz w:val="20"/>
                <w:szCs w:val="20"/>
                <w:lang w:eastAsia="ja-JP"/>
              </w:rPr>
              <w:t>ある出処のcおよびdの要素を取り扱う法律と信頼できる法執行の証拠（TICのCPIが50超、またはWJPの法支配指数が0.5超）を共に活用するなど他の指標を使用してもよい。</w:t>
            </w:r>
          </w:p>
        </w:tc>
        <w:tc>
          <w:tcPr>
            <w:tcW w:w="5103" w:type="dxa"/>
          </w:tcPr>
          <w:p w14:paraId="26E362B8" w14:textId="3904DED9" w:rsidR="007B2788" w:rsidRPr="00455B4C" w:rsidRDefault="002B43B4" w:rsidP="002B43B4">
            <w:pPr>
              <w:ind w:left="201" w:hangingChars="100" w:hanging="201"/>
              <w:rPr>
                <w:rFonts w:ascii="ＭＳ ゴシック" w:eastAsia="ＭＳ ゴシック" w:hAnsi="ＭＳ ゴシック"/>
                <w:b/>
                <w:bCs/>
                <w:color w:val="70AD47" w:themeColor="accent6"/>
                <w:sz w:val="20"/>
                <w:szCs w:val="20"/>
                <w:lang w:eastAsia="ja-JP"/>
              </w:rPr>
            </w:pPr>
            <w:r w:rsidRPr="00455B4C">
              <w:rPr>
                <w:rFonts w:ascii="ＭＳ ゴシック" w:eastAsia="ＭＳ ゴシック" w:hAnsi="ＭＳ ゴシック" w:hint="eastAsia"/>
                <w:b/>
                <w:bCs/>
                <w:color w:val="70AD47" w:themeColor="accent6"/>
                <w:sz w:val="20"/>
                <w:szCs w:val="20"/>
                <w:lang w:eastAsia="ja-JP"/>
              </w:rPr>
              <w:t>・</w:t>
            </w:r>
            <w:r w:rsidR="00B4511D" w:rsidRPr="00455B4C">
              <w:rPr>
                <w:rFonts w:ascii="ＭＳ ゴシック" w:eastAsia="ＭＳ ゴシック" w:hAnsi="ＭＳ ゴシック" w:hint="eastAsia"/>
                <w:b/>
                <w:bCs/>
                <w:color w:val="70AD47" w:themeColor="accent6"/>
                <w:sz w:val="20"/>
                <w:szCs w:val="20"/>
                <w:lang w:eastAsia="ja-JP"/>
              </w:rPr>
              <w:t>環境</w:t>
            </w:r>
            <w:r w:rsidR="000C788D" w:rsidRPr="00455B4C">
              <w:rPr>
                <w:rFonts w:ascii="ＭＳ ゴシック" w:eastAsia="ＭＳ ゴシック" w:hAnsi="ＭＳ ゴシック" w:hint="eastAsia"/>
                <w:b/>
                <w:bCs/>
                <w:color w:val="70AD47" w:themeColor="accent6"/>
                <w:sz w:val="20"/>
                <w:szCs w:val="20"/>
                <w:lang w:eastAsia="ja-JP"/>
              </w:rPr>
              <w:t>パーフォーマンス</w:t>
            </w:r>
            <w:r w:rsidR="00B4511D" w:rsidRPr="00455B4C">
              <w:rPr>
                <w:rFonts w:ascii="ＭＳ ゴシック" w:eastAsia="ＭＳ ゴシック" w:hAnsi="ＭＳ ゴシック" w:hint="eastAsia"/>
                <w:b/>
                <w:bCs/>
                <w:color w:val="70AD47" w:themeColor="accent6"/>
                <w:sz w:val="20"/>
                <w:szCs w:val="20"/>
                <w:lang w:eastAsia="ja-JP"/>
              </w:rPr>
              <w:t>指数</w:t>
            </w:r>
            <w:r w:rsidR="00B4511D" w:rsidRPr="00455B4C">
              <w:rPr>
                <w:rFonts w:ascii="ＭＳ ゴシック" w:eastAsia="ＭＳ ゴシック" w:hAnsi="ＭＳ ゴシック"/>
                <w:b/>
                <w:bCs/>
                <w:color w:val="70AD47" w:themeColor="accent6"/>
                <w:sz w:val="20"/>
                <w:szCs w:val="20"/>
                <w:lang w:eastAsia="ja-JP"/>
              </w:rPr>
              <w:t xml:space="preserve"> (EPI) を決定するために使用される方法論は、2024 年に大幅に変更された。組織は、「生物多様性と生息地」のスコア</w:t>
            </w:r>
            <w:r w:rsidR="0066357E" w:rsidRPr="00455B4C">
              <w:rPr>
                <w:rFonts w:ascii="ＭＳ ゴシック" w:eastAsia="ＭＳ ゴシック" w:hAnsi="ＭＳ ゴシック" w:hint="eastAsia"/>
                <w:b/>
                <w:bCs/>
                <w:color w:val="70AD47" w:themeColor="accent6"/>
                <w:sz w:val="20"/>
                <w:szCs w:val="20"/>
                <w:lang w:eastAsia="ja-JP"/>
              </w:rPr>
              <w:t>のほか</w:t>
            </w:r>
            <w:r w:rsidR="00B4511D" w:rsidRPr="00455B4C">
              <w:rPr>
                <w:rFonts w:ascii="ＭＳ ゴシック" w:eastAsia="ＭＳ ゴシック" w:hAnsi="ＭＳ ゴシック"/>
                <w:b/>
                <w:bCs/>
                <w:color w:val="70AD47" w:themeColor="accent6"/>
                <w:sz w:val="20"/>
                <w:szCs w:val="20"/>
                <w:lang w:eastAsia="ja-JP"/>
              </w:rPr>
              <w:t>、</w:t>
            </w:r>
            <w:r w:rsidR="0066357E" w:rsidRPr="00455B4C">
              <w:rPr>
                <w:rFonts w:ascii="ＭＳ ゴシック" w:eastAsia="ＭＳ ゴシック" w:hAnsi="ＭＳ ゴシック" w:hint="eastAsia"/>
                <w:b/>
                <w:bCs/>
                <w:color w:val="70AD47" w:themeColor="accent6"/>
                <w:sz w:val="20"/>
                <w:szCs w:val="20"/>
                <w:lang w:eastAsia="ja-JP"/>
              </w:rPr>
              <w:t>代替指標として</w:t>
            </w:r>
            <w:r w:rsidR="00B4511D" w:rsidRPr="00455B4C">
              <w:rPr>
                <w:rFonts w:ascii="ＭＳ ゴシック" w:eastAsia="ＭＳ ゴシック" w:hAnsi="ＭＳ ゴシック"/>
                <w:b/>
                <w:bCs/>
                <w:color w:val="70AD47" w:themeColor="accent6"/>
                <w:sz w:val="20"/>
                <w:szCs w:val="20"/>
                <w:lang w:eastAsia="ja-JP"/>
              </w:rPr>
              <w:t>「保護地域の有効性」</w:t>
            </w:r>
            <w:r w:rsidR="0048701B" w:rsidRPr="00455B4C">
              <w:rPr>
                <w:rFonts w:ascii="ＭＳ ゴシック" w:eastAsia="ＭＳ ゴシック" w:hAnsi="ＭＳ ゴシック" w:hint="eastAsia"/>
                <w:b/>
                <w:bCs/>
                <w:color w:val="70AD47" w:themeColor="accent6"/>
                <w:sz w:val="20"/>
                <w:szCs w:val="20"/>
                <w:lang w:eastAsia="ja-JP"/>
              </w:rPr>
              <w:t>と</w:t>
            </w:r>
            <w:r w:rsidR="00B4511D" w:rsidRPr="00455B4C">
              <w:rPr>
                <w:rFonts w:ascii="ＭＳ ゴシック" w:eastAsia="ＭＳ ゴシック" w:hAnsi="ＭＳ ゴシック"/>
                <w:b/>
                <w:bCs/>
                <w:color w:val="70AD47" w:themeColor="accent6"/>
                <w:sz w:val="20"/>
                <w:szCs w:val="20"/>
                <w:lang w:eastAsia="ja-JP"/>
              </w:rPr>
              <w:t>「森林景観の完全性」の指標のスコアを使用できる。</w:t>
            </w:r>
          </w:p>
          <w:p w14:paraId="1A7B5CBD" w14:textId="073E22B4" w:rsidR="00AE1522" w:rsidRPr="00455B4C" w:rsidRDefault="00AE1522" w:rsidP="002B43B4">
            <w:pPr>
              <w:ind w:left="201" w:hangingChars="100" w:hanging="201"/>
              <w:rPr>
                <w:rFonts w:ascii="ＭＳ ゴシック" w:eastAsia="ＭＳ ゴシック" w:hAnsi="ＭＳ ゴシック"/>
                <w:b/>
                <w:bCs/>
                <w:color w:val="70AD47" w:themeColor="accent6"/>
                <w:sz w:val="20"/>
                <w:szCs w:val="20"/>
                <w:lang w:eastAsia="ja-JP"/>
              </w:rPr>
            </w:pPr>
            <w:r w:rsidRPr="00455B4C">
              <w:rPr>
                <w:rFonts w:ascii="ＭＳ ゴシック" w:eastAsia="ＭＳ ゴシック" w:hAnsi="ＭＳ ゴシック" w:hint="eastAsia"/>
                <w:b/>
                <w:bCs/>
                <w:color w:val="70AD47" w:themeColor="accent6"/>
                <w:sz w:val="20"/>
                <w:szCs w:val="20"/>
                <w:lang w:eastAsia="ja-JP"/>
              </w:rPr>
              <w:t>・保護地域有効性指標は、国の陸上保護地域のうち、耕作地と建物の面積が年間0.5％以上増加している地域の割合を測定するものです（出典：EPI）</w:t>
            </w:r>
          </w:p>
          <w:p w14:paraId="0F9E5859" w14:textId="415BF514" w:rsidR="005E4BA3" w:rsidRDefault="00AC4846" w:rsidP="002B43B4">
            <w:pPr>
              <w:ind w:left="201" w:hangingChars="100" w:hanging="201"/>
              <w:rPr>
                <w:rFonts w:ascii="ＭＳ ゴシック" w:eastAsia="ＭＳ ゴシック" w:hAnsi="ＭＳ ゴシック"/>
                <w:b/>
                <w:bCs/>
                <w:i/>
                <w:iCs/>
                <w:color w:val="70AD47" w:themeColor="accent6"/>
                <w:sz w:val="20"/>
                <w:szCs w:val="20"/>
                <w:lang w:eastAsia="ja-JP"/>
              </w:rPr>
            </w:pPr>
            <w:r w:rsidRPr="00455B4C">
              <w:rPr>
                <w:rFonts w:ascii="ＭＳ ゴシック" w:eastAsia="ＭＳ ゴシック" w:hAnsi="ＭＳ ゴシック" w:hint="eastAsia"/>
                <w:b/>
                <w:bCs/>
                <w:color w:val="70AD47" w:themeColor="accent6"/>
                <w:sz w:val="20"/>
                <w:szCs w:val="20"/>
                <w:lang w:eastAsia="ja-JP"/>
              </w:rPr>
              <w:t>・</w:t>
            </w:r>
            <w:r w:rsidR="00DF134C" w:rsidRPr="00455B4C">
              <w:rPr>
                <w:rFonts w:ascii="ＭＳ ゴシック" w:eastAsia="ＭＳ ゴシック" w:hAnsi="ＭＳ ゴシック" w:hint="eastAsia"/>
                <w:b/>
                <w:bCs/>
                <w:color w:val="70AD47" w:themeColor="accent6"/>
                <w:sz w:val="20"/>
                <w:szCs w:val="20"/>
                <w:lang w:eastAsia="ja-JP"/>
              </w:rPr>
              <w:t>この</w:t>
            </w:r>
            <w:r w:rsidR="00B4511D" w:rsidRPr="00455B4C">
              <w:rPr>
                <w:rFonts w:ascii="ＭＳ ゴシック" w:eastAsia="ＭＳ ゴシック" w:hAnsi="ＭＳ ゴシック"/>
                <w:b/>
                <w:bCs/>
                <w:color w:val="70AD47" w:themeColor="accent6"/>
                <w:sz w:val="20"/>
                <w:szCs w:val="20"/>
                <w:lang w:eastAsia="ja-JP"/>
              </w:rPr>
              <w:t>要求事項</w:t>
            </w:r>
            <w:r w:rsidR="00DF134C" w:rsidRPr="00455B4C">
              <w:rPr>
                <w:rFonts w:ascii="ＭＳ ゴシック" w:eastAsia="ＭＳ ゴシック" w:hAnsi="ＭＳ ゴシック" w:hint="eastAsia"/>
                <w:b/>
                <w:bCs/>
                <w:color w:val="70AD47" w:themeColor="accent6"/>
                <w:sz w:val="20"/>
                <w:szCs w:val="20"/>
                <w:lang w:eastAsia="ja-JP"/>
              </w:rPr>
              <w:t>について</w:t>
            </w:r>
            <w:r w:rsidR="00B4511D" w:rsidRPr="00455B4C">
              <w:rPr>
                <w:rFonts w:ascii="ＭＳ ゴシック" w:eastAsia="ＭＳ ゴシック" w:hAnsi="ＭＳ ゴシック"/>
                <w:b/>
                <w:bCs/>
                <w:color w:val="70AD47" w:themeColor="accent6"/>
                <w:sz w:val="20"/>
                <w:szCs w:val="20"/>
                <w:lang w:eastAsia="ja-JP"/>
              </w:rPr>
              <w:t>は</w:t>
            </w:r>
            <w:r w:rsidR="00DF134C" w:rsidRPr="00455B4C">
              <w:rPr>
                <w:rFonts w:ascii="ＭＳ ゴシック" w:eastAsia="ＭＳ ゴシック" w:hAnsi="ＭＳ ゴシック" w:hint="eastAsia"/>
                <w:b/>
                <w:bCs/>
                <w:color w:val="70AD47" w:themeColor="accent6"/>
                <w:sz w:val="20"/>
                <w:szCs w:val="20"/>
                <w:lang w:eastAsia="ja-JP"/>
              </w:rPr>
              <w:t>、</w:t>
            </w:r>
            <w:r w:rsidR="00DF134C" w:rsidRPr="00455B4C">
              <w:rPr>
                <w:rFonts w:ascii="ＭＳ ゴシック" w:eastAsia="ＭＳ ゴシック" w:hAnsi="ＭＳ ゴシック" w:hint="eastAsia"/>
                <w:b/>
                <w:bCs/>
                <w:i/>
                <w:iCs/>
                <w:color w:val="70AD47" w:themeColor="accent6"/>
                <w:sz w:val="20"/>
                <w:szCs w:val="20"/>
                <w:lang w:eastAsia="ja-JP"/>
              </w:rPr>
              <w:t>「</w:t>
            </w:r>
            <w:proofErr w:type="spellStart"/>
            <w:r w:rsidR="00B4511D" w:rsidRPr="00AC4846">
              <w:rPr>
                <w:rFonts w:ascii="ＭＳ ゴシック" w:eastAsia="ＭＳ ゴシック" w:hAnsi="ＭＳ ゴシック"/>
                <w:b/>
                <w:bCs/>
                <w:i/>
                <w:iCs/>
                <w:color w:val="70AD47" w:themeColor="accent6"/>
                <w:sz w:val="20"/>
                <w:szCs w:val="20"/>
                <w:lang w:eastAsia="ja-JP"/>
              </w:rPr>
              <w:t>i</w:t>
            </w:r>
            <w:proofErr w:type="spellEnd"/>
            <w:r w:rsidR="00B4511D" w:rsidRPr="00AC4846">
              <w:rPr>
                <w:rFonts w:ascii="ＭＳ ゴシック" w:eastAsia="ＭＳ ゴシック" w:hAnsi="ＭＳ ゴシック"/>
                <w:b/>
                <w:bCs/>
                <w:i/>
                <w:iCs/>
                <w:color w:val="70AD47" w:themeColor="accent6"/>
                <w:sz w:val="20"/>
                <w:szCs w:val="20"/>
                <w:lang w:eastAsia="ja-JP"/>
              </w:rPr>
              <w:t>.当該国の「生物多様性と生息地」または「保護地域の有効性」または「森林景観の完全性」または「永続性で加重した樹木被覆損失」の環境</w:t>
            </w:r>
            <w:r w:rsidR="000C788D" w:rsidRPr="00AC4846">
              <w:rPr>
                <w:rFonts w:ascii="ＭＳ ゴシック" w:eastAsia="ＭＳ ゴシック" w:hAnsi="ＭＳ ゴシック" w:hint="eastAsia"/>
                <w:b/>
                <w:bCs/>
                <w:i/>
                <w:iCs/>
                <w:color w:val="70AD47" w:themeColor="accent6"/>
                <w:sz w:val="20"/>
                <w:szCs w:val="20"/>
                <w:lang w:eastAsia="ja-JP"/>
              </w:rPr>
              <w:t>パーフォーマンス</w:t>
            </w:r>
            <w:r w:rsidR="00B4511D" w:rsidRPr="00AC4846">
              <w:rPr>
                <w:rFonts w:ascii="ＭＳ ゴシック" w:eastAsia="ＭＳ ゴシック" w:hAnsi="ＭＳ ゴシック"/>
                <w:b/>
                <w:bCs/>
                <w:i/>
                <w:iCs/>
                <w:color w:val="70AD47" w:themeColor="accent6"/>
                <w:sz w:val="20"/>
                <w:szCs w:val="20"/>
                <w:lang w:eastAsia="ja-JP"/>
              </w:rPr>
              <w:t>指数 (EPI) スコアが 50 未満、 EPI 指数が存在しないの場合</w:t>
            </w:r>
            <w:r w:rsidR="00B4511D" w:rsidRPr="00AC4846">
              <w:rPr>
                <w:rFonts w:ascii="ＭＳ ゴシック" w:eastAsia="ＭＳ ゴシック" w:hAnsi="ＭＳ ゴシック" w:hint="eastAsia"/>
                <w:b/>
                <w:bCs/>
                <w:i/>
                <w:iCs/>
                <w:color w:val="70AD47" w:themeColor="accent6"/>
                <w:sz w:val="20"/>
                <w:szCs w:val="20"/>
                <w:lang w:eastAsia="ja-JP"/>
              </w:rPr>
              <w:t>は、問題のある出処の要素</w:t>
            </w:r>
            <w:r w:rsidR="00B4511D" w:rsidRPr="00AC4846">
              <w:rPr>
                <w:rFonts w:ascii="ＭＳ ゴシック" w:eastAsia="ＭＳ ゴシック" w:hAnsi="ＭＳ ゴシック"/>
                <w:b/>
                <w:bCs/>
                <w:i/>
                <w:iCs/>
                <w:color w:val="70AD47" w:themeColor="accent6"/>
                <w:sz w:val="20"/>
                <w:szCs w:val="20"/>
                <w:lang w:eastAsia="ja-JP"/>
              </w:rPr>
              <w:t xml:space="preserve"> c および d に対処する法律と、法律の確実な施行の証拠 (TI CPI スコア &gt;50、または WJP 法の支配スコア &gt;0.5) など、他の指標を利用できる。</w:t>
            </w:r>
            <w:r w:rsidR="00DF134C">
              <w:rPr>
                <w:rFonts w:ascii="ＭＳ ゴシック" w:eastAsia="ＭＳ ゴシック" w:hAnsi="ＭＳ ゴシック" w:hint="eastAsia"/>
                <w:b/>
                <w:bCs/>
                <w:i/>
                <w:iCs/>
                <w:color w:val="70AD47" w:themeColor="accent6"/>
                <w:sz w:val="20"/>
                <w:szCs w:val="20"/>
                <w:lang w:eastAsia="ja-JP"/>
              </w:rPr>
              <w:t>」</w:t>
            </w:r>
          </w:p>
          <w:p w14:paraId="7291A63B" w14:textId="154C305E" w:rsidR="00B4511D" w:rsidRPr="008747B5" w:rsidRDefault="00FE1472" w:rsidP="00D159D1">
            <w:pPr>
              <w:ind w:left="194" w:hangingChars="100" w:hanging="194"/>
              <w:jc w:val="left"/>
              <w:rPr>
                <w:rFonts w:asciiTheme="majorHAnsi" w:eastAsiaTheme="majorHAnsi" w:hAnsiTheme="majorHAnsi"/>
                <w:color w:val="FF0000"/>
                <w:sz w:val="20"/>
                <w:szCs w:val="20"/>
                <w:lang w:eastAsia="ja-JP"/>
              </w:rPr>
            </w:pPr>
            <w:r w:rsidRPr="008747B5">
              <w:rPr>
                <w:rFonts w:ascii="ＭＳ ゴシック" w:eastAsia="ＭＳ ゴシック" w:hAnsi="ＭＳ ゴシック" w:hint="eastAsia"/>
                <w:color w:val="000000" w:themeColor="text1"/>
                <w:w w:val="97"/>
                <w:sz w:val="20"/>
                <w:szCs w:val="20"/>
                <w:fitText w:val="5400" w:id="-695560960"/>
                <w:lang w:eastAsia="ja-JP"/>
              </w:rPr>
              <w:t>・</w:t>
            </w:r>
            <w:r w:rsidR="00B63BF2" w:rsidRPr="008747B5">
              <w:rPr>
                <w:rFonts w:asciiTheme="majorHAnsi" w:eastAsiaTheme="majorHAnsi" w:hAnsiTheme="majorHAnsi" w:hint="eastAsia"/>
                <w:color w:val="000000" w:themeColor="text1"/>
                <w:w w:val="97"/>
                <w:sz w:val="20"/>
                <w:szCs w:val="20"/>
                <w:fitText w:val="5400" w:id="-695560960"/>
                <w:lang w:eastAsia="ja-JP"/>
              </w:rPr>
              <w:t>EPI</w:t>
            </w:r>
            <w:r w:rsidR="00B4511D" w:rsidRPr="008747B5">
              <w:rPr>
                <w:rFonts w:asciiTheme="majorHAnsi" w:eastAsiaTheme="majorHAnsi" w:hAnsiTheme="majorHAnsi"/>
                <w:color w:val="000000" w:themeColor="text1"/>
                <w:w w:val="97"/>
                <w:sz w:val="20"/>
                <w:szCs w:val="20"/>
                <w:fitText w:val="5400" w:id="-695560960"/>
                <w:lang w:eastAsia="ja-JP"/>
              </w:rPr>
              <w:t>の生物多様性と生息地のスコアは、こちらで確認で</w:t>
            </w:r>
            <w:r w:rsidR="00B4511D" w:rsidRPr="008747B5">
              <w:rPr>
                <w:rFonts w:asciiTheme="majorHAnsi" w:eastAsiaTheme="majorHAnsi" w:hAnsiTheme="majorHAnsi"/>
                <w:color w:val="FF0000"/>
                <w:w w:val="97"/>
                <w:sz w:val="20"/>
                <w:szCs w:val="20"/>
                <w:fitText w:val="5400" w:id="-695560960"/>
                <w:lang w:eastAsia="ja-JP"/>
              </w:rPr>
              <w:t>き</w:t>
            </w:r>
            <w:r w:rsidR="00B4511D" w:rsidRPr="008747B5">
              <w:rPr>
                <w:rFonts w:asciiTheme="majorHAnsi" w:eastAsiaTheme="majorHAnsi" w:hAnsiTheme="majorHAnsi"/>
                <w:color w:val="FF0000"/>
                <w:spacing w:val="12"/>
                <w:w w:val="97"/>
                <w:sz w:val="20"/>
                <w:szCs w:val="20"/>
                <w:fitText w:val="5400" w:id="-695560960"/>
                <w:lang w:eastAsia="ja-JP"/>
              </w:rPr>
              <w:t>る</w:t>
            </w:r>
            <w:r w:rsidR="007030B3" w:rsidRPr="008747B5">
              <w:rPr>
                <w:rFonts w:asciiTheme="majorHAnsi" w:eastAsiaTheme="majorHAnsi" w:hAnsiTheme="majorHAnsi" w:hint="eastAsia"/>
                <w:color w:val="000000" w:themeColor="text1"/>
                <w:sz w:val="20"/>
                <w:szCs w:val="20"/>
                <w:lang w:eastAsia="ja-JP"/>
              </w:rPr>
              <w:t>きる</w:t>
            </w:r>
            <w:r w:rsidR="00B4511D" w:rsidRPr="008747B5">
              <w:rPr>
                <w:rFonts w:asciiTheme="majorHAnsi" w:eastAsiaTheme="majorHAnsi" w:hAnsiTheme="majorHAnsi"/>
                <w:color w:val="000000" w:themeColor="text1"/>
                <w:sz w:val="20"/>
                <w:szCs w:val="20"/>
                <w:lang w:eastAsia="ja-JP"/>
              </w:rPr>
              <w:t>:</w:t>
            </w:r>
            <w:r w:rsidR="00B4511D" w:rsidRPr="008747B5">
              <w:rPr>
                <w:rFonts w:asciiTheme="majorHAnsi" w:eastAsiaTheme="majorHAnsi" w:hAnsiTheme="majorHAnsi"/>
                <w:color w:val="FF0000"/>
                <w:sz w:val="20"/>
                <w:szCs w:val="20"/>
                <w:lang w:eastAsia="ja-JP"/>
              </w:rPr>
              <w:t xml:space="preserve"> </w:t>
            </w:r>
            <w:r w:rsidR="00B4511D" w:rsidRPr="008747B5">
              <w:rPr>
                <w:rFonts w:asciiTheme="majorHAnsi" w:eastAsiaTheme="majorHAnsi" w:hAnsiTheme="majorHAnsi"/>
                <w:b/>
                <w:bCs/>
                <w:color w:val="70AD47" w:themeColor="accent6"/>
                <w:sz w:val="20"/>
                <w:szCs w:val="20"/>
                <w:lang w:eastAsia="ja-JP"/>
              </w:rPr>
              <w:t>https://epi.yale.edu/measure/2024/BDH</w:t>
            </w:r>
          </w:p>
          <w:p w14:paraId="040D6561" w14:textId="77777777" w:rsidR="00B4511D" w:rsidRPr="002B43B4" w:rsidRDefault="00B4511D" w:rsidP="00D159D1">
            <w:pPr>
              <w:ind w:left="200" w:hangingChars="100" w:hanging="200"/>
              <w:jc w:val="left"/>
              <w:rPr>
                <w:rFonts w:ascii="ＭＳ ゴシック" w:eastAsia="ＭＳ ゴシック" w:hAnsi="ＭＳ ゴシック"/>
                <w:color w:val="FF0000"/>
                <w:sz w:val="20"/>
                <w:szCs w:val="20"/>
                <w:lang w:eastAsia="ja-JP"/>
              </w:rPr>
            </w:pPr>
            <w:r w:rsidRPr="00C1332A">
              <w:rPr>
                <w:rFonts w:ascii="ＭＳ ゴシック" w:eastAsia="ＭＳ ゴシック" w:hAnsi="ＭＳ ゴシック" w:hint="eastAsia"/>
                <w:color w:val="000000" w:themeColor="text1"/>
                <w:sz w:val="20"/>
                <w:szCs w:val="20"/>
                <w:lang w:eastAsia="ja-JP"/>
              </w:rPr>
              <w:t>・</w:t>
            </w:r>
            <w:r w:rsidRPr="00C1332A">
              <w:rPr>
                <w:rFonts w:ascii="ＭＳ ゴシック" w:eastAsia="ＭＳ ゴシック" w:hAnsi="ＭＳ ゴシック"/>
                <w:color w:val="000000" w:themeColor="text1"/>
                <w:sz w:val="20"/>
                <w:szCs w:val="20"/>
                <w:lang w:eastAsia="ja-JP"/>
              </w:rPr>
              <w:t>EPI の保護地域の有効性のスコアは、こちらで確認できる:</w:t>
            </w:r>
            <w:r w:rsidRPr="00E2121B">
              <w:rPr>
                <w:rFonts w:ascii="ＭＳ ゴシック" w:eastAsia="ＭＳ ゴシック" w:hAnsi="ＭＳ ゴシック"/>
                <w:b/>
                <w:bCs/>
                <w:color w:val="70AD47" w:themeColor="accent6"/>
                <w:sz w:val="20"/>
                <w:szCs w:val="20"/>
                <w:lang w:eastAsia="ja-JP"/>
              </w:rPr>
              <w:t xml:space="preserve"> https://epi.yale.edu/measure/2024/PAE</w:t>
            </w:r>
          </w:p>
          <w:p w14:paraId="6C7A721B" w14:textId="77777777" w:rsidR="00B4511D" w:rsidRPr="002B43B4" w:rsidRDefault="00B4511D" w:rsidP="00D159D1">
            <w:pPr>
              <w:ind w:left="200" w:hangingChars="100" w:hanging="200"/>
              <w:jc w:val="left"/>
              <w:rPr>
                <w:rFonts w:ascii="ＭＳ ゴシック" w:eastAsia="ＭＳ ゴシック" w:hAnsi="ＭＳ ゴシック"/>
                <w:color w:val="FF0000"/>
                <w:sz w:val="20"/>
                <w:szCs w:val="20"/>
                <w:lang w:eastAsia="ja-JP"/>
              </w:rPr>
            </w:pPr>
            <w:r w:rsidRPr="00C1332A">
              <w:rPr>
                <w:rFonts w:ascii="ＭＳ ゴシック" w:eastAsia="ＭＳ ゴシック" w:hAnsi="ＭＳ ゴシック" w:hint="eastAsia"/>
                <w:color w:val="000000" w:themeColor="text1"/>
                <w:sz w:val="20"/>
                <w:szCs w:val="20"/>
                <w:lang w:eastAsia="ja-JP"/>
              </w:rPr>
              <w:t>・</w:t>
            </w:r>
            <w:r w:rsidRPr="00C1332A">
              <w:rPr>
                <w:rFonts w:ascii="ＭＳ ゴシック" w:eastAsia="ＭＳ ゴシック" w:hAnsi="ＭＳ ゴシック"/>
                <w:color w:val="000000" w:themeColor="text1"/>
                <w:sz w:val="20"/>
                <w:szCs w:val="20"/>
                <w:lang w:eastAsia="ja-JP"/>
              </w:rPr>
              <w:t>EPI の森林景観の完全性のスコアは、こちらで確認できる:</w:t>
            </w:r>
            <w:r w:rsidRPr="002B43B4">
              <w:rPr>
                <w:rFonts w:ascii="ＭＳ ゴシック" w:eastAsia="ＭＳ ゴシック" w:hAnsi="ＭＳ ゴシック"/>
                <w:color w:val="FF0000"/>
                <w:sz w:val="20"/>
                <w:szCs w:val="20"/>
                <w:lang w:eastAsia="ja-JP"/>
              </w:rPr>
              <w:t xml:space="preserve"> </w:t>
            </w:r>
            <w:r w:rsidRPr="00E2121B">
              <w:rPr>
                <w:rFonts w:ascii="ＭＳ ゴシック" w:eastAsia="ＭＳ ゴシック" w:hAnsi="ＭＳ ゴシック"/>
                <w:b/>
                <w:bCs/>
                <w:color w:val="70AD47" w:themeColor="accent6"/>
                <w:sz w:val="20"/>
                <w:szCs w:val="20"/>
                <w:lang w:eastAsia="ja-JP"/>
              </w:rPr>
              <w:t>https://epi.yale.edu/measure/2024/FLI</w:t>
            </w:r>
          </w:p>
          <w:p w14:paraId="172C1016" w14:textId="292AE634" w:rsidR="00B4511D" w:rsidRPr="002B43B4" w:rsidRDefault="00B4511D" w:rsidP="00D159D1">
            <w:pPr>
              <w:ind w:left="200" w:hangingChars="100" w:hanging="200"/>
              <w:jc w:val="left"/>
              <w:rPr>
                <w:rFonts w:ascii="ＭＳ ゴシック" w:eastAsia="ＭＳ ゴシック" w:hAnsi="ＭＳ ゴシック"/>
                <w:color w:val="FF0000"/>
                <w:sz w:val="20"/>
                <w:szCs w:val="20"/>
                <w:lang w:eastAsia="ja-JP"/>
              </w:rPr>
            </w:pPr>
            <w:r w:rsidRPr="00C1332A">
              <w:rPr>
                <w:rFonts w:ascii="ＭＳ ゴシック" w:eastAsia="ＭＳ ゴシック" w:hAnsi="ＭＳ ゴシック" w:hint="eastAsia"/>
                <w:color w:val="000000" w:themeColor="text1"/>
                <w:sz w:val="20"/>
                <w:szCs w:val="20"/>
                <w:lang w:eastAsia="ja-JP"/>
              </w:rPr>
              <w:t>・</w:t>
            </w:r>
            <w:r w:rsidRPr="00C1332A">
              <w:rPr>
                <w:rFonts w:ascii="ＭＳ ゴシック" w:eastAsia="ＭＳ ゴシック" w:hAnsi="ＭＳ ゴシック"/>
                <w:color w:val="000000" w:themeColor="text1"/>
                <w:sz w:val="20"/>
                <w:szCs w:val="20"/>
                <w:lang w:eastAsia="ja-JP"/>
              </w:rPr>
              <w:t>EPI の永続性で加重した樹木被覆損失のスコアは、</w:t>
            </w:r>
            <w:r w:rsidR="002569AB" w:rsidRPr="00C1332A">
              <w:rPr>
                <w:rFonts w:ascii="ＭＳ ゴシック" w:eastAsia="ＭＳ ゴシック" w:hAnsi="ＭＳ ゴシック" w:hint="eastAsia"/>
                <w:color w:val="000000" w:themeColor="text1"/>
                <w:sz w:val="20"/>
                <w:szCs w:val="20"/>
                <w:lang w:eastAsia="ja-JP"/>
              </w:rPr>
              <w:t>こ</w:t>
            </w:r>
            <w:r w:rsidRPr="00C1332A">
              <w:rPr>
                <w:rFonts w:ascii="ＭＳ ゴシック" w:eastAsia="ＭＳ ゴシック" w:hAnsi="ＭＳ ゴシック"/>
                <w:color w:val="000000" w:themeColor="text1"/>
                <w:sz w:val="20"/>
                <w:szCs w:val="20"/>
                <w:lang w:eastAsia="ja-JP"/>
              </w:rPr>
              <w:t xml:space="preserve">ちらで確認できる: </w:t>
            </w:r>
            <w:hyperlink r:id="rId63" w:history="1">
              <w:r w:rsidRPr="00E2121B">
                <w:rPr>
                  <w:rStyle w:val="ab"/>
                  <w:rFonts w:ascii="ＭＳ ゴシック" w:eastAsia="ＭＳ ゴシック" w:hAnsi="ＭＳ ゴシック"/>
                  <w:b/>
                  <w:bCs/>
                  <w:color w:val="70AD47" w:themeColor="accent6"/>
                  <w:sz w:val="20"/>
                  <w:szCs w:val="20"/>
                  <w:lang w:eastAsia="ja-JP"/>
                </w:rPr>
                <w:t>https://epi.yale.edu/measure/2024/FCL</w:t>
              </w:r>
            </w:hyperlink>
          </w:p>
          <w:p w14:paraId="3D0AB8F7" w14:textId="77777777" w:rsidR="00C02F4B" w:rsidRDefault="001D0A56" w:rsidP="00B4511D">
            <w:pPr>
              <w:pStyle w:val="TDHeading1"/>
              <w:spacing w:before="0" w:after="0"/>
              <w:ind w:left="34"/>
              <w:jc w:val="left"/>
              <w:rPr>
                <w:rFonts w:ascii="ＭＳ ゴシック" w:eastAsia="ＭＳ ゴシック" w:hAnsi="ＭＳ ゴシック"/>
                <w:b w:val="0"/>
                <w:color w:val="auto"/>
                <w:sz w:val="20"/>
                <w:szCs w:val="20"/>
                <w:lang w:val="en-US" w:eastAsia="ja-JP"/>
              </w:rPr>
            </w:pPr>
            <w:r>
              <w:rPr>
                <w:rFonts w:ascii="ＭＳ ゴシック" w:eastAsia="ＭＳ ゴシック" w:hAnsi="ＭＳ ゴシック" w:hint="eastAsia"/>
                <w:b w:val="0"/>
                <w:color w:val="auto"/>
                <w:sz w:val="20"/>
                <w:szCs w:val="20"/>
                <w:lang w:val="en-US" w:eastAsia="ja-JP"/>
              </w:rPr>
              <w:lastRenderedPageBreak/>
              <w:t>・EPIが50の場合、指標</w:t>
            </w:r>
            <w:r w:rsidR="00C02F4B">
              <w:rPr>
                <w:rFonts w:ascii="ＭＳ ゴシック" w:eastAsia="ＭＳ ゴシック" w:hAnsi="ＭＳ ゴシック" w:hint="eastAsia"/>
                <w:b w:val="0"/>
                <w:color w:val="auto"/>
                <w:sz w:val="20"/>
                <w:szCs w:val="20"/>
                <w:lang w:val="en-US" w:eastAsia="ja-JP"/>
              </w:rPr>
              <w:t>の値</w:t>
            </w:r>
            <w:r>
              <w:rPr>
                <w:rFonts w:ascii="ＭＳ ゴシック" w:eastAsia="ＭＳ ゴシック" w:hAnsi="ＭＳ ゴシック" w:hint="eastAsia"/>
                <w:b w:val="0"/>
                <w:color w:val="auto"/>
                <w:sz w:val="20"/>
                <w:szCs w:val="20"/>
                <w:lang w:val="en-US" w:eastAsia="ja-JP"/>
              </w:rPr>
              <w:t>は</w:t>
            </w:r>
            <w:r w:rsidR="00C02F4B">
              <w:rPr>
                <w:rFonts w:ascii="ＭＳ ゴシック" w:eastAsia="ＭＳ ゴシック" w:hAnsi="ＭＳ ゴシック" w:hint="eastAsia"/>
                <w:b w:val="0"/>
                <w:color w:val="auto"/>
                <w:sz w:val="20"/>
                <w:szCs w:val="20"/>
                <w:lang w:val="en-US" w:eastAsia="ja-JP"/>
              </w:rPr>
              <w:t>50を超えるものとす</w:t>
            </w:r>
          </w:p>
          <w:p w14:paraId="00E85CBD" w14:textId="77777777" w:rsidR="00962C74" w:rsidRDefault="00C02F4B" w:rsidP="00B4511D">
            <w:pPr>
              <w:pStyle w:val="TDHeading1"/>
              <w:spacing w:before="0" w:after="0"/>
              <w:ind w:left="34"/>
              <w:jc w:val="left"/>
              <w:rPr>
                <w:rFonts w:ascii="ＭＳ ゴシック" w:eastAsia="ＭＳ ゴシック" w:hAnsi="ＭＳ ゴシック"/>
                <w:b w:val="0"/>
                <w:color w:val="auto"/>
                <w:sz w:val="20"/>
                <w:szCs w:val="20"/>
                <w:lang w:val="en-US" w:eastAsia="ja-JP"/>
              </w:rPr>
            </w:pPr>
            <w:r>
              <w:rPr>
                <w:rFonts w:ascii="ＭＳ ゴシック" w:eastAsia="ＭＳ ゴシック" w:hAnsi="ＭＳ ゴシック" w:hint="eastAsia"/>
                <w:b w:val="0"/>
                <w:color w:val="auto"/>
                <w:sz w:val="20"/>
                <w:szCs w:val="20"/>
                <w:lang w:val="en-US" w:eastAsia="ja-JP"/>
              </w:rPr>
              <w:t xml:space="preserve">　る</w:t>
            </w:r>
          </w:p>
          <w:p w14:paraId="0451C651" w14:textId="77777777" w:rsidR="00011648" w:rsidRPr="00011648" w:rsidRDefault="005634E4" w:rsidP="00B4511D">
            <w:pPr>
              <w:pStyle w:val="TDHeading1"/>
              <w:spacing w:before="0" w:after="0"/>
              <w:ind w:left="34"/>
              <w:jc w:val="left"/>
              <w:rPr>
                <w:rFonts w:ascii="ＭＳ ゴシック" w:eastAsia="ＭＳ ゴシック" w:hAnsi="ＭＳ ゴシック"/>
                <w:bCs w:val="0"/>
                <w:color w:val="70AD47" w:themeColor="accent6"/>
                <w:sz w:val="20"/>
                <w:szCs w:val="20"/>
                <w:lang w:val="en-US" w:eastAsia="ja-JP"/>
              </w:rPr>
            </w:pPr>
            <w:r w:rsidRPr="00011648">
              <w:rPr>
                <w:rFonts w:ascii="ＭＳ ゴシック" w:eastAsia="ＭＳ ゴシック" w:hAnsi="ＭＳ ゴシック" w:hint="eastAsia"/>
                <w:bCs w:val="0"/>
                <w:color w:val="70AD47" w:themeColor="accent6"/>
                <w:sz w:val="20"/>
                <w:szCs w:val="20"/>
                <w:lang w:val="en-US" w:eastAsia="ja-JP"/>
              </w:rPr>
              <w:t>• 保護</w:t>
            </w:r>
            <w:r w:rsidR="00011648" w:rsidRPr="00011648">
              <w:rPr>
                <w:rFonts w:ascii="ＭＳ ゴシック" w:eastAsia="ＭＳ ゴシック" w:hAnsi="ＭＳ ゴシック" w:hint="eastAsia"/>
                <w:bCs w:val="0"/>
                <w:color w:val="70AD47" w:themeColor="accent6"/>
                <w:sz w:val="20"/>
                <w:szCs w:val="20"/>
                <w:lang w:val="en-US" w:eastAsia="ja-JP"/>
              </w:rPr>
              <w:t>地域の有効性</w:t>
            </w:r>
            <w:r w:rsidRPr="00011648">
              <w:rPr>
                <w:rFonts w:ascii="ＭＳ ゴシック" w:eastAsia="ＭＳ ゴシック" w:hAnsi="ＭＳ ゴシック" w:hint="eastAsia"/>
                <w:bCs w:val="0"/>
                <w:color w:val="70AD47" w:themeColor="accent6"/>
                <w:sz w:val="20"/>
                <w:szCs w:val="20"/>
                <w:lang w:val="en-US" w:eastAsia="ja-JP"/>
              </w:rPr>
              <w:t>スコアが50の場合、指数は50以</w:t>
            </w:r>
          </w:p>
          <w:p w14:paraId="0ED798EC" w14:textId="5031C3B4" w:rsidR="0048526F" w:rsidRPr="00011648" w:rsidRDefault="00011648" w:rsidP="00B4511D">
            <w:pPr>
              <w:pStyle w:val="TDHeading1"/>
              <w:spacing w:before="0" w:after="0"/>
              <w:ind w:left="34"/>
              <w:jc w:val="left"/>
              <w:rPr>
                <w:rFonts w:ascii="ＭＳ ゴシック" w:eastAsia="ＭＳ ゴシック" w:hAnsi="ＭＳ ゴシック"/>
                <w:bCs w:val="0"/>
                <w:color w:val="70AD47" w:themeColor="accent6"/>
                <w:sz w:val="20"/>
                <w:szCs w:val="20"/>
                <w:lang w:val="en-US" w:eastAsia="ja-JP"/>
              </w:rPr>
            </w:pPr>
            <w:r w:rsidRPr="00011648">
              <w:rPr>
                <w:rFonts w:ascii="ＭＳ ゴシック" w:eastAsia="ＭＳ ゴシック" w:hAnsi="ＭＳ ゴシック" w:hint="eastAsia"/>
                <w:bCs w:val="0"/>
                <w:color w:val="70AD47" w:themeColor="accent6"/>
                <w:sz w:val="20"/>
                <w:szCs w:val="20"/>
                <w:lang w:val="en-US" w:eastAsia="ja-JP"/>
              </w:rPr>
              <w:t xml:space="preserve">　</w:t>
            </w:r>
            <w:r w:rsidR="005634E4" w:rsidRPr="00011648">
              <w:rPr>
                <w:rFonts w:ascii="ＭＳ ゴシック" w:eastAsia="ＭＳ ゴシック" w:hAnsi="ＭＳ ゴシック" w:hint="eastAsia"/>
                <w:bCs w:val="0"/>
                <w:color w:val="70AD47" w:themeColor="accent6"/>
                <w:sz w:val="20"/>
                <w:szCs w:val="20"/>
                <w:lang w:val="en-US" w:eastAsia="ja-JP"/>
              </w:rPr>
              <w:t>上とみなされる。</w:t>
            </w:r>
          </w:p>
          <w:p w14:paraId="51F0E725" w14:textId="77777777" w:rsidR="00673571" w:rsidRDefault="008569E2" w:rsidP="00673571">
            <w:pPr>
              <w:pStyle w:val="TDHeading1"/>
              <w:spacing w:before="0" w:after="0"/>
              <w:ind w:left="34"/>
              <w:jc w:val="left"/>
              <w:rPr>
                <w:rFonts w:ascii="ＭＳ ゴシック" w:eastAsia="ＭＳ ゴシック" w:hAnsi="ＭＳ ゴシック"/>
                <w:bCs w:val="0"/>
                <w:color w:val="70AD47" w:themeColor="accent6"/>
                <w:sz w:val="20"/>
                <w:szCs w:val="20"/>
                <w:lang w:val="en-US" w:eastAsia="ja-JP"/>
              </w:rPr>
            </w:pPr>
            <w:r w:rsidRPr="008569E2">
              <w:rPr>
                <w:rFonts w:ascii="ＭＳ ゴシック" w:eastAsia="ＭＳ ゴシック" w:hAnsi="ＭＳ ゴシック" w:hint="eastAsia"/>
                <w:bCs w:val="0"/>
                <w:color w:val="70AD47" w:themeColor="accent6"/>
                <w:sz w:val="20"/>
                <w:szCs w:val="20"/>
                <w:lang w:val="en-US" w:eastAsia="ja-JP"/>
              </w:rPr>
              <w:t>• 森林景観の完全性のスコアが50の場合、指数は50</w:t>
            </w:r>
          </w:p>
          <w:p w14:paraId="272D3A9A" w14:textId="3501B101" w:rsidR="0048526F" w:rsidRPr="008569E2" w:rsidRDefault="00673571" w:rsidP="00673571">
            <w:pPr>
              <w:pStyle w:val="TDHeading1"/>
              <w:spacing w:before="0" w:after="0"/>
              <w:ind w:left="34"/>
              <w:jc w:val="left"/>
              <w:rPr>
                <w:rFonts w:ascii="ＭＳ ゴシック" w:eastAsia="ＭＳ ゴシック" w:hAnsi="ＭＳ ゴシック"/>
                <w:bCs w:val="0"/>
                <w:color w:val="FF0000"/>
                <w:sz w:val="20"/>
                <w:szCs w:val="20"/>
                <w:lang w:val="en-US" w:eastAsia="ja-JP"/>
              </w:rPr>
            </w:pPr>
            <w:r>
              <w:rPr>
                <w:rFonts w:ascii="ＭＳ ゴシック" w:eastAsia="ＭＳ ゴシック" w:hAnsi="ＭＳ ゴシック" w:hint="eastAsia"/>
                <w:bCs w:val="0"/>
                <w:color w:val="70AD47" w:themeColor="accent6"/>
                <w:sz w:val="20"/>
                <w:szCs w:val="20"/>
                <w:lang w:val="en-US" w:eastAsia="ja-JP"/>
              </w:rPr>
              <w:t xml:space="preserve">　</w:t>
            </w:r>
            <w:r w:rsidR="008569E2" w:rsidRPr="008569E2">
              <w:rPr>
                <w:rFonts w:ascii="ＭＳ ゴシック" w:eastAsia="ＭＳ ゴシック" w:hAnsi="ＭＳ ゴシック" w:hint="eastAsia"/>
                <w:bCs w:val="0"/>
                <w:color w:val="70AD47" w:themeColor="accent6"/>
                <w:sz w:val="20"/>
                <w:szCs w:val="20"/>
                <w:lang w:val="en-US" w:eastAsia="ja-JP"/>
              </w:rPr>
              <w:t>以上とみなされる</w:t>
            </w:r>
          </w:p>
        </w:tc>
      </w:tr>
      <w:tr w:rsidR="00904101" w14:paraId="75A53E4A" w14:textId="77777777" w:rsidTr="005B48F8">
        <w:tc>
          <w:tcPr>
            <w:tcW w:w="5240" w:type="dxa"/>
          </w:tcPr>
          <w:p w14:paraId="6E09F0B2" w14:textId="77777777" w:rsidR="00904101" w:rsidRPr="00904101" w:rsidRDefault="00904101" w:rsidP="00453B04">
            <w:pPr>
              <w:autoSpaceDE w:val="0"/>
              <w:autoSpaceDN w:val="0"/>
              <w:adjustRightInd w:val="0"/>
              <w:ind w:left="312" w:hangingChars="156" w:hanging="312"/>
              <w:rPr>
                <w:rFonts w:ascii="ＭＳ ゴシック" w:eastAsia="ＭＳ ゴシック" w:hAnsi="ＭＳ ゴシック"/>
                <w:iCs/>
                <w:sz w:val="20"/>
                <w:szCs w:val="20"/>
                <w:lang w:eastAsia="ja-JP"/>
              </w:rPr>
            </w:pPr>
            <w:r w:rsidRPr="00904101">
              <w:rPr>
                <w:rFonts w:ascii="ＭＳ ゴシック" w:eastAsia="ＭＳ ゴシック" w:hAnsi="ＭＳ ゴシック" w:hint="eastAsia"/>
                <w:iCs/>
                <w:sz w:val="20"/>
                <w:szCs w:val="20"/>
                <w:lang w:eastAsia="ja-JP"/>
              </w:rPr>
              <w:lastRenderedPageBreak/>
              <w:t>e) 下記の正当な状況下以外で森林転換が発生する行為</w:t>
            </w:r>
          </w:p>
          <w:p w14:paraId="0E63E15E" w14:textId="77777777" w:rsidR="00904101" w:rsidRPr="00904101" w:rsidRDefault="00904101" w:rsidP="009C1386">
            <w:pPr>
              <w:autoSpaceDE w:val="0"/>
              <w:autoSpaceDN w:val="0"/>
              <w:adjustRightInd w:val="0"/>
              <w:ind w:leftChars="96" w:left="546" w:hangingChars="158" w:hanging="316"/>
              <w:rPr>
                <w:rFonts w:ascii="ＭＳ ゴシック" w:eastAsia="ＭＳ ゴシック" w:hAnsi="ＭＳ ゴシック"/>
                <w:iCs/>
                <w:sz w:val="20"/>
                <w:szCs w:val="20"/>
                <w:lang w:eastAsia="ja-JP"/>
              </w:rPr>
            </w:pPr>
            <w:proofErr w:type="spellStart"/>
            <w:r w:rsidRPr="00904101">
              <w:rPr>
                <w:rFonts w:ascii="ＭＳ ゴシック" w:eastAsia="ＭＳ ゴシック" w:hAnsi="ＭＳ ゴシック"/>
                <w:iCs/>
                <w:sz w:val="20"/>
                <w:szCs w:val="20"/>
                <w:lang w:eastAsia="ja-JP"/>
              </w:rPr>
              <w:t>i</w:t>
            </w:r>
            <w:proofErr w:type="spellEnd"/>
            <w:r w:rsidRPr="00904101">
              <w:rPr>
                <w:rFonts w:ascii="ＭＳ ゴシック" w:eastAsia="ＭＳ ゴシック" w:hAnsi="ＭＳ ゴシック"/>
                <w:iCs/>
                <w:sz w:val="20"/>
                <w:szCs w:val="20"/>
                <w:lang w:eastAsia="ja-JP"/>
              </w:rPr>
              <w:t xml:space="preserve">. </w:t>
            </w:r>
            <w:r w:rsidRPr="00904101">
              <w:rPr>
                <w:rFonts w:ascii="ＭＳ ゴシック" w:eastAsia="ＭＳ ゴシック" w:hAnsi="ＭＳ ゴシック" w:hint="eastAsia"/>
                <w:iCs/>
                <w:sz w:val="20"/>
                <w:szCs w:val="20"/>
                <w:lang w:eastAsia="ja-JP"/>
              </w:rPr>
              <w:t>土地使用および森林管理に関して当てはまる国および地域の政策および法律を順守している。かつ、</w:t>
            </w:r>
          </w:p>
          <w:p w14:paraId="28C97AA3" w14:textId="77777777" w:rsidR="00904101" w:rsidRPr="00904101" w:rsidRDefault="00904101" w:rsidP="009C1386">
            <w:pPr>
              <w:autoSpaceDE w:val="0"/>
              <w:autoSpaceDN w:val="0"/>
              <w:adjustRightInd w:val="0"/>
              <w:ind w:leftChars="96" w:left="704" w:hangingChars="237" w:hanging="474"/>
              <w:rPr>
                <w:rFonts w:ascii="ＭＳ ゴシック" w:eastAsia="ＭＳ ゴシック" w:hAnsi="ＭＳ ゴシック"/>
                <w:iCs/>
                <w:sz w:val="20"/>
                <w:szCs w:val="20"/>
                <w:lang w:eastAsia="ja-JP"/>
              </w:rPr>
            </w:pPr>
            <w:r w:rsidRPr="00904101">
              <w:rPr>
                <w:rFonts w:ascii="ＭＳ ゴシック" w:eastAsia="ＭＳ ゴシック" w:hAnsi="ＭＳ ゴシック" w:hint="eastAsia"/>
                <w:iCs/>
                <w:sz w:val="20"/>
                <w:szCs w:val="20"/>
                <w:lang w:eastAsia="ja-JP"/>
              </w:rPr>
              <w:t>ii.　生態学的に重要な森林区域、文化的および社会的に重要な区域、またはその他の保護下にある区域に対して悪影響を及ぼさない、かつ、</w:t>
            </w:r>
          </w:p>
          <w:p w14:paraId="54728E7D" w14:textId="77777777" w:rsidR="00904101" w:rsidRPr="00904101" w:rsidRDefault="00904101" w:rsidP="009C1386">
            <w:pPr>
              <w:autoSpaceDE w:val="0"/>
              <w:autoSpaceDN w:val="0"/>
              <w:adjustRightInd w:val="0"/>
              <w:ind w:leftChars="73" w:left="599" w:hangingChars="212" w:hanging="424"/>
              <w:rPr>
                <w:rFonts w:ascii="ＭＳ ゴシック" w:eastAsia="ＭＳ ゴシック" w:hAnsi="ＭＳ ゴシック"/>
                <w:iCs/>
                <w:sz w:val="20"/>
                <w:szCs w:val="20"/>
                <w:lang w:eastAsia="ja-JP"/>
              </w:rPr>
            </w:pPr>
            <w:r w:rsidRPr="00904101">
              <w:rPr>
                <w:rFonts w:ascii="ＭＳ ゴシック" w:eastAsia="ＭＳ ゴシック" w:hAnsi="ＭＳ ゴシック"/>
                <w:iCs/>
                <w:sz w:val="20"/>
                <w:szCs w:val="20"/>
                <w:lang w:eastAsia="ja-JP"/>
              </w:rPr>
              <w:t>iii.</w:t>
            </w:r>
            <w:r w:rsidRPr="00904101">
              <w:rPr>
                <w:rFonts w:ascii="ＭＳ ゴシック" w:eastAsia="ＭＳ ゴシック" w:hAnsi="ＭＳ ゴシック" w:hint="eastAsia"/>
                <w:iCs/>
                <w:sz w:val="20"/>
                <w:szCs w:val="20"/>
                <w:lang w:eastAsia="ja-JP"/>
              </w:rPr>
              <w:t xml:space="preserve">　炭素貯蔵が非常に高度である区域を破壊しない、かつ、</w:t>
            </w:r>
          </w:p>
          <w:p w14:paraId="489F22EA" w14:textId="49D131FE" w:rsidR="00904101" w:rsidRPr="00904101" w:rsidRDefault="00904101" w:rsidP="00C919AB">
            <w:pPr>
              <w:pStyle w:val="a4"/>
              <w:tabs>
                <w:tab w:val="clear" w:pos="4252"/>
                <w:tab w:val="clear" w:pos="8504"/>
              </w:tabs>
              <w:snapToGrid/>
              <w:ind w:leftChars="72" w:left="595" w:hangingChars="211" w:hanging="422"/>
              <w:rPr>
                <w:sz w:val="20"/>
                <w:szCs w:val="20"/>
                <w:lang w:val="en-GB" w:eastAsia="ja-JP"/>
              </w:rPr>
            </w:pPr>
            <w:r w:rsidRPr="00904101">
              <w:rPr>
                <w:rFonts w:ascii="ＭＳ ゴシック" w:eastAsia="ＭＳ ゴシック" w:hAnsi="ＭＳ ゴシック" w:hint="eastAsia"/>
                <w:iCs/>
                <w:sz w:val="20"/>
                <w:szCs w:val="20"/>
                <w:lang w:eastAsia="ja-JP"/>
              </w:rPr>
              <w:t>i</w:t>
            </w:r>
            <w:r w:rsidRPr="00904101">
              <w:rPr>
                <w:rFonts w:ascii="ＭＳ ゴシック" w:eastAsia="ＭＳ ゴシック" w:hAnsi="ＭＳ ゴシック"/>
                <w:iCs/>
                <w:sz w:val="20"/>
                <w:szCs w:val="20"/>
                <w:lang w:eastAsia="ja-JP"/>
              </w:rPr>
              <w:t>v.</w:t>
            </w:r>
            <w:r w:rsidRPr="00904101">
              <w:rPr>
                <w:rFonts w:ascii="ＭＳ ゴシック" w:eastAsia="ＭＳ ゴシック" w:hAnsi="ＭＳ ゴシック" w:hint="eastAsia"/>
                <w:iCs/>
                <w:sz w:val="20"/>
                <w:szCs w:val="20"/>
                <w:lang w:eastAsia="ja-JP"/>
              </w:rPr>
              <w:t xml:space="preserve">　長期的な保全、経済、および/または社会的な恩恵に貢献をする </w:t>
            </w:r>
          </w:p>
        </w:tc>
        <w:tc>
          <w:tcPr>
            <w:tcW w:w="5103" w:type="dxa"/>
          </w:tcPr>
          <w:p w14:paraId="1C0B3963" w14:textId="0ACAE756" w:rsidR="00904101" w:rsidRDefault="00904101" w:rsidP="00904101">
            <w:pPr>
              <w:pStyle w:val="a4"/>
              <w:tabs>
                <w:tab w:val="clear" w:pos="4252"/>
                <w:tab w:val="clear" w:pos="8504"/>
              </w:tabs>
              <w:snapToGrid/>
              <w:rPr>
                <w:rFonts w:ascii="ＭＳ 明朝" w:hAnsi="ＭＳ 明朝"/>
                <w:b/>
                <w:sz w:val="20"/>
                <w:szCs w:val="20"/>
                <w:lang w:eastAsia="ja-JP"/>
              </w:rPr>
            </w:pPr>
          </w:p>
        </w:tc>
      </w:tr>
      <w:tr w:rsidR="00904101" w14:paraId="0846370E" w14:textId="77777777" w:rsidTr="005B48F8">
        <w:tc>
          <w:tcPr>
            <w:tcW w:w="5240" w:type="dxa"/>
          </w:tcPr>
          <w:p w14:paraId="1D018346" w14:textId="4E2423D0" w:rsidR="00904101" w:rsidRPr="009C1386" w:rsidRDefault="00904101" w:rsidP="00C919AB">
            <w:pPr>
              <w:pStyle w:val="a4"/>
              <w:tabs>
                <w:tab w:val="clear" w:pos="4252"/>
                <w:tab w:val="clear" w:pos="8504"/>
              </w:tabs>
              <w:snapToGrid/>
              <w:ind w:left="312" w:hangingChars="156" w:hanging="312"/>
              <w:rPr>
                <w:rFonts w:ascii="ＭＳ ゴシック" w:eastAsia="ＭＳ ゴシック" w:hAnsi="ＭＳ ゴシック"/>
                <w:bCs/>
                <w:sz w:val="20"/>
                <w:szCs w:val="20"/>
                <w:lang w:val="en-GB" w:eastAsia="ja-JP"/>
              </w:rPr>
            </w:pPr>
            <w:proofErr w:type="spellStart"/>
            <w:r w:rsidRPr="009C1386">
              <w:rPr>
                <w:rFonts w:ascii="ＭＳ ゴシック" w:eastAsia="ＭＳ ゴシック" w:hAnsi="ＭＳ ゴシック"/>
                <w:bCs/>
                <w:sz w:val="20"/>
                <w:szCs w:val="20"/>
                <w:lang w:val="en-GB" w:eastAsia="ja-JP"/>
              </w:rPr>
              <w:t>i</w:t>
            </w:r>
            <w:proofErr w:type="spellEnd"/>
            <w:r w:rsidRPr="009C1386">
              <w:rPr>
                <w:rFonts w:ascii="ＭＳ ゴシック" w:eastAsia="ＭＳ ゴシック" w:hAnsi="ＭＳ ゴシック"/>
                <w:bCs/>
                <w:sz w:val="20"/>
                <w:szCs w:val="20"/>
                <w:lang w:val="en-GB" w:eastAsia="ja-JP"/>
              </w:rPr>
              <w:t xml:space="preserve">. </w:t>
            </w:r>
            <w:r w:rsidR="00D27DA1" w:rsidRPr="009C1386">
              <w:rPr>
                <w:rFonts w:ascii="ＭＳ ゴシック" w:eastAsia="ＭＳ ゴシック" w:hAnsi="ＭＳ ゴシック" w:hint="eastAsia"/>
                <w:bCs/>
                <w:iCs/>
                <w:sz w:val="20"/>
                <w:szCs w:val="20"/>
                <w:lang w:eastAsia="ja-JP"/>
              </w:rPr>
              <w:t>例えば食糧農業機構（FAO）が提供する情報など一般に公開されているデータまたは情報により、入手可能な最新過去10年間にわたる森林面積の喪失が正味1%を超えたことが確認されている国/地域</w:t>
            </w:r>
          </w:p>
        </w:tc>
        <w:tc>
          <w:tcPr>
            <w:tcW w:w="5103" w:type="dxa"/>
          </w:tcPr>
          <w:p w14:paraId="683E4C7D" w14:textId="2212175B" w:rsidR="00904101" w:rsidRPr="00B917AD" w:rsidRDefault="00D27DA1">
            <w:pPr>
              <w:pStyle w:val="TDHeading1"/>
              <w:widowControl/>
              <w:numPr>
                <w:ilvl w:val="0"/>
                <w:numId w:val="27"/>
              </w:numPr>
              <w:spacing w:before="0" w:after="0"/>
              <w:ind w:left="178" w:hanging="181"/>
              <w:jc w:val="left"/>
              <w:rPr>
                <w:rFonts w:ascii="ＭＳ ゴシック" w:eastAsia="ＭＳ ゴシック" w:hAnsi="ＭＳ ゴシック"/>
                <w:b w:val="0"/>
                <w:color w:val="auto"/>
                <w:sz w:val="20"/>
                <w:szCs w:val="20"/>
                <w:lang w:val="en-GB"/>
              </w:rPr>
            </w:pPr>
            <w:r w:rsidRPr="00B917AD">
              <w:rPr>
                <w:rFonts w:ascii="ＭＳ ゴシック" w:eastAsia="ＭＳ ゴシック" w:hAnsi="ＭＳ ゴシック" w:cs="ＭＳ 明朝" w:hint="eastAsia"/>
                <w:b w:val="0"/>
                <w:color w:val="auto"/>
                <w:sz w:val="20"/>
                <w:szCs w:val="20"/>
                <w:lang w:val="en-GB" w:eastAsia="ja-JP"/>
              </w:rPr>
              <w:t>情報資源の例</w:t>
            </w:r>
            <w:r w:rsidR="00904101" w:rsidRPr="00B917AD">
              <w:rPr>
                <w:rFonts w:ascii="ＭＳ ゴシック" w:eastAsia="ＭＳ ゴシック" w:hAnsi="ＭＳ ゴシック"/>
                <w:b w:val="0"/>
                <w:color w:val="auto"/>
                <w:sz w:val="20"/>
                <w:szCs w:val="20"/>
                <w:lang w:val="en-GB"/>
              </w:rPr>
              <w:t xml:space="preserve">: </w:t>
            </w:r>
          </w:p>
          <w:p w14:paraId="39094C99" w14:textId="6E4044D9" w:rsidR="00904101" w:rsidRPr="00673571" w:rsidRDefault="00904101" w:rsidP="00B917AD">
            <w:pPr>
              <w:pStyle w:val="TDHeading1"/>
              <w:spacing w:before="0" w:after="0"/>
              <w:ind w:left="320" w:firstLineChars="18" w:firstLine="43"/>
              <w:rPr>
                <w:rStyle w:val="ab"/>
                <w:rFonts w:ascii="ＭＳ ゴシック" w:eastAsia="ＭＳ ゴシック" w:hAnsi="ＭＳ ゴシック"/>
                <w:color w:val="5B9BD5" w:themeColor="accent5"/>
                <w:sz w:val="20"/>
                <w:szCs w:val="20"/>
                <w:lang w:val="en-GB"/>
              </w:rPr>
            </w:pPr>
            <w:hyperlink r:id="rId64" w:history="1">
              <w:r w:rsidRPr="00673571">
                <w:rPr>
                  <w:rStyle w:val="ab"/>
                  <w:rFonts w:ascii="ＭＳ ゴシック" w:eastAsia="ＭＳ ゴシック" w:hAnsi="ＭＳ ゴシック"/>
                  <w:color w:val="5B9BD5" w:themeColor="accent5"/>
                  <w:sz w:val="20"/>
                  <w:szCs w:val="20"/>
                  <w:lang w:val="en-GB"/>
                </w:rPr>
                <w:t>FAO</w:t>
              </w:r>
            </w:hyperlink>
          </w:p>
          <w:p w14:paraId="329E3789" w14:textId="17E8E37A" w:rsidR="00C16E3B" w:rsidRPr="00673571" w:rsidRDefault="00C16E3B" w:rsidP="00B917AD">
            <w:pPr>
              <w:pStyle w:val="TDHeading1"/>
              <w:spacing w:before="0" w:after="0"/>
              <w:ind w:left="320" w:firstLineChars="18" w:firstLine="36"/>
              <w:rPr>
                <w:rFonts w:ascii="ＭＳ ゴシック" w:eastAsia="ＭＳ ゴシック" w:hAnsi="ＭＳ ゴシック"/>
                <w:color w:val="5B9BD5" w:themeColor="accent5"/>
                <w:sz w:val="20"/>
                <w:szCs w:val="20"/>
                <w:lang w:val="en-GB"/>
              </w:rPr>
            </w:pPr>
            <w:r w:rsidRPr="00673571">
              <w:rPr>
                <w:rStyle w:val="ab"/>
                <w:rFonts w:ascii="ＭＳ ゴシック" w:eastAsia="ＭＳ ゴシック" w:hAnsi="ＭＳ ゴシック" w:hint="eastAsia"/>
                <w:color w:val="5B9BD5" w:themeColor="accent5"/>
                <w:sz w:val="20"/>
                <w:szCs w:val="20"/>
                <w:lang w:eastAsia="ja-JP"/>
              </w:rPr>
              <w:t>FAOSTAT</w:t>
            </w:r>
          </w:p>
          <w:p w14:paraId="34CC66B8" w14:textId="77777777" w:rsidR="00904101" w:rsidRPr="00673571" w:rsidRDefault="00904101" w:rsidP="00B917AD">
            <w:pPr>
              <w:pStyle w:val="TDHeading1"/>
              <w:spacing w:before="0" w:after="0"/>
              <w:ind w:left="320" w:firstLineChars="18" w:firstLine="43"/>
              <w:rPr>
                <w:rFonts w:ascii="ＭＳ ゴシック" w:eastAsia="ＭＳ ゴシック" w:hAnsi="ＭＳ ゴシック"/>
                <w:color w:val="5B9BD5" w:themeColor="accent5"/>
                <w:sz w:val="20"/>
                <w:szCs w:val="20"/>
                <w:lang w:val="en-GB"/>
              </w:rPr>
            </w:pPr>
            <w:hyperlink r:id="rId65" w:history="1">
              <w:r w:rsidRPr="00673571">
                <w:rPr>
                  <w:rStyle w:val="ab"/>
                  <w:rFonts w:ascii="ＭＳ ゴシック" w:eastAsia="ＭＳ ゴシック" w:hAnsi="ＭＳ ゴシック"/>
                  <w:color w:val="5B9BD5" w:themeColor="accent5"/>
                  <w:sz w:val="20"/>
                  <w:szCs w:val="20"/>
                  <w:lang w:val="en-GB"/>
                </w:rPr>
                <w:t>WRI</w:t>
              </w:r>
            </w:hyperlink>
          </w:p>
          <w:p w14:paraId="5E15E02E" w14:textId="208D7238" w:rsidR="00904101" w:rsidRPr="009C1386" w:rsidRDefault="00904101" w:rsidP="00B917AD">
            <w:pPr>
              <w:pStyle w:val="a4"/>
              <w:tabs>
                <w:tab w:val="clear" w:pos="4252"/>
                <w:tab w:val="clear" w:pos="8504"/>
              </w:tabs>
              <w:snapToGrid/>
              <w:ind w:left="320" w:firstLineChars="18" w:firstLine="43"/>
              <w:rPr>
                <w:rFonts w:ascii="ＭＳ ゴシック" w:eastAsia="ＭＳ ゴシック" w:hAnsi="ＭＳ ゴシック"/>
                <w:bCs/>
                <w:sz w:val="20"/>
                <w:szCs w:val="20"/>
                <w:lang w:eastAsia="ja-JP"/>
              </w:rPr>
            </w:pPr>
            <w:hyperlink r:id="rId66" w:history="1">
              <w:r w:rsidRPr="00673571">
                <w:rPr>
                  <w:rStyle w:val="ab"/>
                  <w:rFonts w:ascii="ＭＳ ゴシック" w:eastAsia="ＭＳ ゴシック" w:hAnsi="ＭＳ ゴシック"/>
                  <w:b/>
                  <w:bCs/>
                  <w:color w:val="5B9BD5" w:themeColor="accent5"/>
                  <w:sz w:val="20"/>
                  <w:szCs w:val="20"/>
                  <w:lang w:val="en-GB"/>
                </w:rPr>
                <w:t>Global forest watch</w:t>
              </w:r>
            </w:hyperlink>
          </w:p>
        </w:tc>
      </w:tr>
      <w:tr w:rsidR="00904101" w14:paraId="102B4B6A" w14:textId="77777777" w:rsidTr="005B48F8">
        <w:tc>
          <w:tcPr>
            <w:tcW w:w="5240" w:type="dxa"/>
          </w:tcPr>
          <w:p w14:paraId="481B6EA9" w14:textId="391E6087" w:rsidR="00904101" w:rsidRPr="009C1386" w:rsidRDefault="00904101" w:rsidP="00C919AB">
            <w:pPr>
              <w:pStyle w:val="a4"/>
              <w:tabs>
                <w:tab w:val="clear" w:pos="4252"/>
                <w:tab w:val="clear" w:pos="8504"/>
              </w:tabs>
              <w:snapToGrid/>
              <w:ind w:leftChars="1" w:left="312" w:hangingChars="155" w:hanging="310"/>
              <w:rPr>
                <w:rFonts w:ascii="ＭＳ ゴシック" w:eastAsia="ＭＳ ゴシック" w:hAnsi="ＭＳ ゴシック"/>
                <w:bCs/>
                <w:sz w:val="20"/>
                <w:szCs w:val="20"/>
                <w:lang w:val="en-GB" w:eastAsia="ja-JP"/>
              </w:rPr>
            </w:pPr>
            <w:r w:rsidRPr="009C1386">
              <w:rPr>
                <w:rFonts w:ascii="ＭＳ ゴシック" w:eastAsia="ＭＳ ゴシック" w:hAnsi="ＭＳ ゴシック"/>
                <w:bCs/>
                <w:sz w:val="20"/>
                <w:szCs w:val="20"/>
                <w:lang w:val="en-GB" w:eastAsia="ja-JP"/>
              </w:rPr>
              <w:t xml:space="preserve">ii. </w:t>
            </w:r>
            <w:r w:rsidR="00D27DA1" w:rsidRPr="009C1386">
              <w:rPr>
                <w:rFonts w:ascii="ＭＳ ゴシック" w:eastAsia="ＭＳ ゴシック" w:hAnsi="ＭＳ ゴシック" w:hint="eastAsia"/>
                <w:bCs/>
                <w:iCs/>
                <w:sz w:val="20"/>
                <w:szCs w:val="20"/>
                <w:lang w:eastAsia="ja-JP"/>
              </w:rPr>
              <w:t>F</w:t>
            </w:r>
            <w:r w:rsidR="00D27DA1" w:rsidRPr="009C1386">
              <w:rPr>
                <w:rFonts w:ascii="ＭＳ ゴシック" w:eastAsia="ＭＳ ゴシック" w:hAnsi="ＭＳ ゴシック"/>
                <w:bCs/>
                <w:iCs/>
                <w:sz w:val="20"/>
                <w:szCs w:val="20"/>
                <w:lang w:eastAsia="ja-JP"/>
              </w:rPr>
              <w:t>AO</w:t>
            </w:r>
            <w:r w:rsidR="00D27DA1" w:rsidRPr="009C1386">
              <w:rPr>
                <w:rFonts w:ascii="ＭＳ ゴシック" w:eastAsia="ＭＳ ゴシック" w:hAnsi="ＭＳ ゴシック" w:hint="eastAsia"/>
                <w:bCs/>
                <w:iCs/>
                <w:sz w:val="20"/>
                <w:szCs w:val="20"/>
                <w:lang w:eastAsia="ja-JP"/>
              </w:rPr>
              <w:t>が提供する情報など一般に公開されているデータまたは情報により、森林から森林プランテーションへの正味転換面積が森林面積の増加を上回る国/地域</w:t>
            </w:r>
          </w:p>
        </w:tc>
        <w:tc>
          <w:tcPr>
            <w:tcW w:w="5103" w:type="dxa"/>
          </w:tcPr>
          <w:p w14:paraId="5F711479" w14:textId="107A5FAF" w:rsidR="00904101" w:rsidRPr="009C1386" w:rsidRDefault="00904101" w:rsidP="009C1386">
            <w:pPr>
              <w:pStyle w:val="a4"/>
              <w:tabs>
                <w:tab w:val="clear" w:pos="4252"/>
                <w:tab w:val="clear" w:pos="8504"/>
              </w:tabs>
              <w:snapToGrid/>
              <w:rPr>
                <w:rFonts w:ascii="ＭＳ ゴシック" w:eastAsia="ＭＳ ゴシック" w:hAnsi="ＭＳ ゴシック"/>
                <w:bCs/>
                <w:sz w:val="20"/>
                <w:szCs w:val="20"/>
                <w:lang w:eastAsia="ja-JP"/>
              </w:rPr>
            </w:pPr>
          </w:p>
        </w:tc>
      </w:tr>
      <w:tr w:rsidR="00D27DA1" w14:paraId="58425D1A" w14:textId="77777777" w:rsidTr="005B48F8">
        <w:tc>
          <w:tcPr>
            <w:tcW w:w="5240" w:type="dxa"/>
          </w:tcPr>
          <w:p w14:paraId="70A59480" w14:textId="52D22B58" w:rsidR="00D27DA1" w:rsidRPr="009C1386" w:rsidRDefault="00D27DA1" w:rsidP="00C919AB">
            <w:pPr>
              <w:pStyle w:val="a4"/>
              <w:tabs>
                <w:tab w:val="clear" w:pos="4252"/>
                <w:tab w:val="clear" w:pos="8504"/>
              </w:tabs>
              <w:snapToGrid/>
              <w:ind w:left="312" w:hangingChars="156" w:hanging="312"/>
              <w:rPr>
                <w:rFonts w:ascii="ＭＳ ゴシック" w:eastAsia="ＭＳ ゴシック" w:hAnsi="ＭＳ ゴシック"/>
                <w:bCs/>
                <w:sz w:val="20"/>
                <w:szCs w:val="20"/>
                <w:lang w:val="en-GB" w:eastAsia="ja-JP"/>
              </w:rPr>
            </w:pPr>
            <w:r w:rsidRPr="009C1386">
              <w:rPr>
                <w:rFonts w:ascii="ＭＳ ゴシック" w:eastAsia="ＭＳ ゴシック" w:hAnsi="ＭＳ ゴシック" w:hint="eastAsia"/>
                <w:bCs/>
                <w:color w:val="000000"/>
                <w:sz w:val="20"/>
                <w:szCs w:val="20"/>
                <w:lang w:eastAsia="ja-JP"/>
              </w:rPr>
              <w:t xml:space="preserve">f)　</w:t>
            </w:r>
            <w:r w:rsidRPr="009C1386">
              <w:rPr>
                <w:rFonts w:ascii="ＭＳ ゴシック" w:eastAsia="ＭＳ ゴシック" w:hAnsi="ＭＳ ゴシック"/>
                <w:bCs/>
                <w:color w:val="000000"/>
                <w:sz w:val="20"/>
                <w:szCs w:val="20"/>
                <w:lang w:eastAsia="ja-JP"/>
              </w:rPr>
              <w:t>労働における基本的原則及び権利に関する</w:t>
            </w:r>
            <w:r w:rsidRPr="009C1386">
              <w:rPr>
                <w:rFonts w:ascii="ＭＳ ゴシック" w:eastAsia="ＭＳ ゴシック" w:hAnsi="ＭＳ ゴシック" w:hint="eastAsia"/>
                <w:bCs/>
                <w:color w:val="000000"/>
                <w:sz w:val="20"/>
                <w:szCs w:val="20"/>
                <w:lang w:eastAsia="ja-JP"/>
              </w:rPr>
              <w:t>ILO</w:t>
            </w:r>
            <w:r w:rsidRPr="009C1386">
              <w:rPr>
                <w:rFonts w:ascii="ＭＳ ゴシック" w:eastAsia="ＭＳ ゴシック" w:hAnsi="ＭＳ ゴシック"/>
                <w:bCs/>
                <w:color w:val="000000"/>
                <w:sz w:val="20"/>
                <w:szCs w:val="20"/>
                <w:lang w:eastAsia="ja-JP"/>
              </w:rPr>
              <w:t>宣言</w:t>
            </w:r>
            <w:r w:rsidRPr="009C1386">
              <w:rPr>
                <w:rFonts w:ascii="ＭＳ ゴシック" w:eastAsia="ＭＳ ゴシック" w:hAnsi="ＭＳ ゴシック" w:hint="eastAsia"/>
                <w:bCs/>
                <w:color w:val="000000"/>
                <w:sz w:val="20"/>
                <w:szCs w:val="20"/>
                <w:lang w:eastAsia="ja-JP"/>
              </w:rPr>
              <w:t>(</w:t>
            </w:r>
            <w:r w:rsidRPr="009C1386">
              <w:rPr>
                <w:rFonts w:ascii="ＭＳ ゴシック" w:eastAsia="ＭＳ ゴシック" w:hAnsi="ＭＳ ゴシック"/>
                <w:bCs/>
                <w:color w:val="000000"/>
                <w:sz w:val="20"/>
                <w:szCs w:val="20"/>
                <w:lang w:eastAsia="ja-JP"/>
              </w:rPr>
              <w:t>1998</w:t>
            </w:r>
            <w:r w:rsidRPr="009C1386">
              <w:rPr>
                <w:rFonts w:ascii="ＭＳ ゴシック" w:eastAsia="ＭＳ ゴシック" w:hAnsi="ＭＳ ゴシック" w:hint="eastAsia"/>
                <w:bCs/>
                <w:color w:val="000000"/>
                <w:sz w:val="20"/>
                <w:szCs w:val="20"/>
                <w:lang w:eastAsia="ja-JP"/>
              </w:rPr>
              <w:t>)の精神にそぐわない行為</w:t>
            </w:r>
          </w:p>
        </w:tc>
        <w:tc>
          <w:tcPr>
            <w:tcW w:w="5103" w:type="dxa"/>
          </w:tcPr>
          <w:p w14:paraId="1B3EEE22" w14:textId="77777777" w:rsidR="00D27DA1" w:rsidRPr="009C1386" w:rsidRDefault="00D27DA1" w:rsidP="009C1386">
            <w:pPr>
              <w:pStyle w:val="a4"/>
              <w:tabs>
                <w:tab w:val="clear" w:pos="4252"/>
                <w:tab w:val="clear" w:pos="8504"/>
              </w:tabs>
              <w:snapToGrid/>
              <w:rPr>
                <w:rFonts w:ascii="ＭＳ ゴシック" w:eastAsia="ＭＳ ゴシック" w:hAnsi="ＭＳ ゴシック"/>
                <w:bCs/>
                <w:sz w:val="20"/>
                <w:szCs w:val="20"/>
                <w:lang w:eastAsia="ja-JP"/>
              </w:rPr>
            </w:pPr>
          </w:p>
        </w:tc>
      </w:tr>
      <w:tr w:rsidR="00D27DA1" w14:paraId="3E89B837" w14:textId="77777777" w:rsidTr="005B48F8">
        <w:tc>
          <w:tcPr>
            <w:tcW w:w="5240" w:type="dxa"/>
          </w:tcPr>
          <w:p w14:paraId="35242E8C" w14:textId="02CF7BA2" w:rsidR="00D27DA1" w:rsidRPr="009C1386" w:rsidRDefault="00D27DA1" w:rsidP="00C919AB">
            <w:pPr>
              <w:pStyle w:val="a4"/>
              <w:tabs>
                <w:tab w:val="clear" w:pos="4252"/>
                <w:tab w:val="clear" w:pos="8504"/>
              </w:tabs>
              <w:snapToGrid/>
              <w:ind w:left="312" w:hangingChars="156" w:hanging="312"/>
              <w:rPr>
                <w:rFonts w:ascii="ＭＳ ゴシック" w:eastAsia="ＭＳ ゴシック" w:hAnsi="ＭＳ ゴシック"/>
                <w:bCs/>
                <w:sz w:val="20"/>
                <w:szCs w:val="20"/>
                <w:lang w:val="en-GB" w:eastAsia="ja-JP"/>
              </w:rPr>
            </w:pPr>
            <w:proofErr w:type="spellStart"/>
            <w:r w:rsidRPr="009C1386">
              <w:rPr>
                <w:rFonts w:ascii="ＭＳ ゴシック" w:eastAsia="ＭＳ ゴシック" w:hAnsi="ＭＳ ゴシック"/>
                <w:bCs/>
                <w:sz w:val="20"/>
                <w:szCs w:val="20"/>
                <w:lang w:val="en-GB" w:eastAsia="ja-JP"/>
              </w:rPr>
              <w:t>i</w:t>
            </w:r>
            <w:proofErr w:type="spellEnd"/>
            <w:r w:rsidRPr="009C1386">
              <w:rPr>
                <w:rFonts w:ascii="ＭＳ ゴシック" w:eastAsia="ＭＳ ゴシック" w:hAnsi="ＭＳ ゴシック"/>
                <w:bCs/>
                <w:sz w:val="20"/>
                <w:szCs w:val="20"/>
                <w:lang w:val="en-GB" w:eastAsia="ja-JP"/>
              </w:rPr>
              <w:t xml:space="preserve">.  </w:t>
            </w:r>
            <w:r w:rsidR="0021319B">
              <w:rPr>
                <w:rFonts w:ascii="ＭＳ ゴシック" w:eastAsia="ＭＳ ゴシック" w:hAnsi="ＭＳ ゴシック" w:hint="eastAsia"/>
                <w:bCs/>
                <w:color w:val="000000"/>
                <w:sz w:val="20"/>
                <w:szCs w:val="20"/>
                <w:lang w:eastAsia="ja-JP"/>
              </w:rPr>
              <w:t>当該</w:t>
            </w:r>
            <w:r w:rsidRPr="009C1386">
              <w:rPr>
                <w:rFonts w:ascii="ＭＳ ゴシック" w:eastAsia="ＭＳ ゴシック" w:hAnsi="ＭＳ ゴシック" w:hint="eastAsia"/>
                <w:bCs/>
                <w:color w:val="000000"/>
                <w:sz w:val="20"/>
                <w:szCs w:val="20"/>
                <w:lang w:eastAsia="ja-JP"/>
              </w:rPr>
              <w:t>国において、</w:t>
            </w:r>
            <w:r w:rsidRPr="009C1386">
              <w:rPr>
                <w:rFonts w:ascii="ＭＳ ゴシック" w:eastAsia="ＭＳ ゴシック" w:hAnsi="ＭＳ ゴシック"/>
                <w:bCs/>
                <w:color w:val="000000"/>
                <w:sz w:val="20"/>
                <w:szCs w:val="20"/>
                <w:lang w:eastAsia="ja-JP"/>
              </w:rPr>
              <w:t>労働における基本的原則及び権利に関する</w:t>
            </w:r>
            <w:r w:rsidRPr="009C1386">
              <w:rPr>
                <w:rFonts w:ascii="ＭＳ ゴシック" w:eastAsia="ＭＳ ゴシック" w:hAnsi="ＭＳ ゴシック" w:hint="eastAsia"/>
                <w:bCs/>
                <w:color w:val="000000"/>
                <w:sz w:val="20"/>
                <w:szCs w:val="20"/>
                <w:lang w:eastAsia="ja-JP"/>
              </w:rPr>
              <w:t>ILO</w:t>
            </w:r>
            <w:r w:rsidRPr="009C1386">
              <w:rPr>
                <w:rFonts w:ascii="ＭＳ ゴシック" w:eastAsia="ＭＳ ゴシック" w:hAnsi="ＭＳ ゴシック"/>
                <w:bCs/>
                <w:color w:val="000000"/>
                <w:sz w:val="20"/>
                <w:szCs w:val="20"/>
                <w:lang w:eastAsia="ja-JP"/>
              </w:rPr>
              <w:t>宣</w:t>
            </w:r>
            <w:r w:rsidRPr="009C1386">
              <w:rPr>
                <w:rFonts w:ascii="ＭＳ ゴシック" w:eastAsia="ＭＳ ゴシック" w:hAnsi="ＭＳ ゴシック" w:hint="eastAsia"/>
                <w:bCs/>
                <w:color w:val="000000"/>
                <w:sz w:val="20"/>
                <w:szCs w:val="20"/>
                <w:lang w:eastAsia="ja-JP"/>
              </w:rPr>
              <w:t>（1998）が尊重されていないことが</w:t>
            </w:r>
            <w:r w:rsidR="006B30A4">
              <w:rPr>
                <w:rFonts w:ascii="ＭＳ ゴシック" w:eastAsia="ＭＳ ゴシック" w:hAnsi="ＭＳ ゴシック" w:hint="eastAsia"/>
                <w:bCs/>
                <w:color w:val="000000"/>
                <w:sz w:val="20"/>
                <w:szCs w:val="20"/>
                <w:lang w:eastAsia="ja-JP"/>
              </w:rPr>
              <w:t>根拠</w:t>
            </w:r>
            <w:r w:rsidR="00B618E5">
              <w:rPr>
                <w:rFonts w:ascii="ＭＳ ゴシック" w:eastAsia="ＭＳ ゴシック" w:hAnsi="ＭＳ ゴシック" w:hint="eastAsia"/>
                <w:bCs/>
                <w:color w:val="000000"/>
                <w:sz w:val="20"/>
                <w:szCs w:val="20"/>
                <w:lang w:eastAsia="ja-JP"/>
              </w:rPr>
              <w:t>の</w:t>
            </w:r>
            <w:r w:rsidR="006B30A4">
              <w:rPr>
                <w:rFonts w:ascii="ＭＳ ゴシック" w:eastAsia="ＭＳ ゴシック" w:hAnsi="ＭＳ ゴシック" w:hint="eastAsia"/>
                <w:bCs/>
                <w:color w:val="000000"/>
                <w:sz w:val="20"/>
                <w:szCs w:val="20"/>
                <w:lang w:eastAsia="ja-JP"/>
              </w:rPr>
              <w:t>ある</w:t>
            </w:r>
            <w:r w:rsidRPr="009C1386">
              <w:rPr>
                <w:rFonts w:ascii="ＭＳ ゴシック" w:eastAsia="ＭＳ ゴシック" w:hAnsi="ＭＳ ゴシック" w:hint="eastAsia"/>
                <w:bCs/>
                <w:color w:val="000000"/>
                <w:sz w:val="20"/>
                <w:szCs w:val="20"/>
                <w:lang w:eastAsia="ja-JP"/>
              </w:rPr>
              <w:t>研究によって示されている</w:t>
            </w:r>
          </w:p>
        </w:tc>
        <w:tc>
          <w:tcPr>
            <w:tcW w:w="5103" w:type="dxa"/>
          </w:tcPr>
          <w:p w14:paraId="0EAC6AAE" w14:textId="55021159" w:rsidR="00D27DA1" w:rsidRPr="00B917AD" w:rsidRDefault="00292AA1" w:rsidP="00400C44">
            <w:pPr>
              <w:pStyle w:val="a4"/>
              <w:numPr>
                <w:ilvl w:val="0"/>
                <w:numId w:val="58"/>
              </w:numPr>
              <w:tabs>
                <w:tab w:val="clear" w:pos="4252"/>
                <w:tab w:val="clear" w:pos="8504"/>
              </w:tabs>
              <w:snapToGrid/>
              <w:ind w:left="178" w:hanging="146"/>
              <w:rPr>
                <w:rStyle w:val="ab"/>
                <w:rFonts w:ascii="ＭＳ ゴシック" w:eastAsia="ＭＳ ゴシック" w:hAnsi="ＭＳ ゴシック" w:cs="ＭＳ 明朝"/>
                <w:bCs/>
                <w:color w:val="auto"/>
                <w:sz w:val="20"/>
                <w:szCs w:val="20"/>
                <w:u w:val="none"/>
                <w:lang w:val="en-GB" w:eastAsia="ja-JP"/>
              </w:rPr>
            </w:pPr>
            <w:r w:rsidRPr="009C1386">
              <w:rPr>
                <w:rFonts w:ascii="ＭＳ ゴシック" w:eastAsia="ＭＳ ゴシック" w:hAnsi="ＭＳ ゴシック" w:cs="ＭＳ 明朝" w:hint="eastAsia"/>
                <w:bCs/>
                <w:sz w:val="20"/>
                <w:szCs w:val="20"/>
                <w:lang w:val="en-GB" w:eastAsia="ja-JP"/>
              </w:rPr>
              <w:t>情報源として、組織は</w:t>
            </w:r>
            <w:r w:rsidR="0021319B">
              <w:rPr>
                <w:rStyle w:val="ab"/>
                <w:rFonts w:ascii="ＭＳ ゴシック" w:eastAsia="ＭＳ ゴシック" w:hAnsi="ＭＳ ゴシック" w:cs="ＭＳ 明朝" w:hint="eastAsia"/>
                <w:bCs/>
                <w:color w:val="auto"/>
                <w:sz w:val="20"/>
                <w:szCs w:val="20"/>
                <w:u w:val="none"/>
                <w:lang w:val="en-GB" w:eastAsia="ja-JP"/>
              </w:rPr>
              <w:t>当該</w:t>
            </w:r>
            <w:r w:rsidR="003F5B4E" w:rsidRPr="009C1386">
              <w:rPr>
                <w:rStyle w:val="ab"/>
                <w:rFonts w:ascii="ＭＳ ゴシック" w:eastAsia="ＭＳ ゴシック" w:hAnsi="ＭＳ ゴシック" w:cs="ＭＳ 明朝" w:hint="eastAsia"/>
                <w:bCs/>
                <w:color w:val="auto"/>
                <w:sz w:val="20"/>
                <w:szCs w:val="20"/>
                <w:u w:val="none"/>
                <w:lang w:val="en-GB" w:eastAsia="ja-JP"/>
              </w:rPr>
              <w:t>国が労働および関連ILOの国別レビューに関連するすべてのI</w:t>
            </w:r>
            <w:r w:rsidR="003F5B4E" w:rsidRPr="009C1386">
              <w:rPr>
                <w:rStyle w:val="ab"/>
                <w:rFonts w:ascii="ＭＳ ゴシック" w:eastAsia="ＭＳ ゴシック" w:hAnsi="ＭＳ ゴシック" w:cs="ＭＳ 明朝"/>
                <w:bCs/>
                <w:color w:val="auto"/>
                <w:sz w:val="20"/>
                <w:szCs w:val="20"/>
                <w:u w:val="none"/>
                <w:lang w:val="en-GB" w:eastAsia="ja-JP"/>
              </w:rPr>
              <w:t>LO</w:t>
            </w:r>
            <w:r w:rsidR="003F5B4E" w:rsidRPr="009C1386">
              <w:rPr>
                <w:rStyle w:val="ab"/>
                <w:rFonts w:ascii="ＭＳ ゴシック" w:eastAsia="ＭＳ ゴシック" w:hAnsi="ＭＳ ゴシック" w:cs="ＭＳ 明朝" w:hint="eastAsia"/>
                <w:bCs/>
                <w:color w:val="auto"/>
                <w:sz w:val="20"/>
                <w:szCs w:val="20"/>
                <w:u w:val="none"/>
                <w:lang w:val="en-GB" w:eastAsia="ja-JP"/>
              </w:rPr>
              <w:t>基本条約を批准しているかどうかを</w:t>
            </w:r>
            <w:r>
              <w:fldChar w:fldCharType="begin"/>
            </w:r>
            <w:r>
              <w:rPr>
                <w:lang w:eastAsia="ja-JP"/>
              </w:rPr>
              <w:instrText>HYPERLINK "https://www.ilo.org/dyn/normlex/en/f?p=1000:12000:0::NO:::"</w:instrText>
            </w:r>
            <w:r>
              <w:fldChar w:fldCharType="separate"/>
            </w:r>
            <w:r w:rsidRPr="009876C9">
              <w:rPr>
                <w:rStyle w:val="ab"/>
                <w:rFonts w:ascii="ＭＳ ゴシック" w:eastAsia="ＭＳ ゴシック" w:hAnsi="ＭＳ ゴシック"/>
                <w:b/>
                <w:bCs/>
                <w:color w:val="0070C0"/>
                <w:sz w:val="20"/>
                <w:szCs w:val="20"/>
                <w:lang w:val="en-GB" w:eastAsia="ja-JP"/>
              </w:rPr>
              <w:t xml:space="preserve">ILO </w:t>
            </w:r>
            <w:r w:rsidR="00C16E3B" w:rsidRPr="009876C9">
              <w:rPr>
                <w:rStyle w:val="ab"/>
                <w:rFonts w:ascii="ＭＳ ゴシック" w:eastAsia="ＭＳ ゴシック" w:hAnsi="ＭＳ ゴシック" w:hint="eastAsia"/>
                <w:b/>
                <w:bCs/>
                <w:color w:val="0070C0"/>
                <w:sz w:val="20"/>
                <w:szCs w:val="20"/>
                <w:lang w:val="en-GB" w:eastAsia="ja-JP"/>
              </w:rPr>
              <w:t>ウェブサイト</w:t>
            </w:r>
            <w:r>
              <w:fldChar w:fldCharType="end"/>
            </w:r>
            <w:r w:rsidR="003F5B4E" w:rsidRPr="00C16E3B">
              <w:rPr>
                <w:rStyle w:val="ab"/>
                <w:rFonts w:ascii="ＭＳ ゴシック" w:eastAsia="ＭＳ ゴシック" w:hAnsi="ＭＳ ゴシック" w:cs="ＭＳ 明朝" w:hint="eastAsia"/>
                <w:bCs/>
                <w:color w:val="auto"/>
                <w:sz w:val="20"/>
                <w:szCs w:val="20"/>
                <w:u w:val="none"/>
                <w:lang w:val="en-GB" w:eastAsia="ja-JP"/>
              </w:rPr>
              <w:t>で</w:t>
            </w:r>
            <w:r w:rsidRPr="009C1386">
              <w:rPr>
                <w:rStyle w:val="ab"/>
                <w:rFonts w:ascii="ＭＳ ゴシック" w:eastAsia="ＭＳ ゴシック" w:hAnsi="ＭＳ ゴシック" w:cs="ＭＳ 明朝" w:hint="eastAsia"/>
                <w:bCs/>
                <w:color w:val="auto"/>
                <w:sz w:val="20"/>
                <w:szCs w:val="20"/>
                <w:u w:val="none"/>
                <w:lang w:val="en-GB" w:eastAsia="ja-JP"/>
              </w:rPr>
              <w:t>チェック</w:t>
            </w:r>
            <w:r w:rsidR="003F5B4E" w:rsidRPr="009C1386">
              <w:rPr>
                <w:rStyle w:val="ab"/>
                <w:rFonts w:ascii="ＭＳ ゴシック" w:eastAsia="ＭＳ ゴシック" w:hAnsi="ＭＳ ゴシック" w:cs="ＭＳ 明朝" w:hint="eastAsia"/>
                <w:bCs/>
                <w:color w:val="auto"/>
                <w:sz w:val="20"/>
                <w:szCs w:val="20"/>
                <w:u w:val="none"/>
                <w:lang w:val="en-GB" w:eastAsia="ja-JP"/>
              </w:rPr>
              <w:t>す</w:t>
            </w:r>
            <w:r w:rsidRPr="009C1386">
              <w:rPr>
                <w:rStyle w:val="ab"/>
                <w:rFonts w:ascii="ＭＳ ゴシック" w:eastAsia="ＭＳ ゴシック" w:hAnsi="ＭＳ ゴシック" w:cs="ＭＳ 明朝" w:hint="eastAsia"/>
                <w:bCs/>
                <w:color w:val="auto"/>
                <w:sz w:val="20"/>
                <w:szCs w:val="20"/>
                <w:u w:val="none"/>
                <w:lang w:val="en-GB" w:eastAsia="ja-JP"/>
              </w:rPr>
              <w:t>ることができる。</w:t>
            </w:r>
          </w:p>
          <w:p w14:paraId="539E75B1" w14:textId="6F4679DB" w:rsidR="005B13BB" w:rsidRPr="00B917AD" w:rsidRDefault="008C580A" w:rsidP="00400C44">
            <w:pPr>
              <w:pStyle w:val="a4"/>
              <w:numPr>
                <w:ilvl w:val="0"/>
                <w:numId w:val="58"/>
              </w:numPr>
              <w:tabs>
                <w:tab w:val="clear" w:pos="4252"/>
                <w:tab w:val="clear" w:pos="8504"/>
              </w:tabs>
              <w:snapToGrid/>
              <w:ind w:left="178" w:hanging="146"/>
              <w:rPr>
                <w:rFonts w:ascii="ＭＳ ゴシック" w:eastAsia="ＭＳ ゴシック" w:hAnsi="ＭＳ ゴシック" w:cs="ＭＳ 明朝"/>
                <w:bCs/>
                <w:sz w:val="20"/>
                <w:szCs w:val="20"/>
                <w:lang w:val="en-GB" w:eastAsia="ja-JP"/>
              </w:rPr>
            </w:pPr>
            <w:r w:rsidRPr="00370030">
              <w:rPr>
                <w:rStyle w:val="ab"/>
                <w:rFonts w:ascii="ＭＳ ゴシック" w:eastAsia="ＭＳ ゴシック" w:hAnsi="ＭＳ ゴシック" w:hint="eastAsia"/>
                <w:bCs/>
                <w:color w:val="auto"/>
                <w:sz w:val="20"/>
                <w:szCs w:val="20"/>
                <w:u w:val="none"/>
                <w:lang w:eastAsia="ja-JP"/>
              </w:rPr>
              <w:t>さ</w:t>
            </w:r>
            <w:r w:rsidR="005B13BB" w:rsidRPr="00B917AD">
              <w:rPr>
                <w:rFonts w:ascii="ＭＳ ゴシック" w:eastAsia="ＭＳ ゴシック" w:hAnsi="ＭＳ ゴシック" w:cs="ＭＳ 明朝" w:hint="eastAsia"/>
                <w:sz w:val="20"/>
                <w:szCs w:val="20"/>
                <w:lang w:val="en-GB" w:eastAsia="ja-JP"/>
              </w:rPr>
              <w:t>らに、下記のウェブサイトが情報源である。</w:t>
            </w:r>
          </w:p>
          <w:p w14:paraId="16F45CAB" w14:textId="7A8E9FBC" w:rsidR="00C16E3B" w:rsidRPr="009876C9" w:rsidRDefault="00C16E3B" w:rsidP="00B917AD">
            <w:pPr>
              <w:pStyle w:val="1"/>
              <w:shd w:val="clear" w:color="auto" w:fill="FFFFFF"/>
              <w:spacing w:before="0" w:after="0"/>
              <w:ind w:leftChars="12" w:left="29" w:firstLineChars="143" w:firstLine="287"/>
              <w:rPr>
                <w:rStyle w:val="ab"/>
                <w:rFonts w:ascii="ＭＳ ゴシック" w:hAnsi="ＭＳ ゴシック" w:cs="Arial"/>
                <w:color w:val="5B9BD5" w:themeColor="accent5"/>
                <w:sz w:val="20"/>
                <w:szCs w:val="20"/>
                <w:u w:val="none"/>
                <w:lang w:val="it-IT" w:eastAsia="zh-TW"/>
              </w:rPr>
            </w:pPr>
            <w:r w:rsidRPr="009876C9">
              <w:rPr>
                <w:rStyle w:val="ab"/>
                <w:rFonts w:ascii="ＭＳ ゴシック" w:hAnsi="ＭＳ ゴシック" w:hint="eastAsia"/>
                <w:color w:val="5B9BD5" w:themeColor="accent5"/>
                <w:sz w:val="20"/>
                <w:szCs w:val="20"/>
                <w:u w:val="none"/>
                <w:lang w:val="it-IT" w:eastAsia="zh-TW"/>
              </w:rPr>
              <w:t>‐</w:t>
            </w:r>
            <w:r w:rsidR="009B5448">
              <w:fldChar w:fldCharType="begin"/>
            </w:r>
            <w:r w:rsidR="009B5448">
              <w:instrText>HYPERLINK "https://www.bwint.org/"</w:instrText>
            </w:r>
            <w:r w:rsidR="009B5448">
              <w:fldChar w:fldCharType="separate"/>
            </w:r>
            <w:r w:rsidR="009B5448" w:rsidRPr="009876C9">
              <w:rPr>
                <w:rFonts w:ascii="ＭＳ ゴシック" w:hAnsi="ＭＳ ゴシック" w:hint="eastAsia"/>
                <w:color w:val="5B9BD5" w:themeColor="accent5"/>
                <w:sz w:val="20"/>
                <w:szCs w:val="20"/>
                <w:lang w:eastAsia="zh-TW"/>
              </w:rPr>
              <w:t>国際建設林業労働組合連盟</w:t>
            </w:r>
            <w:r w:rsidRPr="009876C9">
              <w:rPr>
                <w:rStyle w:val="ab"/>
                <w:rFonts w:ascii="ＭＳ ゴシック" w:hAnsi="ＭＳ ゴシック" w:cs="Arial"/>
                <w:color w:val="5B9BD5" w:themeColor="accent5"/>
                <w:sz w:val="20"/>
                <w:szCs w:val="20"/>
                <w:u w:val="none"/>
                <w:lang w:val="it-IT" w:eastAsia="zh-TW"/>
              </w:rPr>
              <w:t>(BWI)</w:t>
            </w:r>
            <w:r w:rsidR="009B5448">
              <w:fldChar w:fldCharType="end"/>
            </w:r>
          </w:p>
          <w:p w14:paraId="3793DBEC" w14:textId="06A89A76" w:rsidR="00C16E3B" w:rsidRPr="009876C9" w:rsidRDefault="009B5448" w:rsidP="00B917AD">
            <w:pPr>
              <w:ind w:leftChars="12" w:left="29" w:firstLineChars="131" w:firstLine="263"/>
              <w:rPr>
                <w:rStyle w:val="ab"/>
                <w:rFonts w:ascii="ＭＳ ゴシック" w:eastAsia="ＭＳ ゴシック" w:hAnsi="ＭＳ ゴシック" w:cs="Arial"/>
                <w:b/>
                <w:bCs/>
                <w:color w:val="5B9BD5" w:themeColor="accent5"/>
                <w:kern w:val="32"/>
                <w:sz w:val="20"/>
                <w:szCs w:val="20"/>
                <w:u w:val="none"/>
                <w:lang w:val="it-IT" w:eastAsia="ja-JP"/>
              </w:rPr>
            </w:pPr>
            <w:r w:rsidRPr="009876C9">
              <w:rPr>
                <w:rFonts w:ascii="ＭＳ ゴシック" w:eastAsia="ＭＳ ゴシック" w:hAnsi="ＭＳ ゴシック" w:hint="eastAsia"/>
                <w:b/>
                <w:bCs/>
                <w:color w:val="5B9BD5" w:themeColor="accent5"/>
                <w:sz w:val="20"/>
                <w:szCs w:val="20"/>
                <w:lang w:val="it-IT" w:eastAsia="ja-JP" w:bidi="ar-SA"/>
              </w:rPr>
              <w:t>‐</w:t>
            </w:r>
            <w:r w:rsidR="00C16E3B">
              <w:fldChar w:fldCharType="begin"/>
            </w:r>
            <w:r w:rsidR="00C16E3B">
              <w:instrText>HYPERLINK "https://ilostat.ilo.org/"</w:instrText>
            </w:r>
            <w:r w:rsidR="00C16E3B">
              <w:fldChar w:fldCharType="separate"/>
            </w:r>
            <w:r w:rsidR="00C16E3B" w:rsidRPr="009876C9">
              <w:rPr>
                <w:rStyle w:val="ab"/>
                <w:rFonts w:ascii="ＭＳ ゴシック" w:eastAsia="ＭＳ ゴシック" w:hAnsi="ＭＳ ゴシック" w:cs="Arial"/>
                <w:b/>
                <w:bCs/>
                <w:color w:val="5B9BD5" w:themeColor="accent5"/>
                <w:kern w:val="32"/>
                <w:sz w:val="20"/>
                <w:szCs w:val="20"/>
                <w:u w:val="none"/>
                <w:lang w:val="fr-FR" w:eastAsia="ja-JP"/>
              </w:rPr>
              <w:t xml:space="preserve">ILOSTAT </w:t>
            </w:r>
            <w:r w:rsidR="00C16E3B">
              <w:fldChar w:fldCharType="end"/>
            </w:r>
            <w:r w:rsidR="0053366D" w:rsidRPr="009876C9">
              <w:rPr>
                <w:rStyle w:val="ab"/>
                <w:rFonts w:ascii="ＭＳ ゴシック" w:eastAsia="ＭＳ ゴシック" w:hAnsi="ＭＳ ゴシック" w:cs="Arial" w:hint="eastAsia"/>
                <w:b/>
                <w:bCs/>
                <w:color w:val="5B9BD5" w:themeColor="accent5"/>
                <w:kern w:val="32"/>
                <w:sz w:val="20"/>
                <w:szCs w:val="20"/>
                <w:u w:val="none"/>
                <w:lang w:val="it-IT" w:eastAsia="ja-JP"/>
              </w:rPr>
              <w:t>労働統計</w:t>
            </w:r>
            <w:r w:rsidR="0053366D" w:rsidRPr="009876C9">
              <w:rPr>
                <w:rStyle w:val="ab"/>
                <w:rFonts w:ascii="ＭＳ ゴシック" w:eastAsia="ＭＳ ゴシック" w:hAnsi="ＭＳ ゴシック" w:cs="Arial"/>
                <w:b/>
                <w:bCs/>
                <w:color w:val="5B9BD5" w:themeColor="accent5"/>
                <w:kern w:val="32"/>
                <w:sz w:val="20"/>
                <w:szCs w:val="20"/>
                <w:u w:val="none"/>
                <w:lang w:val="it-IT" w:eastAsia="ja-JP"/>
              </w:rPr>
              <w:t>(ILO)</w:t>
            </w:r>
          </w:p>
          <w:p w14:paraId="0D3A662E" w14:textId="4F36B20F" w:rsidR="0053366D" w:rsidRPr="009876C9" w:rsidRDefault="0053366D" w:rsidP="00B917AD">
            <w:pPr>
              <w:ind w:leftChars="12" w:left="29" w:firstLineChars="131" w:firstLine="263"/>
              <w:rPr>
                <w:rFonts w:ascii="ＭＳ ゴシック" w:eastAsia="ＭＳ ゴシック" w:hAnsi="ＭＳ ゴシック" w:cs="Segoe UI"/>
                <w:b/>
                <w:bCs/>
                <w:color w:val="5B9BD5" w:themeColor="accent5"/>
                <w:sz w:val="20"/>
                <w:szCs w:val="20"/>
                <w:lang w:eastAsia="ja-JP"/>
              </w:rPr>
            </w:pPr>
            <w:r w:rsidRPr="009876C9">
              <w:rPr>
                <w:rStyle w:val="ab"/>
                <w:rFonts w:ascii="ＭＳ ゴシック" w:eastAsia="ＭＳ ゴシック" w:hAnsi="ＭＳ ゴシック" w:cs="Arial" w:hint="eastAsia"/>
                <w:b/>
                <w:bCs/>
                <w:color w:val="5B9BD5" w:themeColor="accent5"/>
                <w:kern w:val="32"/>
                <w:sz w:val="20"/>
                <w:szCs w:val="20"/>
                <w:u w:val="none"/>
                <w:lang w:val="it-IT" w:eastAsia="ja-JP"/>
              </w:rPr>
              <w:t>‐</w:t>
            </w:r>
            <w:r w:rsidRPr="009876C9">
              <w:rPr>
                <w:rFonts w:ascii="ＭＳ ゴシック" w:eastAsia="ＭＳ ゴシック" w:hAnsi="ＭＳ ゴシック" w:cs="Segoe UI"/>
                <w:b/>
                <w:bCs/>
                <w:color w:val="5B9BD5" w:themeColor="accent5"/>
                <w:sz w:val="20"/>
                <w:szCs w:val="20"/>
                <w:lang w:eastAsia="ja-JP"/>
              </w:rPr>
              <w:t>アムネスティ・インターナショナル</w:t>
            </w:r>
            <w:r w:rsidRPr="009876C9">
              <w:rPr>
                <w:rFonts w:ascii="ＭＳ ゴシック" w:eastAsia="ＭＳ ゴシック" w:hAnsi="ＭＳ ゴシック" w:cs="Segoe UI" w:hint="eastAsia"/>
                <w:b/>
                <w:bCs/>
                <w:color w:val="5B9BD5" w:themeColor="accent5"/>
                <w:sz w:val="20"/>
                <w:szCs w:val="20"/>
                <w:lang w:eastAsia="ja-JP"/>
              </w:rPr>
              <w:t>年次報告書</w:t>
            </w:r>
          </w:p>
          <w:p w14:paraId="51694BAC" w14:textId="5625682C" w:rsidR="00C16E3B" w:rsidRPr="009876C9" w:rsidRDefault="0099249A" w:rsidP="00B917AD">
            <w:pPr>
              <w:ind w:leftChars="12" w:left="29" w:firstLineChars="131" w:firstLine="263"/>
              <w:rPr>
                <w:rStyle w:val="ab"/>
                <w:rFonts w:ascii="ＭＳ ゴシック" w:eastAsia="ＭＳ ゴシック" w:hAnsi="ＭＳ ゴシック" w:cs="Arial"/>
                <w:b/>
                <w:bCs/>
                <w:color w:val="5B9BD5" w:themeColor="accent5"/>
                <w:sz w:val="20"/>
                <w:szCs w:val="20"/>
                <w:u w:val="none"/>
                <w:lang w:val="it-IT" w:eastAsia="ja-JP"/>
              </w:rPr>
            </w:pPr>
            <w:r w:rsidRPr="009876C9">
              <w:rPr>
                <w:rFonts w:ascii="ＭＳ ゴシック" w:eastAsia="ＭＳ ゴシック" w:hAnsi="ＭＳ ゴシック" w:cs="Segoe UI" w:hint="eastAsia"/>
                <w:b/>
                <w:bCs/>
                <w:color w:val="5B9BD5" w:themeColor="accent5"/>
                <w:sz w:val="20"/>
                <w:szCs w:val="20"/>
                <w:lang w:eastAsia="ja-JP"/>
              </w:rPr>
              <w:t>‐世界人権指標</w:t>
            </w:r>
            <w:r w:rsidR="00C16E3B">
              <w:fldChar w:fldCharType="begin"/>
            </w:r>
            <w:r w:rsidR="00C16E3B">
              <w:instrText>HYPERLINK "https://uhri.ohchr.org/en/"</w:instrText>
            </w:r>
            <w:r w:rsidR="00C16E3B">
              <w:fldChar w:fldCharType="separate"/>
            </w:r>
            <w:r w:rsidR="00C16E3B" w:rsidRPr="009876C9">
              <w:rPr>
                <w:rStyle w:val="ab"/>
                <w:rFonts w:ascii="ＭＳ ゴシック" w:eastAsia="ＭＳ ゴシック" w:hAnsi="ＭＳ ゴシック" w:cs="Arial"/>
                <w:b/>
                <w:bCs/>
                <w:color w:val="5B9BD5" w:themeColor="accent5"/>
                <w:sz w:val="20"/>
                <w:szCs w:val="20"/>
                <w:u w:val="none"/>
                <w:lang w:val="en-GB" w:eastAsia="ja-JP"/>
              </w:rPr>
              <w:t xml:space="preserve"> (UHRI)</w:t>
            </w:r>
            <w:r w:rsidR="00C16E3B">
              <w:fldChar w:fldCharType="end"/>
            </w:r>
          </w:p>
          <w:p w14:paraId="481A9317" w14:textId="4071A0F0" w:rsidR="00C16E3B" w:rsidRPr="0099249A" w:rsidRDefault="0099249A" w:rsidP="00B917AD">
            <w:pPr>
              <w:ind w:leftChars="12" w:left="29" w:firstLineChars="131" w:firstLine="263"/>
              <w:rPr>
                <w:rFonts w:ascii="ＭＳ ゴシック" w:eastAsia="ＭＳ ゴシック" w:hAnsi="ＭＳ ゴシック"/>
                <w:sz w:val="20"/>
                <w:szCs w:val="20"/>
                <w:lang w:val="it-IT" w:eastAsia="ja-JP" w:bidi="ar-SA"/>
              </w:rPr>
            </w:pPr>
            <w:r w:rsidRPr="009876C9">
              <w:rPr>
                <w:rStyle w:val="ab"/>
                <w:rFonts w:ascii="ＭＳ ゴシック" w:eastAsia="ＭＳ ゴシック" w:hAnsi="ＭＳ ゴシック" w:cs="Arial" w:hint="eastAsia"/>
                <w:b/>
                <w:bCs/>
                <w:color w:val="5B9BD5" w:themeColor="accent5"/>
                <w:sz w:val="20"/>
                <w:szCs w:val="20"/>
                <w:u w:val="none"/>
                <w:lang w:val="it-IT" w:eastAsia="ja-JP"/>
              </w:rPr>
              <w:t>‐ヒューマン・ライツ・ウォッチ</w:t>
            </w:r>
          </w:p>
        </w:tc>
      </w:tr>
      <w:tr w:rsidR="00D27DA1" w14:paraId="2168A313" w14:textId="77777777" w:rsidTr="005B48F8">
        <w:tc>
          <w:tcPr>
            <w:tcW w:w="5240" w:type="dxa"/>
          </w:tcPr>
          <w:p w14:paraId="22A3E1EA" w14:textId="063FAF1A" w:rsidR="00D27DA1" w:rsidRPr="00AC2D8C" w:rsidRDefault="00D27DA1" w:rsidP="009C1386">
            <w:pPr>
              <w:pStyle w:val="a4"/>
              <w:tabs>
                <w:tab w:val="clear" w:pos="4252"/>
                <w:tab w:val="clear" w:pos="8504"/>
              </w:tabs>
              <w:snapToGrid/>
              <w:rPr>
                <w:rFonts w:ascii="ＭＳ ゴシック" w:eastAsia="ＭＳ ゴシック" w:hAnsi="ＭＳ ゴシック"/>
                <w:sz w:val="20"/>
                <w:szCs w:val="20"/>
                <w:lang w:val="en-GB" w:eastAsia="ja-JP"/>
              </w:rPr>
            </w:pPr>
            <w:r w:rsidRPr="00AC2D8C">
              <w:rPr>
                <w:rFonts w:ascii="ＭＳ ゴシック" w:eastAsia="ＭＳ ゴシック" w:hAnsi="ＭＳ ゴシック"/>
                <w:sz w:val="20"/>
                <w:szCs w:val="20"/>
                <w:lang w:val="en-GB" w:eastAsia="ja-JP"/>
              </w:rPr>
              <w:t xml:space="preserve">g) </w:t>
            </w:r>
            <w:r w:rsidR="00AC2D8C" w:rsidRPr="00AC2D8C">
              <w:rPr>
                <w:rFonts w:ascii="ＭＳ ゴシック" w:eastAsia="ＭＳ ゴシック" w:hAnsi="ＭＳ ゴシック"/>
                <w:sz w:val="18"/>
                <w:szCs w:val="18"/>
                <w:lang w:eastAsia="ja-JP"/>
              </w:rPr>
              <w:t>先住民族の権利に関する</w:t>
            </w:r>
            <w:r w:rsidR="00AC2D8C" w:rsidRPr="00AC2D8C">
              <w:rPr>
                <w:rFonts w:ascii="ＭＳ ゴシック" w:eastAsia="ＭＳ ゴシック" w:hAnsi="ＭＳ ゴシック" w:hint="eastAsia"/>
                <w:sz w:val="18"/>
                <w:szCs w:val="18"/>
                <w:lang w:eastAsia="ja-JP"/>
              </w:rPr>
              <w:t>国際連合</w:t>
            </w:r>
            <w:r w:rsidR="00AC2D8C" w:rsidRPr="00AC2D8C">
              <w:rPr>
                <w:rFonts w:ascii="ＭＳ ゴシック" w:eastAsia="ＭＳ ゴシック" w:hAnsi="ＭＳ ゴシック"/>
                <w:sz w:val="18"/>
                <w:szCs w:val="18"/>
                <w:lang w:eastAsia="ja-JP"/>
              </w:rPr>
              <w:t>宣言</w:t>
            </w:r>
            <w:r w:rsidR="00AC2D8C" w:rsidRPr="00AC2D8C">
              <w:rPr>
                <w:rFonts w:ascii="ＭＳ ゴシック" w:eastAsia="ＭＳ ゴシック" w:hAnsi="ＭＳ ゴシック" w:hint="eastAsia"/>
                <w:sz w:val="18"/>
                <w:szCs w:val="18"/>
                <w:lang w:eastAsia="ja-JP"/>
              </w:rPr>
              <w:t>（2007年）の精神にそぐわない行為</w:t>
            </w:r>
          </w:p>
        </w:tc>
        <w:tc>
          <w:tcPr>
            <w:tcW w:w="5103" w:type="dxa"/>
          </w:tcPr>
          <w:p w14:paraId="041E81DD" w14:textId="0467037D" w:rsidR="00D27DA1" w:rsidRDefault="00D27DA1" w:rsidP="009C1386">
            <w:pPr>
              <w:pStyle w:val="a4"/>
              <w:tabs>
                <w:tab w:val="clear" w:pos="4252"/>
                <w:tab w:val="clear" w:pos="8504"/>
              </w:tabs>
              <w:snapToGrid/>
              <w:rPr>
                <w:rFonts w:ascii="ＭＳ 明朝" w:hAnsi="ＭＳ 明朝"/>
                <w:b/>
                <w:sz w:val="20"/>
                <w:szCs w:val="20"/>
                <w:lang w:eastAsia="ja-JP"/>
              </w:rPr>
            </w:pPr>
          </w:p>
        </w:tc>
      </w:tr>
      <w:tr w:rsidR="00D27DA1" w:rsidRPr="00DD266E" w14:paraId="20ED73F3" w14:textId="77777777" w:rsidTr="005B48F8">
        <w:tc>
          <w:tcPr>
            <w:tcW w:w="5240" w:type="dxa"/>
          </w:tcPr>
          <w:p w14:paraId="21F2976A" w14:textId="64D80F11" w:rsidR="00D27DA1" w:rsidRPr="009C1386" w:rsidRDefault="00D27DA1" w:rsidP="00C919AB">
            <w:pPr>
              <w:pStyle w:val="a4"/>
              <w:tabs>
                <w:tab w:val="clear" w:pos="4252"/>
                <w:tab w:val="clear" w:pos="8504"/>
              </w:tabs>
              <w:snapToGrid/>
              <w:ind w:left="170" w:hangingChars="85" w:hanging="170"/>
              <w:rPr>
                <w:rFonts w:ascii="ＭＳ ゴシック" w:eastAsia="ＭＳ ゴシック" w:hAnsi="ＭＳ ゴシック"/>
                <w:sz w:val="20"/>
                <w:szCs w:val="20"/>
                <w:lang w:val="en-GB" w:eastAsia="ja-JP"/>
              </w:rPr>
            </w:pPr>
            <w:proofErr w:type="spellStart"/>
            <w:r w:rsidRPr="00C755C2">
              <w:rPr>
                <w:rFonts w:ascii="ＭＳ ゴシック" w:eastAsia="ＭＳ ゴシック" w:hAnsi="ＭＳ ゴシック"/>
                <w:sz w:val="20"/>
                <w:szCs w:val="20"/>
                <w:lang w:val="en-GB" w:eastAsia="ja-JP"/>
              </w:rPr>
              <w:lastRenderedPageBreak/>
              <w:t>i</w:t>
            </w:r>
            <w:proofErr w:type="spellEnd"/>
            <w:r w:rsidR="00AC2D8C" w:rsidRPr="009C1386">
              <w:rPr>
                <w:rFonts w:ascii="ＭＳ ゴシック" w:eastAsia="ＭＳ ゴシック" w:hAnsi="ＭＳ ゴシック" w:hint="eastAsia"/>
                <w:sz w:val="20"/>
                <w:szCs w:val="20"/>
                <w:lang w:eastAsia="ja-JP"/>
              </w:rPr>
              <w:t xml:space="preserve">　</w:t>
            </w:r>
            <w:r w:rsidR="006B30A4">
              <w:rPr>
                <w:rFonts w:ascii="ＭＳ ゴシック" w:eastAsia="ＭＳ ゴシック" w:hAnsi="ＭＳ ゴシック" w:hint="eastAsia"/>
                <w:sz w:val="20"/>
                <w:szCs w:val="20"/>
                <w:lang w:eastAsia="ja-JP"/>
              </w:rPr>
              <w:t>根拠</w:t>
            </w:r>
            <w:r w:rsidR="00B618E5">
              <w:rPr>
                <w:rFonts w:ascii="ＭＳ ゴシック" w:eastAsia="ＭＳ ゴシック" w:hAnsi="ＭＳ ゴシック" w:hint="eastAsia"/>
                <w:sz w:val="20"/>
                <w:szCs w:val="20"/>
                <w:lang w:eastAsia="ja-JP"/>
              </w:rPr>
              <w:t>の</w:t>
            </w:r>
            <w:r w:rsidR="006B30A4">
              <w:rPr>
                <w:rFonts w:ascii="ＭＳ ゴシック" w:eastAsia="ＭＳ ゴシック" w:hAnsi="ＭＳ ゴシック" w:hint="eastAsia"/>
                <w:sz w:val="20"/>
                <w:szCs w:val="20"/>
                <w:lang w:eastAsia="ja-JP"/>
              </w:rPr>
              <w:t>ある</w:t>
            </w:r>
            <w:r w:rsidR="00AC2D8C" w:rsidRPr="009C1386">
              <w:rPr>
                <w:rFonts w:ascii="ＭＳ ゴシック" w:eastAsia="ＭＳ ゴシック" w:hAnsi="ＭＳ ゴシック" w:hint="eastAsia"/>
                <w:sz w:val="20"/>
                <w:szCs w:val="20"/>
                <w:lang w:eastAsia="ja-JP"/>
              </w:rPr>
              <w:t>研究により、</w:t>
            </w:r>
            <w:r w:rsidR="0021319B">
              <w:rPr>
                <w:rFonts w:ascii="ＭＳ ゴシック" w:eastAsia="ＭＳ ゴシック" w:hAnsi="ＭＳ ゴシック" w:hint="eastAsia"/>
                <w:sz w:val="20"/>
                <w:szCs w:val="20"/>
                <w:lang w:eastAsia="ja-JP"/>
              </w:rPr>
              <w:t>当該</w:t>
            </w:r>
            <w:r w:rsidR="00AC2D8C" w:rsidRPr="009C1386">
              <w:rPr>
                <w:rFonts w:ascii="ＭＳ ゴシック" w:eastAsia="ＭＳ ゴシック" w:hAnsi="ＭＳ ゴシック" w:hint="eastAsia"/>
                <w:sz w:val="20"/>
                <w:szCs w:val="20"/>
                <w:lang w:eastAsia="ja-JP"/>
              </w:rPr>
              <w:t>の国において</w:t>
            </w:r>
            <w:r w:rsidR="00AC2D8C" w:rsidRPr="009C1386">
              <w:rPr>
                <w:rFonts w:ascii="ＭＳ ゴシック" w:eastAsia="ＭＳ ゴシック" w:hAnsi="ＭＳ ゴシック"/>
                <w:bCs/>
                <w:sz w:val="20"/>
                <w:szCs w:val="20"/>
                <w:lang w:eastAsia="ja-JP"/>
              </w:rPr>
              <w:t>先住民</w:t>
            </w:r>
            <w:r w:rsidR="00AC2D8C" w:rsidRPr="009C1386">
              <w:rPr>
                <w:rFonts w:ascii="ＭＳ ゴシック" w:eastAsia="ＭＳ ゴシック" w:hAnsi="ＭＳ ゴシック"/>
                <w:sz w:val="20"/>
                <w:szCs w:val="20"/>
                <w:lang w:eastAsia="ja-JP"/>
              </w:rPr>
              <w:t>族の権利に</w:t>
            </w:r>
            <w:r w:rsidR="00AC2D8C" w:rsidRPr="009C1386">
              <w:rPr>
                <w:rFonts w:ascii="ＭＳ ゴシック" w:eastAsia="ＭＳ ゴシック" w:hAnsi="ＭＳ ゴシック"/>
                <w:color w:val="000000"/>
                <w:sz w:val="20"/>
                <w:szCs w:val="20"/>
                <w:lang w:eastAsia="ja-JP"/>
              </w:rPr>
              <w:t>労働における基本的原則及び権利に関する</w:t>
            </w:r>
            <w:r w:rsidR="00AC2D8C" w:rsidRPr="009C1386">
              <w:rPr>
                <w:rFonts w:ascii="ＭＳ ゴシック" w:eastAsia="ＭＳ ゴシック" w:hAnsi="ＭＳ ゴシック" w:hint="eastAsia"/>
                <w:color w:val="000000"/>
                <w:sz w:val="20"/>
                <w:szCs w:val="20"/>
                <w:lang w:eastAsia="ja-JP"/>
              </w:rPr>
              <w:t>ILO</w:t>
            </w:r>
            <w:r w:rsidR="00AC2D8C" w:rsidRPr="009C1386">
              <w:rPr>
                <w:rFonts w:ascii="ＭＳ ゴシック" w:eastAsia="ＭＳ ゴシック" w:hAnsi="ＭＳ ゴシック"/>
                <w:color w:val="000000"/>
                <w:sz w:val="20"/>
                <w:szCs w:val="20"/>
                <w:lang w:eastAsia="ja-JP"/>
              </w:rPr>
              <w:t>宣</w:t>
            </w:r>
            <w:r w:rsidR="00AC2D8C" w:rsidRPr="009C1386">
              <w:rPr>
                <w:rFonts w:ascii="ＭＳ ゴシック" w:eastAsia="ＭＳ ゴシック" w:hAnsi="ＭＳ ゴシック" w:hint="eastAsia"/>
                <w:color w:val="000000"/>
                <w:sz w:val="20"/>
                <w:szCs w:val="20"/>
                <w:lang w:eastAsia="ja-JP"/>
              </w:rPr>
              <w:t>（1998）</w:t>
            </w:r>
            <w:r w:rsidR="00AC2D8C" w:rsidRPr="009C1386">
              <w:rPr>
                <w:rFonts w:ascii="ＭＳ ゴシック" w:eastAsia="ＭＳ ゴシック" w:hAnsi="ＭＳ ゴシック"/>
                <w:sz w:val="20"/>
                <w:szCs w:val="20"/>
                <w:lang w:eastAsia="ja-JP"/>
              </w:rPr>
              <w:t>関する</w:t>
            </w:r>
            <w:r w:rsidR="00AC2D8C" w:rsidRPr="009C1386">
              <w:rPr>
                <w:rFonts w:ascii="ＭＳ ゴシック" w:eastAsia="ＭＳ ゴシック" w:hAnsi="ＭＳ ゴシック" w:hint="eastAsia"/>
                <w:sz w:val="20"/>
                <w:szCs w:val="20"/>
                <w:lang w:eastAsia="ja-JP"/>
              </w:rPr>
              <w:t>国際連合</w:t>
            </w:r>
            <w:r w:rsidR="00AC2D8C" w:rsidRPr="009C1386">
              <w:rPr>
                <w:rFonts w:ascii="ＭＳ ゴシック" w:eastAsia="ＭＳ ゴシック" w:hAnsi="ＭＳ ゴシック"/>
                <w:bCs/>
                <w:sz w:val="20"/>
                <w:szCs w:val="20"/>
                <w:lang w:eastAsia="ja-JP"/>
              </w:rPr>
              <w:t>宣言</w:t>
            </w:r>
            <w:r w:rsidR="00AC2D8C" w:rsidRPr="009C1386">
              <w:rPr>
                <w:rFonts w:ascii="ＭＳ ゴシック" w:eastAsia="ＭＳ ゴシック" w:hAnsi="ＭＳ ゴシック" w:hint="eastAsia"/>
                <w:sz w:val="20"/>
                <w:szCs w:val="20"/>
                <w:lang w:eastAsia="ja-JP"/>
              </w:rPr>
              <w:t>（2007年）の精神が満たされていないことが示されている。</w:t>
            </w:r>
          </w:p>
        </w:tc>
        <w:tc>
          <w:tcPr>
            <w:tcW w:w="5103" w:type="dxa"/>
          </w:tcPr>
          <w:p w14:paraId="549E5A28" w14:textId="77777777" w:rsidR="005C0968" w:rsidRPr="005C0968" w:rsidRDefault="005F710A" w:rsidP="005C0968">
            <w:pPr>
              <w:pStyle w:val="TDHeading1"/>
              <w:widowControl/>
              <w:numPr>
                <w:ilvl w:val="0"/>
                <w:numId w:val="72"/>
              </w:numPr>
              <w:spacing w:before="0" w:after="0"/>
              <w:jc w:val="left"/>
              <w:rPr>
                <w:rStyle w:val="ab"/>
                <w:rFonts w:ascii="ＭＳ ゴシック" w:eastAsia="ＭＳ ゴシック" w:hAnsi="ＭＳ ゴシック"/>
                <w:b w:val="0"/>
                <w:bCs w:val="0"/>
                <w:sz w:val="20"/>
                <w:szCs w:val="20"/>
                <w:u w:val="none"/>
                <w:lang w:eastAsia="ja-JP"/>
              </w:rPr>
            </w:pPr>
            <w:r w:rsidRPr="00572833">
              <w:rPr>
                <w:rStyle w:val="ab"/>
                <w:rFonts w:ascii="ＭＳ ゴシック" w:eastAsia="ＭＳ ゴシック" w:hAnsi="ＭＳ ゴシック" w:hint="eastAsia"/>
                <w:b w:val="0"/>
                <w:bCs w:val="0"/>
                <w:color w:val="auto"/>
                <w:sz w:val="20"/>
                <w:szCs w:val="20"/>
                <w:u w:val="none"/>
                <w:lang w:eastAsia="ja-JP"/>
              </w:rPr>
              <w:t>下記は</w:t>
            </w:r>
            <w:r w:rsidRPr="00572833">
              <w:rPr>
                <w:rStyle w:val="ab"/>
                <w:rFonts w:ascii="ＭＳ ゴシック" w:eastAsia="ＭＳ ゴシック" w:hAnsi="ＭＳ ゴシック"/>
                <w:b w:val="0"/>
                <w:bCs w:val="0"/>
                <w:color w:val="auto"/>
                <w:sz w:val="20"/>
                <w:szCs w:val="20"/>
                <w:u w:val="none"/>
                <w:lang w:eastAsia="ja-JP"/>
              </w:rPr>
              <w:t>先住民族の権利に関する国際連合宣言</w:t>
            </w:r>
            <w:r w:rsidR="00D27DA1" w:rsidRPr="00572833">
              <w:rPr>
                <w:rStyle w:val="ab"/>
                <w:rFonts w:ascii="ＭＳ ゴシック" w:eastAsia="ＭＳ ゴシック" w:hAnsi="ＭＳ ゴシック"/>
                <w:b w:val="0"/>
                <w:bCs w:val="0"/>
                <w:color w:val="auto"/>
                <w:sz w:val="20"/>
                <w:szCs w:val="20"/>
                <w:u w:val="none"/>
                <w:lang w:eastAsia="ja-JP"/>
              </w:rPr>
              <w:t xml:space="preserve"> </w:t>
            </w:r>
            <w:r w:rsidRPr="00572833">
              <w:rPr>
                <w:rStyle w:val="ab"/>
                <w:rFonts w:ascii="ＭＳ ゴシック" w:eastAsia="ＭＳ ゴシック" w:hAnsi="ＭＳ ゴシック" w:hint="eastAsia"/>
                <w:b w:val="0"/>
                <w:bCs w:val="0"/>
                <w:color w:val="auto"/>
                <w:sz w:val="20"/>
                <w:szCs w:val="20"/>
                <w:u w:val="none"/>
                <w:lang w:eastAsia="ja-JP"/>
              </w:rPr>
              <w:t>（</w:t>
            </w:r>
            <w:r w:rsidR="00D27DA1" w:rsidRPr="00572833">
              <w:rPr>
                <w:rStyle w:val="ab"/>
                <w:rFonts w:ascii="ＭＳ ゴシック" w:eastAsia="ＭＳ ゴシック" w:hAnsi="ＭＳ ゴシック"/>
                <w:b w:val="0"/>
                <w:bCs w:val="0"/>
                <w:color w:val="auto"/>
                <w:sz w:val="20"/>
                <w:szCs w:val="20"/>
                <w:u w:val="none"/>
                <w:lang w:eastAsia="ja-JP"/>
              </w:rPr>
              <w:t>UNDRIP</w:t>
            </w:r>
            <w:r w:rsidRPr="00572833">
              <w:rPr>
                <w:rStyle w:val="ab"/>
                <w:rFonts w:ascii="ＭＳ ゴシック" w:eastAsia="ＭＳ ゴシック" w:hAnsi="ＭＳ ゴシック" w:hint="eastAsia"/>
                <w:b w:val="0"/>
                <w:bCs w:val="0"/>
                <w:color w:val="auto"/>
                <w:sz w:val="20"/>
                <w:szCs w:val="20"/>
                <w:u w:val="none"/>
                <w:lang w:eastAsia="ja-JP"/>
              </w:rPr>
              <w:t>）に関連する情報のウェブサイトの例</w:t>
            </w:r>
          </w:p>
          <w:p w14:paraId="282D6708" w14:textId="77777777" w:rsidR="00AA36A8" w:rsidRPr="00AE7C5C" w:rsidRDefault="001F15EA" w:rsidP="00AB5C15">
            <w:pPr>
              <w:pStyle w:val="TDHeading1"/>
              <w:widowControl/>
              <w:numPr>
                <w:ilvl w:val="0"/>
                <w:numId w:val="26"/>
              </w:numPr>
              <w:spacing w:before="0" w:after="0"/>
              <w:jc w:val="left"/>
              <w:rPr>
                <w:rFonts w:ascii="ＭＳ ゴシック" w:eastAsia="ＭＳ ゴシック" w:hAnsi="ＭＳ ゴシック"/>
                <w:color w:val="0000FF"/>
                <w:sz w:val="20"/>
                <w:szCs w:val="20"/>
                <w:lang w:eastAsia="ja-JP"/>
              </w:rPr>
            </w:pPr>
            <w:hyperlink r:id="rId67" w:history="1">
              <w:r w:rsidRPr="00AE7C5C">
                <w:rPr>
                  <w:rStyle w:val="ab"/>
                  <w:rFonts w:ascii="ＭＳ ゴシック" w:eastAsia="ＭＳ ゴシック" w:hAnsi="ＭＳ ゴシック"/>
                  <w:color w:val="004D8F"/>
                  <w:sz w:val="20"/>
                  <w:szCs w:val="20"/>
                  <w:lang w:val="en-GB" w:eastAsia="ja-JP"/>
                </w:rPr>
                <w:t>IWGIA strategy</w:t>
              </w:r>
            </w:hyperlink>
          </w:p>
          <w:p w14:paraId="491FD0A9" w14:textId="77777777" w:rsidR="00AA36A8" w:rsidRPr="00AE7C5C" w:rsidRDefault="00AA36A8" w:rsidP="00AA36A8">
            <w:pPr>
              <w:pStyle w:val="TDHeading1"/>
              <w:widowControl/>
              <w:numPr>
                <w:ilvl w:val="0"/>
                <w:numId w:val="26"/>
              </w:numPr>
              <w:spacing w:before="0" w:after="0"/>
              <w:jc w:val="left"/>
              <w:rPr>
                <w:rFonts w:ascii="ＭＳ ゴシック" w:eastAsia="ＭＳ ゴシック" w:hAnsi="ＭＳ ゴシック"/>
                <w:color w:val="0000FF"/>
                <w:sz w:val="20"/>
                <w:szCs w:val="20"/>
                <w:lang w:eastAsia="ja-JP"/>
              </w:rPr>
            </w:pPr>
            <w:r w:rsidRPr="00AE7C5C">
              <w:rPr>
                <w:rFonts w:ascii="ＭＳ ゴシック" w:eastAsia="ＭＳ ゴシック" w:hAnsi="ＭＳ ゴシック" w:hint="eastAsia"/>
                <w:sz w:val="20"/>
                <w:szCs w:val="20"/>
                <w:lang w:eastAsia="ja-JP"/>
              </w:rPr>
              <w:t>-</w:t>
            </w:r>
            <w:r w:rsidR="001F15EA">
              <w:fldChar w:fldCharType="begin"/>
            </w:r>
            <w:r w:rsidR="001F15EA">
              <w:instrText>HYPERLINK "https://coicamazonia.org/"</w:instrText>
            </w:r>
            <w:r w:rsidR="001F15EA">
              <w:fldChar w:fldCharType="separate"/>
            </w:r>
            <w:r w:rsidR="001F15EA" w:rsidRPr="00AE7C5C">
              <w:rPr>
                <w:rStyle w:val="ab"/>
                <w:rFonts w:ascii="ＭＳ ゴシック" w:eastAsia="ＭＳ ゴシック" w:hAnsi="ＭＳ ゴシック"/>
                <w:color w:val="004D8F"/>
                <w:sz w:val="20"/>
                <w:szCs w:val="20"/>
                <w:lang w:val="en-GB"/>
              </w:rPr>
              <w:t>COICA</w:t>
            </w:r>
            <w:r w:rsidR="001F15EA">
              <w:fldChar w:fldCharType="end"/>
            </w:r>
          </w:p>
          <w:p w14:paraId="6345DF1B" w14:textId="77777777" w:rsidR="00AA36A8" w:rsidRPr="00AE7C5C" w:rsidRDefault="001F15EA" w:rsidP="00AA36A8">
            <w:pPr>
              <w:pStyle w:val="TDHeading1"/>
              <w:widowControl/>
              <w:numPr>
                <w:ilvl w:val="0"/>
                <w:numId w:val="26"/>
              </w:numPr>
              <w:spacing w:before="0" w:after="0"/>
              <w:jc w:val="left"/>
              <w:rPr>
                <w:rFonts w:ascii="ＭＳ ゴシック" w:eastAsia="ＭＳ ゴシック" w:hAnsi="ＭＳ ゴシック"/>
                <w:color w:val="0000FF"/>
                <w:sz w:val="20"/>
                <w:szCs w:val="20"/>
                <w:lang w:eastAsia="ja-JP"/>
              </w:rPr>
            </w:pPr>
            <w:hyperlink r:id="rId68" w:history="1">
              <w:r w:rsidRPr="00AE7C5C">
                <w:rPr>
                  <w:rStyle w:val="ab"/>
                  <w:rFonts w:ascii="ＭＳ ゴシック" w:eastAsia="ＭＳ ゴシック" w:hAnsi="ＭＳ ゴシック"/>
                  <w:color w:val="004D8F"/>
                  <w:sz w:val="20"/>
                  <w:szCs w:val="20"/>
                  <w:lang w:val="en-GB"/>
                </w:rPr>
                <w:t>United Nations Declaration on the Rights of Indigenous Peoples</w:t>
              </w:r>
            </w:hyperlink>
          </w:p>
          <w:p w14:paraId="2D0B9E0F" w14:textId="77777777" w:rsidR="00AA36A8" w:rsidRPr="00AE7C5C" w:rsidRDefault="001F15EA" w:rsidP="00AA36A8">
            <w:pPr>
              <w:pStyle w:val="TDHeading1"/>
              <w:widowControl/>
              <w:numPr>
                <w:ilvl w:val="0"/>
                <w:numId w:val="26"/>
              </w:numPr>
              <w:spacing w:before="0" w:after="0"/>
              <w:jc w:val="left"/>
              <w:rPr>
                <w:rStyle w:val="ab"/>
                <w:rFonts w:ascii="ＭＳ ゴシック" w:eastAsia="ＭＳ ゴシック" w:hAnsi="ＭＳ ゴシック"/>
                <w:sz w:val="20"/>
                <w:szCs w:val="20"/>
                <w:u w:val="none"/>
                <w:lang w:eastAsia="ja-JP"/>
              </w:rPr>
            </w:pPr>
            <w:hyperlink r:id="rId69" w:history="1">
              <w:r w:rsidRPr="00AE7C5C">
                <w:rPr>
                  <w:rStyle w:val="ab"/>
                  <w:rFonts w:ascii="ＭＳ ゴシック" w:eastAsia="ＭＳ ゴシック" w:hAnsi="ＭＳ ゴシック"/>
                  <w:color w:val="004D8F"/>
                  <w:sz w:val="20"/>
                  <w:szCs w:val="20"/>
                  <w:lang w:val="en-GB"/>
                </w:rPr>
                <w:t>Amnesty International Annual Reports</w:t>
              </w:r>
            </w:hyperlink>
            <w:r w:rsidRPr="00AE7C5C">
              <w:rPr>
                <w:rStyle w:val="ab"/>
                <w:rFonts w:ascii="ＭＳ ゴシック" w:eastAsia="ＭＳ ゴシック" w:hAnsi="ＭＳ ゴシック"/>
                <w:color w:val="004D8F"/>
                <w:sz w:val="20"/>
                <w:szCs w:val="20"/>
                <w:lang w:val="en-GB"/>
              </w:rPr>
              <w:t xml:space="preserve"> </w:t>
            </w:r>
          </w:p>
          <w:p w14:paraId="527C999D" w14:textId="77777777" w:rsidR="00AE7C5C" w:rsidRPr="00AE7C5C" w:rsidRDefault="001F15EA" w:rsidP="00AA36A8">
            <w:pPr>
              <w:pStyle w:val="TDHeading1"/>
              <w:widowControl/>
              <w:numPr>
                <w:ilvl w:val="0"/>
                <w:numId w:val="26"/>
              </w:numPr>
              <w:spacing w:before="0" w:after="0"/>
              <w:jc w:val="left"/>
              <w:rPr>
                <w:rFonts w:ascii="ＭＳ ゴシック" w:eastAsia="ＭＳ ゴシック" w:hAnsi="ＭＳ ゴシック"/>
                <w:color w:val="0000FF"/>
                <w:sz w:val="20"/>
                <w:szCs w:val="20"/>
                <w:lang w:eastAsia="ja-JP"/>
              </w:rPr>
            </w:pPr>
            <w:hyperlink r:id="rId70" w:history="1">
              <w:r w:rsidRPr="00AE7C5C">
                <w:rPr>
                  <w:rStyle w:val="ab"/>
                  <w:rFonts w:ascii="ＭＳ ゴシック" w:eastAsia="ＭＳ ゴシック" w:hAnsi="ＭＳ ゴシック"/>
                  <w:color w:val="004D8F"/>
                  <w:sz w:val="20"/>
                  <w:szCs w:val="20"/>
                  <w:lang w:val="en-GB"/>
                </w:rPr>
                <w:t>International Work Group for Indigenous Affairs (IWGIA)</w:t>
              </w:r>
            </w:hyperlink>
          </w:p>
          <w:p w14:paraId="763C6100" w14:textId="77777777" w:rsidR="00AE7C5C" w:rsidRPr="00AE7C5C" w:rsidRDefault="001F15EA" w:rsidP="00AE7C5C">
            <w:pPr>
              <w:pStyle w:val="TDHeading1"/>
              <w:widowControl/>
              <w:numPr>
                <w:ilvl w:val="0"/>
                <w:numId w:val="26"/>
              </w:numPr>
              <w:spacing w:before="0" w:after="0"/>
              <w:jc w:val="left"/>
              <w:rPr>
                <w:rFonts w:ascii="ＭＳ ゴシック" w:eastAsia="ＭＳ ゴシック" w:hAnsi="ＭＳ ゴシック"/>
                <w:color w:val="0000FF"/>
                <w:sz w:val="20"/>
                <w:szCs w:val="20"/>
                <w:lang w:eastAsia="ja-JP"/>
              </w:rPr>
            </w:pPr>
            <w:hyperlink r:id="rId71" w:history="1">
              <w:r w:rsidRPr="00AE7C5C">
                <w:rPr>
                  <w:rStyle w:val="ab"/>
                  <w:rFonts w:ascii="ＭＳ ゴシック" w:eastAsia="ＭＳ ゴシック" w:hAnsi="ＭＳ ゴシック"/>
                  <w:color w:val="004D8F"/>
                  <w:sz w:val="20"/>
                  <w:szCs w:val="20"/>
                  <w:lang w:val="en-GB"/>
                </w:rPr>
                <w:t>Legal Framework and Constitutional Recognition of Indigenous Peoples (FAO)</w:t>
              </w:r>
            </w:hyperlink>
          </w:p>
          <w:p w14:paraId="72A78D87" w14:textId="65CFF6CF" w:rsidR="0099249A" w:rsidRPr="00AE7C5C" w:rsidRDefault="001F15EA" w:rsidP="00AE7C5C">
            <w:pPr>
              <w:pStyle w:val="TDHeading1"/>
              <w:widowControl/>
              <w:numPr>
                <w:ilvl w:val="0"/>
                <w:numId w:val="26"/>
              </w:numPr>
              <w:spacing w:before="0" w:after="0"/>
              <w:jc w:val="left"/>
              <w:rPr>
                <w:rStyle w:val="ab"/>
                <w:rFonts w:ascii="ＭＳ ゴシック" w:eastAsia="ＭＳ ゴシック" w:hAnsi="ＭＳ ゴシック"/>
                <w:b w:val="0"/>
                <w:bCs w:val="0"/>
                <w:sz w:val="20"/>
                <w:szCs w:val="20"/>
                <w:u w:val="none"/>
                <w:lang w:eastAsia="ja-JP"/>
              </w:rPr>
            </w:pPr>
            <w:hyperlink r:id="rId72" w:history="1">
              <w:r w:rsidRPr="00AE7C5C">
                <w:rPr>
                  <w:rStyle w:val="ab"/>
                  <w:rFonts w:ascii="ＭＳ ゴシック" w:eastAsia="ＭＳ ゴシック" w:hAnsi="ＭＳ ゴシック"/>
                  <w:color w:val="004D8F"/>
                  <w:sz w:val="20"/>
                  <w:szCs w:val="20"/>
                  <w:lang w:val="en-GB"/>
                </w:rPr>
                <w:t>Special Rapporteur on the rights of indigenous peoples (UN)</w:t>
              </w:r>
            </w:hyperlink>
          </w:p>
        </w:tc>
      </w:tr>
      <w:tr w:rsidR="00D27DA1" w:rsidRPr="00A54F02" w14:paraId="542E8004" w14:textId="77777777" w:rsidTr="005B48F8">
        <w:tc>
          <w:tcPr>
            <w:tcW w:w="5240" w:type="dxa"/>
          </w:tcPr>
          <w:p w14:paraId="15982269" w14:textId="13C79DCC" w:rsidR="00D27DA1" w:rsidRPr="009C1386" w:rsidRDefault="00D27DA1" w:rsidP="00D27DA1">
            <w:pPr>
              <w:pStyle w:val="a4"/>
              <w:tabs>
                <w:tab w:val="clear" w:pos="4252"/>
                <w:tab w:val="clear" w:pos="8504"/>
              </w:tabs>
              <w:snapToGrid/>
              <w:rPr>
                <w:rFonts w:ascii="ＭＳ ゴシック" w:eastAsia="ＭＳ ゴシック" w:hAnsi="ＭＳ ゴシック"/>
                <w:sz w:val="20"/>
                <w:szCs w:val="20"/>
                <w:lang w:val="it-IT"/>
              </w:rPr>
            </w:pPr>
            <w:r w:rsidRPr="009C1386">
              <w:rPr>
                <w:rFonts w:ascii="ＭＳ ゴシック" w:eastAsia="ＭＳ ゴシック" w:hAnsi="ＭＳ ゴシック"/>
                <w:sz w:val="20"/>
                <w:szCs w:val="20"/>
                <w:lang w:val="en-GB"/>
              </w:rPr>
              <w:t xml:space="preserve">h) </w:t>
            </w:r>
            <w:r w:rsidR="00AC2D8C" w:rsidRPr="009C1386">
              <w:rPr>
                <w:rFonts w:ascii="ＭＳ ゴシック" w:eastAsia="ＭＳ ゴシック" w:hAnsi="ＭＳ ゴシック" w:hint="eastAsia"/>
                <w:sz w:val="20"/>
                <w:szCs w:val="20"/>
                <w:lang w:eastAsia="ja-JP"/>
              </w:rPr>
              <w:t>紛争木材</w:t>
            </w:r>
          </w:p>
        </w:tc>
        <w:tc>
          <w:tcPr>
            <w:tcW w:w="5103" w:type="dxa"/>
          </w:tcPr>
          <w:p w14:paraId="086CE233" w14:textId="2932318A" w:rsidR="00D27DA1" w:rsidRPr="001371AE" w:rsidRDefault="001371AE" w:rsidP="00400C44">
            <w:pPr>
              <w:pStyle w:val="a4"/>
              <w:numPr>
                <w:ilvl w:val="0"/>
                <w:numId w:val="77"/>
              </w:numPr>
              <w:tabs>
                <w:tab w:val="clear" w:pos="4252"/>
                <w:tab w:val="clear" w:pos="8504"/>
              </w:tabs>
              <w:snapToGrid/>
              <w:ind w:left="177" w:hanging="141"/>
              <w:jc w:val="left"/>
              <w:rPr>
                <w:rFonts w:ascii="ＭＳ ゴシック" w:eastAsia="ＭＳ ゴシック" w:hAnsi="ＭＳ ゴシック"/>
                <w:sz w:val="20"/>
                <w:szCs w:val="20"/>
                <w:lang w:val="it-IT" w:eastAsia="ja-JP"/>
              </w:rPr>
            </w:pPr>
            <w:r w:rsidRPr="00772829">
              <w:rPr>
                <w:rFonts w:ascii="ＭＳ ゴシック" w:eastAsia="ＭＳ ゴシック" w:hAnsi="ＭＳ ゴシック" w:cs="ＭＳ 明朝" w:hint="eastAsia"/>
                <w:bCs/>
                <w:sz w:val="20"/>
                <w:szCs w:val="20"/>
                <w:lang w:val="en-GB" w:eastAsia="ja-JP"/>
              </w:rPr>
              <w:t>組織</w:t>
            </w:r>
            <w:r w:rsidR="002B430F" w:rsidRPr="002B000B">
              <w:rPr>
                <w:rFonts w:ascii="ＭＳ ゴシック" w:eastAsia="ＭＳ ゴシック" w:hAnsi="ＭＳ ゴシック" w:cs="ＭＳ 明朝" w:hint="eastAsia"/>
                <w:bCs/>
                <w:sz w:val="20"/>
                <w:szCs w:val="20"/>
                <w:lang w:val="en-GB" w:eastAsia="ja-JP"/>
              </w:rPr>
              <w:t>が</w:t>
            </w:r>
            <w:r w:rsidR="00C034A0" w:rsidRPr="00772829">
              <w:rPr>
                <w:rStyle w:val="af2"/>
                <w:rFonts w:ascii="ＭＳ ゴシック" w:eastAsia="ＭＳ ゴシック" w:hAnsi="ＭＳ ゴシック"/>
                <w:b w:val="0"/>
                <w:bCs w:val="0"/>
                <w:sz w:val="20"/>
                <w:szCs w:val="20"/>
                <w:shd w:val="clear" w:color="auto" w:fill="FFFFFF"/>
                <w:lang w:eastAsia="ja-JP"/>
              </w:rPr>
              <w:t>国連緊急特別総会</w:t>
            </w:r>
            <w:r w:rsidR="00C034A0" w:rsidRPr="00772829">
              <w:rPr>
                <w:rStyle w:val="af2"/>
                <w:rFonts w:ascii="ＭＳ ゴシック" w:eastAsia="ＭＳ ゴシック" w:hAnsi="ＭＳ ゴシック" w:hint="eastAsia"/>
                <w:b w:val="0"/>
                <w:bCs w:val="0"/>
                <w:sz w:val="20"/>
                <w:szCs w:val="20"/>
                <w:shd w:val="clear" w:color="auto" w:fill="FFFFFF"/>
                <w:lang w:eastAsia="ja-JP"/>
              </w:rPr>
              <w:t>決議</w:t>
            </w:r>
            <w:r w:rsidR="00C034A0" w:rsidRPr="00772829">
              <w:rPr>
                <w:rStyle w:val="af2"/>
                <w:rFonts w:ascii="ＭＳ ゴシック" w:eastAsia="ＭＳ ゴシック" w:hAnsi="ＭＳ ゴシック" w:hint="eastAsia"/>
                <w:b w:val="0"/>
                <w:bCs w:val="0"/>
                <w:sz w:val="20"/>
                <w:szCs w:val="20"/>
                <w:shd w:val="clear" w:color="auto" w:fill="FFFFFF"/>
                <w:lang w:val="it-IT" w:eastAsia="ja-JP"/>
              </w:rPr>
              <w:t>（</w:t>
            </w:r>
            <w:r w:rsidRPr="0005354E">
              <w:rPr>
                <w:rFonts w:ascii="ＭＳ ゴシック" w:eastAsia="ＭＳ ゴシック" w:hAnsi="ＭＳ ゴシック" w:cs="ＭＳ 明朝"/>
                <w:b/>
                <w:color w:val="5B9BD5" w:themeColor="accent5"/>
                <w:sz w:val="20"/>
                <w:szCs w:val="20"/>
                <w:lang w:val="it-IT" w:eastAsia="ja-JP"/>
              </w:rPr>
              <w:t>UN GA Special Emergency</w:t>
            </w:r>
            <w:r w:rsidRPr="0005354E">
              <w:rPr>
                <w:rFonts w:ascii="ＭＳ ゴシック" w:eastAsia="ＭＳ ゴシック" w:hAnsi="ＭＳ ゴシック" w:cs="ＭＳ 明朝" w:hint="eastAsia"/>
                <w:b/>
                <w:color w:val="5B9BD5" w:themeColor="accent5"/>
                <w:sz w:val="20"/>
                <w:szCs w:val="20"/>
                <w:lang w:val="it-IT" w:eastAsia="ja-JP"/>
              </w:rPr>
              <w:t xml:space="preserve"> </w:t>
            </w:r>
            <w:r w:rsidRPr="0005354E">
              <w:rPr>
                <w:rFonts w:ascii="ＭＳ ゴシック" w:eastAsia="ＭＳ ゴシック" w:hAnsi="ＭＳ ゴシック" w:cs="ＭＳ 明朝"/>
                <w:b/>
                <w:color w:val="5B9BD5" w:themeColor="accent5"/>
                <w:sz w:val="20"/>
                <w:szCs w:val="20"/>
                <w:lang w:val="it-IT" w:eastAsia="ja-JP"/>
              </w:rPr>
              <w:t>Session Resolution</w:t>
            </w:r>
            <w:r w:rsidR="00C034A0" w:rsidRPr="00772829">
              <w:rPr>
                <w:rFonts w:ascii="ＭＳ ゴシック" w:eastAsia="ＭＳ ゴシック" w:hAnsi="ＭＳ ゴシック" w:cs="ＭＳ 明朝" w:hint="eastAsia"/>
                <w:bCs/>
                <w:sz w:val="20"/>
                <w:szCs w:val="20"/>
                <w:lang w:val="it-IT" w:eastAsia="ja-JP"/>
              </w:rPr>
              <w:t>）</w:t>
            </w:r>
            <w:r w:rsidRPr="00772829">
              <w:rPr>
                <w:rFonts w:ascii="ＭＳ ゴシック" w:eastAsia="ＭＳ ゴシック" w:hAnsi="ＭＳ ゴシック" w:cs="ＭＳ 明朝" w:hint="eastAsia"/>
                <w:bCs/>
                <w:sz w:val="20"/>
                <w:szCs w:val="20"/>
                <w:lang w:val="it-IT" w:eastAsia="ja-JP"/>
              </w:rPr>
              <w:t>を</w:t>
            </w:r>
            <w:r w:rsidRPr="00772829">
              <w:rPr>
                <w:rFonts w:ascii="ＭＳ ゴシック" w:eastAsia="ＭＳ ゴシック" w:hAnsi="ＭＳ ゴシック" w:cs="ＭＳ 明朝" w:hint="eastAsia"/>
                <w:bCs/>
                <w:sz w:val="20"/>
                <w:szCs w:val="20"/>
                <w:lang w:val="en-GB" w:eastAsia="ja-JP"/>
              </w:rPr>
              <w:t>考慮すること</w:t>
            </w:r>
            <w:r w:rsidR="002B430F" w:rsidRPr="00772829">
              <w:rPr>
                <w:rFonts w:ascii="ＭＳ ゴシック" w:eastAsia="ＭＳ ゴシック" w:hAnsi="ＭＳ ゴシック" w:cs="ＭＳ 明朝" w:hint="eastAsia"/>
                <w:bCs/>
                <w:sz w:val="20"/>
                <w:szCs w:val="20"/>
                <w:lang w:val="en-GB" w:eastAsia="ja-JP"/>
              </w:rPr>
              <w:t>を</w:t>
            </w:r>
            <w:r w:rsidRPr="00772829">
              <w:rPr>
                <w:rFonts w:ascii="ＭＳ ゴシック" w:eastAsia="ＭＳ ゴシック" w:hAnsi="ＭＳ ゴシック" w:cs="ＭＳ 明朝" w:hint="eastAsia"/>
                <w:bCs/>
                <w:sz w:val="20"/>
                <w:szCs w:val="20"/>
                <w:lang w:val="en-GB" w:eastAsia="ja-JP"/>
              </w:rPr>
              <w:t>強く推奨</w:t>
            </w:r>
            <w:r w:rsidR="002B430F" w:rsidRPr="00772829">
              <w:rPr>
                <w:rFonts w:ascii="ＭＳ ゴシック" w:eastAsia="ＭＳ ゴシック" w:hAnsi="ＭＳ ゴシック" w:cs="ＭＳ 明朝" w:hint="eastAsia"/>
                <w:bCs/>
                <w:sz w:val="20"/>
                <w:szCs w:val="20"/>
                <w:lang w:val="en-GB" w:eastAsia="ja-JP"/>
              </w:rPr>
              <w:t>す</w:t>
            </w:r>
            <w:r w:rsidRPr="00772829">
              <w:rPr>
                <w:rFonts w:ascii="ＭＳ ゴシック" w:eastAsia="ＭＳ ゴシック" w:hAnsi="ＭＳ ゴシック" w:cs="ＭＳ 明朝" w:hint="eastAsia"/>
                <w:bCs/>
                <w:sz w:val="20"/>
                <w:szCs w:val="20"/>
                <w:lang w:val="en-GB" w:eastAsia="ja-JP"/>
              </w:rPr>
              <w:t>る。</w:t>
            </w:r>
            <w:r w:rsidR="004C282D" w:rsidRPr="00772829">
              <w:rPr>
                <w:rFonts w:ascii="ＭＳ ゴシック" w:eastAsia="ＭＳ ゴシック" w:hAnsi="ＭＳ ゴシック" w:cs="ＭＳ 明朝" w:hint="eastAsia"/>
                <w:bCs/>
                <w:sz w:val="20"/>
                <w:szCs w:val="20"/>
                <w:lang w:val="en-GB" w:eastAsia="ja-JP"/>
              </w:rPr>
              <w:t>その様な紛争が発生した場合は、組織が積極的な取組みを講じることが望まれる。</w:t>
            </w:r>
          </w:p>
        </w:tc>
      </w:tr>
      <w:tr w:rsidR="00D27DA1" w:rsidRPr="00274AE1" w14:paraId="08751B70" w14:textId="77777777" w:rsidTr="005B48F8">
        <w:tc>
          <w:tcPr>
            <w:tcW w:w="5240" w:type="dxa"/>
          </w:tcPr>
          <w:p w14:paraId="2FB7D38A" w14:textId="1E29B04E" w:rsidR="00D27DA1" w:rsidRPr="009C1386" w:rsidRDefault="00D27DA1" w:rsidP="00C919AB">
            <w:pPr>
              <w:pStyle w:val="a4"/>
              <w:tabs>
                <w:tab w:val="clear" w:pos="4252"/>
                <w:tab w:val="clear" w:pos="8504"/>
              </w:tabs>
              <w:snapToGrid/>
              <w:ind w:left="170" w:hangingChars="85" w:hanging="170"/>
              <w:rPr>
                <w:rFonts w:ascii="ＭＳ ゴシック" w:eastAsia="ＭＳ ゴシック" w:hAnsi="ＭＳ ゴシック"/>
                <w:sz w:val="20"/>
                <w:szCs w:val="20"/>
                <w:lang w:val="it-IT" w:eastAsia="ja-JP"/>
              </w:rPr>
            </w:pPr>
            <w:proofErr w:type="spellStart"/>
            <w:r w:rsidRPr="00C755C2">
              <w:rPr>
                <w:rFonts w:ascii="ＭＳ ゴシック" w:eastAsia="ＭＳ ゴシック" w:hAnsi="ＭＳ ゴシック"/>
                <w:sz w:val="20"/>
                <w:szCs w:val="20"/>
                <w:lang w:val="en-GB" w:eastAsia="ja-JP"/>
              </w:rPr>
              <w:t>i</w:t>
            </w:r>
            <w:proofErr w:type="spellEnd"/>
            <w:r w:rsidRPr="009C1386">
              <w:rPr>
                <w:rFonts w:ascii="ＭＳ ゴシック" w:eastAsia="ＭＳ ゴシック" w:hAnsi="ＭＳ ゴシック"/>
                <w:b/>
                <w:bCs/>
                <w:sz w:val="20"/>
                <w:szCs w:val="20"/>
                <w:lang w:val="en-GB" w:eastAsia="ja-JP"/>
              </w:rPr>
              <w:t>.</w:t>
            </w:r>
            <w:r w:rsidR="00AC2D8C" w:rsidRPr="009C1386">
              <w:rPr>
                <w:rFonts w:ascii="ＭＳ ゴシック" w:eastAsia="ＭＳ ゴシック" w:hAnsi="ＭＳ ゴシック" w:hint="eastAsia"/>
                <w:sz w:val="20"/>
                <w:szCs w:val="20"/>
                <w:lang w:eastAsia="ja-JP"/>
              </w:rPr>
              <w:t>その国/地域が、例えば、脆弱国家リスト（Fragile State List）など一般公開のデータソースによって武力紛争が横行する国/地域とされている</w:t>
            </w:r>
          </w:p>
        </w:tc>
        <w:tc>
          <w:tcPr>
            <w:tcW w:w="5103" w:type="dxa"/>
          </w:tcPr>
          <w:p w14:paraId="317EA9C6" w14:textId="29D5E194" w:rsidR="004C282D" w:rsidRPr="00370030" w:rsidRDefault="00B41011" w:rsidP="00400C44">
            <w:pPr>
              <w:pStyle w:val="a4"/>
              <w:numPr>
                <w:ilvl w:val="0"/>
                <w:numId w:val="57"/>
              </w:numPr>
              <w:tabs>
                <w:tab w:val="clear" w:pos="4252"/>
                <w:tab w:val="clear" w:pos="8504"/>
              </w:tabs>
              <w:snapToGrid/>
              <w:ind w:left="178" w:hanging="142"/>
              <w:jc w:val="left"/>
              <w:rPr>
                <w:rFonts w:ascii="ＭＳ ゴシック" w:eastAsia="ＭＳ ゴシック" w:hAnsi="ＭＳ ゴシック" w:cs="ＭＳ 明朝"/>
                <w:sz w:val="20"/>
                <w:szCs w:val="20"/>
                <w:lang w:val="it-IT" w:eastAsia="ja-JP"/>
              </w:rPr>
            </w:pPr>
            <w:r w:rsidRPr="00772829">
              <w:rPr>
                <w:rFonts w:ascii="ＭＳ ゴシック" w:eastAsia="ＭＳ ゴシック" w:hAnsi="ＭＳ ゴシック" w:cs="ＭＳ 明朝" w:hint="eastAsia"/>
                <w:sz w:val="20"/>
                <w:szCs w:val="20"/>
                <w:lang w:val="en-GB" w:eastAsia="ja-JP"/>
              </w:rPr>
              <w:t>脆弱国家の指標を探索する際には、二つの情報源を試すことができる</w:t>
            </w:r>
            <w:r w:rsidRPr="00370030">
              <w:rPr>
                <w:rFonts w:ascii="ＭＳ ゴシック" w:eastAsia="ＭＳ ゴシック" w:hAnsi="ＭＳ ゴシック" w:cs="ＭＳ 明朝" w:hint="eastAsia"/>
                <w:sz w:val="20"/>
                <w:szCs w:val="20"/>
                <w:lang w:val="it-IT" w:eastAsia="ja-JP"/>
              </w:rPr>
              <w:t>：</w:t>
            </w:r>
            <w:r w:rsidR="00EA5EBD" w:rsidRPr="00772829">
              <w:rPr>
                <w:rFonts w:ascii="ＭＳ ゴシック" w:eastAsia="ＭＳ ゴシック" w:hAnsi="ＭＳ ゴシック" w:hint="eastAsia"/>
                <w:sz w:val="20"/>
                <w:szCs w:val="20"/>
                <w:lang w:val="en-GB" w:eastAsia="ja-JP"/>
              </w:rPr>
              <w:t>世界銀行脆弱国家リストと呼ばれる</w:t>
            </w:r>
            <w:hyperlink r:id="rId73" w:history="1">
              <w:r w:rsidRPr="0005354E">
                <w:rPr>
                  <w:rStyle w:val="ab"/>
                  <w:rFonts w:ascii="ＭＳ ゴシック" w:eastAsia="ＭＳ ゴシック" w:hAnsi="ＭＳ ゴシック" w:cs="Arial"/>
                  <w:b/>
                  <w:bCs/>
                  <w:color w:val="5B9BD5" w:themeColor="accent5"/>
                  <w:sz w:val="20"/>
                  <w:szCs w:val="20"/>
                  <w:lang w:val="it-IT" w:eastAsia="ja-JP"/>
                </w:rPr>
                <w:t>Fragile State List</w:t>
              </w:r>
            </w:hyperlink>
            <w:r w:rsidRPr="00370030">
              <w:rPr>
                <w:rFonts w:ascii="ＭＳ ゴシック" w:eastAsia="ＭＳ ゴシック" w:hAnsi="ＭＳ ゴシック"/>
                <w:sz w:val="20"/>
                <w:szCs w:val="20"/>
                <w:lang w:val="it-IT" w:eastAsia="ja-JP"/>
              </w:rPr>
              <w:t xml:space="preserve"> </w:t>
            </w:r>
            <w:r w:rsidR="00EA5EBD" w:rsidRPr="00772829">
              <w:rPr>
                <w:rFonts w:ascii="ＭＳ ゴシック" w:eastAsia="ＭＳ ゴシック" w:hAnsi="ＭＳ ゴシック" w:hint="eastAsia"/>
                <w:sz w:val="20"/>
                <w:szCs w:val="20"/>
                <w:lang w:val="en-GB" w:eastAsia="ja-JP"/>
              </w:rPr>
              <w:t>および</w:t>
            </w:r>
            <w:r w:rsidR="00370030">
              <w:fldChar w:fldCharType="begin"/>
            </w:r>
            <w:r w:rsidR="00370030" w:rsidRPr="008501BB">
              <w:rPr>
                <w:lang w:val="it-IT"/>
              </w:rPr>
              <w:instrText>HYPERLINK "https://fragilestatesindex.org/"</w:instrText>
            </w:r>
            <w:r w:rsidR="00370030">
              <w:fldChar w:fldCharType="separate"/>
            </w:r>
            <w:r w:rsidR="00370030" w:rsidRPr="0005354E">
              <w:rPr>
                <w:rStyle w:val="ab"/>
                <w:rFonts w:ascii="ＭＳ ゴシック" w:eastAsia="ＭＳ ゴシック" w:hAnsi="ＭＳ ゴシック"/>
                <w:b/>
                <w:bCs/>
                <w:color w:val="5B9BD5" w:themeColor="accent5"/>
                <w:sz w:val="20"/>
                <w:szCs w:val="20"/>
                <w:lang w:val="it-IT" w:eastAsia="ja-JP"/>
              </w:rPr>
              <w:t>Fragile States Indx</w:t>
            </w:r>
            <w:r w:rsidR="00370030">
              <w:fldChar w:fldCharType="end"/>
            </w:r>
            <w:r w:rsidR="00EA5EBD" w:rsidRPr="00772829">
              <w:rPr>
                <w:rFonts w:ascii="ＭＳ ゴシック" w:eastAsia="ＭＳ ゴシック" w:hAnsi="ＭＳ ゴシック" w:hint="eastAsia"/>
                <w:sz w:val="20"/>
                <w:szCs w:val="20"/>
                <w:lang w:val="en-GB" w:eastAsia="ja-JP"/>
              </w:rPr>
              <w:t>である。</w:t>
            </w:r>
          </w:p>
          <w:p w14:paraId="3A3B1A84" w14:textId="1BDB0E64" w:rsidR="00D27DA1" w:rsidRPr="009C1386" w:rsidRDefault="00D27DA1" w:rsidP="009C1386">
            <w:pPr>
              <w:pStyle w:val="a4"/>
              <w:tabs>
                <w:tab w:val="clear" w:pos="4252"/>
                <w:tab w:val="clear" w:pos="8504"/>
              </w:tabs>
              <w:snapToGrid/>
              <w:rPr>
                <w:rFonts w:ascii="ＭＳ ゴシック" w:eastAsia="ＭＳ ゴシック" w:hAnsi="ＭＳ ゴシック"/>
                <w:b/>
                <w:sz w:val="20"/>
                <w:szCs w:val="20"/>
                <w:lang w:val="it-IT" w:eastAsia="ja-JP"/>
              </w:rPr>
            </w:pPr>
          </w:p>
        </w:tc>
      </w:tr>
      <w:tr w:rsidR="00D27DA1" w:rsidRPr="00984759" w14:paraId="27E2E253" w14:textId="77777777" w:rsidTr="005B48F8">
        <w:tc>
          <w:tcPr>
            <w:tcW w:w="5240" w:type="dxa"/>
          </w:tcPr>
          <w:p w14:paraId="2B1DC4EA" w14:textId="5B498F87" w:rsidR="00D27DA1" w:rsidRPr="009C1386" w:rsidRDefault="00AC2D8C">
            <w:pPr>
              <w:pStyle w:val="a4"/>
              <w:numPr>
                <w:ilvl w:val="0"/>
                <w:numId w:val="30"/>
              </w:numPr>
              <w:tabs>
                <w:tab w:val="clear" w:pos="4252"/>
                <w:tab w:val="clear" w:pos="8504"/>
              </w:tabs>
              <w:snapToGrid/>
              <w:rPr>
                <w:rFonts w:eastAsia="Times New Roman"/>
                <w:sz w:val="20"/>
                <w:szCs w:val="20"/>
                <w:lang w:val="en-GB"/>
              </w:rPr>
            </w:pPr>
            <w:r w:rsidRPr="009C1386">
              <w:rPr>
                <w:rFonts w:ascii="ＭＳ ゴシック" w:eastAsia="ＭＳ ゴシック" w:hAnsi="ＭＳ ゴシック" w:hint="eastAsia"/>
                <w:sz w:val="18"/>
                <w:szCs w:val="18"/>
                <w:lang w:eastAsia="ja-JP"/>
              </w:rPr>
              <w:t>遺伝子操作樹木</w:t>
            </w:r>
          </w:p>
        </w:tc>
        <w:tc>
          <w:tcPr>
            <w:tcW w:w="5103" w:type="dxa"/>
          </w:tcPr>
          <w:p w14:paraId="30181B7A" w14:textId="2749DC54" w:rsidR="00D27DA1" w:rsidRDefault="00D27DA1" w:rsidP="00D27DA1">
            <w:pPr>
              <w:pStyle w:val="a4"/>
              <w:tabs>
                <w:tab w:val="clear" w:pos="4252"/>
                <w:tab w:val="clear" w:pos="8504"/>
              </w:tabs>
              <w:snapToGrid/>
              <w:rPr>
                <w:rFonts w:eastAsia="Times New Roman"/>
                <w:sz w:val="20"/>
                <w:szCs w:val="20"/>
                <w:lang w:val="en-GB"/>
              </w:rPr>
            </w:pPr>
          </w:p>
        </w:tc>
      </w:tr>
      <w:tr w:rsidR="00D27DA1" w:rsidRPr="00984759" w14:paraId="4755947C" w14:textId="77777777" w:rsidTr="005B48F8">
        <w:tc>
          <w:tcPr>
            <w:tcW w:w="5240" w:type="dxa"/>
          </w:tcPr>
          <w:p w14:paraId="0DC8F142" w14:textId="52FE6D6E" w:rsidR="00D27DA1" w:rsidRPr="009C1386" w:rsidRDefault="00D27DA1" w:rsidP="004D38F1">
            <w:pPr>
              <w:pStyle w:val="TDHeading1"/>
              <w:spacing w:after="120" w:line="276" w:lineRule="auto"/>
              <w:ind w:left="32" w:hanging="32"/>
              <w:rPr>
                <w:rFonts w:ascii="ＭＳ ゴシック" w:eastAsia="ＭＳ ゴシック" w:hAnsi="ＭＳ ゴシック"/>
                <w:sz w:val="20"/>
                <w:szCs w:val="20"/>
                <w:lang w:val="en-GB" w:eastAsia="ja-JP"/>
              </w:rPr>
            </w:pPr>
            <w:proofErr w:type="spellStart"/>
            <w:r w:rsidRPr="009C1386">
              <w:rPr>
                <w:rFonts w:ascii="ＭＳ ゴシック" w:eastAsia="ＭＳ ゴシック" w:hAnsi="ＭＳ ゴシック"/>
                <w:b w:val="0"/>
                <w:bCs w:val="0"/>
                <w:color w:val="auto"/>
                <w:sz w:val="20"/>
                <w:szCs w:val="20"/>
                <w:lang w:val="en-GB" w:eastAsia="ja-JP"/>
              </w:rPr>
              <w:t>i</w:t>
            </w:r>
            <w:proofErr w:type="spellEnd"/>
            <w:r w:rsidRPr="009C1386">
              <w:rPr>
                <w:rFonts w:ascii="ＭＳ ゴシック" w:eastAsia="ＭＳ ゴシック" w:hAnsi="ＭＳ ゴシック"/>
                <w:b w:val="0"/>
                <w:bCs w:val="0"/>
                <w:color w:val="auto"/>
                <w:sz w:val="20"/>
                <w:szCs w:val="20"/>
                <w:lang w:val="en-GB" w:eastAsia="ja-JP"/>
              </w:rPr>
              <w:t>.</w:t>
            </w:r>
            <w:r w:rsidR="00AC2D8C" w:rsidRPr="009C1386">
              <w:rPr>
                <w:rFonts w:ascii="ＭＳ ゴシック" w:eastAsia="ＭＳ ゴシック" w:hAnsi="ＭＳ ゴシック" w:hint="eastAsia"/>
                <w:sz w:val="20"/>
                <w:szCs w:val="20"/>
                <w:lang w:val="en-US" w:eastAsia="ja-JP"/>
              </w:rPr>
              <w:t xml:space="preserve"> </w:t>
            </w:r>
            <w:r w:rsidR="00AC2D8C" w:rsidRPr="009C1386">
              <w:rPr>
                <w:rFonts w:ascii="ＭＳ ゴシック" w:eastAsia="ＭＳ ゴシック" w:hAnsi="ＭＳ ゴシック" w:hint="eastAsia"/>
                <w:b w:val="0"/>
                <w:bCs w:val="0"/>
                <w:color w:val="auto"/>
                <w:sz w:val="20"/>
                <w:szCs w:val="20"/>
                <w:lang w:val="en-US" w:eastAsia="ja-JP"/>
              </w:rPr>
              <w:t>一般公開されたデータによれば、</w:t>
            </w:r>
            <w:r w:rsidR="0021319B">
              <w:rPr>
                <w:rFonts w:ascii="ＭＳ ゴシック" w:eastAsia="ＭＳ ゴシック" w:hAnsi="ＭＳ ゴシック" w:hint="eastAsia"/>
                <w:b w:val="0"/>
                <w:bCs w:val="0"/>
                <w:color w:val="auto"/>
                <w:sz w:val="20"/>
                <w:szCs w:val="20"/>
                <w:lang w:val="en-US" w:eastAsia="ja-JP"/>
              </w:rPr>
              <w:t>当該</w:t>
            </w:r>
            <w:r w:rsidR="00AC2D8C" w:rsidRPr="009C1386">
              <w:rPr>
                <w:rFonts w:ascii="ＭＳ ゴシック" w:eastAsia="ＭＳ ゴシック" w:hAnsi="ＭＳ ゴシック" w:hint="eastAsia"/>
                <w:b w:val="0"/>
                <w:bCs w:val="0"/>
                <w:color w:val="auto"/>
                <w:sz w:val="20"/>
                <w:szCs w:val="20"/>
                <w:lang w:val="en-US" w:eastAsia="ja-JP"/>
              </w:rPr>
              <w:t>する国/地域で遺伝子操作された森林および森林外樹木産品が生産され、市場に出荷されている</w:t>
            </w:r>
          </w:p>
        </w:tc>
        <w:tc>
          <w:tcPr>
            <w:tcW w:w="5103" w:type="dxa"/>
          </w:tcPr>
          <w:p w14:paraId="70DC1D1B" w14:textId="77777777" w:rsidR="00D27DA1" w:rsidRDefault="00D27DA1" w:rsidP="00D27DA1">
            <w:pPr>
              <w:pStyle w:val="a4"/>
              <w:tabs>
                <w:tab w:val="clear" w:pos="4252"/>
                <w:tab w:val="clear" w:pos="8504"/>
              </w:tabs>
              <w:snapToGrid/>
              <w:rPr>
                <w:rFonts w:eastAsia="Times New Roman"/>
                <w:sz w:val="20"/>
                <w:szCs w:val="20"/>
                <w:lang w:val="en-GB" w:eastAsia="ja-JP"/>
              </w:rPr>
            </w:pPr>
          </w:p>
        </w:tc>
      </w:tr>
    </w:tbl>
    <w:p w14:paraId="5503414A" w14:textId="78EC9729" w:rsidR="000F7BF4" w:rsidRPr="00984759" w:rsidRDefault="000F7BF4" w:rsidP="004375F0">
      <w:pPr>
        <w:pStyle w:val="a4"/>
        <w:tabs>
          <w:tab w:val="clear" w:pos="4252"/>
          <w:tab w:val="clear" w:pos="8504"/>
        </w:tabs>
        <w:snapToGrid/>
        <w:rPr>
          <w:rFonts w:ascii="ＭＳ 明朝" w:hAnsi="ＭＳ 明朝"/>
          <w:b/>
          <w:sz w:val="20"/>
          <w:szCs w:val="20"/>
          <w:lang w:val="it-IT" w:eastAsia="ja-JP"/>
        </w:rPr>
      </w:pPr>
    </w:p>
    <w:p w14:paraId="0EF7F3B4" w14:textId="2676D8E1" w:rsidR="004D38F1" w:rsidRPr="00D262AF" w:rsidRDefault="00B36826" w:rsidP="00D262AF">
      <w:pPr>
        <w:pStyle w:val="TDAppendixheading1"/>
        <w:spacing w:after="120" w:line="240" w:lineRule="atLeast"/>
        <w:rPr>
          <w:rFonts w:ascii="ＭＳ ゴシック" w:eastAsia="ＭＳ ゴシック" w:hAnsi="ＭＳ ゴシック"/>
          <w:b w:val="0"/>
          <w:szCs w:val="20"/>
          <w:lang w:eastAsia="ja-JP"/>
        </w:rPr>
      </w:pPr>
      <w:r w:rsidRPr="00B36826">
        <w:rPr>
          <w:rFonts w:ascii="ＭＳ ゴシック" w:eastAsia="ＭＳ ゴシック" w:hAnsi="ＭＳ ゴシック" w:hint="eastAsia"/>
          <w:b w:val="0"/>
          <w:szCs w:val="20"/>
          <w:lang w:eastAsia="ja-JP"/>
        </w:rPr>
        <w:t>表3　供給チェーンのレベルにおける重大リスクの指標</w:t>
      </w:r>
    </w:p>
    <w:tbl>
      <w:tblPr>
        <w:tblStyle w:val="a8"/>
        <w:tblW w:w="10343" w:type="dxa"/>
        <w:tblLook w:val="04A0" w:firstRow="1" w:lastRow="0" w:firstColumn="1" w:lastColumn="0" w:noHBand="0" w:noVBand="1"/>
      </w:tblPr>
      <w:tblGrid>
        <w:gridCol w:w="5240"/>
        <w:gridCol w:w="5103"/>
      </w:tblGrid>
      <w:tr w:rsidR="00262412" w14:paraId="3D087CD1" w14:textId="77777777" w:rsidTr="005B48F8">
        <w:trPr>
          <w:trHeight w:val="575"/>
        </w:trPr>
        <w:tc>
          <w:tcPr>
            <w:tcW w:w="5240" w:type="dxa"/>
            <w:shd w:val="clear" w:color="auto" w:fill="FF0000"/>
          </w:tcPr>
          <w:p w14:paraId="140E4C55" w14:textId="7A3A4FE4" w:rsidR="00262412" w:rsidRPr="00370030" w:rsidRDefault="000135C3" w:rsidP="00A20EBA">
            <w:pPr>
              <w:rPr>
                <w:rFonts w:ascii="ＭＳ ゴシック" w:eastAsia="ＭＳ ゴシック" w:hAnsi="ＭＳ ゴシック"/>
                <w:iCs/>
                <w:color w:val="FF0000"/>
                <w:sz w:val="20"/>
                <w:szCs w:val="20"/>
                <w:lang w:val="en-GB" w:eastAsia="ja-JP" w:bidi="ar-SA"/>
              </w:rPr>
            </w:pPr>
            <w:r w:rsidRPr="00370030">
              <w:rPr>
                <w:rFonts w:ascii="ＭＳ ゴシック" w:eastAsia="ＭＳ ゴシック" w:hAnsi="ＭＳ ゴシック" w:hint="eastAsia"/>
                <w:iCs/>
                <w:color w:val="FFFFFF" w:themeColor="background1"/>
                <w:sz w:val="20"/>
                <w:szCs w:val="20"/>
                <w:lang w:val="en-GB" w:eastAsia="ja-JP" w:bidi="ar-SA"/>
              </w:rPr>
              <w:t>指標</w:t>
            </w:r>
          </w:p>
        </w:tc>
        <w:tc>
          <w:tcPr>
            <w:tcW w:w="5103" w:type="dxa"/>
          </w:tcPr>
          <w:p w14:paraId="039317E6" w14:textId="77777777" w:rsidR="00262412" w:rsidRDefault="00262412" w:rsidP="00262412">
            <w:pPr>
              <w:spacing w:before="240" w:after="120" w:line="276" w:lineRule="auto"/>
              <w:rPr>
                <w:rFonts w:ascii="ＭＳ ゴシック" w:eastAsia="ＭＳ ゴシック" w:hAnsi="ＭＳ ゴシック"/>
                <w:b/>
                <w:bCs/>
                <w:iCs/>
                <w:sz w:val="20"/>
                <w:szCs w:val="20"/>
                <w:lang w:val="en-GB" w:eastAsia="ja-JP" w:bidi="ar-SA"/>
              </w:rPr>
            </w:pPr>
          </w:p>
        </w:tc>
      </w:tr>
      <w:tr w:rsidR="000135C3" w14:paraId="3D7106C0" w14:textId="77777777" w:rsidTr="005B48F8">
        <w:tc>
          <w:tcPr>
            <w:tcW w:w="5240" w:type="dxa"/>
          </w:tcPr>
          <w:p w14:paraId="0F2CA1F2" w14:textId="2503E53F" w:rsidR="000135C3" w:rsidRPr="00A20EBA" w:rsidRDefault="000135C3" w:rsidP="00A20EBA">
            <w:pPr>
              <w:rPr>
                <w:rFonts w:ascii="ＭＳ ゴシック" w:eastAsia="ＭＳ ゴシック" w:hAnsi="ＭＳ ゴシック"/>
                <w:color w:val="000000"/>
                <w:sz w:val="20"/>
                <w:szCs w:val="20"/>
                <w:lang w:eastAsia="ja-JP"/>
              </w:rPr>
            </w:pPr>
            <w:r w:rsidRPr="00A20EBA">
              <w:rPr>
                <w:rFonts w:ascii="ＭＳ ゴシック" w:eastAsia="ＭＳ ゴシック" w:hAnsi="ＭＳ ゴシック"/>
                <w:color w:val="000000"/>
                <w:sz w:val="20"/>
                <w:szCs w:val="20"/>
                <w:lang w:eastAsia="ja-JP"/>
              </w:rPr>
              <w:t>a)</w:t>
            </w:r>
            <w:r w:rsidRPr="00A20EBA">
              <w:rPr>
                <w:rFonts w:ascii="ＭＳ ゴシック" w:eastAsia="ＭＳ ゴシック" w:hAnsi="ＭＳ ゴシック" w:hint="eastAsia"/>
                <w:color w:val="000000"/>
                <w:sz w:val="20"/>
                <w:szCs w:val="20"/>
                <w:lang w:eastAsia="ja-JP"/>
              </w:rPr>
              <w:t xml:space="preserve">　</w:t>
            </w:r>
            <w:r w:rsidR="0021319B">
              <w:rPr>
                <w:rFonts w:ascii="ＭＳ ゴシック" w:eastAsia="ＭＳ ゴシック" w:hAnsi="ＭＳ ゴシック" w:hint="eastAsia"/>
                <w:sz w:val="20"/>
                <w:szCs w:val="20"/>
                <w:lang w:eastAsia="ja-JP"/>
              </w:rPr>
              <w:t>当該</w:t>
            </w:r>
            <w:r w:rsidRPr="00A20EBA">
              <w:rPr>
                <w:rFonts w:ascii="ＭＳ ゴシック" w:eastAsia="ＭＳ ゴシック" w:hAnsi="ＭＳ ゴシック" w:hint="eastAsia"/>
                <w:sz w:val="20"/>
                <w:szCs w:val="20"/>
                <w:lang w:eastAsia="ja-JP"/>
              </w:rPr>
              <w:t>する製品が取引された国/</w:t>
            </w:r>
            <w:r w:rsidRPr="00A20EBA">
              <w:rPr>
                <w:rFonts w:ascii="ＭＳ ゴシック" w:eastAsia="ＭＳ ゴシック" w:hAnsi="ＭＳ ゴシック" w:cs="Segoe UI Symbol" w:hint="eastAsia"/>
                <w:sz w:val="20"/>
                <w:szCs w:val="20"/>
                <w:lang w:eastAsia="ja-JP"/>
              </w:rPr>
              <w:t>地域が不明である</w:t>
            </w:r>
          </w:p>
        </w:tc>
        <w:tc>
          <w:tcPr>
            <w:tcW w:w="5103" w:type="dxa"/>
          </w:tcPr>
          <w:p w14:paraId="3E4D7AE9" w14:textId="1D329419" w:rsidR="000135C3" w:rsidRDefault="000135C3" w:rsidP="00262412">
            <w:pPr>
              <w:spacing w:before="240" w:after="120" w:line="276" w:lineRule="auto"/>
              <w:rPr>
                <w:rFonts w:ascii="ＭＳ ゴシック" w:eastAsia="ＭＳ ゴシック" w:hAnsi="ＭＳ ゴシック"/>
                <w:b/>
                <w:bCs/>
                <w:iCs/>
                <w:sz w:val="20"/>
                <w:szCs w:val="20"/>
                <w:lang w:val="en-GB" w:eastAsia="ja-JP" w:bidi="ar-SA"/>
              </w:rPr>
            </w:pPr>
          </w:p>
        </w:tc>
      </w:tr>
      <w:tr w:rsidR="00262412" w14:paraId="72FB90D0" w14:textId="77777777" w:rsidTr="005B48F8">
        <w:tc>
          <w:tcPr>
            <w:tcW w:w="5240" w:type="dxa"/>
          </w:tcPr>
          <w:p w14:paraId="09A9227D" w14:textId="7B712E4B" w:rsidR="00262412" w:rsidRPr="00A20EBA" w:rsidRDefault="00262412" w:rsidP="00A20EBA">
            <w:pPr>
              <w:rPr>
                <w:rFonts w:ascii="ＭＳ ゴシック" w:eastAsia="ＭＳ ゴシック" w:hAnsi="ＭＳ ゴシック"/>
                <w:b/>
                <w:bCs/>
                <w:iCs/>
                <w:sz w:val="20"/>
                <w:szCs w:val="20"/>
                <w:lang w:val="en-GB" w:eastAsia="ja-JP" w:bidi="ar-SA"/>
              </w:rPr>
            </w:pPr>
            <w:r w:rsidRPr="00A20EBA">
              <w:rPr>
                <w:rFonts w:ascii="ＭＳ ゴシック" w:eastAsia="ＭＳ ゴシック" w:hAnsi="ＭＳ ゴシック"/>
                <w:sz w:val="20"/>
                <w:szCs w:val="20"/>
                <w:lang w:val="en-GB" w:eastAsia="ja-JP"/>
              </w:rPr>
              <w:t xml:space="preserve">b) </w:t>
            </w:r>
            <w:r w:rsidRPr="00A20EBA">
              <w:rPr>
                <w:rFonts w:ascii="ＭＳ ゴシック" w:eastAsia="ＭＳ ゴシック" w:hAnsi="ＭＳ ゴシック" w:hint="eastAsia"/>
                <w:color w:val="000000"/>
                <w:sz w:val="20"/>
                <w:szCs w:val="20"/>
                <w:lang w:eastAsia="ja-JP"/>
              </w:rPr>
              <w:t>製品に含まれる</w:t>
            </w:r>
            <w:r w:rsidR="00EA5EBD">
              <w:rPr>
                <w:rFonts w:ascii="ＭＳ ゴシック" w:eastAsia="ＭＳ ゴシック" w:hAnsi="ＭＳ ゴシック" w:hint="eastAsia"/>
                <w:color w:val="000000"/>
                <w:sz w:val="20"/>
                <w:szCs w:val="20"/>
                <w:lang w:eastAsia="ja-JP"/>
              </w:rPr>
              <w:t>樹種</w:t>
            </w:r>
            <w:r w:rsidRPr="00A20EBA">
              <w:rPr>
                <w:rFonts w:ascii="ＭＳ ゴシック" w:eastAsia="ＭＳ ゴシック" w:hAnsi="ＭＳ ゴシック" w:hint="eastAsia"/>
                <w:color w:val="000000"/>
                <w:sz w:val="20"/>
                <w:szCs w:val="20"/>
                <w:lang w:eastAsia="ja-JP"/>
              </w:rPr>
              <w:t>が不明である</w:t>
            </w:r>
            <w:r w:rsidRPr="00A20EBA">
              <w:rPr>
                <w:rFonts w:ascii="ＭＳ ゴシック" w:eastAsia="ＭＳ ゴシック" w:hAnsi="ＭＳ ゴシック"/>
                <w:sz w:val="20"/>
                <w:szCs w:val="20"/>
                <w:lang w:eastAsia="ja-JP"/>
              </w:rPr>
              <w:t>.</w:t>
            </w:r>
          </w:p>
        </w:tc>
        <w:tc>
          <w:tcPr>
            <w:tcW w:w="5103" w:type="dxa"/>
          </w:tcPr>
          <w:p w14:paraId="389CD09B" w14:textId="2A80C952" w:rsidR="00262412" w:rsidRPr="00370030" w:rsidRDefault="00EA5EBD" w:rsidP="00400C44">
            <w:pPr>
              <w:pStyle w:val="af5"/>
              <w:numPr>
                <w:ilvl w:val="0"/>
                <w:numId w:val="77"/>
              </w:numPr>
              <w:ind w:left="177" w:hanging="141"/>
              <w:rPr>
                <w:rFonts w:ascii="ＭＳ ゴシック" w:eastAsia="ＭＳ ゴシック" w:hAnsi="ＭＳ ゴシック"/>
                <w:iCs/>
                <w:sz w:val="20"/>
                <w:szCs w:val="20"/>
                <w:lang w:val="en-GB" w:eastAsia="ja-JP" w:bidi="ar-SA"/>
              </w:rPr>
            </w:pPr>
            <w:r w:rsidRPr="00370030">
              <w:rPr>
                <w:rFonts w:ascii="ＭＳ ゴシック" w:eastAsia="ＭＳ ゴシック" w:hAnsi="ＭＳ ゴシック" w:cs="ＭＳ 明朝" w:hint="eastAsia"/>
                <w:sz w:val="20"/>
                <w:szCs w:val="20"/>
                <w:lang w:val="en-GB" w:eastAsia="ja-JP"/>
              </w:rPr>
              <w:t>これは、製品に含まれる可能性がある樹種のリストによってカバーできる。</w:t>
            </w:r>
          </w:p>
        </w:tc>
      </w:tr>
      <w:tr w:rsidR="00262412" w14:paraId="6DBE4C07" w14:textId="77777777" w:rsidTr="005B48F8">
        <w:tc>
          <w:tcPr>
            <w:tcW w:w="5240" w:type="dxa"/>
          </w:tcPr>
          <w:p w14:paraId="37EF78D8" w14:textId="5F8D85E6" w:rsidR="00262412" w:rsidRPr="00A20EBA" w:rsidRDefault="00262412" w:rsidP="00370030">
            <w:pPr>
              <w:ind w:leftChars="70" w:left="168" w:firstLineChars="2" w:firstLine="4"/>
              <w:rPr>
                <w:rFonts w:ascii="ＭＳ ゴシック" w:eastAsia="ＭＳ ゴシック" w:hAnsi="ＭＳ ゴシック"/>
                <w:b/>
                <w:bCs/>
                <w:iCs/>
                <w:sz w:val="20"/>
                <w:szCs w:val="20"/>
                <w:lang w:val="en-GB" w:eastAsia="ja-JP" w:bidi="ar-SA"/>
              </w:rPr>
            </w:pPr>
            <w:r w:rsidRPr="00A20EBA">
              <w:rPr>
                <w:rFonts w:ascii="ＭＳ ゴシック" w:eastAsia="ＭＳ ゴシック" w:hAnsi="ＭＳ ゴシック"/>
                <w:sz w:val="20"/>
                <w:szCs w:val="20"/>
                <w:lang w:val="en-GB" w:eastAsia="ja-JP"/>
              </w:rPr>
              <w:t xml:space="preserve">c) </w:t>
            </w:r>
            <w:r w:rsidR="0021319B">
              <w:rPr>
                <w:rFonts w:ascii="ＭＳ ゴシック" w:eastAsia="ＭＳ ゴシック" w:hAnsi="ＭＳ ゴシック" w:hint="eastAsia"/>
                <w:color w:val="000000"/>
                <w:sz w:val="20"/>
                <w:szCs w:val="20"/>
                <w:lang w:eastAsia="ja-JP"/>
              </w:rPr>
              <w:t>当該</w:t>
            </w:r>
            <w:r w:rsidRPr="00A20EBA">
              <w:rPr>
                <w:rFonts w:ascii="ＭＳ ゴシック" w:eastAsia="ＭＳ ゴシック" w:hAnsi="ＭＳ ゴシック" w:hint="eastAsia"/>
                <w:color w:val="000000"/>
                <w:sz w:val="20"/>
                <w:szCs w:val="20"/>
                <w:lang w:eastAsia="ja-JP"/>
              </w:rPr>
              <w:t>する供給チェーンの中でいずれかの企業による問</w:t>
            </w:r>
            <w:r w:rsidRPr="00370030">
              <w:rPr>
                <w:rFonts w:ascii="ＭＳ ゴシック" w:eastAsia="ＭＳ ゴシック" w:hAnsi="ＭＳ ゴシック" w:hint="eastAsia"/>
                <w:sz w:val="20"/>
                <w:szCs w:val="20"/>
                <w:shd w:val="clear" w:color="auto" w:fill="FFFFFF" w:themeFill="background1"/>
                <w:lang w:eastAsia="ja-JP"/>
              </w:rPr>
              <w:t>題</w:t>
            </w:r>
            <w:r w:rsidR="00BB4A22" w:rsidRPr="00370030">
              <w:rPr>
                <w:rFonts w:ascii="ＭＳ ゴシック" w:eastAsia="ＭＳ ゴシック" w:hAnsi="ＭＳ ゴシック" w:hint="eastAsia"/>
                <w:sz w:val="20"/>
                <w:szCs w:val="20"/>
                <w:shd w:val="clear" w:color="auto" w:fill="FFFFFF" w:themeFill="background1"/>
                <w:lang w:eastAsia="ja-JP"/>
              </w:rPr>
              <w:t>の</w:t>
            </w:r>
            <w:r w:rsidRPr="00370030">
              <w:rPr>
                <w:rFonts w:ascii="ＭＳ ゴシック" w:eastAsia="ＭＳ ゴシック" w:hAnsi="ＭＳ ゴシック" w:hint="eastAsia"/>
                <w:sz w:val="20"/>
                <w:szCs w:val="20"/>
                <w:shd w:val="clear" w:color="auto" w:fill="FFFFFF" w:themeFill="background1"/>
                <w:lang w:eastAsia="ja-JP"/>
              </w:rPr>
              <w:t>ある出</w:t>
            </w:r>
            <w:r w:rsidRPr="00A20EBA">
              <w:rPr>
                <w:rFonts w:ascii="ＭＳ ゴシック" w:eastAsia="ＭＳ ゴシック" w:hAnsi="ＭＳ ゴシック" w:hint="eastAsia"/>
                <w:color w:val="000000"/>
                <w:sz w:val="20"/>
                <w:szCs w:val="20"/>
                <w:lang w:eastAsia="ja-JP"/>
              </w:rPr>
              <w:t>処に関連する違法行為の証拠がある</w:t>
            </w:r>
          </w:p>
        </w:tc>
        <w:tc>
          <w:tcPr>
            <w:tcW w:w="5103" w:type="dxa"/>
          </w:tcPr>
          <w:p w14:paraId="78FBC4EA" w14:textId="6395E5FA" w:rsidR="00262412" w:rsidRDefault="00262412" w:rsidP="00262412">
            <w:pPr>
              <w:spacing w:before="240" w:after="120" w:line="276" w:lineRule="auto"/>
              <w:rPr>
                <w:rFonts w:ascii="ＭＳ ゴシック" w:eastAsia="ＭＳ ゴシック" w:hAnsi="ＭＳ ゴシック"/>
                <w:b/>
                <w:bCs/>
                <w:iCs/>
                <w:sz w:val="20"/>
                <w:szCs w:val="20"/>
                <w:lang w:val="en-GB" w:eastAsia="ja-JP" w:bidi="ar-SA"/>
              </w:rPr>
            </w:pPr>
          </w:p>
        </w:tc>
      </w:tr>
      <w:tr w:rsidR="00262412" w14:paraId="3D28FBC2" w14:textId="77777777" w:rsidTr="005B48F8">
        <w:tc>
          <w:tcPr>
            <w:tcW w:w="5240" w:type="dxa"/>
          </w:tcPr>
          <w:p w14:paraId="44C24FAD" w14:textId="0A7A344B" w:rsidR="00262412" w:rsidRPr="00A20EBA" w:rsidRDefault="00262412" w:rsidP="00262412">
            <w:pPr>
              <w:pStyle w:val="TDAppendixheading1"/>
              <w:spacing w:after="120" w:line="240" w:lineRule="atLeast"/>
              <w:rPr>
                <w:rFonts w:ascii="ＭＳ ゴシック" w:eastAsia="ＭＳ ゴシック" w:hAnsi="ＭＳ ゴシック"/>
                <w:b w:val="0"/>
                <w:szCs w:val="20"/>
                <w:lang w:eastAsia="ja-JP"/>
              </w:rPr>
            </w:pPr>
            <w:r w:rsidRPr="00A20EBA">
              <w:rPr>
                <w:rFonts w:ascii="ＭＳ ゴシック" w:eastAsia="ＭＳ ゴシック" w:hAnsi="ＭＳ ゴシック"/>
                <w:b w:val="0"/>
                <w:szCs w:val="20"/>
                <w:lang w:eastAsia="ja-JP"/>
              </w:rPr>
              <w:t xml:space="preserve">3.7 </w:t>
            </w:r>
            <w:r w:rsidRPr="00A20EBA">
              <w:rPr>
                <w:rFonts w:ascii="ＭＳ ゴシック" w:eastAsia="ＭＳ ゴシック" w:hAnsi="ＭＳ ゴシック" w:hint="eastAsia"/>
                <w:b w:val="0"/>
                <w:szCs w:val="20"/>
                <w:lang w:eastAsia="ja-JP"/>
              </w:rPr>
              <w:t>リスの</w:t>
            </w:r>
            <w:r w:rsidR="000135C3">
              <w:rPr>
                <w:rFonts w:ascii="ＭＳ ゴシック" w:eastAsia="ＭＳ ゴシック" w:hAnsi="ＭＳ ゴシック" w:hint="eastAsia"/>
                <w:b w:val="0"/>
                <w:szCs w:val="20"/>
                <w:lang w:eastAsia="ja-JP"/>
              </w:rPr>
              <w:t>査定</w:t>
            </w:r>
            <w:r w:rsidRPr="00A20EBA">
              <w:rPr>
                <w:rFonts w:ascii="ＭＳ ゴシック" w:eastAsia="ＭＳ ゴシック" w:hAnsi="ＭＳ ゴシック" w:hint="eastAsia"/>
                <w:b w:val="0"/>
                <w:szCs w:val="20"/>
                <w:lang w:eastAsia="ja-JP"/>
              </w:rPr>
              <w:t>は、個別の供給者、または、本付属書の2.1項に列挙される特徴と上記表3-1の指標について同様の適用状況を共有する複数の供給者ごとに最初</w:t>
            </w:r>
            <w:r w:rsidRPr="00A20EBA">
              <w:rPr>
                <w:rFonts w:ascii="ＭＳ ゴシック" w:eastAsia="ＭＳ ゴシック" w:hAnsi="ＭＳ ゴシック" w:hint="eastAsia"/>
                <w:b w:val="0"/>
                <w:szCs w:val="20"/>
                <w:lang w:eastAsia="ja-JP"/>
              </w:rPr>
              <w:lastRenderedPageBreak/>
              <w:t>の入荷に関して実行されなければならない。</w:t>
            </w:r>
          </w:p>
          <w:p w14:paraId="6D7768E6" w14:textId="5BA6FEB1" w:rsidR="00262412" w:rsidRPr="00A20EBA" w:rsidRDefault="00262412" w:rsidP="00262412">
            <w:pPr>
              <w:pStyle w:val="TDAppendixheading1"/>
              <w:jc w:val="left"/>
              <w:rPr>
                <w:rFonts w:ascii="ＭＳ ゴシック" w:eastAsia="ＭＳ ゴシック" w:hAnsi="ＭＳ ゴシック"/>
                <w:b w:val="0"/>
                <w:sz w:val="18"/>
                <w:szCs w:val="18"/>
                <w:lang w:eastAsia="ja-JP"/>
              </w:rPr>
            </w:pPr>
            <w:r w:rsidRPr="005754F5">
              <w:rPr>
                <w:rFonts w:ascii="ＭＳ ゴシック" w:eastAsia="ＭＳ ゴシック" w:hAnsi="ＭＳ ゴシック" w:hint="eastAsia"/>
                <w:b w:val="0"/>
                <w:color w:val="0070C0"/>
                <w:sz w:val="18"/>
                <w:szCs w:val="18"/>
                <w:lang w:eastAsia="ja-JP"/>
              </w:rPr>
              <w:t>注意書</w:t>
            </w:r>
            <w:r w:rsidRPr="00A20EBA">
              <w:rPr>
                <w:rFonts w:ascii="ＭＳ ゴシック" w:eastAsia="ＭＳ ゴシック" w:hAnsi="ＭＳ ゴシック" w:hint="eastAsia"/>
                <w:b w:val="0"/>
                <w:sz w:val="18"/>
                <w:szCs w:val="18"/>
                <w:lang w:eastAsia="ja-JP"/>
              </w:rPr>
              <w:t xml:space="preserve">　</w:t>
            </w:r>
            <w:r w:rsidRPr="00B22450">
              <w:rPr>
                <w:rFonts w:ascii="ＭＳ ゴシック" w:eastAsia="ＭＳ ゴシック" w:hAnsi="ＭＳ ゴシック" w:hint="eastAsia"/>
                <w:b w:val="0"/>
                <w:sz w:val="18"/>
                <w:szCs w:val="18"/>
                <w:lang w:eastAsia="ja-JP"/>
              </w:rPr>
              <w:t>同一地域の複数の供給者か</w:t>
            </w:r>
            <w:r w:rsidRPr="00A20EBA">
              <w:rPr>
                <w:rFonts w:ascii="ＭＳ ゴシック" w:eastAsia="ＭＳ ゴシック" w:hAnsi="ＭＳ ゴシック" w:hint="eastAsia"/>
                <w:b w:val="0"/>
                <w:sz w:val="18"/>
                <w:szCs w:val="18"/>
                <w:lang w:eastAsia="ja-JP"/>
              </w:rPr>
              <w:t>ら入荷された供給品が、2.1項に列挙される特徴と表</w:t>
            </w:r>
            <w:r w:rsidR="000135C3">
              <w:rPr>
                <w:rFonts w:ascii="ＭＳ ゴシック" w:eastAsia="ＭＳ ゴシック" w:hAnsi="ＭＳ ゴシック"/>
                <w:b w:val="0"/>
                <w:sz w:val="18"/>
                <w:szCs w:val="18"/>
                <w:lang w:eastAsia="ja-JP"/>
              </w:rPr>
              <w:t>1-3</w:t>
            </w:r>
            <w:r w:rsidRPr="00A20EBA">
              <w:rPr>
                <w:rFonts w:ascii="ＭＳ ゴシック" w:eastAsia="ＭＳ ゴシック" w:hAnsi="ＭＳ ゴシック" w:hint="eastAsia"/>
                <w:b w:val="0"/>
                <w:sz w:val="18"/>
                <w:szCs w:val="18"/>
                <w:lang w:eastAsia="ja-JP"/>
              </w:rPr>
              <w:t>の指標の適用状況について同じものを共有する場合、リスク</w:t>
            </w:r>
            <w:r w:rsidR="007A1037">
              <w:rPr>
                <w:rFonts w:ascii="ＭＳ ゴシック" w:eastAsia="ＭＳ ゴシック" w:hAnsi="ＭＳ ゴシック" w:hint="eastAsia"/>
                <w:b w:val="0"/>
                <w:sz w:val="18"/>
                <w:szCs w:val="18"/>
                <w:lang w:eastAsia="ja-JP"/>
              </w:rPr>
              <w:t>査定</w:t>
            </w:r>
            <w:r w:rsidRPr="00A20EBA">
              <w:rPr>
                <w:rFonts w:ascii="ＭＳ ゴシック" w:eastAsia="ＭＳ ゴシック" w:hAnsi="ＭＳ ゴシック" w:hint="eastAsia"/>
                <w:b w:val="0"/>
                <w:sz w:val="18"/>
                <w:szCs w:val="18"/>
                <w:lang w:eastAsia="ja-JP"/>
              </w:rPr>
              <w:t>はその地域全体の</w:t>
            </w:r>
            <w:r w:rsidR="007A1037">
              <w:rPr>
                <w:rFonts w:ascii="ＭＳ ゴシック" w:eastAsia="ＭＳ ゴシック" w:hAnsi="ＭＳ ゴシック" w:hint="eastAsia"/>
                <w:b w:val="0"/>
                <w:sz w:val="18"/>
                <w:szCs w:val="18"/>
                <w:lang w:eastAsia="ja-JP"/>
              </w:rPr>
              <w:t>査定</w:t>
            </w:r>
            <w:r w:rsidRPr="00A20EBA">
              <w:rPr>
                <w:rFonts w:ascii="ＭＳ ゴシック" w:eastAsia="ＭＳ ゴシック" w:hAnsi="ＭＳ ゴシック" w:hint="eastAsia"/>
                <w:b w:val="0"/>
                <w:sz w:val="18"/>
                <w:szCs w:val="18"/>
                <w:lang w:eastAsia="ja-JP"/>
              </w:rPr>
              <w:t>として実行することができる。</w:t>
            </w:r>
          </w:p>
          <w:p w14:paraId="38778EAC" w14:textId="19004395" w:rsidR="00262412" w:rsidRPr="00A20EBA" w:rsidRDefault="00262412" w:rsidP="00262412">
            <w:pPr>
              <w:spacing w:before="240" w:after="120" w:line="276" w:lineRule="auto"/>
              <w:rPr>
                <w:rFonts w:ascii="ＭＳ ゴシック" w:eastAsia="ＭＳ ゴシック" w:hAnsi="ＭＳ ゴシック"/>
                <w:b/>
                <w:bCs/>
                <w:iCs/>
                <w:sz w:val="20"/>
                <w:szCs w:val="20"/>
                <w:lang w:val="en-GB" w:eastAsia="en-GB" w:bidi="ar-SA"/>
              </w:rPr>
            </w:pPr>
            <w:r w:rsidRPr="00A20EBA">
              <w:rPr>
                <w:rFonts w:ascii="ＭＳ ゴシック" w:eastAsia="ＭＳ ゴシック" w:hAnsi="ＭＳ ゴシック"/>
                <w:b/>
                <w:bCs/>
                <w:sz w:val="20"/>
                <w:szCs w:val="20"/>
                <w:lang w:val="en-GB"/>
              </w:rPr>
              <w:t>.</w:t>
            </w:r>
          </w:p>
        </w:tc>
        <w:tc>
          <w:tcPr>
            <w:tcW w:w="5103" w:type="dxa"/>
          </w:tcPr>
          <w:p w14:paraId="737A7579" w14:textId="0ADDE773" w:rsidR="00262412" w:rsidRPr="005951E6" w:rsidRDefault="00D262AF" w:rsidP="00400C44">
            <w:pPr>
              <w:pStyle w:val="a4"/>
              <w:numPr>
                <w:ilvl w:val="0"/>
                <w:numId w:val="57"/>
              </w:numPr>
              <w:tabs>
                <w:tab w:val="clear" w:pos="4252"/>
                <w:tab w:val="clear" w:pos="8504"/>
              </w:tabs>
              <w:snapToGrid/>
              <w:ind w:left="178" w:hanging="142"/>
              <w:rPr>
                <w:rFonts w:ascii="ＭＳ ゴシック" w:eastAsia="ＭＳ ゴシック" w:hAnsi="ＭＳ ゴシック" w:cs="ＭＳ 明朝"/>
                <w:b/>
                <w:sz w:val="20"/>
                <w:szCs w:val="20"/>
                <w:lang w:val="en-GB" w:eastAsia="ja-JP"/>
              </w:rPr>
            </w:pPr>
            <w:r w:rsidRPr="0097005E">
              <w:rPr>
                <w:rFonts w:ascii="ＭＳ ゴシック" w:eastAsia="ＭＳ ゴシック" w:hAnsi="ＭＳ ゴシック" w:cs="ＭＳ 明朝" w:hint="eastAsia"/>
                <w:sz w:val="20"/>
                <w:szCs w:val="20"/>
                <w:lang w:val="en-GB" w:eastAsia="ja-JP"/>
              </w:rPr>
              <w:lastRenderedPageBreak/>
              <w:t>同様の特徴を有する複数の供給者にD</w:t>
            </w:r>
            <w:r w:rsidRPr="0097005E">
              <w:rPr>
                <w:rFonts w:ascii="ＭＳ ゴシック" w:eastAsia="ＭＳ ゴシック" w:hAnsi="ＭＳ ゴシック" w:cs="ＭＳ 明朝"/>
                <w:sz w:val="20"/>
                <w:szCs w:val="20"/>
                <w:lang w:val="en-GB" w:eastAsia="ja-JP"/>
              </w:rPr>
              <w:t>DS</w:t>
            </w:r>
            <w:r w:rsidRPr="0097005E">
              <w:rPr>
                <w:rFonts w:ascii="ＭＳ ゴシック" w:eastAsia="ＭＳ ゴシック" w:hAnsi="ＭＳ ゴシック" w:cs="ＭＳ 明朝" w:hint="eastAsia"/>
                <w:sz w:val="20"/>
                <w:szCs w:val="20"/>
                <w:lang w:val="en-GB" w:eastAsia="ja-JP"/>
              </w:rPr>
              <w:t>を適用する際は、そのD</w:t>
            </w:r>
            <w:r w:rsidRPr="0097005E">
              <w:rPr>
                <w:rFonts w:ascii="ＭＳ ゴシック" w:eastAsia="ＭＳ ゴシック" w:hAnsi="ＭＳ ゴシック" w:cs="ＭＳ 明朝"/>
                <w:sz w:val="20"/>
                <w:szCs w:val="20"/>
                <w:lang w:val="en-GB" w:eastAsia="ja-JP"/>
              </w:rPr>
              <w:t>DS</w:t>
            </w:r>
            <w:r w:rsidRPr="0097005E">
              <w:rPr>
                <w:rFonts w:ascii="ＭＳ ゴシック" w:eastAsia="ＭＳ ゴシック" w:hAnsi="ＭＳ ゴシック" w:cs="ＭＳ 明朝" w:hint="eastAsia"/>
                <w:sz w:val="20"/>
                <w:szCs w:val="20"/>
                <w:lang w:val="en-GB" w:eastAsia="ja-JP"/>
              </w:rPr>
              <w:t>の適用範囲は明確に定めなければならない。樹種（付属書</w:t>
            </w:r>
            <w:r w:rsidR="00D6413E">
              <w:rPr>
                <w:rFonts w:ascii="ＭＳ ゴシック" w:eastAsia="ＭＳ ゴシック" w:hAnsi="ＭＳ ゴシック" w:cs="ＭＳ 明朝" w:hint="eastAsia"/>
                <w:sz w:val="20"/>
                <w:szCs w:val="20"/>
                <w:lang w:val="en-GB" w:eastAsia="ja-JP"/>
              </w:rPr>
              <w:t>1</w:t>
            </w:r>
            <w:r w:rsidRPr="0097005E">
              <w:rPr>
                <w:rFonts w:ascii="ＭＳ ゴシック" w:eastAsia="ＭＳ ゴシック" w:hAnsi="ＭＳ ゴシック" w:cs="ＭＳ 明朝" w:hint="eastAsia"/>
                <w:sz w:val="20"/>
                <w:szCs w:val="20"/>
                <w:lang w:val="en-GB" w:eastAsia="ja-JP"/>
              </w:rPr>
              <w:t>の2</w:t>
            </w:r>
            <w:r w:rsidRPr="0097005E">
              <w:rPr>
                <w:rFonts w:ascii="ＭＳ ゴシック" w:eastAsia="ＭＳ ゴシック" w:hAnsi="ＭＳ ゴシック" w:cs="ＭＳ 明朝"/>
                <w:sz w:val="20"/>
                <w:szCs w:val="20"/>
                <w:lang w:val="en-GB" w:eastAsia="ja-JP"/>
              </w:rPr>
              <w:t>.1</w:t>
            </w:r>
            <w:r w:rsidRPr="0097005E">
              <w:rPr>
                <w:rFonts w:ascii="ＭＳ ゴシック" w:eastAsia="ＭＳ ゴシック" w:hAnsi="ＭＳ ゴシック" w:cs="ＭＳ 明朝" w:hint="eastAsia"/>
                <w:sz w:val="20"/>
                <w:szCs w:val="20"/>
                <w:lang w:val="en-GB" w:eastAsia="ja-JP"/>
              </w:rPr>
              <w:t>項）に加えて、</w:t>
            </w:r>
            <w:r w:rsidR="0097005E">
              <w:rPr>
                <w:rFonts w:ascii="ＭＳ ゴシック" w:eastAsia="ＭＳ ゴシック" w:hAnsi="ＭＳ ゴシック" w:cs="ＭＳ 明朝" w:hint="eastAsia"/>
                <w:sz w:val="20"/>
                <w:szCs w:val="20"/>
                <w:lang w:val="en-GB" w:eastAsia="ja-JP"/>
              </w:rPr>
              <w:t>「</w:t>
            </w:r>
            <w:r w:rsidR="0097005E" w:rsidRPr="0097005E">
              <w:rPr>
                <w:rFonts w:ascii="ＭＳ ゴシック" w:eastAsia="ＭＳ ゴシック" w:hAnsi="ＭＳ ゴシック" w:cs="ＭＳ 明朝" w:hint="eastAsia"/>
                <w:sz w:val="20"/>
                <w:szCs w:val="20"/>
                <w:lang w:val="en-GB" w:eastAsia="ja-JP"/>
              </w:rPr>
              <w:t>同様の特徴</w:t>
            </w:r>
            <w:r w:rsidR="0097005E">
              <w:rPr>
                <w:rFonts w:ascii="ＭＳ ゴシック" w:eastAsia="ＭＳ ゴシック" w:hAnsi="ＭＳ ゴシック" w:cs="ＭＳ 明朝" w:hint="eastAsia"/>
                <w:sz w:val="20"/>
                <w:szCs w:val="20"/>
                <w:lang w:val="en-GB" w:eastAsia="ja-JP"/>
              </w:rPr>
              <w:t>」</w:t>
            </w:r>
            <w:r w:rsidR="0097005E" w:rsidRPr="0097005E">
              <w:rPr>
                <w:rFonts w:ascii="ＭＳ ゴシック" w:eastAsia="ＭＳ ゴシック" w:hAnsi="ＭＳ ゴシック" w:cs="ＭＳ 明朝" w:hint="eastAsia"/>
                <w:sz w:val="20"/>
                <w:szCs w:val="20"/>
                <w:lang w:val="en-GB" w:eastAsia="ja-JP"/>
              </w:rPr>
              <w:t>の例としては同じ土地保有に</w:t>
            </w:r>
            <w:r w:rsidR="0097005E">
              <w:rPr>
                <w:rFonts w:ascii="ＭＳ ゴシック" w:eastAsia="ＭＳ ゴシック" w:hAnsi="ＭＳ ゴシック" w:cs="ＭＳ 明朝" w:hint="eastAsia"/>
                <w:sz w:val="20"/>
                <w:szCs w:val="20"/>
                <w:lang w:val="en-GB" w:eastAsia="ja-JP"/>
              </w:rPr>
              <w:t>関連する</w:t>
            </w:r>
            <w:r w:rsidR="0097005E" w:rsidRPr="0097005E">
              <w:rPr>
                <w:rFonts w:ascii="ＭＳ ゴシック" w:eastAsia="ＭＳ ゴシック" w:hAnsi="ＭＳ ゴシック" w:cs="ＭＳ 明朝" w:hint="eastAsia"/>
                <w:sz w:val="20"/>
                <w:szCs w:val="20"/>
                <w:lang w:val="en-GB" w:eastAsia="ja-JP"/>
              </w:rPr>
              <w:t>リスク指</w:t>
            </w:r>
            <w:r w:rsidR="0097005E" w:rsidRPr="0097005E">
              <w:rPr>
                <w:rFonts w:ascii="ＭＳ ゴシック" w:eastAsia="ＭＳ ゴシック" w:hAnsi="ＭＳ ゴシック" w:cs="ＭＳ 明朝" w:hint="eastAsia"/>
                <w:sz w:val="20"/>
                <w:szCs w:val="20"/>
                <w:lang w:val="en-GB" w:eastAsia="ja-JP"/>
              </w:rPr>
              <w:lastRenderedPageBreak/>
              <w:t>標、収穫</w:t>
            </w:r>
            <w:r w:rsidR="00B400B5">
              <w:rPr>
                <w:rFonts w:ascii="ＭＳ ゴシック" w:eastAsia="ＭＳ ゴシック" w:hAnsi="ＭＳ ゴシック" w:cs="ＭＳ 明朝" w:hint="eastAsia"/>
                <w:sz w:val="20"/>
                <w:szCs w:val="20"/>
                <w:lang w:val="en-GB" w:eastAsia="ja-JP"/>
              </w:rPr>
              <w:t>請負人</w:t>
            </w:r>
            <w:r w:rsidR="0097005E" w:rsidRPr="0097005E">
              <w:rPr>
                <w:rFonts w:ascii="ＭＳ ゴシック" w:eastAsia="ＭＳ ゴシック" w:hAnsi="ＭＳ ゴシック" w:cs="ＭＳ 明朝" w:hint="eastAsia"/>
                <w:sz w:val="20"/>
                <w:szCs w:val="20"/>
                <w:lang w:val="en-GB" w:eastAsia="ja-JP"/>
              </w:rPr>
              <w:t>、などがあ</w:t>
            </w:r>
            <w:r w:rsidR="0097005E">
              <w:rPr>
                <w:rFonts w:ascii="ＭＳ ゴシック" w:eastAsia="ＭＳ ゴシック" w:hAnsi="ＭＳ ゴシック" w:cs="ＭＳ 明朝" w:hint="eastAsia"/>
                <w:sz w:val="20"/>
                <w:szCs w:val="20"/>
                <w:lang w:val="en-GB" w:eastAsia="ja-JP"/>
              </w:rPr>
              <w:t>ろう</w:t>
            </w:r>
            <w:r w:rsidR="0097005E" w:rsidRPr="0097005E">
              <w:rPr>
                <w:rFonts w:ascii="ＭＳ ゴシック" w:eastAsia="ＭＳ ゴシック" w:hAnsi="ＭＳ ゴシック" w:cs="ＭＳ 明朝" w:hint="eastAsia"/>
                <w:sz w:val="20"/>
                <w:szCs w:val="20"/>
                <w:lang w:val="en-GB" w:eastAsia="ja-JP"/>
              </w:rPr>
              <w:t>。</w:t>
            </w:r>
          </w:p>
          <w:p w14:paraId="5729D310" w14:textId="300E857A" w:rsidR="005951E6" w:rsidRPr="005951E6" w:rsidRDefault="00F61B4B" w:rsidP="00400C44">
            <w:pPr>
              <w:pStyle w:val="a4"/>
              <w:numPr>
                <w:ilvl w:val="0"/>
                <w:numId w:val="57"/>
              </w:numPr>
              <w:tabs>
                <w:tab w:val="clear" w:pos="4252"/>
                <w:tab w:val="clear" w:pos="8504"/>
              </w:tabs>
              <w:snapToGrid/>
              <w:ind w:left="178" w:hanging="142"/>
              <w:rPr>
                <w:rFonts w:ascii="ＭＳ ゴシック" w:eastAsia="ＭＳ ゴシック" w:hAnsi="ＭＳ ゴシック"/>
                <w:b/>
                <w:bCs/>
                <w:sz w:val="20"/>
                <w:szCs w:val="20"/>
                <w:lang w:val="en-GB" w:eastAsia="ja-JP"/>
              </w:rPr>
            </w:pPr>
            <w:r w:rsidRPr="005951E6">
              <w:rPr>
                <w:rFonts w:ascii="ＭＳ ゴシック" w:eastAsia="ＭＳ ゴシック" w:hAnsi="ＭＳ ゴシック" w:cs="ＭＳ 明朝" w:hint="eastAsia"/>
                <w:sz w:val="20"/>
                <w:szCs w:val="20"/>
                <w:lang w:val="en-GB" w:eastAsia="ja-JP"/>
              </w:rPr>
              <w:t>供給者の</w:t>
            </w:r>
            <w:r w:rsidR="00BD4FFF" w:rsidRPr="005951E6">
              <w:rPr>
                <w:rFonts w:ascii="ＭＳ ゴシック" w:eastAsia="ＭＳ ゴシック" w:hAnsi="ＭＳ ゴシック" w:cs="ＭＳ 明朝" w:hint="eastAsia"/>
                <w:sz w:val="20"/>
                <w:szCs w:val="20"/>
                <w:lang w:val="en-GB" w:eastAsia="ja-JP"/>
              </w:rPr>
              <w:t>名称だけが変</w:t>
            </w:r>
            <w:r w:rsidR="002B430F" w:rsidRPr="005951E6">
              <w:rPr>
                <w:rFonts w:ascii="ＭＳ ゴシック" w:eastAsia="ＭＳ ゴシック" w:hAnsi="ＭＳ ゴシック" w:cs="ＭＳ 明朝" w:hint="eastAsia"/>
                <w:sz w:val="20"/>
                <w:szCs w:val="20"/>
                <w:lang w:val="en-GB" w:eastAsia="ja-JP"/>
              </w:rPr>
              <w:t>わ</w:t>
            </w:r>
            <w:r w:rsidR="00BD4FFF" w:rsidRPr="005951E6">
              <w:rPr>
                <w:rFonts w:ascii="ＭＳ ゴシック" w:eastAsia="ＭＳ ゴシック" w:hAnsi="ＭＳ ゴシック" w:cs="ＭＳ 明朝" w:hint="eastAsia"/>
                <w:sz w:val="20"/>
                <w:szCs w:val="20"/>
                <w:lang w:val="en-GB" w:eastAsia="ja-JP"/>
              </w:rPr>
              <w:t>る場合</w:t>
            </w:r>
            <w:r w:rsidR="005951E6" w:rsidRPr="005951E6">
              <w:rPr>
                <w:rFonts w:ascii="ＭＳ ゴシック" w:eastAsia="ＭＳ ゴシック" w:hAnsi="ＭＳ ゴシック" w:cs="ＭＳ 明朝" w:hint="eastAsia"/>
                <w:sz w:val="20"/>
                <w:szCs w:val="20"/>
                <w:lang w:val="en-GB" w:eastAsia="ja-JP"/>
              </w:rPr>
              <w:t>は</w:t>
            </w:r>
            <w:r w:rsidR="002B430F" w:rsidRPr="005951E6">
              <w:rPr>
                <w:rFonts w:ascii="ＭＳ ゴシック" w:eastAsia="ＭＳ ゴシック" w:hAnsi="ＭＳ ゴシック" w:cs="ＭＳ 明朝" w:hint="eastAsia"/>
                <w:sz w:val="20"/>
                <w:szCs w:val="20"/>
                <w:lang w:val="en-GB" w:eastAsia="ja-JP"/>
              </w:rPr>
              <w:t>、</w:t>
            </w:r>
            <w:r w:rsidR="005951E6" w:rsidRPr="005951E6">
              <w:rPr>
                <w:rFonts w:ascii="ＭＳ ゴシック" w:eastAsia="ＭＳ ゴシック" w:hAnsi="ＭＳ ゴシック" w:cs="ＭＳ 明朝" w:hint="eastAsia"/>
                <w:sz w:val="20"/>
                <w:szCs w:val="20"/>
                <w:lang w:val="en-GB" w:eastAsia="ja-JP"/>
              </w:rPr>
              <w:t>供給者ごとの多数</w:t>
            </w:r>
            <w:r w:rsidR="004F46C9" w:rsidRPr="005951E6">
              <w:rPr>
                <w:rFonts w:ascii="ＭＳ ゴシック" w:eastAsia="ＭＳ ゴシック" w:hAnsi="ＭＳ ゴシック" w:cs="ＭＳ 明朝" w:hint="eastAsia"/>
                <w:sz w:val="20"/>
                <w:szCs w:val="20"/>
                <w:lang w:val="en-GB" w:eastAsia="ja-JP"/>
              </w:rPr>
              <w:t>の</w:t>
            </w:r>
            <w:r w:rsidR="00BD4FFF" w:rsidRPr="005951E6">
              <w:rPr>
                <w:rFonts w:ascii="ＭＳ ゴシック" w:eastAsia="ＭＳ ゴシック" w:hAnsi="ＭＳ ゴシック" w:cs="ＭＳ 明朝" w:hint="eastAsia"/>
                <w:sz w:val="20"/>
                <w:szCs w:val="20"/>
                <w:lang w:val="en-GB" w:eastAsia="ja-JP"/>
              </w:rPr>
              <w:t>リスク確認評価の実行を回避するために、組織は</w:t>
            </w:r>
            <w:r w:rsidRPr="005951E6">
              <w:rPr>
                <w:rFonts w:ascii="ＭＳ ゴシック" w:eastAsia="ＭＳ ゴシック" w:hAnsi="ＭＳ ゴシック" w:cs="ＭＳ 明朝" w:hint="eastAsia"/>
                <w:sz w:val="20"/>
                <w:szCs w:val="20"/>
                <w:lang w:val="en-GB" w:eastAsia="ja-JP"/>
              </w:rPr>
              <w:t>特定の地理的区域からの供給品</w:t>
            </w:r>
            <w:r w:rsidR="005951E6" w:rsidRPr="005951E6">
              <w:rPr>
                <w:rFonts w:ascii="ＭＳ ゴシック" w:eastAsia="ＭＳ ゴシック" w:hAnsi="ＭＳ ゴシック" w:cs="ＭＳ 明朝" w:hint="eastAsia"/>
                <w:sz w:val="20"/>
                <w:szCs w:val="20"/>
                <w:lang w:val="en-GB" w:eastAsia="ja-JP"/>
              </w:rPr>
              <w:t>を対象に</w:t>
            </w:r>
            <w:r w:rsidRPr="005951E6">
              <w:rPr>
                <w:rFonts w:ascii="ＭＳ ゴシック" w:eastAsia="ＭＳ ゴシック" w:hAnsi="ＭＳ ゴシック" w:cs="ＭＳ 明朝" w:hint="eastAsia"/>
                <w:sz w:val="20"/>
                <w:szCs w:val="20"/>
                <w:lang w:val="en-GB" w:eastAsia="ja-JP"/>
              </w:rPr>
              <w:t>リスク評価を</w:t>
            </w:r>
            <w:r w:rsidR="00BD4FFF" w:rsidRPr="005951E6">
              <w:rPr>
                <w:rFonts w:ascii="ＭＳ ゴシック" w:eastAsia="ＭＳ ゴシック" w:hAnsi="ＭＳ ゴシック" w:cs="ＭＳ 明朝" w:hint="eastAsia"/>
                <w:sz w:val="20"/>
                <w:szCs w:val="20"/>
                <w:lang w:val="en-GB" w:eastAsia="ja-JP"/>
              </w:rPr>
              <w:t>実行することができる。</w:t>
            </w:r>
          </w:p>
          <w:p w14:paraId="5DA92623" w14:textId="48E26376" w:rsidR="00262412" w:rsidRPr="005951E6" w:rsidRDefault="00ED3E0E" w:rsidP="00400C44">
            <w:pPr>
              <w:pStyle w:val="a4"/>
              <w:numPr>
                <w:ilvl w:val="0"/>
                <w:numId w:val="57"/>
              </w:numPr>
              <w:tabs>
                <w:tab w:val="clear" w:pos="4252"/>
                <w:tab w:val="clear" w:pos="8504"/>
              </w:tabs>
              <w:snapToGrid/>
              <w:ind w:left="178" w:hanging="142"/>
              <w:rPr>
                <w:rFonts w:ascii="ＭＳ ゴシック" w:eastAsia="ＭＳ ゴシック" w:hAnsi="ＭＳ ゴシック"/>
                <w:b/>
                <w:bCs/>
                <w:sz w:val="20"/>
                <w:szCs w:val="20"/>
                <w:lang w:val="en-GB" w:eastAsia="ja-JP"/>
              </w:rPr>
            </w:pPr>
            <w:r w:rsidRPr="005951E6">
              <w:rPr>
                <w:rFonts w:ascii="ＭＳ ゴシック" w:eastAsia="ＭＳ ゴシック" w:hAnsi="ＭＳ ゴシック" w:cs="ＭＳ 明朝" w:hint="eastAsia"/>
                <w:sz w:val="20"/>
                <w:szCs w:val="20"/>
                <w:lang w:val="en-GB" w:eastAsia="ja-JP"/>
              </w:rPr>
              <w:t>リスク</w:t>
            </w:r>
            <w:r w:rsidR="00D657B0" w:rsidRPr="005951E6">
              <w:rPr>
                <w:rFonts w:ascii="ＭＳ ゴシック" w:eastAsia="ＭＳ ゴシック" w:hAnsi="ＭＳ ゴシック" w:cs="ＭＳ 明朝" w:hint="eastAsia"/>
                <w:sz w:val="20"/>
                <w:szCs w:val="20"/>
                <w:lang w:val="en-GB" w:eastAsia="ja-JP"/>
              </w:rPr>
              <w:t>評価</w:t>
            </w:r>
            <w:r w:rsidRPr="005951E6">
              <w:rPr>
                <w:rFonts w:ascii="ＭＳ ゴシック" w:eastAsia="ＭＳ ゴシック" w:hAnsi="ＭＳ ゴシック" w:cs="ＭＳ 明朝" w:hint="eastAsia"/>
                <w:sz w:val="20"/>
                <w:szCs w:val="20"/>
                <w:lang w:val="en-GB" w:eastAsia="ja-JP"/>
              </w:rPr>
              <w:t>のベースとなる地理的区域は明確に定められ</w:t>
            </w:r>
            <w:r w:rsidR="00F61B4B" w:rsidRPr="005951E6">
              <w:rPr>
                <w:rFonts w:ascii="ＭＳ ゴシック" w:eastAsia="ＭＳ ゴシック" w:hAnsi="ＭＳ ゴシック" w:cs="ＭＳ 明朝" w:hint="eastAsia"/>
                <w:sz w:val="20"/>
                <w:szCs w:val="20"/>
                <w:lang w:val="en-GB" w:eastAsia="ja-JP"/>
              </w:rPr>
              <w:t>るべきである。</w:t>
            </w:r>
            <w:r w:rsidR="008073B0" w:rsidRPr="005951E6">
              <w:rPr>
                <w:rFonts w:ascii="ＭＳ ゴシック" w:eastAsia="ＭＳ ゴシック" w:hAnsi="ＭＳ ゴシック" w:cs="ＭＳ 明朝" w:hint="eastAsia"/>
                <w:sz w:val="20"/>
                <w:szCs w:val="20"/>
                <w:lang w:val="en-GB" w:eastAsia="ja-JP"/>
              </w:rPr>
              <w:t>原則として、</w:t>
            </w:r>
            <w:r w:rsidRPr="005951E6">
              <w:rPr>
                <w:rFonts w:ascii="ＭＳ ゴシック" w:eastAsia="ＭＳ ゴシック" w:hAnsi="ＭＳ ゴシック" w:cs="ＭＳ 明朝" w:hint="eastAsia"/>
                <w:sz w:val="20"/>
                <w:szCs w:val="20"/>
                <w:lang w:val="en-GB" w:eastAsia="ja-JP"/>
              </w:rPr>
              <w:t>すべての区域が</w:t>
            </w:r>
            <w:r w:rsidR="008073B0" w:rsidRPr="005951E6">
              <w:rPr>
                <w:rFonts w:ascii="ＭＳ ゴシック" w:eastAsia="ＭＳ ゴシック" w:hAnsi="ＭＳ ゴシック" w:cs="ＭＳ 明朝" w:hint="eastAsia"/>
                <w:sz w:val="20"/>
                <w:szCs w:val="20"/>
                <w:lang w:val="en-GB" w:eastAsia="ja-JP"/>
              </w:rPr>
              <w:t>同じリスクを有する限り、区域の規模には制限はない。例えば、その区域は、一つの国の特定の地域でも良く、または複数国を越えるまたは及ぶ場合な</w:t>
            </w:r>
            <w:r w:rsidR="00496719" w:rsidRPr="005951E6">
              <w:rPr>
                <w:rFonts w:ascii="ＭＳ ゴシック" w:eastAsia="ＭＳ ゴシック" w:hAnsi="ＭＳ ゴシック" w:cs="ＭＳ 明朝" w:hint="eastAsia"/>
                <w:sz w:val="20"/>
                <w:szCs w:val="20"/>
                <w:lang w:val="en-GB" w:eastAsia="ja-JP"/>
              </w:rPr>
              <w:t>ど</w:t>
            </w:r>
            <w:r w:rsidR="008073B0" w:rsidRPr="005951E6">
              <w:rPr>
                <w:rFonts w:ascii="ＭＳ ゴシック" w:eastAsia="ＭＳ ゴシック" w:hAnsi="ＭＳ ゴシック" w:cs="ＭＳ 明朝" w:hint="eastAsia"/>
                <w:sz w:val="20"/>
                <w:szCs w:val="20"/>
                <w:lang w:val="en-GB" w:eastAsia="ja-JP"/>
              </w:rPr>
              <w:t>で</w:t>
            </w:r>
            <w:r w:rsidR="00496719" w:rsidRPr="005951E6">
              <w:rPr>
                <w:rFonts w:ascii="ＭＳ ゴシック" w:eastAsia="ＭＳ ゴシック" w:hAnsi="ＭＳ ゴシック" w:cs="ＭＳ 明朝" w:hint="eastAsia"/>
                <w:sz w:val="20"/>
                <w:szCs w:val="20"/>
                <w:lang w:val="en-GB" w:eastAsia="ja-JP"/>
              </w:rPr>
              <w:t>も</w:t>
            </w:r>
            <w:r w:rsidR="008073B0" w:rsidRPr="005951E6">
              <w:rPr>
                <w:rFonts w:ascii="ＭＳ ゴシック" w:eastAsia="ＭＳ ゴシック" w:hAnsi="ＭＳ ゴシック" w:cs="ＭＳ 明朝" w:hint="eastAsia"/>
                <w:sz w:val="20"/>
                <w:szCs w:val="20"/>
                <w:lang w:val="en-GB" w:eastAsia="ja-JP"/>
              </w:rPr>
              <w:t>良い。</w:t>
            </w:r>
          </w:p>
        </w:tc>
      </w:tr>
      <w:tr w:rsidR="00262412" w14:paraId="507F55C1" w14:textId="77777777" w:rsidTr="005B48F8">
        <w:tc>
          <w:tcPr>
            <w:tcW w:w="5240" w:type="dxa"/>
          </w:tcPr>
          <w:p w14:paraId="684F22A8" w14:textId="44A61D15" w:rsidR="00262412" w:rsidRPr="008073B0" w:rsidRDefault="009F269A" w:rsidP="00A20EBA">
            <w:pPr>
              <w:rPr>
                <w:rFonts w:ascii="ＭＳ ゴシック" w:eastAsia="ＭＳ ゴシック" w:hAnsi="ＭＳ ゴシック"/>
                <w:bCs/>
                <w:iCs/>
                <w:sz w:val="20"/>
                <w:szCs w:val="20"/>
                <w:lang w:val="en-GB" w:eastAsia="ja-JP" w:bidi="ar-SA"/>
              </w:rPr>
            </w:pPr>
            <w:r w:rsidRPr="008073B0">
              <w:rPr>
                <w:rFonts w:ascii="ＭＳ ゴシック" w:eastAsia="ＭＳ ゴシック" w:hAnsi="ＭＳ ゴシック" w:hint="eastAsia"/>
                <w:bCs/>
                <w:sz w:val="20"/>
                <w:szCs w:val="20"/>
                <w:lang w:eastAsia="ja-JP"/>
              </w:rPr>
              <w:lastRenderedPageBreak/>
              <w:t>3</w:t>
            </w:r>
            <w:r w:rsidRPr="008073B0">
              <w:rPr>
                <w:rFonts w:ascii="ＭＳ ゴシック" w:eastAsia="ＭＳ ゴシック" w:hAnsi="ＭＳ ゴシック"/>
                <w:bCs/>
                <w:sz w:val="20"/>
                <w:szCs w:val="20"/>
                <w:lang w:eastAsia="ja-JP"/>
              </w:rPr>
              <w:t>.8</w:t>
            </w:r>
            <w:r w:rsidRPr="008073B0">
              <w:rPr>
                <w:rFonts w:ascii="ＭＳ ゴシック" w:eastAsia="ＭＳ ゴシック" w:hAnsi="ＭＳ ゴシック" w:hint="eastAsia"/>
                <w:bCs/>
                <w:sz w:val="20"/>
                <w:szCs w:val="20"/>
                <w:lang w:eastAsia="ja-JP"/>
              </w:rPr>
              <w:t xml:space="preserve">　組織は、個別の供給者および同様の特徴を共有する複数の供給者について、リスク評価の対象であるすべての原材料に関して本付属書の2.1項に列挙される特徴および表</w:t>
            </w:r>
            <w:r w:rsidR="007A1037">
              <w:rPr>
                <w:rFonts w:ascii="ＭＳ ゴシック" w:eastAsia="ＭＳ ゴシック" w:hAnsi="ＭＳ ゴシック" w:hint="eastAsia"/>
                <w:bCs/>
                <w:sz w:val="20"/>
                <w:szCs w:val="20"/>
                <w:lang w:eastAsia="ja-JP"/>
              </w:rPr>
              <w:t>1</w:t>
            </w:r>
            <w:r w:rsidR="007A1037">
              <w:rPr>
                <w:rFonts w:ascii="ＭＳ ゴシック" w:eastAsia="ＭＳ ゴシック" w:hAnsi="ＭＳ ゴシック"/>
                <w:bCs/>
                <w:sz w:val="20"/>
                <w:szCs w:val="20"/>
                <w:lang w:eastAsia="ja-JP"/>
              </w:rPr>
              <w:t>-</w:t>
            </w:r>
            <w:r w:rsidRPr="008073B0">
              <w:rPr>
                <w:rFonts w:ascii="ＭＳ ゴシック" w:eastAsia="ＭＳ ゴシック" w:hAnsi="ＭＳ ゴシック" w:hint="eastAsia"/>
                <w:bCs/>
                <w:sz w:val="20"/>
                <w:szCs w:val="20"/>
                <w:lang w:eastAsia="ja-JP"/>
              </w:rPr>
              <w:t>3による指標の最新のリストを保持しなければならない。</w:t>
            </w:r>
          </w:p>
        </w:tc>
        <w:tc>
          <w:tcPr>
            <w:tcW w:w="5103" w:type="dxa"/>
          </w:tcPr>
          <w:p w14:paraId="3EF1776D" w14:textId="28D13E1E" w:rsidR="00262412" w:rsidRDefault="00262412" w:rsidP="00262412">
            <w:pPr>
              <w:spacing w:before="240" w:after="120" w:line="276" w:lineRule="auto"/>
              <w:rPr>
                <w:rFonts w:ascii="ＭＳ ゴシック" w:eastAsia="ＭＳ ゴシック" w:hAnsi="ＭＳ ゴシック"/>
                <w:b/>
                <w:bCs/>
                <w:iCs/>
                <w:sz w:val="20"/>
                <w:szCs w:val="20"/>
                <w:lang w:val="en-GB" w:eastAsia="ja-JP" w:bidi="ar-SA"/>
              </w:rPr>
            </w:pPr>
          </w:p>
        </w:tc>
      </w:tr>
      <w:tr w:rsidR="00262412" w14:paraId="5FDB57D3" w14:textId="77777777" w:rsidTr="005B48F8">
        <w:tc>
          <w:tcPr>
            <w:tcW w:w="5240" w:type="dxa"/>
          </w:tcPr>
          <w:p w14:paraId="3F3BB135" w14:textId="05B2320C" w:rsidR="009F269A" w:rsidRPr="00196269" w:rsidRDefault="00262412" w:rsidP="00A20EBA">
            <w:pPr>
              <w:pStyle w:val="TDAppendixheading1"/>
              <w:spacing w:before="0" w:after="0"/>
              <w:jc w:val="left"/>
              <w:rPr>
                <w:rFonts w:ascii="ＭＳ ゴシック" w:eastAsia="ＭＳ ゴシック" w:hAnsi="ＭＳ ゴシック"/>
                <w:b w:val="0"/>
                <w:szCs w:val="20"/>
                <w:lang w:eastAsia="ja-JP"/>
              </w:rPr>
            </w:pPr>
            <w:r w:rsidRPr="00196269">
              <w:rPr>
                <w:rFonts w:ascii="ＭＳ ゴシック" w:eastAsia="ＭＳ ゴシック" w:hAnsi="ＭＳ ゴシック"/>
                <w:bCs/>
                <w:szCs w:val="20"/>
                <w:lang w:eastAsia="ja-JP"/>
              </w:rPr>
              <w:t>3.9</w:t>
            </w:r>
            <w:r w:rsidR="007A1037">
              <w:rPr>
                <w:rFonts w:ascii="ＭＳ ゴシック" w:eastAsia="ＭＳ ゴシック" w:hAnsi="ＭＳ ゴシック"/>
                <w:bCs/>
                <w:szCs w:val="20"/>
                <w:lang w:eastAsia="ja-JP"/>
              </w:rPr>
              <w:t xml:space="preserve"> </w:t>
            </w:r>
            <w:r w:rsidR="009F269A" w:rsidRPr="00196269">
              <w:rPr>
                <w:rFonts w:ascii="ＭＳ ゴシック" w:eastAsia="ＭＳ ゴシック" w:hAnsi="ＭＳ ゴシック" w:hint="eastAsia"/>
                <w:b w:val="0"/>
                <w:szCs w:val="20"/>
                <w:lang w:eastAsia="ja-JP"/>
              </w:rPr>
              <w:t>リスク</w:t>
            </w:r>
            <w:r w:rsidR="007A1037">
              <w:rPr>
                <w:rFonts w:ascii="ＭＳ ゴシック" w:eastAsia="ＭＳ ゴシック" w:hAnsi="ＭＳ ゴシック" w:hint="eastAsia"/>
                <w:b w:val="0"/>
                <w:szCs w:val="20"/>
                <w:lang w:eastAsia="ja-JP"/>
              </w:rPr>
              <w:t>査定</w:t>
            </w:r>
            <w:r w:rsidR="009F269A" w:rsidRPr="00196269">
              <w:rPr>
                <w:rFonts w:ascii="ＭＳ ゴシック" w:eastAsia="ＭＳ ゴシック" w:hAnsi="ＭＳ ゴシック" w:hint="eastAsia"/>
                <w:b w:val="0"/>
                <w:szCs w:val="20"/>
                <w:lang w:eastAsia="ja-JP"/>
              </w:rPr>
              <w:t>は、年次に、および、本付属書2.1項に挙げられた特徴に関する変更があった場合は、レビューし、必要な場合は改正しなければならない。</w:t>
            </w:r>
          </w:p>
          <w:p w14:paraId="4009C00E" w14:textId="700A1744" w:rsidR="00262412" w:rsidRDefault="00262412" w:rsidP="00A20EBA">
            <w:pPr>
              <w:rPr>
                <w:rFonts w:ascii="ＭＳ ゴシック" w:eastAsia="ＭＳ ゴシック" w:hAnsi="ＭＳ ゴシック"/>
                <w:b/>
                <w:bCs/>
                <w:iCs/>
                <w:sz w:val="20"/>
                <w:szCs w:val="20"/>
                <w:lang w:val="en-GB" w:eastAsia="ja-JP" w:bidi="ar-SA"/>
              </w:rPr>
            </w:pPr>
          </w:p>
        </w:tc>
        <w:tc>
          <w:tcPr>
            <w:tcW w:w="5103" w:type="dxa"/>
          </w:tcPr>
          <w:p w14:paraId="5119A4FD" w14:textId="227AF8DA" w:rsidR="00262412" w:rsidRPr="00B400B5" w:rsidRDefault="008A5D72" w:rsidP="00400C44">
            <w:pPr>
              <w:pStyle w:val="af5"/>
              <w:numPr>
                <w:ilvl w:val="0"/>
                <w:numId w:val="57"/>
              </w:numPr>
              <w:ind w:left="178" w:hanging="178"/>
              <w:rPr>
                <w:rFonts w:ascii="ＭＳ ゴシック" w:eastAsia="ＭＳ ゴシック" w:hAnsi="ＭＳ ゴシック"/>
                <w:iCs/>
                <w:sz w:val="20"/>
                <w:szCs w:val="20"/>
                <w:lang w:val="en-GB" w:eastAsia="ja-JP" w:bidi="ar-SA"/>
              </w:rPr>
            </w:pPr>
            <w:r w:rsidRPr="00462473">
              <w:rPr>
                <w:rFonts w:ascii="ＭＳ ゴシック" w:eastAsia="ＭＳ ゴシック" w:hAnsi="ＭＳ ゴシック" w:cs="ＭＳ 明朝" w:hint="eastAsia"/>
                <w:sz w:val="20"/>
                <w:szCs w:val="20"/>
                <w:lang w:val="en-GB" w:eastAsia="ja-JP"/>
              </w:rPr>
              <w:t>同一の供給者</w:t>
            </w:r>
            <w:r w:rsidR="00BC654A" w:rsidRPr="00462473">
              <w:rPr>
                <w:rFonts w:ascii="ＭＳ ゴシック" w:eastAsia="ＭＳ ゴシック" w:hAnsi="ＭＳ ゴシック" w:cs="ＭＳ 明朝" w:hint="eastAsia"/>
                <w:sz w:val="20"/>
                <w:szCs w:val="20"/>
                <w:lang w:val="en-GB" w:eastAsia="ja-JP"/>
              </w:rPr>
              <w:t>による</w:t>
            </w:r>
            <w:r w:rsidRPr="00462473">
              <w:rPr>
                <w:rFonts w:ascii="ＭＳ ゴシック" w:eastAsia="ＭＳ ゴシック" w:hAnsi="ＭＳ ゴシック" w:cs="ＭＳ 明朝" w:hint="eastAsia"/>
                <w:sz w:val="20"/>
                <w:szCs w:val="20"/>
                <w:lang w:val="en-GB" w:eastAsia="ja-JP"/>
              </w:rPr>
              <w:t>供給品の特徴の一つに</w:t>
            </w:r>
            <w:r w:rsidR="00B400B5" w:rsidRPr="00462473">
              <w:rPr>
                <w:rFonts w:ascii="ＭＳ ゴシック" w:eastAsia="ＭＳ ゴシック" w:hAnsi="ＭＳ ゴシック" w:cs="ＭＳ 明朝" w:hint="eastAsia"/>
                <w:sz w:val="20"/>
                <w:szCs w:val="20"/>
                <w:lang w:val="en-GB" w:eastAsia="ja-JP"/>
              </w:rPr>
              <w:t>変更</w:t>
            </w:r>
            <w:r w:rsidRPr="00462473">
              <w:rPr>
                <w:rFonts w:ascii="ＭＳ ゴシック" w:eastAsia="ＭＳ ゴシック" w:hAnsi="ＭＳ ゴシック" w:cs="ＭＳ 明朝" w:hint="eastAsia"/>
                <w:sz w:val="20"/>
                <w:szCs w:val="20"/>
                <w:lang w:val="en-GB" w:eastAsia="ja-JP"/>
              </w:rPr>
              <w:t>があった場合、例えば、他の原産国、他の樹種、他の種類の製品、</w:t>
            </w:r>
            <w:r w:rsidR="0021319B" w:rsidRPr="00462473">
              <w:rPr>
                <w:rFonts w:ascii="ＭＳ ゴシック" w:eastAsia="ＭＳ ゴシック" w:hAnsi="ＭＳ ゴシック" w:cs="ＭＳ 明朝" w:hint="eastAsia"/>
                <w:sz w:val="20"/>
                <w:szCs w:val="20"/>
                <w:lang w:val="en-GB" w:eastAsia="ja-JP"/>
              </w:rPr>
              <w:t>当該</w:t>
            </w:r>
            <w:r w:rsidRPr="00462473">
              <w:rPr>
                <w:rFonts w:ascii="ＭＳ ゴシック" w:eastAsia="ＭＳ ゴシック" w:hAnsi="ＭＳ ゴシック" w:cs="ＭＳ 明朝" w:hint="eastAsia"/>
                <w:sz w:val="20"/>
                <w:szCs w:val="20"/>
                <w:lang w:val="en-GB" w:eastAsia="ja-JP"/>
              </w:rPr>
              <w:t>原材料の供給国における危機または戦争、または</w:t>
            </w:r>
            <w:r w:rsidR="00BC654A" w:rsidRPr="00462473">
              <w:rPr>
                <w:rFonts w:ascii="ＭＳ ゴシック" w:eastAsia="ＭＳ ゴシック" w:hAnsi="ＭＳ ゴシック" w:cs="ＭＳ 明朝" w:hint="eastAsia"/>
                <w:sz w:val="20"/>
                <w:szCs w:val="20"/>
                <w:lang w:val="en-GB" w:eastAsia="ja-JP"/>
              </w:rPr>
              <w:t>一</w:t>
            </w:r>
            <w:r w:rsidRPr="00462473">
              <w:rPr>
                <w:rFonts w:ascii="ＭＳ ゴシック" w:eastAsia="ＭＳ ゴシック" w:hAnsi="ＭＳ ゴシック" w:cs="ＭＳ 明朝" w:hint="eastAsia"/>
                <w:sz w:val="20"/>
                <w:szCs w:val="20"/>
                <w:lang w:val="en-GB" w:eastAsia="ja-JP"/>
              </w:rPr>
              <w:t>国の政権が戦争に巻き込まれるなど、</w:t>
            </w:r>
            <w:r w:rsidR="00BC654A" w:rsidRPr="00462473">
              <w:rPr>
                <w:rFonts w:ascii="ＭＳ ゴシック" w:eastAsia="ＭＳ ゴシック" w:hAnsi="ＭＳ ゴシック" w:cs="ＭＳ 明朝" w:hint="eastAsia"/>
                <w:sz w:val="20"/>
                <w:szCs w:val="20"/>
                <w:lang w:val="en-GB" w:eastAsia="ja-JP"/>
              </w:rPr>
              <w:t>その都度</w:t>
            </w:r>
            <w:r w:rsidR="0021319B" w:rsidRPr="00462473">
              <w:rPr>
                <w:rFonts w:ascii="ＭＳ ゴシック" w:eastAsia="ＭＳ ゴシック" w:hAnsi="ＭＳ ゴシック" w:cs="ＭＳ 明朝" w:hint="eastAsia"/>
                <w:sz w:val="20"/>
                <w:szCs w:val="20"/>
                <w:lang w:val="en-GB" w:eastAsia="ja-JP"/>
              </w:rPr>
              <w:t>当該</w:t>
            </w:r>
            <w:r w:rsidR="00BC654A" w:rsidRPr="00462473">
              <w:rPr>
                <w:rFonts w:ascii="ＭＳ ゴシック" w:eastAsia="ＭＳ ゴシック" w:hAnsi="ＭＳ ゴシック" w:cs="ＭＳ 明朝" w:hint="eastAsia"/>
                <w:sz w:val="20"/>
                <w:szCs w:val="20"/>
                <w:lang w:val="en-GB" w:eastAsia="ja-JP"/>
              </w:rPr>
              <w:t>の供給品はこの供給者からの「新しい」供給品と見做され</w:t>
            </w:r>
            <w:r w:rsidR="00462473" w:rsidRPr="00462473">
              <w:rPr>
                <w:rFonts w:ascii="ＭＳ ゴシック" w:eastAsia="ＭＳ ゴシック" w:hAnsi="ＭＳ ゴシック" w:cs="ＭＳ 明朝" w:hint="eastAsia"/>
                <w:sz w:val="20"/>
                <w:szCs w:val="20"/>
                <w:lang w:val="en-GB" w:eastAsia="ja-JP"/>
              </w:rPr>
              <w:t>るか</w:t>
            </w:r>
            <w:r w:rsidR="00196269" w:rsidRPr="00462473">
              <w:rPr>
                <w:rFonts w:ascii="ＭＳ ゴシック" w:eastAsia="ＭＳ ゴシック" w:hAnsi="ＭＳ ゴシック" w:cs="ＭＳ 明朝" w:hint="eastAsia"/>
                <w:sz w:val="20"/>
                <w:szCs w:val="20"/>
                <w:lang w:val="en-GB" w:eastAsia="ja-JP"/>
              </w:rPr>
              <w:t>、</w:t>
            </w:r>
            <w:r w:rsidR="00BC654A" w:rsidRPr="00462473">
              <w:rPr>
                <w:rFonts w:ascii="ＭＳ ゴシック" w:eastAsia="ＭＳ ゴシック" w:hAnsi="ＭＳ ゴシック" w:cs="ＭＳ 明朝" w:hint="eastAsia"/>
                <w:sz w:val="20"/>
                <w:szCs w:val="20"/>
                <w:lang w:val="en-GB" w:eastAsia="ja-JP"/>
              </w:rPr>
              <w:t>および／または</w:t>
            </w:r>
            <w:r w:rsidR="00462473" w:rsidRPr="00462473">
              <w:rPr>
                <w:rFonts w:ascii="ＭＳ ゴシック" w:eastAsia="ＭＳ ゴシック" w:hAnsi="ＭＳ ゴシック" w:cs="ＭＳ 明朝" w:hint="eastAsia"/>
                <w:sz w:val="20"/>
                <w:szCs w:val="20"/>
                <w:lang w:val="en-GB" w:eastAsia="ja-JP"/>
              </w:rPr>
              <w:t>、</w:t>
            </w:r>
            <w:r w:rsidR="00BC654A" w:rsidRPr="00462473">
              <w:rPr>
                <w:rFonts w:ascii="ＭＳ ゴシック" w:eastAsia="ＭＳ ゴシック" w:hAnsi="ＭＳ ゴシック" w:cs="ＭＳ 明朝" w:hint="eastAsia"/>
                <w:sz w:val="20"/>
                <w:szCs w:val="20"/>
                <w:lang w:val="en-GB" w:eastAsia="ja-JP"/>
              </w:rPr>
              <w:t>リスク分析が当てはまる状況に応じて</w:t>
            </w:r>
            <w:r w:rsidR="00462473" w:rsidRPr="00462473">
              <w:rPr>
                <w:rFonts w:ascii="ＭＳ ゴシック" w:eastAsia="ＭＳ ゴシック" w:hAnsi="ＭＳ ゴシック" w:cs="ＭＳ 明朝" w:hint="eastAsia"/>
                <w:sz w:val="20"/>
                <w:szCs w:val="20"/>
                <w:lang w:val="en-GB" w:eastAsia="ja-JP"/>
              </w:rPr>
              <w:t>、</w:t>
            </w:r>
            <w:r w:rsidR="00BC654A" w:rsidRPr="00462473">
              <w:rPr>
                <w:rFonts w:ascii="ＭＳ ゴシック" w:eastAsia="ＭＳ ゴシック" w:hAnsi="ＭＳ ゴシック" w:cs="ＭＳ 明朝" w:hint="eastAsia"/>
                <w:sz w:val="20"/>
                <w:szCs w:val="20"/>
                <w:lang w:val="en-GB" w:eastAsia="ja-JP"/>
              </w:rPr>
              <w:t>実行、または改正され</w:t>
            </w:r>
            <w:r w:rsidR="00F61B4B" w:rsidRPr="00462473">
              <w:rPr>
                <w:rFonts w:ascii="ＭＳ ゴシック" w:eastAsia="ＭＳ ゴシック" w:hAnsi="ＭＳ ゴシック" w:cs="ＭＳ 明朝" w:hint="eastAsia"/>
                <w:sz w:val="20"/>
                <w:szCs w:val="20"/>
                <w:lang w:val="en-GB" w:eastAsia="ja-JP"/>
              </w:rPr>
              <w:t>るべきである。</w:t>
            </w:r>
          </w:p>
        </w:tc>
      </w:tr>
    </w:tbl>
    <w:p w14:paraId="4A5F4BA0" w14:textId="77777777" w:rsidR="007A1037" w:rsidRDefault="007A1037" w:rsidP="009F269A">
      <w:pPr>
        <w:pStyle w:val="TDAppendixheading1"/>
        <w:spacing w:before="0" w:after="120"/>
        <w:jc w:val="left"/>
        <w:rPr>
          <w:rFonts w:ascii="ＭＳ ゴシック" w:eastAsia="ＭＳ ゴシック" w:hAnsi="ＭＳ ゴシック"/>
          <w:b w:val="0"/>
          <w:bCs/>
          <w:szCs w:val="20"/>
          <w:lang w:eastAsia="ja-JP"/>
        </w:rPr>
      </w:pPr>
    </w:p>
    <w:p w14:paraId="71FE4355" w14:textId="5C8DE38C" w:rsidR="00B64861" w:rsidRDefault="00B64861" w:rsidP="009F269A">
      <w:pPr>
        <w:pStyle w:val="TDAppendixheading1"/>
        <w:spacing w:before="0" w:after="120"/>
        <w:jc w:val="left"/>
        <w:rPr>
          <w:rFonts w:ascii="ＭＳ ゴシック" w:eastAsia="ＭＳ ゴシック" w:hAnsi="ＭＳ ゴシック"/>
          <w:b w:val="0"/>
          <w:bCs/>
          <w:szCs w:val="20"/>
          <w:lang w:eastAsia="ja-JP"/>
        </w:rPr>
      </w:pPr>
      <w:r w:rsidRPr="00A20EBA">
        <w:rPr>
          <w:rFonts w:ascii="ＭＳ ゴシック" w:eastAsia="ＭＳ ゴシック" w:hAnsi="ＭＳ ゴシック"/>
          <w:b w:val="0"/>
          <w:bCs/>
          <w:szCs w:val="20"/>
          <w:lang w:eastAsia="ja-JP"/>
        </w:rPr>
        <w:t xml:space="preserve">4. </w:t>
      </w:r>
      <w:r w:rsidR="007A1037">
        <w:rPr>
          <w:rFonts w:ascii="ＭＳ ゴシック" w:eastAsia="ＭＳ ゴシック" w:hAnsi="ＭＳ ゴシック" w:hint="eastAsia"/>
          <w:b w:val="0"/>
          <w:bCs/>
          <w:szCs w:val="20"/>
          <w:lang w:eastAsia="ja-JP"/>
        </w:rPr>
        <w:t>根拠のある</w:t>
      </w:r>
      <w:r w:rsidR="009F269A" w:rsidRPr="00A20EBA">
        <w:rPr>
          <w:rFonts w:ascii="ＭＳ ゴシック" w:eastAsia="ＭＳ ゴシック" w:hAnsi="ＭＳ ゴシック" w:hint="eastAsia"/>
          <w:b w:val="0"/>
          <w:bCs/>
          <w:szCs w:val="20"/>
          <w:lang w:eastAsia="ja-JP"/>
        </w:rPr>
        <w:t>懸念</w:t>
      </w:r>
    </w:p>
    <w:tbl>
      <w:tblPr>
        <w:tblStyle w:val="a8"/>
        <w:tblW w:w="10343" w:type="dxa"/>
        <w:tblLook w:val="04A0" w:firstRow="1" w:lastRow="0" w:firstColumn="1" w:lastColumn="0" w:noHBand="0" w:noVBand="1"/>
      </w:tblPr>
      <w:tblGrid>
        <w:gridCol w:w="5240"/>
        <w:gridCol w:w="5103"/>
      </w:tblGrid>
      <w:tr w:rsidR="00F0291F" w14:paraId="0A4481C5" w14:textId="77777777" w:rsidTr="005B48F8">
        <w:tc>
          <w:tcPr>
            <w:tcW w:w="5240" w:type="dxa"/>
          </w:tcPr>
          <w:p w14:paraId="024667CD" w14:textId="7EECD967" w:rsidR="00F0291F" w:rsidRPr="00047D9A" w:rsidRDefault="00047D9A" w:rsidP="009F269A">
            <w:pPr>
              <w:pStyle w:val="TDAppendixheading1"/>
              <w:spacing w:before="0" w:after="120"/>
              <w:jc w:val="left"/>
              <w:rPr>
                <w:rFonts w:ascii="ＭＳ ゴシック" w:eastAsia="ＭＳ ゴシック" w:hAnsi="ＭＳ ゴシック"/>
                <w:b w:val="0"/>
                <w:bCs/>
                <w:szCs w:val="20"/>
                <w:lang w:eastAsia="ja-JP"/>
              </w:rPr>
            </w:pPr>
            <w:r w:rsidRPr="00047D9A">
              <w:rPr>
                <w:rFonts w:ascii="ＭＳ ゴシック" w:eastAsia="ＭＳ ゴシック" w:hAnsi="ＭＳ ゴシック"/>
                <w:b w:val="0"/>
                <w:bCs/>
                <w:lang w:eastAsia="ja-JP"/>
              </w:rPr>
              <w:t>4.1 自社の DDS の対象である原材料が問題</w:t>
            </w:r>
            <w:r w:rsidR="00BB4A22" w:rsidRPr="008F093F">
              <w:rPr>
                <w:rFonts w:ascii="ＭＳ ゴシック" w:eastAsia="ＭＳ ゴシック" w:hAnsi="ＭＳ ゴシック" w:hint="eastAsia"/>
                <w:b w:val="0"/>
                <w:bCs/>
                <w:lang w:eastAsia="ja-JP"/>
              </w:rPr>
              <w:t>の</w:t>
            </w:r>
            <w:r w:rsidRPr="00047D9A">
              <w:rPr>
                <w:rFonts w:ascii="ＭＳ ゴシック" w:eastAsia="ＭＳ ゴシック" w:hAnsi="ＭＳ ゴシック"/>
                <w:b w:val="0"/>
                <w:bCs/>
                <w:lang w:eastAsia="ja-JP"/>
              </w:rPr>
              <w:t>ある出処に由来する可能性についての根拠のあ る懸念について、組織はその根拠のある懸念の確認後 10 営業日以内に迅速に調査することを確 実にしなければならない。</w:t>
            </w:r>
            <w:r w:rsidR="00E96C16" w:rsidRPr="00047D9A">
              <w:rPr>
                <w:rFonts w:ascii="ＭＳ ゴシック" w:eastAsia="ＭＳ ゴシック" w:hAnsi="ＭＳ ゴシック"/>
                <w:b w:val="0"/>
                <w:bCs/>
                <w:color w:val="FF0000"/>
                <w:szCs w:val="20"/>
                <w:lang w:eastAsia="ja-JP"/>
              </w:rPr>
              <w:t xml:space="preserve">　</w:t>
            </w:r>
          </w:p>
        </w:tc>
        <w:tc>
          <w:tcPr>
            <w:tcW w:w="5103" w:type="dxa"/>
          </w:tcPr>
          <w:p w14:paraId="3DFFE976" w14:textId="77777777" w:rsidR="00462473" w:rsidRDefault="00E96C16">
            <w:pPr>
              <w:pStyle w:val="TDAppendixheading1"/>
              <w:numPr>
                <w:ilvl w:val="0"/>
                <w:numId w:val="2"/>
              </w:numPr>
              <w:spacing w:before="0" w:after="0"/>
              <w:ind w:left="176" w:hanging="176"/>
              <w:jc w:val="left"/>
              <w:rPr>
                <w:rFonts w:ascii="ＭＳ ゴシック" w:eastAsia="ＭＳ ゴシック" w:hAnsi="ＭＳ ゴシック"/>
                <w:b w:val="0"/>
                <w:bCs/>
                <w:szCs w:val="20"/>
                <w:lang w:eastAsia="ja-JP"/>
              </w:rPr>
            </w:pPr>
            <w:r w:rsidRPr="006A6B3E">
              <w:rPr>
                <w:rFonts w:ascii="ＭＳ ゴシック" w:eastAsia="ＭＳ ゴシック" w:hAnsi="ＭＳ ゴシック"/>
                <w:b w:val="0"/>
                <w:bCs/>
                <w:szCs w:val="20"/>
                <w:lang w:eastAsia="ja-JP"/>
              </w:rPr>
              <w:t>この</w:t>
            </w:r>
            <w:r w:rsidR="00F61B4B" w:rsidRPr="006A6B3E">
              <w:rPr>
                <w:rFonts w:ascii="ＭＳ ゴシック" w:eastAsia="ＭＳ ゴシック" w:hAnsi="ＭＳ ゴシック" w:hint="eastAsia"/>
                <w:b w:val="0"/>
                <w:bCs/>
                <w:szCs w:val="20"/>
                <w:lang w:eastAsia="ja-JP"/>
              </w:rPr>
              <w:t>条項</w:t>
            </w:r>
            <w:r w:rsidRPr="006A6B3E">
              <w:rPr>
                <w:rFonts w:ascii="ＭＳ ゴシック" w:eastAsia="ＭＳ ゴシック" w:hAnsi="ＭＳ ゴシック"/>
                <w:b w:val="0"/>
                <w:bCs/>
                <w:szCs w:val="20"/>
                <w:lang w:eastAsia="ja-JP"/>
              </w:rPr>
              <w:t>は</w:t>
            </w:r>
            <w:r w:rsidR="00462473">
              <w:rPr>
                <w:rFonts w:ascii="ＭＳ ゴシック" w:eastAsia="ＭＳ ゴシック" w:hAnsi="ＭＳ ゴシック" w:hint="eastAsia"/>
                <w:b w:val="0"/>
                <w:bCs/>
                <w:szCs w:val="20"/>
                <w:lang w:eastAsia="ja-JP"/>
              </w:rPr>
              <w:t>、</w:t>
            </w:r>
            <w:r w:rsidRPr="006A6B3E">
              <w:rPr>
                <w:rFonts w:ascii="ＭＳ ゴシック" w:eastAsia="ＭＳ ゴシック" w:hAnsi="ＭＳ ゴシック" w:hint="eastAsia"/>
                <w:b w:val="0"/>
                <w:bCs/>
                <w:szCs w:val="20"/>
                <w:lang w:eastAsia="ja-JP"/>
              </w:rPr>
              <w:t>PEFC主張を付して供給されたもの</w:t>
            </w:r>
            <w:r w:rsidR="00462473">
              <w:rPr>
                <w:rFonts w:ascii="ＭＳ ゴシック" w:eastAsia="ＭＳ ゴシック" w:hAnsi="ＭＳ ゴシック" w:hint="eastAsia"/>
                <w:b w:val="0"/>
                <w:bCs/>
                <w:szCs w:val="20"/>
                <w:lang w:eastAsia="ja-JP"/>
              </w:rPr>
              <w:t>および</w:t>
            </w:r>
            <w:r w:rsidRPr="006A6B3E">
              <w:rPr>
                <w:rFonts w:ascii="ＭＳ ゴシック" w:eastAsia="ＭＳ ゴシック" w:hAnsi="ＭＳ ゴシック" w:hint="eastAsia"/>
                <w:b w:val="0"/>
                <w:bCs/>
                <w:szCs w:val="20"/>
                <w:lang w:eastAsia="ja-JP"/>
              </w:rPr>
              <w:t>リスク</w:t>
            </w:r>
            <w:r w:rsidR="00AF01D9" w:rsidRPr="006A6B3E">
              <w:rPr>
                <w:rFonts w:ascii="ＭＳ ゴシック" w:eastAsia="ＭＳ ゴシック" w:hAnsi="ＭＳ ゴシック" w:hint="eastAsia"/>
                <w:b w:val="0"/>
                <w:bCs/>
                <w:szCs w:val="20"/>
                <w:lang w:eastAsia="ja-JP"/>
              </w:rPr>
              <w:t>評価</w:t>
            </w:r>
            <w:r w:rsidR="000539D8">
              <w:rPr>
                <w:rFonts w:ascii="ＭＳ ゴシック" w:eastAsia="ＭＳ ゴシック" w:hAnsi="ＭＳ ゴシック" w:hint="eastAsia"/>
                <w:b w:val="0"/>
                <w:bCs/>
                <w:szCs w:val="20"/>
                <w:lang w:eastAsia="ja-JP"/>
              </w:rPr>
              <w:t>を免除された</w:t>
            </w:r>
            <w:r w:rsidRPr="006A6B3E">
              <w:rPr>
                <w:rFonts w:ascii="ＭＳ ゴシック" w:eastAsia="ＭＳ ゴシック" w:hAnsi="ＭＳ ゴシック" w:hint="eastAsia"/>
                <w:b w:val="0"/>
                <w:bCs/>
                <w:szCs w:val="20"/>
                <w:lang w:eastAsia="ja-JP"/>
              </w:rPr>
              <w:t>供給されたものを含みPEFC DDSの対象範囲にあるすべての原材料に適用される。</w:t>
            </w:r>
          </w:p>
          <w:p w14:paraId="6208E4F5" w14:textId="6485DF89" w:rsidR="00F61B4B" w:rsidRPr="006A6B3E" w:rsidRDefault="00F61B4B" w:rsidP="00400C44">
            <w:pPr>
              <w:pStyle w:val="TDAppendixheading1"/>
              <w:numPr>
                <w:ilvl w:val="0"/>
                <w:numId w:val="57"/>
              </w:numPr>
              <w:spacing w:before="0" w:after="0"/>
              <w:ind w:left="176" w:hanging="176"/>
              <w:jc w:val="left"/>
              <w:rPr>
                <w:rFonts w:ascii="ＭＳ ゴシック" w:eastAsia="ＭＳ ゴシック" w:hAnsi="ＭＳ ゴシック"/>
                <w:b w:val="0"/>
                <w:bCs/>
                <w:color w:val="FF0000"/>
                <w:szCs w:val="20"/>
                <w:lang w:eastAsia="ja-JP"/>
              </w:rPr>
            </w:pPr>
            <w:r w:rsidRPr="00462473">
              <w:rPr>
                <w:rFonts w:ascii="ＭＳ ゴシック" w:eastAsia="ＭＳ ゴシック" w:hAnsi="ＭＳ ゴシック" w:hint="eastAsia"/>
                <w:b w:val="0"/>
                <w:bCs/>
                <w:szCs w:val="20"/>
                <w:lang w:eastAsia="ja-JP"/>
              </w:rPr>
              <w:t>「</w:t>
            </w:r>
            <w:r w:rsidR="000539D8" w:rsidRPr="00462473">
              <w:rPr>
                <w:rFonts w:ascii="ＭＳ ゴシック" w:eastAsia="ＭＳ ゴシック" w:hAnsi="ＭＳ ゴシック" w:hint="eastAsia"/>
                <w:b w:val="0"/>
                <w:bCs/>
                <w:szCs w:val="20"/>
                <w:lang w:eastAsia="ja-JP"/>
              </w:rPr>
              <w:t>根拠のある懸念</w:t>
            </w:r>
            <w:r w:rsidRPr="00462473">
              <w:rPr>
                <w:rFonts w:ascii="ＭＳ ゴシック" w:eastAsia="ＭＳ ゴシック" w:hAnsi="ＭＳ ゴシック" w:hint="eastAsia"/>
                <w:b w:val="0"/>
                <w:bCs/>
                <w:szCs w:val="20"/>
                <w:lang w:eastAsia="ja-JP"/>
              </w:rPr>
              <w:t>」の定義</w:t>
            </w:r>
            <w:r w:rsidR="000539D8" w:rsidRPr="00462473">
              <w:rPr>
                <w:rFonts w:ascii="ＭＳ ゴシック" w:eastAsia="ＭＳ ゴシック" w:hAnsi="ＭＳ ゴシック" w:hint="eastAsia"/>
                <w:b w:val="0"/>
                <w:bCs/>
                <w:szCs w:val="20"/>
                <w:lang w:eastAsia="ja-JP"/>
              </w:rPr>
              <w:t>の通り</w:t>
            </w:r>
            <w:r w:rsidRPr="00462473">
              <w:rPr>
                <w:rFonts w:ascii="ＭＳ ゴシック" w:eastAsia="ＭＳ ゴシック" w:hAnsi="ＭＳ ゴシック" w:hint="eastAsia"/>
                <w:b w:val="0"/>
                <w:bCs/>
                <w:szCs w:val="20"/>
                <w:lang w:eastAsia="ja-JP"/>
              </w:rPr>
              <w:t>、根拠のある懸念は</w:t>
            </w:r>
            <w:r w:rsidR="009A0B89" w:rsidRPr="00462473">
              <w:rPr>
                <w:rFonts w:ascii="ＭＳ ゴシック" w:eastAsia="ＭＳ ゴシック" w:hAnsi="ＭＳ ゴシック" w:hint="eastAsia"/>
                <w:b w:val="0"/>
                <w:bCs/>
                <w:szCs w:val="20"/>
                <w:lang w:eastAsia="ja-JP"/>
              </w:rPr>
              <w:t>森林および森林外樹木に基づく原材料が</w:t>
            </w:r>
            <w:r w:rsidR="000539D8" w:rsidRPr="00462473">
              <w:rPr>
                <w:rFonts w:ascii="ＭＳ ゴシック" w:eastAsia="ＭＳ ゴシック" w:hAnsi="ＭＳ ゴシック" w:hint="eastAsia"/>
                <w:b w:val="0"/>
                <w:bCs/>
                <w:szCs w:val="20"/>
                <w:lang w:eastAsia="ja-JP"/>
              </w:rPr>
              <w:t>、</w:t>
            </w:r>
            <w:r w:rsidR="009A0B89" w:rsidRPr="00462473">
              <w:rPr>
                <w:rFonts w:ascii="ＭＳ ゴシック" w:eastAsia="ＭＳ ゴシック" w:hAnsi="ＭＳ ゴシック" w:hint="eastAsia"/>
                <w:b w:val="0"/>
                <w:bCs/>
                <w:szCs w:val="20"/>
                <w:lang w:eastAsia="ja-JP"/>
              </w:rPr>
              <w:t>問題</w:t>
            </w:r>
            <w:r w:rsidR="00BB4A22" w:rsidRPr="00A114A9">
              <w:rPr>
                <w:rFonts w:ascii="ＭＳ ゴシック" w:eastAsia="ＭＳ ゴシック" w:hAnsi="ＭＳ ゴシック" w:hint="eastAsia"/>
                <w:b w:val="0"/>
                <w:bCs/>
                <w:szCs w:val="20"/>
                <w:lang w:eastAsia="ja-JP"/>
              </w:rPr>
              <w:t>の</w:t>
            </w:r>
            <w:r w:rsidR="009A0B89" w:rsidRPr="00462473">
              <w:rPr>
                <w:rFonts w:ascii="ＭＳ ゴシック" w:eastAsia="ＭＳ ゴシック" w:hAnsi="ＭＳ ゴシック" w:hint="eastAsia"/>
                <w:b w:val="0"/>
                <w:bCs/>
                <w:szCs w:val="20"/>
                <w:lang w:eastAsia="ja-JP"/>
              </w:rPr>
              <w:t>ある出処に由来することを示す</w:t>
            </w:r>
            <w:r w:rsidRPr="00462473">
              <w:rPr>
                <w:rFonts w:ascii="ＭＳ ゴシック" w:eastAsia="ＭＳ ゴシック" w:hAnsi="ＭＳ ゴシック" w:hint="eastAsia"/>
                <w:b w:val="0"/>
                <w:bCs/>
                <w:szCs w:val="20"/>
                <w:lang w:eastAsia="ja-JP"/>
              </w:rPr>
              <w:t>証拠又は証明</w:t>
            </w:r>
            <w:r w:rsidR="009A0B89" w:rsidRPr="00462473">
              <w:rPr>
                <w:rFonts w:ascii="ＭＳ ゴシック" w:eastAsia="ＭＳ ゴシック" w:hAnsi="ＭＳ ゴシック" w:hint="eastAsia"/>
                <w:b w:val="0"/>
                <w:bCs/>
                <w:szCs w:val="20"/>
                <w:lang w:eastAsia="ja-JP"/>
              </w:rPr>
              <w:t>に裏付けられる情報である。根拠</w:t>
            </w:r>
            <w:r w:rsidR="00DE442A" w:rsidRPr="002B000B">
              <w:rPr>
                <w:rFonts w:ascii="ＭＳ ゴシック" w:eastAsia="ＭＳ ゴシック" w:hAnsi="ＭＳ ゴシック" w:hint="eastAsia"/>
                <w:b w:val="0"/>
                <w:bCs/>
                <w:szCs w:val="20"/>
                <w:lang w:eastAsia="ja-JP"/>
              </w:rPr>
              <w:t>の</w:t>
            </w:r>
            <w:r w:rsidR="009A0B89" w:rsidRPr="00462473">
              <w:rPr>
                <w:rFonts w:ascii="ＭＳ ゴシック" w:eastAsia="ＭＳ ゴシック" w:hAnsi="ＭＳ ゴシック" w:hint="eastAsia"/>
                <w:b w:val="0"/>
                <w:bCs/>
                <w:szCs w:val="20"/>
                <w:lang w:eastAsia="ja-JP"/>
              </w:rPr>
              <w:t>ある懸念は、組織に対して第３者による通報によるか、または、組織自身によってその懸念が</w:t>
            </w:r>
            <w:r w:rsidR="000539D8" w:rsidRPr="00462473">
              <w:rPr>
                <w:rFonts w:ascii="ＭＳ ゴシック" w:eastAsia="ＭＳ ゴシック" w:hAnsi="ＭＳ ゴシック" w:hint="eastAsia"/>
                <w:b w:val="0"/>
                <w:bCs/>
                <w:szCs w:val="20"/>
                <w:lang w:eastAsia="ja-JP"/>
              </w:rPr>
              <w:t>自覚</w:t>
            </w:r>
            <w:r w:rsidR="009A0B89" w:rsidRPr="00462473">
              <w:rPr>
                <w:rFonts w:ascii="ＭＳ ゴシック" w:eastAsia="ＭＳ ゴシック" w:hAnsi="ＭＳ ゴシック" w:hint="eastAsia"/>
                <w:b w:val="0"/>
                <w:bCs/>
                <w:szCs w:val="20"/>
                <w:lang w:eastAsia="ja-JP"/>
              </w:rPr>
              <w:t>される場合がある。</w:t>
            </w:r>
            <w:r w:rsidR="006A6B3E" w:rsidRPr="00462473">
              <w:rPr>
                <w:rFonts w:ascii="ＭＳ ゴシック" w:eastAsia="ＭＳ ゴシック" w:hAnsi="ＭＳ ゴシック" w:hint="eastAsia"/>
                <w:b w:val="0"/>
                <w:bCs/>
                <w:szCs w:val="20"/>
                <w:lang w:eastAsia="ja-JP"/>
              </w:rPr>
              <w:t>これらは、本規格の要求事項（付属書１の第４章）に基づいて管理されることが望ましい。組織は根拠</w:t>
            </w:r>
            <w:r w:rsidR="002B430F" w:rsidRPr="002B000B">
              <w:rPr>
                <w:rFonts w:ascii="ＭＳ ゴシック" w:eastAsia="ＭＳ ゴシック" w:hAnsi="ＭＳ ゴシック" w:hint="eastAsia"/>
                <w:b w:val="0"/>
                <w:bCs/>
                <w:szCs w:val="20"/>
                <w:lang w:eastAsia="ja-JP"/>
              </w:rPr>
              <w:t>の</w:t>
            </w:r>
            <w:r w:rsidR="006A6B3E" w:rsidRPr="00462473">
              <w:rPr>
                <w:rFonts w:ascii="ＭＳ ゴシック" w:eastAsia="ＭＳ ゴシック" w:hAnsi="ＭＳ ゴシック" w:hint="eastAsia"/>
                <w:b w:val="0"/>
                <w:bCs/>
                <w:szCs w:val="20"/>
                <w:lang w:eastAsia="ja-JP"/>
              </w:rPr>
              <w:t>ある懸念の有無について積極的にコメントを求める責を負わない。</w:t>
            </w:r>
          </w:p>
        </w:tc>
      </w:tr>
      <w:tr w:rsidR="007A1037" w14:paraId="51703AD1" w14:textId="77777777" w:rsidTr="005B48F8">
        <w:tc>
          <w:tcPr>
            <w:tcW w:w="5240" w:type="dxa"/>
          </w:tcPr>
          <w:p w14:paraId="026A3DE6" w14:textId="0CEE5D2B" w:rsidR="007A1037" w:rsidRPr="00047D9A" w:rsidRDefault="00047D9A" w:rsidP="009F269A">
            <w:pPr>
              <w:pStyle w:val="TDAppendixheading1"/>
              <w:spacing w:before="0" w:after="120"/>
              <w:jc w:val="left"/>
              <w:rPr>
                <w:rFonts w:ascii="ＭＳ ゴシック" w:eastAsia="ＭＳ ゴシック" w:hAnsi="ＭＳ ゴシック"/>
                <w:b w:val="0"/>
                <w:bCs/>
                <w:color w:val="FF0000"/>
                <w:szCs w:val="20"/>
                <w:lang w:eastAsia="ja-JP"/>
              </w:rPr>
            </w:pPr>
            <w:r w:rsidRPr="00047D9A">
              <w:rPr>
                <w:rFonts w:ascii="ＭＳ ゴシック" w:eastAsia="ＭＳ ゴシック" w:hAnsi="ＭＳ ゴシック"/>
                <w:b w:val="0"/>
                <w:bCs/>
                <w:lang w:eastAsia="ja-JP"/>
              </w:rPr>
              <w:t xml:space="preserve">4.2 </w:t>
            </w:r>
            <w:r w:rsidR="0021319B">
              <w:rPr>
                <w:rFonts w:ascii="ＭＳ ゴシック" w:eastAsia="ＭＳ ゴシック" w:hAnsi="ＭＳ ゴシック"/>
                <w:b w:val="0"/>
                <w:bCs/>
                <w:lang w:eastAsia="ja-JP"/>
              </w:rPr>
              <w:t>当該</w:t>
            </w:r>
            <w:r w:rsidRPr="00047D9A">
              <w:rPr>
                <w:rFonts w:ascii="ＭＳ ゴシック" w:eastAsia="ＭＳ ゴシック" w:hAnsi="ＭＳ ゴシック"/>
                <w:b w:val="0"/>
                <w:bCs/>
                <w:lang w:eastAsia="ja-JP"/>
              </w:rPr>
              <w:t>する懸念が組織自身の調査で解消されない場合、原材料が問題</w:t>
            </w:r>
            <w:r w:rsidR="00BB4A22" w:rsidRPr="00C26129">
              <w:rPr>
                <w:rFonts w:ascii="ＭＳ ゴシック" w:eastAsia="ＭＳ ゴシック" w:hAnsi="ＭＳ ゴシック" w:hint="eastAsia"/>
                <w:b w:val="0"/>
                <w:bCs/>
                <w:lang w:eastAsia="ja-JP"/>
              </w:rPr>
              <w:t>の</w:t>
            </w:r>
            <w:r w:rsidRPr="00047D9A">
              <w:rPr>
                <w:rFonts w:ascii="ＭＳ ゴシック" w:eastAsia="ＭＳ ゴシック" w:hAnsi="ＭＳ ゴシック"/>
                <w:b w:val="0"/>
                <w:bCs/>
                <w:lang w:eastAsia="ja-JP"/>
              </w:rPr>
              <w:t>ある出処からであ るリスクは「重大リスク」として、本付属書5項に従って管理さ</w:t>
            </w:r>
            <w:r w:rsidRPr="00047D9A">
              <w:rPr>
                <w:rFonts w:ascii="ＭＳ ゴシック" w:eastAsia="ＭＳ ゴシック" w:hAnsi="ＭＳ ゴシック"/>
                <w:b w:val="0"/>
                <w:bCs/>
                <w:lang w:eastAsia="ja-JP"/>
              </w:rPr>
              <w:lastRenderedPageBreak/>
              <w:t>れなければならない。</w:t>
            </w:r>
          </w:p>
        </w:tc>
        <w:tc>
          <w:tcPr>
            <w:tcW w:w="5103" w:type="dxa"/>
          </w:tcPr>
          <w:p w14:paraId="40D54977" w14:textId="77777777" w:rsidR="007A1037" w:rsidRDefault="007A1037" w:rsidP="00462473">
            <w:pPr>
              <w:pStyle w:val="TDAppendixheading1"/>
              <w:spacing w:before="0" w:after="120"/>
              <w:ind w:left="178"/>
              <w:jc w:val="left"/>
              <w:rPr>
                <w:rFonts w:ascii="ＭＳ ゴシック" w:eastAsia="ＭＳ ゴシック" w:hAnsi="ＭＳ ゴシック"/>
                <w:b w:val="0"/>
                <w:bCs/>
                <w:color w:val="FF0000"/>
                <w:szCs w:val="20"/>
                <w:lang w:eastAsia="ja-JP"/>
              </w:rPr>
            </w:pPr>
          </w:p>
        </w:tc>
      </w:tr>
    </w:tbl>
    <w:p w14:paraId="328998E4" w14:textId="0311EABF" w:rsidR="00E96C16" w:rsidRPr="00047D9A" w:rsidRDefault="00E96C16" w:rsidP="00E96C16">
      <w:pPr>
        <w:spacing w:before="240" w:after="120" w:line="276" w:lineRule="auto"/>
        <w:rPr>
          <w:rFonts w:ascii="ＭＳ ゴシック" w:eastAsia="ＭＳ ゴシック" w:hAnsi="ＭＳ ゴシック"/>
          <w:sz w:val="20"/>
          <w:szCs w:val="20"/>
          <w:lang w:val="en-GB" w:eastAsia="ja-JP"/>
        </w:rPr>
      </w:pPr>
      <w:r w:rsidRPr="00047D9A">
        <w:rPr>
          <w:rFonts w:ascii="ＭＳ ゴシック" w:eastAsia="ＭＳ ゴシック" w:hAnsi="ＭＳ ゴシック"/>
          <w:sz w:val="20"/>
          <w:szCs w:val="20"/>
          <w:lang w:val="en-GB" w:eastAsia="ja-JP"/>
        </w:rPr>
        <w:t>5　重大リスク供給品の管理</w:t>
      </w:r>
    </w:p>
    <w:tbl>
      <w:tblPr>
        <w:tblStyle w:val="a8"/>
        <w:tblW w:w="10343" w:type="dxa"/>
        <w:tblLayout w:type="fixed"/>
        <w:tblLook w:val="04A0" w:firstRow="1" w:lastRow="0" w:firstColumn="1" w:lastColumn="0" w:noHBand="0" w:noVBand="1"/>
      </w:tblPr>
      <w:tblGrid>
        <w:gridCol w:w="5240"/>
        <w:gridCol w:w="90"/>
        <w:gridCol w:w="5013"/>
      </w:tblGrid>
      <w:tr w:rsidR="005B48F8" w14:paraId="72657CA4" w14:textId="77777777" w:rsidTr="005B48F8">
        <w:tc>
          <w:tcPr>
            <w:tcW w:w="5240" w:type="dxa"/>
          </w:tcPr>
          <w:p w14:paraId="7F45E18E" w14:textId="19B530DD" w:rsidR="00B64861" w:rsidRPr="00A20EBA" w:rsidRDefault="00B64861" w:rsidP="004D38F1">
            <w:pPr>
              <w:spacing w:before="240" w:after="120" w:line="276" w:lineRule="auto"/>
              <w:rPr>
                <w:rFonts w:ascii="ＭＳ ゴシック" w:eastAsia="ＭＳ ゴシック" w:hAnsi="ＭＳ ゴシック"/>
                <w:iCs/>
                <w:sz w:val="20"/>
                <w:szCs w:val="20"/>
                <w:lang w:val="en-GB" w:eastAsia="en-GB" w:bidi="ar-SA"/>
              </w:rPr>
            </w:pPr>
            <w:r w:rsidRPr="00A20EBA">
              <w:rPr>
                <w:rFonts w:ascii="ＭＳ ゴシック" w:eastAsia="ＭＳ ゴシック" w:hAnsi="ＭＳ ゴシック" w:hint="eastAsia"/>
                <w:sz w:val="20"/>
                <w:szCs w:val="20"/>
                <w:lang w:val="en-GB" w:eastAsia="ja-JP"/>
              </w:rPr>
              <w:t>5</w:t>
            </w:r>
            <w:r w:rsidRPr="00A20EBA">
              <w:rPr>
                <w:rFonts w:ascii="ＭＳ ゴシック" w:eastAsia="ＭＳ ゴシック" w:hAnsi="ＭＳ ゴシック"/>
                <w:sz w:val="20"/>
                <w:szCs w:val="20"/>
                <w:lang w:val="en-GB"/>
              </w:rPr>
              <w:t>.1</w:t>
            </w:r>
            <w:r w:rsidR="009F269A" w:rsidRPr="00A20EBA">
              <w:rPr>
                <w:rFonts w:ascii="ＭＳ ゴシック" w:eastAsia="ＭＳ ゴシック" w:hAnsi="ＭＳ ゴシック" w:hint="eastAsia"/>
                <w:sz w:val="20"/>
                <w:szCs w:val="20"/>
                <w:lang w:eastAsia="ja-JP"/>
              </w:rPr>
              <w:t xml:space="preserve">　総論</w:t>
            </w:r>
          </w:p>
        </w:tc>
        <w:tc>
          <w:tcPr>
            <w:tcW w:w="5103" w:type="dxa"/>
            <w:gridSpan w:val="2"/>
          </w:tcPr>
          <w:p w14:paraId="36EB0D2E" w14:textId="77777777" w:rsidR="00B64861" w:rsidRDefault="00B64861" w:rsidP="00462473">
            <w:pPr>
              <w:pStyle w:val="TDAppendixheading1"/>
              <w:spacing w:before="0" w:after="120"/>
              <w:ind w:left="178"/>
              <w:jc w:val="left"/>
              <w:rPr>
                <w:rFonts w:ascii="ＭＳ ゴシック" w:eastAsia="ＭＳ ゴシック" w:hAnsi="ＭＳ ゴシック"/>
                <w:b w:val="0"/>
                <w:bCs/>
                <w:iCs/>
                <w:szCs w:val="20"/>
              </w:rPr>
            </w:pPr>
          </w:p>
        </w:tc>
      </w:tr>
      <w:tr w:rsidR="005B48F8" w14:paraId="5D10C6E2" w14:textId="77777777" w:rsidTr="005B48F8">
        <w:tc>
          <w:tcPr>
            <w:tcW w:w="5240" w:type="dxa"/>
          </w:tcPr>
          <w:p w14:paraId="196DA52B" w14:textId="2A91D00C" w:rsidR="009F269A" w:rsidRPr="00303A6E" w:rsidRDefault="009F269A" w:rsidP="00A20EBA">
            <w:pPr>
              <w:pStyle w:val="TDAppendixheading1"/>
              <w:spacing w:before="0" w:after="0"/>
              <w:ind w:leftChars="13" w:left="32" w:hanging="1"/>
              <w:rPr>
                <w:rFonts w:ascii="ＭＳ ゴシック" w:eastAsia="ＭＳ ゴシック" w:hAnsi="ＭＳ ゴシック"/>
                <w:b w:val="0"/>
                <w:szCs w:val="20"/>
                <w:lang w:eastAsia="ja-JP"/>
              </w:rPr>
            </w:pPr>
            <w:r w:rsidRPr="00303A6E">
              <w:rPr>
                <w:rFonts w:ascii="ＭＳ ゴシック" w:eastAsia="ＭＳ ゴシック" w:hAnsi="ＭＳ ゴシック" w:hint="eastAsia"/>
                <w:b w:val="0"/>
                <w:szCs w:val="20"/>
                <w:lang w:val="en-US" w:eastAsia="ja-JP"/>
              </w:rPr>
              <w:t>5</w:t>
            </w:r>
            <w:r w:rsidRPr="00303A6E">
              <w:rPr>
                <w:rFonts w:ascii="ＭＳ ゴシック" w:eastAsia="ＭＳ ゴシック" w:hAnsi="ＭＳ ゴシック"/>
                <w:b w:val="0"/>
                <w:szCs w:val="20"/>
                <w:lang w:val="en-US" w:eastAsia="ja-JP"/>
              </w:rPr>
              <w:t>.1.1</w:t>
            </w:r>
            <w:r w:rsidRPr="00303A6E">
              <w:rPr>
                <w:rFonts w:ascii="ＭＳ ゴシック" w:eastAsia="ＭＳ ゴシック" w:hAnsi="ＭＳ ゴシック" w:hint="eastAsia"/>
                <w:b w:val="0"/>
                <w:szCs w:val="20"/>
                <w:lang w:val="en-US" w:eastAsia="ja-JP"/>
              </w:rPr>
              <w:t xml:space="preserve">　「重大リスク」ありとして確認された供給品に関して</w:t>
            </w:r>
            <w:r w:rsidRPr="00087F70">
              <w:rPr>
                <w:rFonts w:ascii="ＭＳ ゴシック" w:eastAsia="ＭＳ ゴシック" w:hAnsi="ＭＳ ゴシック" w:hint="eastAsia"/>
                <w:bCs/>
                <w:szCs w:val="20"/>
                <w:lang w:val="en-US" w:eastAsia="ja-JP"/>
              </w:rPr>
              <w:t>、組織</w:t>
            </w:r>
            <w:r w:rsidRPr="00303A6E">
              <w:rPr>
                <w:rFonts w:ascii="ＭＳ ゴシック" w:eastAsia="ＭＳ ゴシック" w:hAnsi="ＭＳ ゴシック" w:hint="eastAsia"/>
                <w:b w:val="0"/>
                <w:szCs w:val="20"/>
                <w:lang w:val="en-US" w:eastAsia="ja-JP"/>
              </w:rPr>
              <w:t>は</w:t>
            </w:r>
            <w:r w:rsidRPr="00087F70">
              <w:rPr>
                <w:rFonts w:ascii="ＭＳ ゴシック" w:eastAsia="ＭＳ ゴシック" w:hAnsi="ＭＳ ゴシック" w:hint="eastAsia"/>
                <w:bCs/>
                <w:szCs w:val="20"/>
                <w:lang w:val="en-US" w:eastAsia="ja-JP"/>
              </w:rPr>
              <w:t>供給者</w:t>
            </w:r>
            <w:r w:rsidRPr="00303A6E">
              <w:rPr>
                <w:rFonts w:ascii="ＭＳ ゴシック" w:eastAsia="ＭＳ ゴシック" w:hAnsi="ＭＳ ゴシック" w:hint="eastAsia"/>
                <w:b w:val="0"/>
                <w:szCs w:val="20"/>
                <w:lang w:val="en-US" w:eastAsia="ja-JP"/>
              </w:rPr>
              <w:t>に対して</w:t>
            </w:r>
            <w:r w:rsidR="0021319B">
              <w:rPr>
                <w:rFonts w:ascii="ＭＳ ゴシック" w:eastAsia="ＭＳ ゴシック" w:hAnsi="ＭＳ ゴシック" w:hint="eastAsia"/>
                <w:b w:val="0"/>
                <w:szCs w:val="20"/>
                <w:lang w:val="en-US" w:eastAsia="ja-JP"/>
              </w:rPr>
              <w:t>当該</w:t>
            </w:r>
            <w:r w:rsidRPr="00303A6E">
              <w:rPr>
                <w:rFonts w:ascii="ＭＳ ゴシック" w:eastAsia="ＭＳ ゴシック" w:hAnsi="ＭＳ ゴシック" w:hint="eastAsia"/>
                <w:b w:val="0"/>
                <w:szCs w:val="20"/>
                <w:lang w:val="en-US" w:eastAsia="ja-JP"/>
              </w:rPr>
              <w:t>の原材料を「極小</w:t>
            </w:r>
            <w:r w:rsidRPr="00303A6E">
              <w:rPr>
                <w:rFonts w:ascii="ＭＳ ゴシック" w:eastAsia="ＭＳ ゴシック" w:hAnsi="ＭＳ ゴシック" w:hint="eastAsia"/>
                <w:b w:val="0"/>
                <w:szCs w:val="20"/>
                <w:lang w:eastAsia="ja-JP"/>
              </w:rPr>
              <w:t>リスク」有りに分類できる様な追加情報および証拠の提供を要求しなければならない。</w:t>
            </w:r>
            <w:r w:rsidRPr="00087F70">
              <w:rPr>
                <w:rFonts w:ascii="ＭＳ ゴシック" w:eastAsia="ＭＳ ゴシック" w:hAnsi="ＭＳ ゴシック" w:hint="eastAsia"/>
                <w:bCs/>
                <w:szCs w:val="20"/>
                <w:lang w:eastAsia="ja-JP"/>
              </w:rPr>
              <w:t>組織</w:t>
            </w:r>
            <w:r w:rsidRPr="00303A6E">
              <w:rPr>
                <w:rFonts w:ascii="ＭＳ ゴシック" w:eastAsia="ＭＳ ゴシック" w:hAnsi="ＭＳ ゴシック" w:hint="eastAsia"/>
                <w:b w:val="0"/>
                <w:szCs w:val="20"/>
                <w:lang w:eastAsia="ja-JP"/>
              </w:rPr>
              <w:t>は、</w:t>
            </w:r>
            <w:r w:rsidRPr="00087F70">
              <w:rPr>
                <w:rFonts w:ascii="ＭＳ ゴシック" w:eastAsia="ＭＳ ゴシック" w:hAnsi="ＭＳ ゴシック" w:hint="eastAsia"/>
                <w:bCs/>
                <w:szCs w:val="20"/>
                <w:lang w:eastAsia="ja-JP"/>
              </w:rPr>
              <w:t>供給者</w:t>
            </w:r>
            <w:r w:rsidRPr="00303A6E">
              <w:rPr>
                <w:rFonts w:ascii="ＭＳ ゴシック" w:eastAsia="ＭＳ ゴシック" w:hAnsi="ＭＳ ゴシック" w:hint="eastAsia"/>
                <w:b w:val="0"/>
                <w:szCs w:val="20"/>
                <w:lang w:eastAsia="ja-JP"/>
              </w:rPr>
              <w:t>に下記を要求しなければならない。</w:t>
            </w:r>
          </w:p>
          <w:p w14:paraId="1E662157" w14:textId="77777777" w:rsidR="009F269A" w:rsidRPr="00303A6E" w:rsidRDefault="009F269A" w:rsidP="00A20EBA">
            <w:pPr>
              <w:pStyle w:val="TDAppendixheading1"/>
              <w:spacing w:before="0" w:after="0"/>
              <w:ind w:leftChars="64" w:left="580" w:hangingChars="213" w:hanging="426"/>
              <w:rPr>
                <w:rFonts w:ascii="ＭＳ ゴシック" w:eastAsia="ＭＳ ゴシック" w:hAnsi="ＭＳ ゴシック"/>
                <w:b w:val="0"/>
                <w:szCs w:val="20"/>
                <w:lang w:eastAsia="ja-JP"/>
              </w:rPr>
            </w:pPr>
            <w:r w:rsidRPr="00303A6E">
              <w:rPr>
                <w:rFonts w:ascii="ＭＳ ゴシック" w:eastAsia="ＭＳ ゴシック" w:hAnsi="ＭＳ ゴシック"/>
                <w:b w:val="0"/>
                <w:szCs w:val="20"/>
                <w:lang w:eastAsia="ja-JP"/>
              </w:rPr>
              <w:t>a)</w:t>
            </w:r>
            <w:r w:rsidRPr="00303A6E">
              <w:rPr>
                <w:rFonts w:ascii="ＭＳ ゴシック" w:eastAsia="ＭＳ ゴシック" w:hAnsi="ＭＳ ゴシック" w:hint="eastAsia"/>
                <w:b w:val="0"/>
                <w:szCs w:val="20"/>
                <w:lang w:eastAsia="ja-JP"/>
              </w:rPr>
              <w:t xml:space="preserve">　</w:t>
            </w:r>
            <w:r w:rsidRPr="00087F70">
              <w:rPr>
                <w:rFonts w:ascii="ＭＳ ゴシック" w:eastAsia="ＭＳ ゴシック" w:hAnsi="ＭＳ ゴシック" w:hint="eastAsia"/>
                <w:bCs/>
                <w:szCs w:val="20"/>
                <w:lang w:eastAsia="ja-JP"/>
              </w:rPr>
              <w:t>組織</w:t>
            </w:r>
            <w:r w:rsidRPr="00303A6E">
              <w:rPr>
                <w:rFonts w:ascii="ＭＳ ゴシック" w:eastAsia="ＭＳ ゴシック" w:hAnsi="ＭＳ ゴシック" w:hint="eastAsia"/>
                <w:b w:val="0"/>
                <w:szCs w:val="20"/>
                <w:lang w:eastAsia="ja-JP"/>
              </w:rPr>
              <w:t>が「重大」リスクに関連する原材料の森林区域および供給連鎖全体を確認するために必要な情報を組織に提供する。</w:t>
            </w:r>
          </w:p>
          <w:p w14:paraId="4F19BB5B" w14:textId="77777777" w:rsidR="009F269A" w:rsidRDefault="009F269A" w:rsidP="00A20EBA">
            <w:pPr>
              <w:pStyle w:val="TDAppendixheading1"/>
              <w:spacing w:before="0" w:after="0"/>
              <w:ind w:leftChars="64" w:left="580" w:hangingChars="213" w:hanging="426"/>
              <w:rPr>
                <w:rFonts w:ascii="ＭＳ ゴシック" w:eastAsia="ＭＳ ゴシック" w:hAnsi="ＭＳ ゴシック"/>
                <w:b w:val="0"/>
                <w:szCs w:val="20"/>
                <w:lang w:eastAsia="ja-JP"/>
              </w:rPr>
            </w:pPr>
            <w:r w:rsidRPr="00303A6E">
              <w:rPr>
                <w:rFonts w:ascii="ＭＳ ゴシック" w:eastAsia="ＭＳ ゴシック" w:hAnsi="ＭＳ ゴシック" w:hint="eastAsia"/>
                <w:b w:val="0"/>
                <w:szCs w:val="20"/>
                <w:lang w:eastAsia="ja-JP"/>
              </w:rPr>
              <w:t>b</w:t>
            </w:r>
            <w:r w:rsidRPr="00303A6E">
              <w:rPr>
                <w:rFonts w:ascii="ＭＳ ゴシック" w:eastAsia="ＭＳ ゴシック" w:hAnsi="ＭＳ ゴシック"/>
                <w:b w:val="0"/>
                <w:szCs w:val="20"/>
                <w:lang w:eastAsia="ja-JP"/>
              </w:rPr>
              <w:t>)</w:t>
            </w:r>
            <w:r w:rsidRPr="00303A6E">
              <w:rPr>
                <w:rFonts w:ascii="ＭＳ ゴシック" w:eastAsia="ＭＳ ゴシック" w:hAnsi="ＭＳ ゴシック" w:hint="eastAsia"/>
                <w:b w:val="0"/>
                <w:szCs w:val="20"/>
                <w:lang w:eastAsia="ja-JP"/>
              </w:rPr>
              <w:t xml:space="preserve">　</w:t>
            </w:r>
            <w:r w:rsidRPr="00087F70">
              <w:rPr>
                <w:rFonts w:ascii="ＭＳ ゴシック" w:eastAsia="ＭＳ ゴシック" w:hAnsi="ＭＳ ゴシック" w:hint="eastAsia"/>
                <w:bCs/>
                <w:szCs w:val="20"/>
                <w:lang w:eastAsia="ja-JP"/>
              </w:rPr>
              <w:t>組織</w:t>
            </w:r>
            <w:r w:rsidRPr="00303A6E">
              <w:rPr>
                <w:rFonts w:ascii="ＭＳ ゴシック" w:eastAsia="ＭＳ ゴシック" w:hAnsi="ＭＳ ゴシック" w:hint="eastAsia"/>
                <w:b w:val="0"/>
                <w:szCs w:val="20"/>
                <w:lang w:eastAsia="ja-JP"/>
              </w:rPr>
              <w:t>がチェーン上の</w:t>
            </w:r>
            <w:r w:rsidRPr="00087F70">
              <w:rPr>
                <w:rFonts w:ascii="ＭＳ ゴシック" w:eastAsia="ＭＳ ゴシック" w:hAnsi="ＭＳ ゴシック" w:hint="eastAsia"/>
                <w:bCs/>
                <w:szCs w:val="20"/>
                <w:lang w:eastAsia="ja-JP"/>
              </w:rPr>
              <w:t>供給者</w:t>
            </w:r>
            <w:r w:rsidRPr="00303A6E">
              <w:rPr>
                <w:rFonts w:ascii="ＭＳ ゴシック" w:eastAsia="ＭＳ ゴシック" w:hAnsi="ＭＳ ゴシック" w:hint="eastAsia"/>
                <w:b w:val="0"/>
                <w:szCs w:val="20"/>
                <w:lang w:eastAsia="ja-JP"/>
              </w:rPr>
              <w:t>およびさらに川上の供給者の操業に関する第二者または第三者検査を実行すること可能にする手配をする</w:t>
            </w:r>
            <w:r w:rsidRPr="001A3E1A">
              <w:rPr>
                <w:rFonts w:ascii="ＭＳ ゴシック" w:eastAsia="ＭＳ ゴシック" w:hAnsi="ＭＳ ゴシック" w:hint="eastAsia"/>
                <w:b w:val="0"/>
                <w:szCs w:val="20"/>
                <w:lang w:eastAsia="ja-JP"/>
              </w:rPr>
              <w:t>。</w:t>
            </w:r>
          </w:p>
          <w:p w14:paraId="3A6BA51A" w14:textId="45DF6AD2" w:rsidR="00B64861" w:rsidRPr="00047D9A" w:rsidRDefault="009F269A" w:rsidP="00047D9A">
            <w:pPr>
              <w:pStyle w:val="TDAppendixheading1"/>
              <w:spacing w:before="0" w:after="0"/>
              <w:ind w:leftChars="65" w:left="676" w:hangingChars="289" w:hanging="520"/>
              <w:rPr>
                <w:rFonts w:ascii="ＭＳ ゴシック" w:eastAsia="ＭＳ ゴシック" w:hAnsi="ＭＳ ゴシック"/>
                <w:b w:val="0"/>
                <w:sz w:val="18"/>
                <w:szCs w:val="18"/>
                <w:lang w:eastAsia="ja-JP"/>
              </w:rPr>
            </w:pPr>
            <w:r w:rsidRPr="005754F5">
              <w:rPr>
                <w:rFonts w:ascii="ＭＳ ゴシック" w:eastAsia="ＭＳ ゴシック" w:hAnsi="ＭＳ ゴシック" w:hint="eastAsia"/>
                <w:b w:val="0"/>
                <w:color w:val="0070C0"/>
                <w:sz w:val="18"/>
                <w:szCs w:val="18"/>
                <w:lang w:eastAsia="ja-JP"/>
              </w:rPr>
              <w:t>注意書</w:t>
            </w:r>
            <w:r w:rsidRPr="001A3E1A">
              <w:rPr>
                <w:rFonts w:ascii="ＭＳ ゴシック" w:eastAsia="ＭＳ ゴシック" w:hAnsi="ＭＳ ゴシック" w:hint="eastAsia"/>
                <w:b w:val="0"/>
                <w:sz w:val="18"/>
                <w:szCs w:val="18"/>
                <w:lang w:eastAsia="ja-JP"/>
              </w:rPr>
              <w:t>：これらの手順は、例えば供給者の合意契約書または文書よる自己宣言などで確実にできる。</w:t>
            </w:r>
          </w:p>
        </w:tc>
        <w:tc>
          <w:tcPr>
            <w:tcW w:w="5103" w:type="dxa"/>
            <w:gridSpan w:val="2"/>
          </w:tcPr>
          <w:p w14:paraId="69C23EE1" w14:textId="07B2E9D1" w:rsidR="00B64861" w:rsidRPr="00D22991" w:rsidRDefault="00D3057B" w:rsidP="005B48F8">
            <w:pPr>
              <w:pStyle w:val="af5"/>
              <w:numPr>
                <w:ilvl w:val="0"/>
                <w:numId w:val="32"/>
              </w:numPr>
              <w:kinsoku w:val="0"/>
              <w:overflowPunct w:val="0"/>
              <w:autoSpaceDE w:val="0"/>
              <w:autoSpaceDN w:val="0"/>
              <w:adjustRightInd w:val="0"/>
              <w:ind w:left="178" w:hanging="178"/>
              <w:jc w:val="left"/>
              <w:rPr>
                <w:rFonts w:ascii="ＭＳ Ｐゴシック" w:eastAsia="ＭＳ Ｐゴシック" w:hAnsi="ＭＳ Ｐゴシック" w:cs="Arial"/>
                <w:bCs/>
                <w:sz w:val="20"/>
                <w:szCs w:val="20"/>
                <w:lang w:val="en-GB" w:eastAsia="ja-JP"/>
              </w:rPr>
            </w:pPr>
            <w:r w:rsidRPr="00DA5F69">
              <w:rPr>
                <w:rFonts w:ascii="ＭＳ ゴシック" w:eastAsia="ＭＳ ゴシック" w:hAnsi="ＭＳ ゴシック" w:hint="eastAsia"/>
                <w:bCs/>
                <w:sz w:val="20"/>
                <w:szCs w:val="20"/>
                <w:lang w:val="en-GB" w:eastAsia="ja-JP"/>
              </w:rPr>
              <w:t>組織がリスク</w:t>
            </w:r>
            <w:r w:rsidR="00AF01D9">
              <w:rPr>
                <w:rFonts w:ascii="ＭＳ ゴシック" w:eastAsia="ＭＳ ゴシック" w:hAnsi="ＭＳ ゴシック" w:hint="eastAsia"/>
                <w:bCs/>
                <w:sz w:val="20"/>
                <w:szCs w:val="20"/>
                <w:lang w:val="en-GB" w:eastAsia="ja-JP"/>
              </w:rPr>
              <w:t>評価</w:t>
            </w:r>
            <w:r w:rsidRPr="00DA5F69">
              <w:rPr>
                <w:rFonts w:ascii="ＭＳ ゴシック" w:eastAsia="ＭＳ ゴシック" w:hAnsi="ＭＳ ゴシック" w:hint="eastAsia"/>
                <w:bCs/>
                <w:sz w:val="20"/>
                <w:szCs w:val="20"/>
                <w:lang w:val="en-GB" w:eastAsia="ja-JP"/>
              </w:rPr>
              <w:t>において重大リスクであるとされた</w:t>
            </w:r>
            <w:r w:rsidRPr="00D22991">
              <w:rPr>
                <w:rFonts w:ascii="ＭＳ Ｐゴシック" w:eastAsia="ＭＳ Ｐゴシック" w:hAnsi="ＭＳ Ｐゴシック" w:hint="eastAsia"/>
                <w:bCs/>
                <w:sz w:val="20"/>
                <w:szCs w:val="20"/>
                <w:lang w:val="en-GB" w:eastAsia="ja-JP"/>
              </w:rPr>
              <w:t>供給品の受入れを希望する時には、重大リスク供給品の管理が必要である。この段階の措置の目的は、供給者から提供される追加情報に基づいてそのリスクを極小リスクのレベルまで緩和することにある</w:t>
            </w:r>
            <w:r w:rsidR="00DA5F69" w:rsidRPr="00D22991">
              <w:rPr>
                <w:rFonts w:ascii="ＭＳ Ｐゴシック" w:eastAsia="ＭＳ Ｐゴシック" w:hAnsi="ＭＳ Ｐゴシック" w:hint="eastAsia"/>
                <w:bCs/>
                <w:sz w:val="20"/>
                <w:szCs w:val="20"/>
                <w:lang w:val="en-GB" w:eastAsia="ja-JP"/>
              </w:rPr>
              <w:t>。</w:t>
            </w:r>
          </w:p>
          <w:p w14:paraId="1BE93EC4" w14:textId="4519966E" w:rsidR="00F01913" w:rsidRPr="00D02088" w:rsidRDefault="00DA5F69" w:rsidP="00400C44">
            <w:pPr>
              <w:pStyle w:val="af5"/>
              <w:numPr>
                <w:ilvl w:val="0"/>
                <w:numId w:val="57"/>
              </w:numPr>
              <w:kinsoku w:val="0"/>
              <w:overflowPunct w:val="0"/>
              <w:autoSpaceDE w:val="0"/>
              <w:autoSpaceDN w:val="0"/>
              <w:adjustRightInd w:val="0"/>
              <w:ind w:left="178" w:hanging="178"/>
              <w:rPr>
                <w:rFonts w:ascii="ＭＳ Ｐゴシック" w:eastAsia="ＭＳ Ｐゴシック" w:hAnsi="ＭＳ Ｐゴシック"/>
                <w:iCs/>
                <w:strike/>
                <w:color w:val="FF0000"/>
                <w:sz w:val="20"/>
                <w:szCs w:val="20"/>
                <w:lang w:val="en-GB" w:eastAsia="ja-JP" w:bidi="ar-SA"/>
              </w:rPr>
            </w:pPr>
            <w:r w:rsidRPr="002070A6">
              <w:rPr>
                <w:rFonts w:ascii="ＭＳ Ｐゴシック" w:eastAsia="ＭＳ Ｐゴシック" w:hAnsi="ＭＳ Ｐゴシック" w:hint="eastAsia"/>
                <w:sz w:val="20"/>
                <w:szCs w:val="20"/>
                <w:lang w:val="en-GB" w:eastAsia="ja-JP"/>
              </w:rPr>
              <w:t>リスク</w:t>
            </w:r>
            <w:r w:rsidR="00AF01D9" w:rsidRPr="002070A6">
              <w:rPr>
                <w:rFonts w:ascii="ＭＳ Ｐゴシック" w:eastAsia="ＭＳ Ｐゴシック" w:hAnsi="ＭＳ Ｐゴシック" w:hint="eastAsia"/>
                <w:sz w:val="20"/>
                <w:szCs w:val="20"/>
                <w:lang w:val="en-GB" w:eastAsia="ja-JP"/>
              </w:rPr>
              <w:t>評価</w:t>
            </w:r>
            <w:r w:rsidRPr="002070A6">
              <w:rPr>
                <w:rFonts w:ascii="ＭＳ Ｐゴシック" w:eastAsia="ＭＳ Ｐゴシック" w:hAnsi="ＭＳ Ｐゴシック" w:hint="eastAsia"/>
                <w:sz w:val="20"/>
                <w:szCs w:val="20"/>
                <w:lang w:val="en-GB" w:eastAsia="ja-JP"/>
              </w:rPr>
              <w:t>によって重大リスクの特定区域が明らかになる</w:t>
            </w:r>
            <w:r w:rsidR="00780D72">
              <w:rPr>
                <w:rFonts w:ascii="ＭＳ Ｐゴシック" w:eastAsia="ＭＳ Ｐゴシック" w:hAnsi="ＭＳ Ｐゴシック" w:hint="eastAsia"/>
                <w:sz w:val="20"/>
                <w:szCs w:val="20"/>
                <w:lang w:val="en-GB" w:eastAsia="ja-JP"/>
              </w:rPr>
              <w:t>はずである。</w:t>
            </w:r>
            <w:r w:rsidRPr="002070A6">
              <w:rPr>
                <w:rFonts w:ascii="ＭＳ Ｐゴシック" w:eastAsia="ＭＳ Ｐゴシック" w:hAnsi="ＭＳ Ｐゴシック" w:hint="eastAsia"/>
                <w:sz w:val="20"/>
                <w:szCs w:val="20"/>
                <w:lang w:val="en-GB" w:eastAsia="ja-JP"/>
              </w:rPr>
              <w:t>供給者は</w:t>
            </w:r>
            <w:r w:rsidR="00F01913" w:rsidRPr="002070A6">
              <w:rPr>
                <w:rFonts w:ascii="ＭＳ Ｐゴシック" w:eastAsia="ＭＳ Ｐゴシック" w:hAnsi="ＭＳ Ｐゴシック" w:hint="eastAsia"/>
                <w:sz w:val="20"/>
                <w:szCs w:val="20"/>
                <w:lang w:val="en-GB" w:eastAsia="ja-JP"/>
              </w:rPr>
              <w:t>、</w:t>
            </w:r>
            <w:r w:rsidRPr="002070A6">
              <w:rPr>
                <w:rFonts w:ascii="ＭＳ Ｐゴシック" w:eastAsia="ＭＳ Ｐゴシック" w:hAnsi="ＭＳ Ｐゴシック" w:hint="eastAsia"/>
                <w:sz w:val="20"/>
                <w:szCs w:val="20"/>
                <w:lang w:val="en-GB" w:eastAsia="ja-JP"/>
              </w:rPr>
              <w:t>組織が</w:t>
            </w:r>
            <w:r w:rsidR="0021319B">
              <w:rPr>
                <w:rFonts w:ascii="ＭＳ Ｐゴシック" w:eastAsia="ＭＳ Ｐゴシック" w:hAnsi="ＭＳ Ｐゴシック" w:hint="eastAsia"/>
                <w:sz w:val="20"/>
                <w:szCs w:val="20"/>
                <w:lang w:val="en-GB" w:eastAsia="ja-JP"/>
              </w:rPr>
              <w:t>当該</w:t>
            </w:r>
            <w:r w:rsidRPr="002070A6">
              <w:rPr>
                <w:rFonts w:ascii="ＭＳ Ｐゴシック" w:eastAsia="ＭＳ Ｐゴシック" w:hAnsi="ＭＳ Ｐゴシック" w:hint="eastAsia"/>
                <w:sz w:val="20"/>
                <w:szCs w:val="20"/>
                <w:lang w:val="en-GB" w:eastAsia="ja-JP"/>
              </w:rPr>
              <w:t>のリスク</w:t>
            </w:r>
            <w:r w:rsidR="00F01913" w:rsidRPr="002070A6">
              <w:rPr>
                <w:rFonts w:ascii="ＭＳ Ｐゴシック" w:eastAsia="ＭＳ Ｐゴシック" w:hAnsi="ＭＳ Ｐゴシック" w:hint="eastAsia"/>
                <w:sz w:val="20"/>
                <w:szCs w:val="20"/>
                <w:lang w:val="en-GB" w:eastAsia="ja-JP"/>
              </w:rPr>
              <w:t>レベルを重大から極</w:t>
            </w:r>
            <w:r w:rsidR="00F01913" w:rsidRPr="00D02088">
              <w:rPr>
                <w:rFonts w:ascii="ＭＳ Ｐゴシック" w:eastAsia="ＭＳ Ｐゴシック" w:hAnsi="ＭＳ Ｐゴシック" w:hint="eastAsia"/>
                <w:sz w:val="20"/>
                <w:szCs w:val="20"/>
                <w:lang w:val="en-GB" w:eastAsia="ja-JP"/>
              </w:rPr>
              <w:t>小に</w:t>
            </w:r>
            <w:r w:rsidR="003675FA" w:rsidRPr="00D02088">
              <w:rPr>
                <w:rFonts w:ascii="ＭＳ Ｐゴシック" w:eastAsia="ＭＳ Ｐゴシック" w:hAnsi="ＭＳ Ｐゴシック" w:hint="eastAsia"/>
                <w:sz w:val="20"/>
                <w:szCs w:val="20"/>
                <w:lang w:val="en-GB" w:eastAsia="ja-JP"/>
              </w:rPr>
              <w:t>変更</w:t>
            </w:r>
            <w:r w:rsidR="00F01913" w:rsidRPr="00D02088">
              <w:rPr>
                <w:rFonts w:ascii="ＭＳ Ｐゴシック" w:eastAsia="ＭＳ Ｐゴシック" w:hAnsi="ＭＳ Ｐゴシック" w:hint="eastAsia"/>
                <w:sz w:val="20"/>
                <w:szCs w:val="20"/>
                <w:lang w:val="en-GB" w:eastAsia="ja-JP"/>
              </w:rPr>
              <w:t>することを</w:t>
            </w:r>
            <w:r w:rsidR="00F01913" w:rsidRPr="002070A6">
              <w:rPr>
                <w:rFonts w:ascii="ＭＳ Ｐゴシック" w:eastAsia="ＭＳ Ｐゴシック" w:hAnsi="ＭＳ Ｐゴシック" w:hint="eastAsia"/>
                <w:sz w:val="20"/>
                <w:szCs w:val="20"/>
                <w:lang w:val="en-GB" w:eastAsia="ja-JP"/>
              </w:rPr>
              <w:t>可能にする追加情報を提供</w:t>
            </w:r>
            <w:r w:rsidR="00D02088" w:rsidRPr="00462473">
              <w:rPr>
                <w:rFonts w:ascii="ＭＳ Ｐゴシック" w:eastAsia="ＭＳ Ｐゴシック" w:hAnsi="ＭＳ Ｐゴシック" w:hint="eastAsia"/>
                <w:sz w:val="20"/>
                <w:szCs w:val="20"/>
                <w:lang w:val="en-GB" w:eastAsia="ja-JP"/>
              </w:rPr>
              <w:t>する必要がある</w:t>
            </w:r>
            <w:r w:rsidR="00462473">
              <w:rPr>
                <w:rFonts w:ascii="ＭＳ Ｐゴシック" w:eastAsia="ＭＳ Ｐゴシック" w:hAnsi="ＭＳ Ｐゴシック" w:hint="eastAsia"/>
                <w:sz w:val="20"/>
                <w:szCs w:val="20"/>
                <w:lang w:val="en-GB" w:eastAsia="ja-JP"/>
              </w:rPr>
              <w:t>。</w:t>
            </w:r>
          </w:p>
          <w:p w14:paraId="4EA9A44C" w14:textId="111CD5B3" w:rsidR="00B64861" w:rsidRPr="00F01913" w:rsidRDefault="00F01913">
            <w:pPr>
              <w:pStyle w:val="af5"/>
              <w:numPr>
                <w:ilvl w:val="0"/>
                <w:numId w:val="32"/>
              </w:numPr>
              <w:kinsoku w:val="0"/>
              <w:overflowPunct w:val="0"/>
              <w:autoSpaceDE w:val="0"/>
              <w:autoSpaceDN w:val="0"/>
              <w:adjustRightInd w:val="0"/>
              <w:ind w:left="312" w:hanging="357"/>
              <w:jc w:val="left"/>
              <w:rPr>
                <w:rFonts w:ascii="ＭＳ ゴシック" w:eastAsia="ＭＳ ゴシック" w:hAnsi="ＭＳ ゴシック"/>
                <w:iCs/>
                <w:sz w:val="20"/>
                <w:szCs w:val="20"/>
                <w:lang w:val="en-GB" w:eastAsia="ja-JP" w:bidi="ar-SA"/>
              </w:rPr>
            </w:pPr>
            <w:r w:rsidRPr="00D02088">
              <w:rPr>
                <w:rFonts w:ascii="ＭＳ Ｐゴシック" w:eastAsia="ＭＳ Ｐゴシック" w:hAnsi="ＭＳ Ｐゴシック" w:hint="eastAsia"/>
                <w:sz w:val="20"/>
                <w:szCs w:val="20"/>
                <w:lang w:val="en-GB" w:eastAsia="ja-JP"/>
              </w:rPr>
              <w:t>リスク軽減の</w:t>
            </w:r>
            <w:r w:rsidR="003675FA" w:rsidRPr="00D02088">
              <w:rPr>
                <w:rFonts w:ascii="ＭＳ Ｐゴシック" w:eastAsia="ＭＳ Ｐゴシック" w:hAnsi="ＭＳ Ｐゴシック" w:hint="eastAsia"/>
                <w:sz w:val="20"/>
                <w:szCs w:val="20"/>
                <w:lang w:val="en-GB" w:eastAsia="ja-JP"/>
              </w:rPr>
              <w:t>措置が</w:t>
            </w:r>
            <w:r w:rsidRPr="00D02088">
              <w:rPr>
                <w:rFonts w:ascii="ＭＳ Ｐゴシック" w:eastAsia="ＭＳ Ｐゴシック" w:hAnsi="ＭＳ Ｐゴシック" w:hint="eastAsia"/>
                <w:sz w:val="20"/>
                <w:szCs w:val="20"/>
                <w:lang w:val="en-GB" w:eastAsia="ja-JP"/>
              </w:rPr>
              <w:t>、特にリスク</w:t>
            </w:r>
            <w:r w:rsidR="002070A6" w:rsidRPr="00D02088">
              <w:rPr>
                <w:rFonts w:ascii="ＭＳ Ｐゴシック" w:eastAsia="ＭＳ Ｐゴシック" w:hAnsi="ＭＳ Ｐゴシック" w:hint="eastAsia"/>
                <w:sz w:val="20"/>
                <w:szCs w:val="20"/>
                <w:lang w:val="en-GB" w:eastAsia="ja-JP"/>
              </w:rPr>
              <w:t>評価</w:t>
            </w:r>
            <w:r w:rsidRPr="00D02088">
              <w:rPr>
                <w:rFonts w:ascii="ＭＳ Ｐゴシック" w:eastAsia="ＭＳ Ｐゴシック" w:hAnsi="ＭＳ Ｐゴシック" w:hint="eastAsia"/>
                <w:sz w:val="20"/>
                <w:szCs w:val="20"/>
                <w:lang w:val="en-GB" w:eastAsia="ja-JP"/>
              </w:rPr>
              <w:t>の一環として重大と確認されたリスクに関して適用さ</w:t>
            </w:r>
            <w:r w:rsidRPr="00462473">
              <w:rPr>
                <w:rFonts w:ascii="ＭＳ Ｐゴシック" w:eastAsia="ＭＳ Ｐゴシック" w:hAnsi="ＭＳ Ｐゴシック" w:hint="eastAsia"/>
                <w:sz w:val="20"/>
                <w:szCs w:val="20"/>
                <w:lang w:val="en-GB" w:eastAsia="ja-JP"/>
              </w:rPr>
              <w:t>れ</w:t>
            </w:r>
            <w:r w:rsidR="00D02088" w:rsidRPr="00462473">
              <w:rPr>
                <w:rFonts w:ascii="ＭＳ Ｐゴシック" w:eastAsia="ＭＳ Ｐゴシック" w:hAnsi="ＭＳ Ｐゴシック" w:hint="eastAsia"/>
                <w:sz w:val="20"/>
                <w:szCs w:val="20"/>
                <w:lang w:val="en-GB" w:eastAsia="ja-JP"/>
              </w:rPr>
              <w:t>る必要がある。</w:t>
            </w:r>
          </w:p>
        </w:tc>
      </w:tr>
      <w:tr w:rsidR="005B48F8" w14:paraId="0A08367C" w14:textId="77777777" w:rsidTr="005B48F8">
        <w:tc>
          <w:tcPr>
            <w:tcW w:w="5240" w:type="dxa"/>
          </w:tcPr>
          <w:p w14:paraId="6607CBF8" w14:textId="580015AC" w:rsidR="00047D9A" w:rsidRPr="00303A6E" w:rsidRDefault="00047D9A" w:rsidP="00047D9A">
            <w:pPr>
              <w:pStyle w:val="TDAppendixheading1"/>
              <w:spacing w:before="0" w:after="0"/>
              <w:ind w:hanging="6"/>
              <w:rPr>
                <w:rFonts w:ascii="ＭＳ ゴシック" w:eastAsia="ＭＳ ゴシック" w:hAnsi="ＭＳ ゴシック"/>
                <w:b w:val="0"/>
                <w:szCs w:val="20"/>
                <w:lang w:eastAsia="ja-JP"/>
              </w:rPr>
            </w:pPr>
            <w:r w:rsidRPr="00303A6E">
              <w:rPr>
                <w:rFonts w:ascii="ＭＳ ゴシック" w:eastAsia="ＭＳ ゴシック" w:hAnsi="ＭＳ ゴシック" w:hint="eastAsia"/>
                <w:b w:val="0"/>
                <w:szCs w:val="20"/>
                <w:lang w:eastAsia="ja-JP"/>
              </w:rPr>
              <w:t xml:space="preserve">5.1.2　</w:t>
            </w:r>
            <w:r w:rsidRPr="00087F70">
              <w:rPr>
                <w:rFonts w:ascii="ＭＳ ゴシック" w:eastAsia="ＭＳ ゴシック" w:hAnsi="ＭＳ ゴシック" w:hint="eastAsia"/>
                <w:bCs/>
                <w:szCs w:val="20"/>
                <w:lang w:eastAsia="ja-JP"/>
              </w:rPr>
              <w:t>組織</w:t>
            </w:r>
            <w:r w:rsidRPr="00303A6E">
              <w:rPr>
                <w:rFonts w:ascii="ＭＳ ゴシック" w:eastAsia="ＭＳ ゴシック" w:hAnsi="ＭＳ ゴシック" w:hint="eastAsia"/>
                <w:b w:val="0"/>
                <w:szCs w:val="20"/>
                <w:lang w:eastAsia="ja-JP"/>
              </w:rPr>
              <w:t>は、「重大なリスク」と分類された供給品に関する第二者または第三者</w:t>
            </w:r>
            <w:r w:rsidR="00C82B2F">
              <w:rPr>
                <w:rFonts w:ascii="ＭＳ ゴシック" w:eastAsia="ＭＳ ゴシック" w:hAnsi="ＭＳ ゴシック" w:hint="eastAsia"/>
                <w:b w:val="0"/>
                <w:szCs w:val="20"/>
                <w:lang w:eastAsia="ja-JP"/>
              </w:rPr>
              <w:t>確認</w:t>
            </w:r>
            <w:r w:rsidRPr="00303A6E">
              <w:rPr>
                <w:rFonts w:ascii="ＭＳ ゴシック" w:eastAsia="ＭＳ ゴシック" w:hAnsi="ＭＳ ゴシック" w:hint="eastAsia"/>
                <w:b w:val="0"/>
                <w:szCs w:val="20"/>
                <w:lang w:eastAsia="ja-JP"/>
              </w:rPr>
              <w:t>プログラムを構築しなければならない。</w:t>
            </w:r>
            <w:r w:rsidR="00C82B2F">
              <w:rPr>
                <w:rFonts w:ascii="ＭＳ ゴシック" w:eastAsia="ＭＳ ゴシック" w:hAnsi="ＭＳ ゴシック" w:hint="eastAsia"/>
                <w:b w:val="0"/>
                <w:szCs w:val="20"/>
                <w:lang w:eastAsia="ja-JP"/>
              </w:rPr>
              <w:t>確認</w:t>
            </w:r>
            <w:r w:rsidRPr="00303A6E">
              <w:rPr>
                <w:rFonts w:ascii="ＭＳ ゴシック" w:eastAsia="ＭＳ ゴシック" w:hAnsi="ＭＳ ゴシック" w:hint="eastAsia"/>
                <w:b w:val="0"/>
                <w:szCs w:val="20"/>
                <w:lang w:eastAsia="ja-JP"/>
              </w:rPr>
              <w:t>プログラムは下記を対象範囲に含まなければならない。</w:t>
            </w:r>
          </w:p>
          <w:p w14:paraId="5428D1EB" w14:textId="34343467" w:rsidR="00047D9A" w:rsidRPr="00303A6E" w:rsidRDefault="00047D9A" w:rsidP="00874312">
            <w:pPr>
              <w:pStyle w:val="TDAppendixheading1"/>
              <w:spacing w:before="0" w:after="0"/>
              <w:ind w:leftChars="64" w:left="554" w:hangingChars="200" w:hanging="400"/>
              <w:rPr>
                <w:rFonts w:ascii="ＭＳ ゴシック" w:eastAsia="ＭＳ ゴシック" w:hAnsi="ＭＳ ゴシック"/>
                <w:b w:val="0"/>
                <w:szCs w:val="20"/>
                <w:lang w:eastAsia="ja-JP"/>
              </w:rPr>
            </w:pPr>
            <w:r w:rsidRPr="00303A6E">
              <w:rPr>
                <w:rFonts w:ascii="ＭＳ ゴシック" w:eastAsia="ＭＳ ゴシック" w:hAnsi="ＭＳ ゴシック" w:hint="eastAsia"/>
                <w:b w:val="0"/>
                <w:szCs w:val="20"/>
                <w:lang w:eastAsia="ja-JP"/>
              </w:rPr>
              <w:t xml:space="preserve">a)　</w:t>
            </w:r>
            <w:r w:rsidR="0021319B">
              <w:rPr>
                <w:rFonts w:ascii="ＭＳ ゴシック" w:eastAsia="ＭＳ ゴシック" w:hAnsi="ＭＳ ゴシック" w:hint="eastAsia"/>
                <w:b w:val="0"/>
                <w:szCs w:val="20"/>
                <w:lang w:eastAsia="ja-JP"/>
              </w:rPr>
              <w:t>当該</w:t>
            </w:r>
            <w:r w:rsidRPr="00303A6E">
              <w:rPr>
                <w:rFonts w:ascii="ＭＳ ゴシック" w:eastAsia="ＭＳ ゴシック" w:hAnsi="ＭＳ ゴシック" w:hint="eastAsia"/>
                <w:b w:val="0"/>
                <w:szCs w:val="20"/>
                <w:lang w:eastAsia="ja-JP"/>
              </w:rPr>
              <w:t>の全供給チェーンおよび供給品の出処である森林区域の確認</w:t>
            </w:r>
          </w:p>
          <w:p w14:paraId="3D0A02A2" w14:textId="77777777" w:rsidR="00047D9A" w:rsidRPr="00303A6E" w:rsidRDefault="00047D9A" w:rsidP="00047D9A">
            <w:pPr>
              <w:pStyle w:val="TDAppendixheading1"/>
              <w:spacing w:before="0" w:after="0"/>
              <w:ind w:leftChars="64" w:left="154" w:firstLine="1"/>
              <w:rPr>
                <w:rFonts w:ascii="ＭＳ ゴシック" w:eastAsia="ＭＳ ゴシック" w:hAnsi="ＭＳ ゴシック"/>
                <w:b w:val="0"/>
                <w:szCs w:val="20"/>
                <w:lang w:eastAsia="ja-JP"/>
              </w:rPr>
            </w:pPr>
            <w:r w:rsidRPr="00303A6E">
              <w:rPr>
                <w:rFonts w:ascii="ＭＳ ゴシック" w:eastAsia="ＭＳ ゴシック" w:hAnsi="ＭＳ ゴシック" w:hint="eastAsia"/>
                <w:b w:val="0"/>
                <w:szCs w:val="20"/>
                <w:lang w:eastAsia="ja-JP"/>
              </w:rPr>
              <w:t>b)　適切であれば、現場検査、および</w:t>
            </w:r>
          </w:p>
          <w:p w14:paraId="17AE04BA" w14:textId="4413C7A9" w:rsidR="00047D9A" w:rsidRPr="00303A6E" w:rsidRDefault="00047D9A" w:rsidP="00047D9A">
            <w:pPr>
              <w:pStyle w:val="TDAppendixheading1"/>
              <w:spacing w:before="0" w:after="0"/>
              <w:ind w:leftChars="13" w:left="31" w:firstLine="140"/>
              <w:rPr>
                <w:rFonts w:ascii="ＭＳ ゴシック" w:eastAsia="ＭＳ ゴシック" w:hAnsi="ＭＳ ゴシック"/>
                <w:b w:val="0"/>
                <w:szCs w:val="20"/>
                <w:lang w:val="en-US" w:eastAsia="ja-JP"/>
              </w:rPr>
            </w:pPr>
            <w:r w:rsidRPr="00303A6E">
              <w:rPr>
                <w:rFonts w:ascii="ＭＳ ゴシック" w:eastAsia="ＭＳ ゴシック" w:hAnsi="ＭＳ ゴシック" w:hint="eastAsia"/>
                <w:b w:val="0"/>
                <w:szCs w:val="20"/>
                <w:lang w:eastAsia="ja-JP"/>
              </w:rPr>
              <w:t>c)　必要に応じて、是正処置</w:t>
            </w:r>
          </w:p>
        </w:tc>
        <w:tc>
          <w:tcPr>
            <w:tcW w:w="5103" w:type="dxa"/>
            <w:gridSpan w:val="2"/>
          </w:tcPr>
          <w:p w14:paraId="09F7FF42" w14:textId="77777777" w:rsidR="00047D9A" w:rsidRPr="00DA5F69" w:rsidRDefault="00047D9A" w:rsidP="00047D9A">
            <w:pPr>
              <w:pStyle w:val="af5"/>
              <w:kinsoku w:val="0"/>
              <w:overflowPunct w:val="0"/>
              <w:autoSpaceDE w:val="0"/>
              <w:autoSpaceDN w:val="0"/>
              <w:adjustRightInd w:val="0"/>
              <w:ind w:left="312"/>
              <w:rPr>
                <w:rFonts w:ascii="ＭＳ ゴシック" w:eastAsia="ＭＳ ゴシック" w:hAnsi="ＭＳ ゴシック"/>
                <w:bCs/>
                <w:sz w:val="20"/>
                <w:szCs w:val="20"/>
                <w:lang w:val="en-GB" w:eastAsia="ja-JP"/>
              </w:rPr>
            </w:pPr>
          </w:p>
        </w:tc>
      </w:tr>
      <w:tr w:rsidR="005B48F8" w14:paraId="2A5F597E" w14:textId="77777777" w:rsidTr="005B48F8">
        <w:tc>
          <w:tcPr>
            <w:tcW w:w="5240" w:type="dxa"/>
          </w:tcPr>
          <w:p w14:paraId="7E3B624D" w14:textId="254C94A5" w:rsidR="00117435" w:rsidRPr="009F269A" w:rsidRDefault="009F269A" w:rsidP="009F269A">
            <w:pPr>
              <w:pStyle w:val="TDAppendixheading1"/>
              <w:jc w:val="left"/>
              <w:rPr>
                <w:rFonts w:ascii="ＭＳ ゴシック" w:eastAsia="ＭＳ ゴシック" w:hAnsi="ＭＳ ゴシック"/>
                <w:b w:val="0"/>
                <w:color w:val="FF0000"/>
                <w:lang w:eastAsia="ja-JP"/>
              </w:rPr>
            </w:pPr>
            <w:r w:rsidRPr="00485304">
              <w:rPr>
                <w:rFonts w:ascii="ＭＳ ゴシック" w:eastAsia="ＭＳ ゴシック" w:hAnsi="ＭＳ ゴシック" w:hint="eastAsia"/>
                <w:b w:val="0"/>
                <w:szCs w:val="20"/>
                <w:lang w:eastAsia="ja-JP"/>
              </w:rPr>
              <w:t>5.2　供給チェーンの確認</w:t>
            </w:r>
          </w:p>
        </w:tc>
        <w:tc>
          <w:tcPr>
            <w:tcW w:w="5103" w:type="dxa"/>
            <w:gridSpan w:val="2"/>
          </w:tcPr>
          <w:p w14:paraId="47372A52" w14:textId="77777777" w:rsidR="00117435" w:rsidRDefault="00117435" w:rsidP="005B48F8">
            <w:pPr>
              <w:spacing w:before="240" w:after="120" w:line="276" w:lineRule="auto"/>
              <w:ind w:leftChars="-73" w:left="2" w:hangingChars="88" w:hanging="177"/>
              <w:rPr>
                <w:rFonts w:ascii="ＭＳ ゴシック" w:eastAsia="ＭＳ ゴシック" w:hAnsi="ＭＳ ゴシック"/>
                <w:b/>
                <w:bCs/>
                <w:iCs/>
                <w:sz w:val="20"/>
                <w:szCs w:val="20"/>
                <w:lang w:val="en-GB" w:eastAsia="ja-JP" w:bidi="ar-SA"/>
              </w:rPr>
            </w:pPr>
          </w:p>
        </w:tc>
      </w:tr>
      <w:tr w:rsidR="005B48F8" w14:paraId="4A06F049" w14:textId="77777777" w:rsidTr="005B48F8">
        <w:tc>
          <w:tcPr>
            <w:tcW w:w="5330" w:type="dxa"/>
            <w:gridSpan w:val="2"/>
          </w:tcPr>
          <w:p w14:paraId="6AD83EE5" w14:textId="43FA8B0F" w:rsidR="00B64861" w:rsidRPr="00087F70" w:rsidRDefault="00B64861" w:rsidP="009F269A">
            <w:pPr>
              <w:pStyle w:val="TDAppendixheading1"/>
              <w:jc w:val="left"/>
              <w:rPr>
                <w:rFonts w:ascii="ＭＳ ゴシック" w:eastAsia="ＭＳ ゴシック" w:hAnsi="ＭＳ ゴシック"/>
                <w:b w:val="0"/>
                <w:color w:val="FF0000"/>
                <w:lang w:eastAsia="ja-JP"/>
              </w:rPr>
            </w:pPr>
          </w:p>
        </w:tc>
        <w:tc>
          <w:tcPr>
            <w:tcW w:w="5013" w:type="dxa"/>
          </w:tcPr>
          <w:p w14:paraId="04F1C45E" w14:textId="7B52971E" w:rsidR="00B64861" w:rsidRDefault="00B64861" w:rsidP="005B48F8">
            <w:pPr>
              <w:spacing w:before="240" w:after="120" w:line="276" w:lineRule="auto"/>
              <w:ind w:rightChars="61" w:right="146"/>
              <w:rPr>
                <w:rFonts w:ascii="ＭＳ ゴシック" w:eastAsia="ＭＳ ゴシック" w:hAnsi="ＭＳ ゴシック"/>
                <w:b/>
                <w:bCs/>
                <w:iCs/>
                <w:sz w:val="20"/>
                <w:szCs w:val="20"/>
                <w:lang w:val="en-GB" w:eastAsia="ja-JP" w:bidi="ar-SA"/>
              </w:rPr>
            </w:pPr>
          </w:p>
        </w:tc>
      </w:tr>
      <w:tr w:rsidR="005B48F8" w14:paraId="5C669E91" w14:textId="77777777" w:rsidTr="005B48F8">
        <w:tc>
          <w:tcPr>
            <w:tcW w:w="5330" w:type="dxa"/>
            <w:gridSpan w:val="2"/>
          </w:tcPr>
          <w:p w14:paraId="4DD27016" w14:textId="7AF00A82" w:rsidR="00117435" w:rsidRPr="00303A6E" w:rsidRDefault="009F269A" w:rsidP="00303A6E">
            <w:pPr>
              <w:pStyle w:val="TDAppendixheading1"/>
              <w:spacing w:before="0" w:after="0"/>
              <w:rPr>
                <w:rFonts w:ascii="ＭＳ ゴシック" w:eastAsia="ＭＳ ゴシック" w:hAnsi="ＭＳ ゴシック"/>
                <w:b w:val="0"/>
                <w:szCs w:val="20"/>
                <w:lang w:eastAsia="ja-JP"/>
              </w:rPr>
            </w:pPr>
            <w:r w:rsidRPr="00485304">
              <w:rPr>
                <w:rFonts w:ascii="ＭＳ ゴシック" w:eastAsia="ＭＳ ゴシック" w:hAnsi="ＭＳ ゴシック" w:hint="eastAsia"/>
                <w:b w:val="0"/>
                <w:szCs w:val="20"/>
                <w:lang w:eastAsia="ja-JP"/>
              </w:rPr>
              <w:t>5</w:t>
            </w:r>
            <w:r w:rsidRPr="00303A6E">
              <w:rPr>
                <w:rFonts w:ascii="ＭＳ ゴシック" w:eastAsia="ＭＳ ゴシック" w:hAnsi="ＭＳ ゴシック"/>
                <w:b w:val="0"/>
                <w:szCs w:val="20"/>
                <w:lang w:eastAsia="ja-JP"/>
              </w:rPr>
              <w:t>.2.1</w:t>
            </w:r>
            <w:r w:rsidRPr="00303A6E">
              <w:rPr>
                <w:rFonts w:ascii="ＭＳ ゴシック" w:eastAsia="ＭＳ ゴシック" w:hAnsi="ＭＳ ゴシック" w:hint="eastAsia"/>
                <w:b w:val="0"/>
                <w:szCs w:val="20"/>
                <w:lang w:eastAsia="ja-JP"/>
              </w:rPr>
              <w:t xml:space="preserve">　</w:t>
            </w:r>
            <w:r w:rsidRPr="00F93193">
              <w:rPr>
                <w:rFonts w:ascii="ＭＳ ゴシック" w:eastAsia="ＭＳ ゴシック" w:hAnsi="ＭＳ ゴシック" w:hint="eastAsia"/>
                <w:bCs/>
                <w:szCs w:val="20"/>
                <w:lang w:eastAsia="ja-JP"/>
              </w:rPr>
              <w:t>組織</w:t>
            </w:r>
            <w:r w:rsidRPr="00303A6E">
              <w:rPr>
                <w:rFonts w:ascii="ＭＳ ゴシック" w:eastAsia="ＭＳ ゴシック" w:hAnsi="ＭＳ ゴシック" w:hint="eastAsia"/>
                <w:b w:val="0"/>
                <w:szCs w:val="20"/>
                <w:lang w:eastAsia="ja-JP"/>
              </w:rPr>
              <w:t>は、「重大」リスクの供給品のすべての</w:t>
            </w:r>
            <w:r w:rsidRPr="00F93193">
              <w:rPr>
                <w:rFonts w:ascii="ＭＳ ゴシック" w:eastAsia="ＭＳ ゴシック" w:hAnsi="ＭＳ ゴシック" w:hint="eastAsia"/>
                <w:bCs/>
                <w:szCs w:val="20"/>
                <w:lang w:eastAsia="ja-JP"/>
              </w:rPr>
              <w:t>供給者</w:t>
            </w:r>
            <w:r w:rsidRPr="00303A6E">
              <w:rPr>
                <w:rFonts w:ascii="ＭＳ ゴシック" w:eastAsia="ＭＳ ゴシック" w:hAnsi="ＭＳ ゴシック" w:hint="eastAsia"/>
                <w:b w:val="0"/>
                <w:szCs w:val="20"/>
                <w:lang w:eastAsia="ja-JP"/>
              </w:rPr>
              <w:t>に対して、</w:t>
            </w:r>
            <w:r w:rsidR="0021319B">
              <w:rPr>
                <w:rFonts w:ascii="ＭＳ ゴシック" w:eastAsia="ＭＳ ゴシック" w:hAnsi="ＭＳ ゴシック" w:hint="eastAsia"/>
                <w:b w:val="0"/>
                <w:szCs w:val="20"/>
                <w:lang w:eastAsia="ja-JP"/>
              </w:rPr>
              <w:t>当該</w:t>
            </w:r>
            <w:r w:rsidRPr="00303A6E">
              <w:rPr>
                <w:rFonts w:ascii="ＭＳ ゴシック" w:eastAsia="ＭＳ ゴシック" w:hAnsi="ＭＳ ゴシック" w:hint="eastAsia"/>
                <w:b w:val="0"/>
                <w:szCs w:val="20"/>
                <w:lang w:eastAsia="ja-JP"/>
              </w:rPr>
              <w:t>の供給チェーン全体とその供給品の出処である森林区域に関する詳細な情報を要求しなければならない。</w:t>
            </w:r>
          </w:p>
        </w:tc>
        <w:tc>
          <w:tcPr>
            <w:tcW w:w="5013" w:type="dxa"/>
          </w:tcPr>
          <w:p w14:paraId="1D22D589" w14:textId="77777777" w:rsidR="00117435" w:rsidRDefault="00117435" w:rsidP="005B48F8">
            <w:pPr>
              <w:spacing w:before="240" w:after="120" w:line="276" w:lineRule="auto"/>
              <w:ind w:rightChars="61" w:right="146"/>
              <w:rPr>
                <w:rFonts w:ascii="ＭＳ ゴシック" w:eastAsia="ＭＳ ゴシック" w:hAnsi="ＭＳ ゴシック"/>
                <w:b/>
                <w:bCs/>
                <w:iCs/>
                <w:sz w:val="20"/>
                <w:szCs w:val="20"/>
                <w:lang w:val="en-GB" w:eastAsia="ja-JP" w:bidi="ar-SA"/>
              </w:rPr>
            </w:pPr>
          </w:p>
        </w:tc>
      </w:tr>
      <w:tr w:rsidR="005B48F8" w14:paraId="394CF994" w14:textId="77777777" w:rsidTr="005B48F8">
        <w:tc>
          <w:tcPr>
            <w:tcW w:w="5330" w:type="dxa"/>
            <w:gridSpan w:val="2"/>
          </w:tcPr>
          <w:p w14:paraId="706A371D" w14:textId="3AABA047" w:rsidR="00117435" w:rsidRPr="009F269A" w:rsidRDefault="009F269A" w:rsidP="00303A6E">
            <w:pPr>
              <w:pStyle w:val="TDAppendixheading1"/>
              <w:spacing w:before="0" w:after="0"/>
              <w:rPr>
                <w:rFonts w:ascii="ＭＳ ゴシック" w:eastAsia="ＭＳ ゴシック" w:hAnsi="ＭＳ ゴシック"/>
                <w:b w:val="0"/>
                <w:szCs w:val="20"/>
                <w:lang w:eastAsia="ja-JP"/>
              </w:rPr>
            </w:pPr>
            <w:r w:rsidRPr="00485304">
              <w:rPr>
                <w:rFonts w:ascii="ＭＳ ゴシック" w:eastAsia="ＭＳ ゴシック" w:hAnsi="ＭＳ ゴシック" w:hint="eastAsia"/>
                <w:b w:val="0"/>
                <w:szCs w:val="20"/>
                <w:lang w:eastAsia="ja-JP"/>
              </w:rPr>
              <w:t>5</w:t>
            </w:r>
            <w:r w:rsidRPr="00485304">
              <w:rPr>
                <w:rFonts w:ascii="ＭＳ ゴシック" w:eastAsia="ＭＳ ゴシック" w:hAnsi="ＭＳ ゴシック"/>
                <w:b w:val="0"/>
                <w:szCs w:val="20"/>
                <w:lang w:eastAsia="ja-JP"/>
              </w:rPr>
              <w:t>.2.2</w:t>
            </w:r>
            <w:r w:rsidRPr="00485304">
              <w:rPr>
                <w:rFonts w:ascii="ＭＳ ゴシック" w:eastAsia="ＭＳ ゴシック" w:hAnsi="ＭＳ ゴシック" w:hint="eastAsia"/>
                <w:b w:val="0"/>
                <w:szCs w:val="20"/>
                <w:lang w:eastAsia="ja-JP"/>
              </w:rPr>
              <w:t xml:space="preserve">　</w:t>
            </w:r>
            <w:r>
              <w:rPr>
                <w:rFonts w:ascii="ＭＳ ゴシック" w:eastAsia="ＭＳ ゴシック" w:hAnsi="ＭＳ ゴシック" w:hint="eastAsia"/>
                <w:b w:val="0"/>
                <w:szCs w:val="20"/>
                <w:lang w:eastAsia="ja-JP"/>
              </w:rPr>
              <w:t>原材料が供給チェーンの一つの段階で表１によって極小リスクであることが</w:t>
            </w:r>
            <w:r w:rsidR="00C82B2F">
              <w:rPr>
                <w:rFonts w:ascii="ＭＳ ゴシック" w:eastAsia="ＭＳ ゴシック" w:hAnsi="ＭＳ ゴシック" w:hint="eastAsia"/>
                <w:b w:val="0"/>
                <w:szCs w:val="20"/>
                <w:lang w:eastAsia="ja-JP"/>
              </w:rPr>
              <w:t>確認</w:t>
            </w:r>
            <w:r>
              <w:rPr>
                <w:rFonts w:ascii="ＭＳ ゴシック" w:eastAsia="ＭＳ ゴシック" w:hAnsi="ＭＳ ゴシック" w:hint="eastAsia"/>
                <w:b w:val="0"/>
                <w:szCs w:val="20"/>
                <w:lang w:eastAsia="ja-JP"/>
              </w:rPr>
              <w:t>できる場合は、付属書</w:t>
            </w:r>
            <w:r w:rsidRPr="00590A54">
              <w:rPr>
                <w:rFonts w:ascii="ＭＳ ゴシック" w:eastAsia="ＭＳ ゴシック" w:hAnsi="ＭＳ ゴシック" w:hint="eastAsia"/>
                <w:b w:val="0"/>
                <w:szCs w:val="20"/>
                <w:lang w:eastAsia="ja-JP"/>
              </w:rPr>
              <w:t>1</w:t>
            </w:r>
            <w:r>
              <w:rPr>
                <w:rFonts w:ascii="ＭＳ ゴシック" w:eastAsia="ＭＳ ゴシック" w:hAnsi="ＭＳ ゴシック" w:hint="eastAsia"/>
                <w:b w:val="0"/>
                <w:szCs w:val="20"/>
                <w:lang w:eastAsia="ja-JP"/>
              </w:rPr>
              <w:t>の4項で扱われる</w:t>
            </w:r>
            <w:r w:rsidR="006B30A4" w:rsidRPr="00087F70">
              <w:rPr>
                <w:rFonts w:ascii="ＭＳ ゴシック" w:eastAsia="ＭＳ ゴシック" w:hAnsi="ＭＳ ゴシック" w:hint="eastAsia"/>
                <w:bCs/>
                <w:szCs w:val="20"/>
                <w:lang w:eastAsia="ja-JP"/>
              </w:rPr>
              <w:t>根拠</w:t>
            </w:r>
            <w:r w:rsidR="00087F70">
              <w:rPr>
                <w:rFonts w:ascii="ＭＳ ゴシック" w:eastAsia="ＭＳ ゴシック" w:hAnsi="ＭＳ ゴシック" w:hint="eastAsia"/>
                <w:bCs/>
                <w:szCs w:val="20"/>
                <w:lang w:eastAsia="ja-JP"/>
              </w:rPr>
              <w:t>の</w:t>
            </w:r>
            <w:r w:rsidR="006B30A4" w:rsidRPr="00087F70">
              <w:rPr>
                <w:rFonts w:ascii="ＭＳ ゴシック" w:eastAsia="ＭＳ ゴシック" w:hAnsi="ＭＳ ゴシック" w:hint="eastAsia"/>
                <w:bCs/>
                <w:szCs w:val="20"/>
                <w:lang w:eastAsia="ja-JP"/>
              </w:rPr>
              <w:t>ある</w:t>
            </w:r>
            <w:r w:rsidRPr="00087F70">
              <w:rPr>
                <w:rFonts w:ascii="ＭＳ ゴシック" w:eastAsia="ＭＳ ゴシック" w:hAnsi="ＭＳ ゴシック" w:hint="eastAsia"/>
                <w:bCs/>
                <w:szCs w:val="20"/>
                <w:lang w:eastAsia="ja-JP"/>
              </w:rPr>
              <w:t>懸念</w:t>
            </w:r>
            <w:r>
              <w:rPr>
                <w:rFonts w:ascii="ＭＳ ゴシック" w:eastAsia="ＭＳ ゴシック" w:hAnsi="ＭＳ ゴシック" w:hint="eastAsia"/>
                <w:b w:val="0"/>
                <w:szCs w:val="20"/>
                <w:lang w:eastAsia="ja-JP"/>
              </w:rPr>
              <w:t>のケースを除き、</w:t>
            </w:r>
            <w:r w:rsidRPr="00087F70">
              <w:rPr>
                <w:rFonts w:ascii="ＭＳ ゴシック" w:eastAsia="ＭＳ ゴシック" w:hAnsi="ＭＳ ゴシック" w:hint="eastAsia"/>
                <w:bCs/>
                <w:szCs w:val="20"/>
                <w:lang w:eastAsia="ja-JP"/>
              </w:rPr>
              <w:t>組織</w:t>
            </w:r>
            <w:r>
              <w:rPr>
                <w:rFonts w:ascii="ＭＳ ゴシック" w:eastAsia="ＭＳ ゴシック" w:hAnsi="ＭＳ ゴシック" w:hint="eastAsia"/>
                <w:b w:val="0"/>
                <w:szCs w:val="20"/>
                <w:lang w:eastAsia="ja-JP"/>
              </w:rPr>
              <w:t>は森林</w:t>
            </w:r>
            <w:r w:rsidRPr="00590A54">
              <w:rPr>
                <w:rFonts w:ascii="ＭＳ ゴシック" w:eastAsia="ＭＳ ゴシック" w:hAnsi="ＭＳ ゴシック" w:hint="eastAsia"/>
                <w:b w:val="0"/>
                <w:szCs w:val="20"/>
                <w:lang w:eastAsia="ja-JP"/>
              </w:rPr>
              <w:t>区域ま</w:t>
            </w:r>
            <w:r>
              <w:rPr>
                <w:rFonts w:ascii="ＭＳ ゴシック" w:eastAsia="ＭＳ ゴシック" w:hAnsi="ＭＳ ゴシック" w:hint="eastAsia"/>
                <w:b w:val="0"/>
                <w:szCs w:val="20"/>
                <w:lang w:eastAsia="ja-JP"/>
              </w:rPr>
              <w:t>でのすべての供給チェーンまでトレースする必要はない。</w:t>
            </w:r>
          </w:p>
        </w:tc>
        <w:tc>
          <w:tcPr>
            <w:tcW w:w="5013" w:type="dxa"/>
          </w:tcPr>
          <w:p w14:paraId="35D14B92" w14:textId="77777777" w:rsidR="00117435" w:rsidRDefault="00117435" w:rsidP="005B48F8">
            <w:pPr>
              <w:spacing w:before="240" w:after="120" w:line="276" w:lineRule="auto"/>
              <w:ind w:rightChars="61" w:right="146"/>
              <w:rPr>
                <w:rFonts w:ascii="ＭＳ ゴシック" w:eastAsia="ＭＳ ゴシック" w:hAnsi="ＭＳ ゴシック"/>
                <w:b/>
                <w:bCs/>
                <w:iCs/>
                <w:sz w:val="20"/>
                <w:szCs w:val="20"/>
                <w:lang w:val="en-GB" w:eastAsia="ja-JP" w:bidi="ar-SA"/>
              </w:rPr>
            </w:pPr>
          </w:p>
        </w:tc>
      </w:tr>
      <w:tr w:rsidR="005B48F8" w14:paraId="47757AAE" w14:textId="77777777" w:rsidTr="005B48F8">
        <w:tc>
          <w:tcPr>
            <w:tcW w:w="5330" w:type="dxa"/>
            <w:gridSpan w:val="2"/>
          </w:tcPr>
          <w:p w14:paraId="0B27A430" w14:textId="6DBA5337" w:rsidR="00117435" w:rsidRPr="009F269A" w:rsidRDefault="009F269A" w:rsidP="00303A6E">
            <w:pPr>
              <w:rPr>
                <w:rFonts w:ascii="Arial" w:hAnsi="Arial"/>
                <w:bCs/>
                <w:sz w:val="20"/>
                <w:szCs w:val="20"/>
                <w:lang w:val="en-GB" w:eastAsia="ja-JP"/>
              </w:rPr>
            </w:pPr>
            <w:r w:rsidRPr="009F269A">
              <w:rPr>
                <w:rFonts w:ascii="ＭＳ ゴシック" w:eastAsia="ＭＳ ゴシック" w:hAnsi="ＭＳ ゴシック" w:hint="eastAsia"/>
                <w:bCs/>
                <w:sz w:val="20"/>
                <w:szCs w:val="20"/>
                <w:lang w:eastAsia="ja-JP"/>
              </w:rPr>
              <w:t>5</w:t>
            </w:r>
            <w:r w:rsidRPr="009F269A">
              <w:rPr>
                <w:rFonts w:ascii="ＭＳ ゴシック" w:eastAsia="ＭＳ ゴシック" w:hAnsi="ＭＳ ゴシック"/>
                <w:bCs/>
                <w:sz w:val="20"/>
                <w:szCs w:val="20"/>
                <w:lang w:eastAsia="ja-JP"/>
              </w:rPr>
              <w:t>.2.3</w:t>
            </w:r>
            <w:r w:rsidRPr="009F269A">
              <w:rPr>
                <w:rFonts w:ascii="ＭＳ ゴシック" w:eastAsia="ＭＳ ゴシック" w:hAnsi="ＭＳ ゴシック" w:hint="eastAsia"/>
                <w:bCs/>
                <w:sz w:val="20"/>
                <w:szCs w:val="20"/>
                <w:lang w:eastAsia="ja-JP"/>
              </w:rPr>
              <w:t xml:space="preserve">　提出された情報は、</w:t>
            </w:r>
            <w:r w:rsidRPr="00087F70">
              <w:rPr>
                <w:rFonts w:ascii="ＭＳ ゴシック" w:eastAsia="ＭＳ ゴシック" w:hAnsi="ＭＳ ゴシック" w:hint="eastAsia"/>
                <w:b/>
                <w:sz w:val="20"/>
                <w:szCs w:val="20"/>
                <w:lang w:eastAsia="ja-JP"/>
              </w:rPr>
              <w:t>組織</w:t>
            </w:r>
            <w:r w:rsidRPr="009F269A">
              <w:rPr>
                <w:rFonts w:ascii="ＭＳ ゴシック" w:eastAsia="ＭＳ ゴシック" w:hAnsi="ＭＳ ゴシック" w:hint="eastAsia"/>
                <w:bCs/>
                <w:sz w:val="20"/>
                <w:szCs w:val="20"/>
                <w:lang w:eastAsia="ja-JP"/>
              </w:rPr>
              <w:t>が検査を計画し、実行することを可能にするものでなければならない</w:t>
            </w:r>
          </w:p>
        </w:tc>
        <w:tc>
          <w:tcPr>
            <w:tcW w:w="5013" w:type="dxa"/>
          </w:tcPr>
          <w:p w14:paraId="0AD278EB" w14:textId="77777777" w:rsidR="00117435" w:rsidRDefault="00117435" w:rsidP="005B48F8">
            <w:pPr>
              <w:spacing w:before="240" w:after="120" w:line="276" w:lineRule="auto"/>
              <w:ind w:rightChars="61" w:right="146"/>
              <w:rPr>
                <w:rFonts w:ascii="ＭＳ ゴシック" w:eastAsia="ＭＳ ゴシック" w:hAnsi="ＭＳ ゴシック"/>
                <w:b/>
                <w:bCs/>
                <w:iCs/>
                <w:sz w:val="20"/>
                <w:szCs w:val="20"/>
                <w:lang w:val="en-GB" w:eastAsia="ja-JP" w:bidi="ar-SA"/>
              </w:rPr>
            </w:pPr>
          </w:p>
        </w:tc>
      </w:tr>
      <w:tr w:rsidR="005B48F8" w14:paraId="4C2068AF" w14:textId="77777777" w:rsidTr="005B48F8">
        <w:tc>
          <w:tcPr>
            <w:tcW w:w="5330" w:type="dxa"/>
            <w:gridSpan w:val="2"/>
          </w:tcPr>
          <w:p w14:paraId="61413230" w14:textId="28C7A6C7" w:rsidR="009F269A" w:rsidRDefault="009F269A" w:rsidP="009F269A">
            <w:pPr>
              <w:pStyle w:val="TDAppendixheading1"/>
              <w:spacing w:before="0" w:after="0" w:line="240" w:lineRule="atLeast"/>
              <w:rPr>
                <w:szCs w:val="20"/>
                <w:lang w:val="en-US" w:eastAsia="ja-JP"/>
              </w:rPr>
            </w:pPr>
            <w:r>
              <w:rPr>
                <w:rFonts w:ascii="ＭＳ ゴシック" w:eastAsia="ＭＳ ゴシック" w:hAnsi="ＭＳ ゴシック" w:hint="eastAsia"/>
                <w:b w:val="0"/>
                <w:szCs w:val="20"/>
                <w:lang w:eastAsia="ja-JP"/>
              </w:rPr>
              <w:lastRenderedPageBreak/>
              <w:t>5.3　現場検査</w:t>
            </w:r>
          </w:p>
          <w:p w14:paraId="052D48A8" w14:textId="1D2F398D" w:rsidR="00117435" w:rsidRPr="00117435" w:rsidRDefault="00117435" w:rsidP="00117435">
            <w:pPr>
              <w:tabs>
                <w:tab w:val="left" w:pos="834"/>
              </w:tabs>
              <w:kinsoku w:val="0"/>
              <w:overflowPunct w:val="0"/>
              <w:autoSpaceDE w:val="0"/>
              <w:autoSpaceDN w:val="0"/>
              <w:adjustRightInd w:val="0"/>
              <w:spacing w:line="276" w:lineRule="auto"/>
              <w:rPr>
                <w:rFonts w:eastAsiaTheme="minorEastAsia"/>
                <w:b/>
                <w:bCs/>
                <w:sz w:val="20"/>
                <w:szCs w:val="20"/>
                <w:lang w:val="en-GB" w:eastAsia="fr-FR" w:bidi="ar-SA"/>
              </w:rPr>
            </w:pPr>
          </w:p>
        </w:tc>
        <w:tc>
          <w:tcPr>
            <w:tcW w:w="5013" w:type="dxa"/>
          </w:tcPr>
          <w:p w14:paraId="3548FD0B" w14:textId="386317E2" w:rsidR="00117435" w:rsidRPr="00462473" w:rsidRDefault="00117435" w:rsidP="005B48F8">
            <w:pPr>
              <w:pStyle w:val="TDAppendixheading1"/>
              <w:spacing w:before="0" w:after="120"/>
              <w:ind w:left="178" w:rightChars="61" w:right="146"/>
              <w:jc w:val="left"/>
              <w:rPr>
                <w:rFonts w:ascii="ＭＳ ゴシック" w:eastAsia="ＭＳ ゴシック" w:hAnsi="ＭＳ ゴシック"/>
                <w:b w:val="0"/>
                <w:bCs/>
                <w:szCs w:val="20"/>
                <w:lang w:eastAsia="ja-JP"/>
              </w:rPr>
            </w:pPr>
          </w:p>
        </w:tc>
      </w:tr>
      <w:tr w:rsidR="005B48F8" w14:paraId="2912CE78" w14:textId="77777777" w:rsidTr="005B48F8">
        <w:tc>
          <w:tcPr>
            <w:tcW w:w="5240" w:type="dxa"/>
          </w:tcPr>
          <w:p w14:paraId="3B19064A" w14:textId="40681556" w:rsidR="009F269A" w:rsidRPr="00303A6E" w:rsidRDefault="009F269A" w:rsidP="009F269A">
            <w:pPr>
              <w:rPr>
                <w:rFonts w:ascii="ＭＳ ゴシック" w:eastAsia="ＭＳ ゴシック" w:hAnsi="ＭＳ ゴシック"/>
                <w:sz w:val="20"/>
                <w:szCs w:val="20"/>
                <w:lang w:eastAsia="ja-JP"/>
              </w:rPr>
            </w:pPr>
            <w:r w:rsidRPr="00303A6E">
              <w:rPr>
                <w:rFonts w:ascii="ＭＳ ゴシック" w:eastAsia="ＭＳ ゴシック" w:hAnsi="ＭＳ ゴシック" w:hint="eastAsia"/>
                <w:sz w:val="20"/>
                <w:szCs w:val="20"/>
                <w:lang w:eastAsia="ja-JP"/>
              </w:rPr>
              <w:t xml:space="preserve">5.3.1　</w:t>
            </w:r>
            <w:r w:rsidRPr="00087F70">
              <w:rPr>
                <w:rFonts w:ascii="ＭＳ ゴシック" w:eastAsia="ＭＳ ゴシック" w:hAnsi="ＭＳ ゴシック" w:hint="eastAsia"/>
                <w:b/>
                <w:bCs/>
                <w:sz w:val="20"/>
                <w:szCs w:val="20"/>
                <w:lang w:eastAsia="ja-JP"/>
              </w:rPr>
              <w:t>組織</w:t>
            </w:r>
            <w:r w:rsidRPr="00303A6E">
              <w:rPr>
                <w:rFonts w:ascii="ＭＳ ゴシック" w:eastAsia="ＭＳ ゴシック" w:hAnsi="ＭＳ ゴシック" w:hint="eastAsia"/>
                <w:sz w:val="20"/>
                <w:szCs w:val="20"/>
                <w:lang w:eastAsia="ja-JP"/>
              </w:rPr>
              <w:t>の</w:t>
            </w:r>
            <w:r w:rsidR="00C82B2F">
              <w:rPr>
                <w:rFonts w:ascii="ＭＳ ゴシック" w:eastAsia="ＭＳ ゴシック" w:hAnsi="ＭＳ ゴシック" w:hint="eastAsia"/>
                <w:sz w:val="20"/>
                <w:szCs w:val="20"/>
                <w:lang w:eastAsia="ja-JP"/>
              </w:rPr>
              <w:t>確認</w:t>
            </w:r>
            <w:r w:rsidRPr="00303A6E">
              <w:rPr>
                <w:rFonts w:ascii="ＭＳ ゴシック" w:eastAsia="ＭＳ ゴシック" w:hAnsi="ＭＳ ゴシック" w:hint="eastAsia"/>
                <w:sz w:val="20"/>
                <w:szCs w:val="20"/>
                <w:lang w:eastAsia="ja-JP"/>
              </w:rPr>
              <w:t>プログラムは、｢重大リスク｣供給品の</w:t>
            </w:r>
            <w:r w:rsidRPr="00087F70">
              <w:rPr>
                <w:rFonts w:ascii="ＭＳ ゴシック" w:eastAsia="ＭＳ ゴシック" w:hAnsi="ＭＳ ゴシック" w:hint="eastAsia"/>
                <w:b/>
                <w:bCs/>
                <w:sz w:val="20"/>
                <w:szCs w:val="20"/>
                <w:lang w:eastAsia="ja-JP"/>
              </w:rPr>
              <w:t>供給者</w:t>
            </w:r>
            <w:r w:rsidRPr="00303A6E">
              <w:rPr>
                <w:rFonts w:ascii="ＭＳ ゴシック" w:eastAsia="ＭＳ ゴシック" w:hAnsi="ＭＳ ゴシック" w:hint="eastAsia"/>
                <w:sz w:val="20"/>
                <w:szCs w:val="20"/>
                <w:lang w:eastAsia="ja-JP"/>
              </w:rPr>
              <w:t>の現場検査を含まなければならない。現場検査は、組織自身(第二者検査)、または、</w:t>
            </w:r>
            <w:r w:rsidRPr="00087F70">
              <w:rPr>
                <w:rFonts w:ascii="ＭＳ ゴシック" w:eastAsia="ＭＳ ゴシック" w:hAnsi="ＭＳ ゴシック" w:hint="eastAsia"/>
                <w:b/>
                <w:bCs/>
                <w:sz w:val="20"/>
                <w:szCs w:val="20"/>
                <w:lang w:eastAsia="ja-JP"/>
              </w:rPr>
              <w:t>組織</w:t>
            </w:r>
            <w:r w:rsidRPr="00303A6E">
              <w:rPr>
                <w:rFonts w:ascii="ＭＳ ゴシック" w:eastAsia="ＭＳ ゴシック" w:hAnsi="ＭＳ ゴシック" w:hint="eastAsia"/>
                <w:sz w:val="20"/>
                <w:szCs w:val="20"/>
                <w:lang w:eastAsia="ja-JP"/>
              </w:rPr>
              <w:t>に代わる第三者による実行で良い。</w:t>
            </w:r>
            <w:r w:rsidRPr="00087F70">
              <w:rPr>
                <w:rFonts w:ascii="ＭＳ ゴシック" w:eastAsia="ＭＳ ゴシック" w:hAnsi="ＭＳ ゴシック" w:hint="eastAsia"/>
                <w:b/>
                <w:bCs/>
                <w:sz w:val="20"/>
                <w:szCs w:val="20"/>
                <w:lang w:eastAsia="ja-JP"/>
              </w:rPr>
              <w:t>組織</w:t>
            </w:r>
            <w:r w:rsidRPr="00303A6E">
              <w:rPr>
                <w:rFonts w:ascii="ＭＳ ゴシック" w:eastAsia="ＭＳ ゴシック" w:hAnsi="ＭＳ ゴシック" w:hint="eastAsia"/>
                <w:sz w:val="20"/>
                <w:szCs w:val="20"/>
                <w:lang w:eastAsia="ja-JP"/>
              </w:rPr>
              <w:t>は、問題のある出処からの原材料でないことに十分な信頼を置ける文書がある場合は、これをレビューすることによって現場検査に代替することができる。</w:t>
            </w:r>
          </w:p>
          <w:p w14:paraId="452A7875" w14:textId="0F0E8535" w:rsidR="00117435" w:rsidRPr="00303A6E" w:rsidRDefault="00117435" w:rsidP="00117435">
            <w:pPr>
              <w:tabs>
                <w:tab w:val="left" w:pos="834"/>
              </w:tabs>
              <w:kinsoku w:val="0"/>
              <w:overflowPunct w:val="0"/>
              <w:autoSpaceDE w:val="0"/>
              <w:autoSpaceDN w:val="0"/>
              <w:adjustRightInd w:val="0"/>
              <w:spacing w:line="276" w:lineRule="auto"/>
              <w:rPr>
                <w:rFonts w:ascii="Arial" w:eastAsiaTheme="minorEastAsia" w:hAnsi="Arial"/>
                <w:sz w:val="20"/>
                <w:szCs w:val="20"/>
                <w:lang w:eastAsia="ja-JP"/>
              </w:rPr>
            </w:pPr>
          </w:p>
        </w:tc>
        <w:tc>
          <w:tcPr>
            <w:tcW w:w="5103" w:type="dxa"/>
            <w:gridSpan w:val="2"/>
          </w:tcPr>
          <w:p w14:paraId="51197846" w14:textId="697FBFAD" w:rsidR="00117435" w:rsidRDefault="00621D29" w:rsidP="005B48F8">
            <w:pPr>
              <w:pStyle w:val="af5"/>
              <w:numPr>
                <w:ilvl w:val="0"/>
                <w:numId w:val="31"/>
              </w:numPr>
              <w:ind w:left="178" w:rightChars="61" w:right="146" w:hanging="222"/>
              <w:rPr>
                <w:rFonts w:ascii="ＭＳ ゴシック" w:eastAsia="ＭＳ ゴシック" w:hAnsi="ＭＳ ゴシック"/>
                <w:bCs/>
                <w:sz w:val="20"/>
                <w:szCs w:val="20"/>
                <w:lang w:val="en-GB" w:eastAsia="ja-JP"/>
              </w:rPr>
            </w:pPr>
            <w:r w:rsidRPr="00462473">
              <w:rPr>
                <w:rFonts w:ascii="ＭＳ ゴシック" w:eastAsia="ＭＳ ゴシック" w:hAnsi="ＭＳ ゴシック" w:hint="eastAsia"/>
                <w:bCs/>
                <w:sz w:val="20"/>
                <w:szCs w:val="20"/>
                <w:lang w:val="en-GB" w:eastAsia="ja-JP"/>
              </w:rPr>
              <w:t>現場検査は、前段階において確認された関連リスクに焦点を当てるべきである。現場検査の目的は、組織が</w:t>
            </w:r>
            <w:r w:rsidR="0021319B" w:rsidRPr="00462473">
              <w:rPr>
                <w:rFonts w:ascii="ＭＳ ゴシック" w:eastAsia="ＭＳ ゴシック" w:hAnsi="ＭＳ ゴシック" w:hint="eastAsia"/>
                <w:bCs/>
                <w:sz w:val="20"/>
                <w:szCs w:val="20"/>
                <w:lang w:val="en-GB" w:eastAsia="ja-JP"/>
              </w:rPr>
              <w:t>当該</w:t>
            </w:r>
            <w:r w:rsidRPr="00462473">
              <w:rPr>
                <w:rFonts w:ascii="ＭＳ ゴシック" w:eastAsia="ＭＳ ゴシック" w:hAnsi="ＭＳ ゴシック" w:hint="eastAsia"/>
                <w:bCs/>
                <w:sz w:val="20"/>
                <w:szCs w:val="20"/>
                <w:lang w:val="en-GB" w:eastAsia="ja-JP"/>
              </w:rPr>
              <w:t>の供給品を「極小」リスクに分類することを可能にする情報および証拠を収集することにある。</w:t>
            </w:r>
          </w:p>
          <w:p w14:paraId="5927E4ED" w14:textId="5BCBD193" w:rsidR="00117435" w:rsidRDefault="00ED6D87" w:rsidP="005B48F8">
            <w:pPr>
              <w:pStyle w:val="af5"/>
              <w:numPr>
                <w:ilvl w:val="0"/>
                <w:numId w:val="31"/>
              </w:numPr>
              <w:ind w:left="178" w:rightChars="61" w:right="146" w:hanging="222"/>
              <w:rPr>
                <w:rFonts w:ascii="ＭＳ ゴシック" w:eastAsia="ＭＳ ゴシック" w:hAnsi="ＭＳ ゴシック"/>
                <w:bCs/>
                <w:sz w:val="20"/>
                <w:szCs w:val="20"/>
                <w:lang w:val="en-GB" w:eastAsia="ja-JP"/>
              </w:rPr>
            </w:pPr>
            <w:r w:rsidRPr="000253B9">
              <w:rPr>
                <w:rFonts w:ascii="ＭＳ ゴシック" w:eastAsia="ＭＳ ゴシック" w:hAnsi="ＭＳ ゴシック" w:hint="eastAsia"/>
                <w:bCs/>
                <w:sz w:val="20"/>
                <w:szCs w:val="20"/>
                <w:lang w:val="en-GB" w:eastAsia="ja-JP"/>
              </w:rPr>
              <w:t>現場検査は、また、合意された是正措置が効果的に実行され、リスクが管理されたかを</w:t>
            </w:r>
            <w:r w:rsidR="00C82B2F" w:rsidRPr="000253B9">
              <w:rPr>
                <w:rFonts w:ascii="ＭＳ ゴシック" w:eastAsia="ＭＳ ゴシック" w:hAnsi="ＭＳ ゴシック" w:hint="eastAsia"/>
                <w:bCs/>
                <w:sz w:val="20"/>
                <w:szCs w:val="20"/>
                <w:lang w:val="en-GB" w:eastAsia="ja-JP"/>
              </w:rPr>
              <w:t>確認</w:t>
            </w:r>
            <w:r w:rsidRPr="000253B9">
              <w:rPr>
                <w:rFonts w:ascii="ＭＳ ゴシック" w:eastAsia="ＭＳ ゴシック" w:hAnsi="ＭＳ ゴシック" w:hint="eastAsia"/>
                <w:bCs/>
                <w:sz w:val="20"/>
                <w:szCs w:val="20"/>
                <w:lang w:val="en-GB" w:eastAsia="ja-JP"/>
              </w:rPr>
              <w:t>することを狙うものである。</w:t>
            </w:r>
          </w:p>
          <w:p w14:paraId="6A864D95" w14:textId="70EA1B1C" w:rsidR="00117435" w:rsidRPr="000253B9" w:rsidRDefault="00ED6D87" w:rsidP="005B48F8">
            <w:pPr>
              <w:pStyle w:val="af5"/>
              <w:numPr>
                <w:ilvl w:val="0"/>
                <w:numId w:val="31"/>
              </w:numPr>
              <w:ind w:left="178" w:rightChars="61" w:right="146" w:hanging="222"/>
              <w:rPr>
                <w:rFonts w:ascii="ＭＳ ゴシック" w:eastAsia="ＭＳ ゴシック" w:hAnsi="ＭＳ ゴシック"/>
                <w:bCs/>
                <w:sz w:val="20"/>
                <w:szCs w:val="20"/>
                <w:lang w:val="en-GB" w:eastAsia="ja-JP"/>
              </w:rPr>
            </w:pPr>
            <w:r w:rsidRPr="000253B9">
              <w:rPr>
                <w:rFonts w:ascii="ＭＳ ゴシック" w:eastAsia="ＭＳ ゴシック" w:hAnsi="ＭＳ ゴシック" w:hint="eastAsia"/>
                <w:bCs/>
                <w:sz w:val="20"/>
                <w:szCs w:val="20"/>
                <w:lang w:val="en-GB" w:eastAsia="ja-JP"/>
              </w:rPr>
              <w:t>現場検査プログラムは供給</w:t>
            </w:r>
            <w:r w:rsidR="00780D72" w:rsidRPr="000253B9">
              <w:rPr>
                <w:rFonts w:ascii="ＭＳ ゴシック" w:eastAsia="ＭＳ ゴシック" w:hAnsi="ＭＳ ゴシック" w:hint="eastAsia"/>
                <w:bCs/>
                <w:sz w:val="20"/>
                <w:szCs w:val="20"/>
                <w:lang w:val="en-GB" w:eastAsia="ja-JP"/>
              </w:rPr>
              <w:t>者</w:t>
            </w:r>
            <w:r w:rsidRPr="000253B9">
              <w:rPr>
                <w:rFonts w:ascii="ＭＳ ゴシック" w:eastAsia="ＭＳ ゴシック" w:hAnsi="ＭＳ ゴシック" w:hint="eastAsia"/>
                <w:bCs/>
                <w:sz w:val="20"/>
                <w:szCs w:val="20"/>
                <w:lang w:val="en-GB" w:eastAsia="ja-JP"/>
              </w:rPr>
              <w:t>に焦点を当てる。組織は、現場検査の期間中に</w:t>
            </w:r>
            <w:r w:rsidR="003675FA" w:rsidRPr="000253B9">
              <w:rPr>
                <w:rFonts w:ascii="ＭＳ ゴシック" w:eastAsia="ＭＳ ゴシック" w:hAnsi="ＭＳ ゴシック" w:hint="eastAsia"/>
                <w:bCs/>
                <w:sz w:val="20"/>
                <w:szCs w:val="20"/>
                <w:lang w:val="en-GB" w:eastAsia="ja-JP"/>
              </w:rPr>
              <w:t>、</w:t>
            </w:r>
            <w:r w:rsidR="00780D72" w:rsidRPr="000253B9">
              <w:rPr>
                <w:rFonts w:ascii="ＭＳ ゴシック" w:eastAsia="ＭＳ ゴシック" w:hAnsi="ＭＳ ゴシック" w:hint="eastAsia"/>
                <w:bCs/>
                <w:sz w:val="20"/>
                <w:szCs w:val="20"/>
                <w:lang w:val="en-GB" w:eastAsia="ja-JP"/>
              </w:rPr>
              <w:t>一つの</w:t>
            </w:r>
            <w:r w:rsidR="00546788" w:rsidRPr="000253B9">
              <w:rPr>
                <w:rFonts w:ascii="ＭＳ ゴシック" w:eastAsia="ＭＳ ゴシック" w:hAnsi="ＭＳ ゴシック" w:hint="eastAsia"/>
                <w:bCs/>
                <w:sz w:val="20"/>
                <w:szCs w:val="20"/>
                <w:lang w:val="en-GB" w:eastAsia="ja-JP"/>
              </w:rPr>
              <w:t>供給者のすべての重大リスク</w:t>
            </w:r>
            <w:r w:rsidR="003675FA" w:rsidRPr="000253B9">
              <w:rPr>
                <w:rFonts w:ascii="ＭＳ ゴシック" w:eastAsia="ＭＳ ゴシック" w:hAnsi="ＭＳ ゴシック" w:hint="eastAsia"/>
                <w:bCs/>
                <w:sz w:val="20"/>
                <w:szCs w:val="20"/>
                <w:lang w:val="en-GB" w:eastAsia="ja-JP"/>
              </w:rPr>
              <w:t>の</w:t>
            </w:r>
            <w:r w:rsidR="00546788" w:rsidRPr="000253B9">
              <w:rPr>
                <w:rFonts w:ascii="ＭＳ ゴシック" w:eastAsia="ＭＳ ゴシック" w:hAnsi="ＭＳ ゴシック" w:hint="eastAsia"/>
                <w:bCs/>
                <w:sz w:val="20"/>
                <w:szCs w:val="20"/>
                <w:lang w:val="en-GB" w:eastAsia="ja-JP"/>
              </w:rPr>
              <w:t>供給品から一つサンプルを</w:t>
            </w:r>
            <w:r w:rsidRPr="000253B9">
              <w:rPr>
                <w:rFonts w:ascii="ＭＳ ゴシック" w:eastAsia="ＭＳ ゴシック" w:hAnsi="ＭＳ ゴシック" w:hint="eastAsia"/>
                <w:bCs/>
                <w:sz w:val="20"/>
                <w:szCs w:val="20"/>
                <w:lang w:val="en-GB" w:eastAsia="ja-JP"/>
              </w:rPr>
              <w:t>取って</w:t>
            </w:r>
            <w:r w:rsidR="00C82B2F" w:rsidRPr="000253B9">
              <w:rPr>
                <w:rFonts w:ascii="ＭＳ ゴシック" w:eastAsia="ＭＳ ゴシック" w:hAnsi="ＭＳ ゴシック" w:hint="eastAsia"/>
                <w:bCs/>
                <w:sz w:val="20"/>
                <w:szCs w:val="20"/>
                <w:lang w:val="en-GB" w:eastAsia="ja-JP"/>
              </w:rPr>
              <w:t>確認</w:t>
            </w:r>
            <w:r w:rsidR="00D02088" w:rsidRPr="000253B9">
              <w:rPr>
                <w:rFonts w:ascii="ＭＳ ゴシック" w:eastAsia="ＭＳ ゴシック" w:hAnsi="ＭＳ ゴシック" w:hint="eastAsia"/>
                <w:bCs/>
                <w:sz w:val="20"/>
                <w:szCs w:val="20"/>
                <w:lang w:val="en-GB" w:eastAsia="ja-JP"/>
              </w:rPr>
              <w:t>するべきである</w:t>
            </w:r>
            <w:r w:rsidR="00462473" w:rsidRPr="000253B9">
              <w:rPr>
                <w:rFonts w:ascii="ＭＳ ゴシック" w:eastAsia="ＭＳ ゴシック" w:hAnsi="ＭＳ ゴシック" w:hint="eastAsia"/>
                <w:bCs/>
                <w:sz w:val="20"/>
                <w:szCs w:val="20"/>
                <w:lang w:val="en-GB" w:eastAsia="ja-JP"/>
              </w:rPr>
              <w:t>。</w:t>
            </w:r>
            <w:r w:rsidR="00117435" w:rsidRPr="000253B9">
              <w:rPr>
                <w:rFonts w:ascii="ＭＳ ゴシック" w:eastAsia="ＭＳ ゴシック" w:hAnsi="ＭＳ ゴシック"/>
                <w:bCs/>
                <w:strike/>
                <w:sz w:val="20"/>
                <w:szCs w:val="20"/>
                <w:lang w:val="en-GB" w:eastAsia="ja-JP"/>
              </w:rPr>
              <w:t xml:space="preserve"> </w:t>
            </w:r>
          </w:p>
          <w:p w14:paraId="3D5B4623" w14:textId="7D2FC262" w:rsidR="00117435" w:rsidRDefault="00546788" w:rsidP="005B48F8">
            <w:pPr>
              <w:pStyle w:val="af5"/>
              <w:ind w:left="316" w:rightChars="61" w:right="146"/>
              <w:rPr>
                <w:rFonts w:ascii="ＭＳ ゴシック" w:eastAsia="ＭＳ ゴシック" w:hAnsi="ＭＳ ゴシック"/>
                <w:bCs/>
                <w:sz w:val="20"/>
                <w:szCs w:val="20"/>
                <w:lang w:val="en-GB" w:eastAsia="ja-JP"/>
              </w:rPr>
            </w:pPr>
            <w:r w:rsidRPr="00462473">
              <w:rPr>
                <w:rFonts w:ascii="ＭＳ ゴシック" w:eastAsia="ＭＳ ゴシック" w:hAnsi="ＭＳ ゴシック" w:hint="eastAsia"/>
                <w:bCs/>
                <w:sz w:val="20"/>
                <w:szCs w:val="20"/>
                <w:lang w:val="en-GB" w:eastAsia="ja-JP"/>
              </w:rPr>
              <w:t>それゆえ、</w:t>
            </w:r>
          </w:p>
          <w:p w14:paraId="719E93F7" w14:textId="60787775" w:rsidR="00117435" w:rsidRDefault="00546788" w:rsidP="005B48F8">
            <w:pPr>
              <w:pStyle w:val="af5"/>
              <w:numPr>
                <w:ilvl w:val="0"/>
                <w:numId w:val="57"/>
              </w:numPr>
              <w:ind w:left="462" w:rightChars="61" w:right="146" w:hanging="142"/>
              <w:rPr>
                <w:rFonts w:ascii="ＭＳ ゴシック" w:eastAsia="ＭＳ ゴシック" w:hAnsi="ＭＳ ゴシック"/>
                <w:bCs/>
                <w:sz w:val="20"/>
                <w:szCs w:val="20"/>
                <w:lang w:val="en-GB" w:eastAsia="ja-JP"/>
              </w:rPr>
            </w:pPr>
            <w:r w:rsidRPr="000253B9">
              <w:rPr>
                <w:rFonts w:ascii="ＭＳ ゴシック" w:eastAsia="ＭＳ ゴシック" w:hAnsi="ＭＳ ゴシック" w:hint="eastAsia"/>
                <w:bCs/>
                <w:sz w:val="20"/>
                <w:szCs w:val="20"/>
                <w:lang w:val="en-GB" w:eastAsia="ja-JP"/>
              </w:rPr>
              <w:t>サンプリングは</w:t>
            </w:r>
            <w:r w:rsidR="00780D72" w:rsidRPr="000253B9">
              <w:rPr>
                <w:rFonts w:ascii="ＭＳ ゴシック" w:eastAsia="ＭＳ ゴシック" w:hAnsi="ＭＳ ゴシック" w:hint="eastAsia"/>
                <w:bCs/>
                <w:sz w:val="20"/>
                <w:szCs w:val="20"/>
                <w:lang w:val="en-GB" w:eastAsia="ja-JP"/>
              </w:rPr>
              <w:t>一つの</w:t>
            </w:r>
            <w:r w:rsidRPr="000253B9">
              <w:rPr>
                <w:rFonts w:ascii="ＭＳ ゴシック" w:eastAsia="ＭＳ ゴシック" w:hAnsi="ＭＳ ゴシック" w:hint="eastAsia"/>
                <w:bCs/>
                <w:sz w:val="20"/>
                <w:szCs w:val="20"/>
                <w:lang w:val="en-GB" w:eastAsia="ja-JP"/>
              </w:rPr>
              <w:t>供給者からのすべての重大リスク</w:t>
            </w:r>
            <w:r w:rsidR="00684CF4" w:rsidRPr="000253B9">
              <w:rPr>
                <w:rFonts w:ascii="ＭＳ ゴシック" w:eastAsia="ＭＳ ゴシック" w:hAnsi="ＭＳ ゴシック" w:hint="eastAsia"/>
                <w:bCs/>
                <w:sz w:val="20"/>
                <w:szCs w:val="20"/>
                <w:lang w:val="en-GB" w:eastAsia="ja-JP"/>
              </w:rPr>
              <w:t>の</w:t>
            </w:r>
            <w:r w:rsidRPr="000253B9">
              <w:rPr>
                <w:rFonts w:ascii="ＭＳ ゴシック" w:eastAsia="ＭＳ ゴシック" w:hAnsi="ＭＳ ゴシック" w:hint="eastAsia"/>
                <w:bCs/>
                <w:sz w:val="20"/>
                <w:szCs w:val="20"/>
                <w:lang w:val="en-GB" w:eastAsia="ja-JP"/>
              </w:rPr>
              <w:t>供給品に基づく。</w:t>
            </w:r>
          </w:p>
          <w:p w14:paraId="6341957A" w14:textId="092CC09B" w:rsidR="00585973" w:rsidRDefault="00546788" w:rsidP="005B48F8">
            <w:pPr>
              <w:pStyle w:val="af5"/>
              <w:numPr>
                <w:ilvl w:val="0"/>
                <w:numId w:val="57"/>
              </w:numPr>
              <w:ind w:left="462" w:rightChars="61" w:right="146" w:hanging="142"/>
              <w:rPr>
                <w:rFonts w:ascii="ＭＳ ゴシック" w:eastAsia="ＭＳ ゴシック" w:hAnsi="ＭＳ ゴシック"/>
                <w:bCs/>
                <w:sz w:val="20"/>
                <w:szCs w:val="20"/>
                <w:lang w:val="en-GB" w:eastAsia="ja-JP"/>
              </w:rPr>
            </w:pPr>
            <w:r w:rsidRPr="000253B9">
              <w:rPr>
                <w:rFonts w:ascii="ＭＳ ゴシック" w:eastAsia="ＭＳ ゴシック" w:hAnsi="ＭＳ ゴシック" w:hint="eastAsia"/>
                <w:bCs/>
                <w:sz w:val="20"/>
                <w:szCs w:val="20"/>
                <w:lang w:val="en-GB" w:eastAsia="ja-JP"/>
              </w:rPr>
              <w:t>組織が複数の供給者から重大リスク供給品を受け取った場合、</w:t>
            </w:r>
            <w:r w:rsidR="00585973" w:rsidRPr="000253B9">
              <w:rPr>
                <w:rFonts w:ascii="ＭＳ ゴシック" w:eastAsia="ＭＳ ゴシック" w:hAnsi="ＭＳ ゴシック" w:hint="eastAsia"/>
                <w:bCs/>
                <w:sz w:val="20"/>
                <w:szCs w:val="20"/>
                <w:lang w:val="en-GB" w:eastAsia="ja-JP"/>
              </w:rPr>
              <w:t>サンプルは各々の供給者毎に決められ</w:t>
            </w:r>
            <w:r w:rsidR="00D02088" w:rsidRPr="000253B9">
              <w:rPr>
                <w:rFonts w:ascii="ＭＳ ゴシック" w:eastAsia="ＭＳ ゴシック" w:hAnsi="ＭＳ ゴシック" w:hint="eastAsia"/>
                <w:bCs/>
                <w:sz w:val="20"/>
                <w:szCs w:val="20"/>
                <w:lang w:val="en-GB" w:eastAsia="ja-JP"/>
              </w:rPr>
              <w:t>る。</w:t>
            </w:r>
          </w:p>
          <w:p w14:paraId="095BFD58" w14:textId="0F99C33F" w:rsidR="00117435" w:rsidRPr="000253B9" w:rsidRDefault="00585973" w:rsidP="005B48F8">
            <w:pPr>
              <w:pStyle w:val="af5"/>
              <w:numPr>
                <w:ilvl w:val="0"/>
                <w:numId w:val="57"/>
              </w:numPr>
              <w:ind w:left="462" w:rightChars="61" w:right="146" w:hanging="142"/>
              <w:rPr>
                <w:rFonts w:ascii="ＭＳ ゴシック" w:eastAsia="ＭＳ ゴシック" w:hAnsi="ＭＳ ゴシック"/>
                <w:bCs/>
                <w:sz w:val="20"/>
                <w:szCs w:val="20"/>
                <w:lang w:val="en-GB" w:eastAsia="ja-JP"/>
              </w:rPr>
            </w:pPr>
            <w:r w:rsidRPr="000253B9">
              <w:rPr>
                <w:rFonts w:ascii="ＭＳ ゴシック" w:eastAsia="ＭＳ ゴシック" w:hAnsi="ＭＳ ゴシック" w:hint="eastAsia"/>
                <w:bCs/>
                <w:sz w:val="20"/>
                <w:szCs w:val="20"/>
                <w:lang w:val="en-GB" w:eastAsia="ja-JP"/>
              </w:rPr>
              <w:t>同一の供給者から</w:t>
            </w:r>
            <w:r w:rsidR="00684CF4" w:rsidRPr="000253B9">
              <w:rPr>
                <w:rFonts w:ascii="ＭＳ ゴシック" w:eastAsia="ＭＳ ゴシック" w:hAnsi="ＭＳ ゴシック" w:hint="eastAsia"/>
                <w:bCs/>
                <w:sz w:val="20"/>
                <w:szCs w:val="20"/>
                <w:lang w:val="en-GB" w:eastAsia="ja-JP"/>
              </w:rPr>
              <w:t>の</w:t>
            </w:r>
            <w:r w:rsidRPr="000253B9">
              <w:rPr>
                <w:rFonts w:ascii="ＭＳ ゴシック" w:eastAsia="ＭＳ ゴシック" w:hAnsi="ＭＳ ゴシック" w:hint="eastAsia"/>
                <w:bCs/>
                <w:sz w:val="20"/>
                <w:szCs w:val="20"/>
                <w:lang w:val="en-GB" w:eastAsia="ja-JP"/>
              </w:rPr>
              <w:t>同一の船積み／供給品は一つの供給品と見做してよい。</w:t>
            </w:r>
          </w:p>
        </w:tc>
      </w:tr>
      <w:tr w:rsidR="005B48F8" w:rsidRPr="005B48F8" w14:paraId="3C2C0105" w14:textId="77777777" w:rsidTr="005B48F8">
        <w:tc>
          <w:tcPr>
            <w:tcW w:w="5240" w:type="dxa"/>
          </w:tcPr>
          <w:p w14:paraId="0646BF4E" w14:textId="04220507" w:rsidR="00117435" w:rsidRPr="005751B3" w:rsidRDefault="00D262AF" w:rsidP="005751B3">
            <w:pPr>
              <w:rPr>
                <w:rFonts w:ascii="ＭＳ ゴシック" w:eastAsia="ＭＳ ゴシック" w:hAnsi="ＭＳ ゴシック"/>
                <w:sz w:val="20"/>
                <w:szCs w:val="20"/>
                <w:lang w:eastAsia="ja-JP"/>
              </w:rPr>
            </w:pPr>
            <w:r w:rsidRPr="00C47656">
              <w:rPr>
                <w:rFonts w:ascii="ＭＳ ゴシック" w:eastAsia="ＭＳ ゴシック" w:hAnsi="ＭＳ ゴシック" w:hint="eastAsia"/>
                <w:sz w:val="20"/>
                <w:szCs w:val="20"/>
                <w:lang w:eastAsia="ja-JP"/>
              </w:rPr>
              <w:t>5</w:t>
            </w:r>
            <w:r w:rsidRPr="00C47656">
              <w:rPr>
                <w:rFonts w:ascii="ＭＳ ゴシック" w:eastAsia="ＭＳ ゴシック" w:hAnsi="ＭＳ ゴシック"/>
                <w:sz w:val="20"/>
                <w:szCs w:val="20"/>
                <w:lang w:eastAsia="ja-JP"/>
              </w:rPr>
              <w:t>.3.2</w:t>
            </w:r>
            <w:r w:rsidRPr="00C47656">
              <w:rPr>
                <w:rFonts w:ascii="ＭＳ ゴシック" w:eastAsia="ＭＳ ゴシック" w:hAnsi="ＭＳ ゴシック" w:hint="eastAsia"/>
                <w:sz w:val="20"/>
                <w:szCs w:val="20"/>
                <w:lang w:eastAsia="ja-JP"/>
              </w:rPr>
              <w:t xml:space="preserve">　</w:t>
            </w:r>
            <w:r w:rsidRPr="00087F70">
              <w:rPr>
                <w:rFonts w:ascii="ＭＳ ゴシック" w:eastAsia="ＭＳ ゴシック" w:hAnsi="ＭＳ ゴシック" w:hint="eastAsia"/>
                <w:b/>
                <w:sz w:val="20"/>
                <w:szCs w:val="20"/>
                <w:lang w:eastAsia="ja-JP"/>
              </w:rPr>
              <w:t>組織</w:t>
            </w:r>
            <w:r w:rsidRPr="00C47656">
              <w:rPr>
                <w:rFonts w:ascii="ＭＳ ゴシック" w:eastAsia="ＭＳ ゴシック" w:hAnsi="ＭＳ ゴシック" w:hint="eastAsia"/>
                <w:sz w:val="20"/>
                <w:szCs w:val="20"/>
                <w:lang w:eastAsia="ja-JP"/>
              </w:rPr>
              <w:t>は、検査を実行する人員が「重大」リスクである供給品の由来および確認されたリスクに関連する現地のビジネス、文化および社会的な習慣、さらに当てはまる条約、協定、統制や法律の執行に関する十分な知識と技量を有することを示さなけれ</w:t>
            </w:r>
            <w:r w:rsidRPr="00590A54">
              <w:rPr>
                <w:rFonts w:ascii="ＭＳ ゴシック" w:eastAsia="ＭＳ ゴシック" w:hAnsi="ＭＳ ゴシック" w:hint="eastAsia"/>
                <w:sz w:val="20"/>
                <w:szCs w:val="20"/>
                <w:lang w:eastAsia="ja-JP"/>
              </w:rPr>
              <w:t>ばならない。</w:t>
            </w:r>
          </w:p>
        </w:tc>
        <w:tc>
          <w:tcPr>
            <w:tcW w:w="5103" w:type="dxa"/>
            <w:gridSpan w:val="2"/>
          </w:tcPr>
          <w:p w14:paraId="6325CCBB" w14:textId="07F3A41C" w:rsidR="00117435" w:rsidRDefault="00117435" w:rsidP="004D38F1">
            <w:pPr>
              <w:spacing w:before="240" w:after="120" w:line="276" w:lineRule="auto"/>
              <w:rPr>
                <w:rFonts w:ascii="ＭＳ ゴシック" w:eastAsia="ＭＳ ゴシック" w:hAnsi="ＭＳ ゴシック"/>
                <w:b/>
                <w:bCs/>
                <w:iCs/>
                <w:sz w:val="20"/>
                <w:szCs w:val="20"/>
                <w:lang w:val="en-GB" w:eastAsia="ja-JP" w:bidi="ar-SA"/>
              </w:rPr>
            </w:pPr>
          </w:p>
        </w:tc>
      </w:tr>
      <w:tr w:rsidR="005B48F8" w14:paraId="612C040E" w14:textId="77777777" w:rsidTr="005B48F8">
        <w:tc>
          <w:tcPr>
            <w:tcW w:w="5240" w:type="dxa"/>
          </w:tcPr>
          <w:p w14:paraId="278B15CF" w14:textId="74817276" w:rsidR="00117435" w:rsidRPr="00837CA8" w:rsidRDefault="00D262AF" w:rsidP="00837CA8">
            <w:pPr>
              <w:pStyle w:val="TDAppendixheading1"/>
              <w:spacing w:before="0" w:after="0"/>
              <w:rPr>
                <w:rFonts w:ascii="ＭＳ ゴシック" w:eastAsia="ＭＳ ゴシック" w:hAnsi="ＭＳ ゴシック"/>
                <w:b w:val="0"/>
                <w:szCs w:val="20"/>
                <w:lang w:eastAsia="ja-JP"/>
              </w:rPr>
            </w:pPr>
            <w:r w:rsidRPr="00590A54">
              <w:rPr>
                <w:rFonts w:ascii="ＭＳ ゴシック" w:eastAsia="ＭＳ ゴシック" w:hAnsi="ＭＳ ゴシック" w:hint="eastAsia"/>
                <w:b w:val="0"/>
                <w:szCs w:val="20"/>
                <w:lang w:eastAsia="ja-JP"/>
              </w:rPr>
              <w:t>5</w:t>
            </w:r>
            <w:r w:rsidRPr="0053521E">
              <w:rPr>
                <w:rFonts w:ascii="ＭＳ ゴシック" w:eastAsia="ＭＳ ゴシック" w:hAnsi="ＭＳ ゴシック" w:hint="eastAsia"/>
                <w:b w:val="0"/>
                <w:szCs w:val="20"/>
                <w:lang w:eastAsia="ja-JP"/>
              </w:rPr>
              <w:t xml:space="preserve">.3.3　</w:t>
            </w:r>
            <w:r w:rsidRPr="00087F70">
              <w:rPr>
                <w:rFonts w:ascii="ＭＳ ゴシック" w:eastAsia="ＭＳ ゴシック" w:hAnsi="ＭＳ ゴシック" w:hint="eastAsia"/>
                <w:bCs/>
                <w:szCs w:val="20"/>
                <w:lang w:eastAsia="ja-JP"/>
              </w:rPr>
              <w:t>組織</w:t>
            </w:r>
            <w:r w:rsidRPr="0053521E">
              <w:rPr>
                <w:rFonts w:ascii="ＭＳ ゴシック" w:eastAsia="ＭＳ ゴシック" w:hAnsi="ＭＳ ゴシック" w:hint="eastAsia"/>
                <w:b w:val="0"/>
                <w:szCs w:val="20"/>
                <w:lang w:eastAsia="ja-JP"/>
              </w:rPr>
              <w:t>は、</w:t>
            </w:r>
            <w:r w:rsidR="00C82B2F">
              <w:rPr>
                <w:rFonts w:ascii="ＭＳ ゴシック" w:eastAsia="ＭＳ ゴシック" w:hAnsi="ＭＳ ゴシック" w:hint="eastAsia"/>
                <w:b w:val="0"/>
                <w:szCs w:val="20"/>
                <w:lang w:eastAsia="ja-JP"/>
              </w:rPr>
              <w:t>確認</w:t>
            </w:r>
            <w:r w:rsidRPr="0053521E">
              <w:rPr>
                <w:rFonts w:ascii="ＭＳ ゴシック" w:eastAsia="ＭＳ ゴシック" w:hAnsi="ＭＳ ゴシック" w:hint="eastAsia"/>
                <w:b w:val="0"/>
                <w:szCs w:val="20"/>
                <w:lang w:eastAsia="ja-JP"/>
              </w:rPr>
              <w:t>プログラムによって</w:t>
            </w:r>
            <w:r w:rsidR="00C82B2F">
              <w:rPr>
                <w:rFonts w:ascii="ＭＳ ゴシック" w:eastAsia="ＭＳ ゴシック" w:hAnsi="ＭＳ ゴシック" w:hint="eastAsia"/>
                <w:b w:val="0"/>
                <w:szCs w:val="20"/>
                <w:lang w:eastAsia="ja-JP"/>
              </w:rPr>
              <w:t>確認</w:t>
            </w:r>
            <w:r w:rsidRPr="0053521E">
              <w:rPr>
                <w:rFonts w:ascii="ＭＳ ゴシック" w:eastAsia="ＭＳ ゴシック" w:hAnsi="ＭＳ ゴシック" w:hint="eastAsia"/>
                <w:b w:val="0"/>
                <w:szCs w:val="20"/>
                <w:lang w:eastAsia="ja-JP"/>
              </w:rPr>
              <w:t>するために</w:t>
            </w:r>
            <w:r w:rsidRPr="00087F70">
              <w:rPr>
                <w:rFonts w:ascii="ＭＳ ゴシック" w:eastAsia="ＭＳ ゴシック" w:hAnsi="ＭＳ ゴシック" w:hint="eastAsia"/>
                <w:bCs/>
                <w:szCs w:val="20"/>
                <w:lang w:eastAsia="ja-JP"/>
              </w:rPr>
              <w:t>供給者</w:t>
            </w:r>
            <w:r w:rsidRPr="0053521E">
              <w:rPr>
                <w:rFonts w:ascii="ＭＳ ゴシック" w:eastAsia="ＭＳ ゴシック" w:hAnsi="ＭＳ ゴシック" w:hint="eastAsia"/>
                <w:b w:val="0"/>
                <w:szCs w:val="20"/>
                <w:lang w:eastAsia="ja-JP"/>
              </w:rPr>
              <w:t>からの「重大リスク」供給品のサンプルを決めなければならない。同一の供給者からの同一の供給品は単一の供給品と見做すことができる。年次サンプルのサイズは、少なくとも各年の「重大リスク」供給品数の平方根以上でなければならない：（y=√x）小数点以下は最も近い整数に切り上げ。前回の現場検査が、この文書の目的を満たすために効果があることを証明している場合は、サンプルの数はその0.8の因数によって減らすことが出来る。例えば、（y=0.8 √x）、（小数点以下は切り上げ）。</w:t>
            </w:r>
          </w:p>
        </w:tc>
        <w:tc>
          <w:tcPr>
            <w:tcW w:w="5103" w:type="dxa"/>
            <w:gridSpan w:val="2"/>
          </w:tcPr>
          <w:p w14:paraId="1DD0752D" w14:textId="5AB8CB62" w:rsidR="00117435" w:rsidRPr="0053521E" w:rsidRDefault="008C0555" w:rsidP="0053521E">
            <w:pPr>
              <w:spacing w:after="120" w:line="276" w:lineRule="auto"/>
              <w:rPr>
                <w:rFonts w:ascii="Arial" w:hAnsi="Arial"/>
                <w:sz w:val="20"/>
                <w:szCs w:val="20"/>
                <w:lang w:val="en-GB" w:eastAsia="ja-JP"/>
              </w:rPr>
            </w:pPr>
            <w:r w:rsidRPr="008C0555">
              <w:rPr>
                <w:rFonts w:ascii="Arial" w:hAnsi="Arial"/>
                <w:noProof/>
                <w:sz w:val="20"/>
                <w:szCs w:val="20"/>
                <w:lang w:val="en-GB" w:eastAsia="ja-JP"/>
              </w:rPr>
              <w:drawing>
                <wp:inline distT="0" distB="0" distL="0" distR="0" wp14:anchorId="7E5F4C8F" wp14:editId="2909019D">
                  <wp:extent cx="3103245" cy="1875155"/>
                  <wp:effectExtent l="0" t="0" r="1905" b="0"/>
                  <wp:docPr id="17782057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05779" name=""/>
                          <pic:cNvPicPr/>
                        </pic:nvPicPr>
                        <pic:blipFill>
                          <a:blip r:embed="rId74"/>
                          <a:stretch>
                            <a:fillRect/>
                          </a:stretch>
                        </pic:blipFill>
                        <pic:spPr>
                          <a:xfrm>
                            <a:off x="0" y="0"/>
                            <a:ext cx="3103245" cy="1875155"/>
                          </a:xfrm>
                          <a:prstGeom prst="rect">
                            <a:avLst/>
                          </a:prstGeom>
                        </pic:spPr>
                      </pic:pic>
                    </a:graphicData>
                  </a:graphic>
                </wp:inline>
              </w:drawing>
            </w:r>
          </w:p>
        </w:tc>
      </w:tr>
      <w:tr w:rsidR="005B48F8" w14:paraId="2ED70AE0" w14:textId="77777777" w:rsidTr="005B48F8">
        <w:tc>
          <w:tcPr>
            <w:tcW w:w="5240" w:type="dxa"/>
          </w:tcPr>
          <w:p w14:paraId="4A7B0E94" w14:textId="4ACD626B" w:rsidR="00117435" w:rsidRDefault="00117435" w:rsidP="00837CA8">
            <w:pPr>
              <w:tabs>
                <w:tab w:val="left" w:pos="834"/>
              </w:tabs>
              <w:kinsoku w:val="0"/>
              <w:overflowPunct w:val="0"/>
              <w:autoSpaceDE w:val="0"/>
              <w:autoSpaceDN w:val="0"/>
              <w:adjustRightInd w:val="0"/>
              <w:ind w:right="30"/>
              <w:rPr>
                <w:rFonts w:ascii="Arial" w:eastAsiaTheme="minorEastAsia" w:hAnsi="Arial"/>
                <w:sz w:val="20"/>
                <w:szCs w:val="20"/>
                <w:lang w:val="en-GB" w:eastAsia="ja-JP" w:bidi="ar-SA"/>
              </w:rPr>
            </w:pPr>
            <w:r w:rsidRPr="006E7371">
              <w:rPr>
                <w:rFonts w:ascii="ＭＳ ゴシック" w:eastAsia="ＭＳ ゴシック" w:hAnsi="ＭＳ ゴシック"/>
                <w:sz w:val="20"/>
                <w:szCs w:val="20"/>
                <w:lang w:val="en-GB" w:eastAsia="ja-JP"/>
              </w:rPr>
              <w:t>5.3.4</w:t>
            </w:r>
            <w:r w:rsidR="006E7371" w:rsidRPr="006E7371">
              <w:rPr>
                <w:rFonts w:ascii="ＭＳ ゴシック" w:eastAsia="ＭＳ ゴシック" w:hAnsi="ＭＳ ゴシック" w:hint="eastAsia"/>
                <w:sz w:val="20"/>
                <w:szCs w:val="20"/>
                <w:lang w:val="en-GB" w:eastAsia="ja-JP"/>
              </w:rPr>
              <w:t xml:space="preserve">　</w:t>
            </w:r>
            <w:r w:rsidR="006E7371" w:rsidRPr="006E7371">
              <w:rPr>
                <w:rFonts w:ascii="ＭＳ ゴシック" w:eastAsia="ＭＳ ゴシック" w:hAnsi="ＭＳ ゴシック" w:hint="eastAsia"/>
                <w:sz w:val="20"/>
                <w:szCs w:val="20"/>
                <w:lang w:eastAsia="ja-JP"/>
              </w:rPr>
              <w:t>現場検査は下記を対象に含まなければならない。</w:t>
            </w:r>
          </w:p>
          <w:p w14:paraId="053CB9BA" w14:textId="6CAEF95C" w:rsidR="006E7371" w:rsidRPr="008F60C9" w:rsidRDefault="006E7371" w:rsidP="00837CA8">
            <w:pPr>
              <w:pStyle w:val="TDAppendixheading1"/>
              <w:spacing w:before="0" w:after="0"/>
              <w:ind w:leftChars="64" w:left="580" w:hangingChars="213" w:hanging="426"/>
              <w:rPr>
                <w:rFonts w:ascii="ＭＳ ゴシック" w:eastAsia="ＭＳ ゴシック" w:hAnsi="ＭＳ ゴシック"/>
                <w:b w:val="0"/>
                <w:szCs w:val="20"/>
                <w:lang w:eastAsia="ja-JP"/>
              </w:rPr>
            </w:pPr>
            <w:r w:rsidRPr="00AA60B6">
              <w:rPr>
                <w:rFonts w:ascii="ＭＳ ゴシック" w:eastAsia="ＭＳ ゴシック" w:hAnsi="ＭＳ ゴシック" w:hint="eastAsia"/>
                <w:b w:val="0"/>
                <w:szCs w:val="20"/>
                <w:lang w:eastAsia="ja-JP"/>
              </w:rPr>
              <w:t>a)　原材料の由来に関する</w:t>
            </w:r>
            <w:r w:rsidRPr="00087F70">
              <w:rPr>
                <w:rFonts w:ascii="ＭＳ ゴシック" w:eastAsia="ＭＳ ゴシック" w:hAnsi="ＭＳ ゴシック" w:hint="eastAsia"/>
                <w:szCs w:val="20"/>
                <w:lang w:eastAsia="ja-JP"/>
              </w:rPr>
              <w:t>供給者</w:t>
            </w:r>
            <w:r w:rsidR="002B000B">
              <w:rPr>
                <w:rFonts w:ascii="ＭＳ ゴシック" w:eastAsia="ＭＳ ゴシック" w:hAnsi="ＭＳ ゴシック" w:hint="eastAsia"/>
                <w:b w:val="0"/>
                <w:bCs/>
                <w:szCs w:val="20"/>
                <w:lang w:eastAsia="ja-JP"/>
              </w:rPr>
              <w:t>の</w:t>
            </w:r>
            <w:r w:rsidRPr="00AA60B6">
              <w:rPr>
                <w:rFonts w:ascii="ＭＳ ゴシック" w:eastAsia="ＭＳ ゴシック" w:hAnsi="ＭＳ ゴシック" w:hint="eastAsia"/>
                <w:b w:val="0"/>
                <w:szCs w:val="20"/>
                <w:lang w:eastAsia="ja-JP"/>
              </w:rPr>
              <w:t>主張との適合を評</w:t>
            </w:r>
            <w:r w:rsidRPr="00AA60B6">
              <w:rPr>
                <w:rFonts w:ascii="ＭＳ ゴシック" w:eastAsia="ＭＳ ゴシック" w:hAnsi="ＭＳ ゴシック" w:hint="eastAsia"/>
                <w:b w:val="0"/>
                <w:szCs w:val="20"/>
                <w:lang w:eastAsia="ja-JP"/>
              </w:rPr>
              <w:lastRenderedPageBreak/>
              <w:t>価するため、直接の</w:t>
            </w:r>
            <w:r w:rsidRPr="00087F70">
              <w:rPr>
                <w:rFonts w:ascii="ＭＳ ゴシック" w:eastAsia="ＭＳ ゴシック" w:hAnsi="ＭＳ ゴシック" w:hint="eastAsia"/>
                <w:bCs/>
                <w:szCs w:val="20"/>
                <w:lang w:eastAsia="ja-JP"/>
              </w:rPr>
              <w:t>供給者</w:t>
            </w:r>
            <w:r w:rsidRPr="00AA60B6">
              <w:rPr>
                <w:rFonts w:ascii="ＭＳ ゴシック" w:eastAsia="ＭＳ ゴシック" w:hAnsi="ＭＳ ゴシック" w:hint="eastAsia"/>
                <w:b w:val="0"/>
                <w:szCs w:val="20"/>
                <w:lang w:eastAsia="ja-JP"/>
              </w:rPr>
              <w:t>および</w:t>
            </w:r>
            <w:r w:rsidR="0021319B">
              <w:rPr>
                <w:rFonts w:ascii="ＭＳ ゴシック" w:eastAsia="ＭＳ ゴシック" w:hAnsi="ＭＳ ゴシック" w:hint="eastAsia"/>
                <w:b w:val="0"/>
                <w:szCs w:val="20"/>
                <w:lang w:eastAsia="ja-JP"/>
              </w:rPr>
              <w:t>当該</w:t>
            </w:r>
            <w:r w:rsidRPr="00AA60B6">
              <w:rPr>
                <w:rFonts w:ascii="ＭＳ ゴシック" w:eastAsia="ＭＳ ゴシック" w:hAnsi="ＭＳ ゴシック" w:hint="eastAsia"/>
                <w:b w:val="0"/>
                <w:szCs w:val="20"/>
                <w:lang w:eastAsia="ja-JP"/>
              </w:rPr>
              <w:t>供給チェーン上のその前のすべての</w:t>
            </w:r>
            <w:r w:rsidRPr="008F60C9">
              <w:rPr>
                <w:rFonts w:ascii="ＭＳ ゴシック" w:eastAsia="ＭＳ ゴシック" w:hAnsi="ＭＳ ゴシック" w:hint="eastAsia"/>
                <w:b w:val="0"/>
                <w:szCs w:val="20"/>
                <w:lang w:eastAsia="ja-JP"/>
              </w:rPr>
              <w:t>供給者</w:t>
            </w:r>
            <w:r w:rsidRPr="00AA60B6">
              <w:rPr>
                <w:rFonts w:ascii="ＭＳ ゴシック" w:eastAsia="ＭＳ ゴシック" w:hAnsi="ＭＳ ゴシック" w:hint="eastAsia"/>
                <w:b w:val="0"/>
                <w:szCs w:val="20"/>
                <w:lang w:eastAsia="ja-JP"/>
              </w:rPr>
              <w:t>、および</w:t>
            </w:r>
          </w:p>
          <w:p w14:paraId="2E648A4D" w14:textId="5E2B9699" w:rsidR="00117435" w:rsidRPr="006E7371" w:rsidRDefault="006E7371" w:rsidP="00837CA8">
            <w:pPr>
              <w:pStyle w:val="TDAppendixheading1"/>
              <w:spacing w:before="0" w:after="0"/>
              <w:ind w:leftChars="65" w:left="580" w:hangingChars="212" w:hanging="424"/>
              <w:rPr>
                <w:rFonts w:ascii="ＭＳ ゴシック" w:eastAsia="ＭＳ ゴシック" w:hAnsi="ＭＳ ゴシック"/>
                <w:b w:val="0"/>
                <w:szCs w:val="20"/>
                <w:lang w:eastAsia="ja-JP"/>
              </w:rPr>
            </w:pPr>
            <w:r w:rsidRPr="00AA60B6">
              <w:rPr>
                <w:rFonts w:ascii="ＭＳ ゴシック" w:eastAsia="ＭＳ ゴシック" w:hAnsi="ＭＳ ゴシック" w:hint="eastAsia"/>
                <w:b w:val="0"/>
                <w:szCs w:val="20"/>
                <w:lang w:eastAsia="ja-JP"/>
              </w:rPr>
              <w:t>b)　法律</w:t>
            </w:r>
            <w:r>
              <w:rPr>
                <w:rFonts w:ascii="ＭＳ ゴシック" w:eastAsia="ＭＳ ゴシック" w:hAnsi="ＭＳ ゴシック" w:hint="eastAsia"/>
                <w:b w:val="0"/>
                <w:szCs w:val="20"/>
                <w:lang w:eastAsia="ja-JP"/>
              </w:rPr>
              <w:t>上</w:t>
            </w:r>
            <w:r w:rsidRPr="00AA60B6">
              <w:rPr>
                <w:rFonts w:ascii="ＭＳ ゴシック" w:eastAsia="ＭＳ ゴシック" w:hAnsi="ＭＳ ゴシック" w:hint="eastAsia"/>
                <w:b w:val="0"/>
                <w:szCs w:val="20"/>
                <w:lang w:eastAsia="ja-JP"/>
              </w:rPr>
              <w:t>の要求事項の順守を評価するため、</w:t>
            </w:r>
            <w:r w:rsidR="0021319B">
              <w:rPr>
                <w:rFonts w:ascii="ＭＳ ゴシック" w:eastAsia="ＭＳ ゴシック" w:hAnsi="ＭＳ ゴシック" w:hint="eastAsia"/>
                <w:b w:val="0"/>
                <w:szCs w:val="20"/>
                <w:lang w:eastAsia="ja-JP"/>
              </w:rPr>
              <w:t>当該</w:t>
            </w:r>
            <w:r w:rsidRPr="00AA60B6">
              <w:rPr>
                <w:rFonts w:ascii="ＭＳ ゴシック" w:eastAsia="ＭＳ ゴシック" w:hAnsi="ＭＳ ゴシック" w:hint="eastAsia"/>
                <w:b w:val="0"/>
                <w:szCs w:val="20"/>
                <w:lang w:eastAsia="ja-JP"/>
              </w:rPr>
              <w:t>供給品の由来である森林</w:t>
            </w:r>
            <w:r w:rsidRPr="00590A54">
              <w:rPr>
                <w:rFonts w:ascii="ＭＳ ゴシック" w:eastAsia="ＭＳ ゴシック" w:hAnsi="ＭＳ ゴシック" w:hint="eastAsia"/>
                <w:b w:val="0"/>
                <w:szCs w:val="20"/>
                <w:lang w:eastAsia="ja-JP"/>
              </w:rPr>
              <w:t>区域</w:t>
            </w:r>
            <w:r>
              <w:rPr>
                <w:rFonts w:ascii="ＭＳ ゴシック" w:eastAsia="ＭＳ ゴシック" w:hAnsi="ＭＳ ゴシック" w:hint="eastAsia"/>
                <w:b w:val="0"/>
                <w:szCs w:val="20"/>
                <w:lang w:eastAsia="ja-JP"/>
              </w:rPr>
              <w:t>の</w:t>
            </w:r>
            <w:r w:rsidRPr="00AA60B6">
              <w:rPr>
                <w:rFonts w:ascii="ＭＳ ゴシック" w:eastAsia="ＭＳ ゴシック" w:hAnsi="ＭＳ ゴシック" w:hint="eastAsia"/>
                <w:b w:val="0"/>
                <w:szCs w:val="20"/>
                <w:lang w:eastAsia="ja-JP"/>
              </w:rPr>
              <w:t>森林所有者/管理者、またはその森林</w:t>
            </w:r>
            <w:r w:rsidRPr="005A717F">
              <w:rPr>
                <w:rFonts w:ascii="ＭＳ ゴシック" w:eastAsia="ＭＳ ゴシック" w:hAnsi="ＭＳ ゴシック" w:hint="eastAsia"/>
                <w:b w:val="0"/>
                <w:szCs w:val="20"/>
                <w:lang w:eastAsia="ja-JP"/>
              </w:rPr>
              <w:t>区域の管</w:t>
            </w:r>
            <w:r w:rsidRPr="00AA60B6">
              <w:rPr>
                <w:rFonts w:ascii="ＭＳ ゴシック" w:eastAsia="ＭＳ ゴシック" w:hAnsi="ＭＳ ゴシック" w:hint="eastAsia"/>
                <w:b w:val="0"/>
                <w:szCs w:val="20"/>
                <w:lang w:eastAsia="ja-JP"/>
              </w:rPr>
              <w:t>理行為に責任を負うその他の関係者</w:t>
            </w:r>
          </w:p>
        </w:tc>
        <w:tc>
          <w:tcPr>
            <w:tcW w:w="5103" w:type="dxa"/>
            <w:gridSpan w:val="2"/>
          </w:tcPr>
          <w:p w14:paraId="621A87C2" w14:textId="77777777" w:rsidR="00117435" w:rsidRDefault="00117435" w:rsidP="006F23D9">
            <w:pPr>
              <w:pStyle w:val="af5"/>
              <w:spacing w:after="120" w:line="276" w:lineRule="auto"/>
              <w:ind w:left="316"/>
              <w:rPr>
                <w:rFonts w:ascii="Arial" w:hAnsi="Arial"/>
                <w:b/>
                <w:sz w:val="20"/>
                <w:szCs w:val="20"/>
                <w:lang w:val="en-GB" w:eastAsia="ja-JP"/>
              </w:rPr>
            </w:pPr>
          </w:p>
        </w:tc>
      </w:tr>
      <w:tr w:rsidR="005B48F8" w14:paraId="3FF6AE57" w14:textId="77777777" w:rsidTr="005B48F8">
        <w:tc>
          <w:tcPr>
            <w:tcW w:w="5240" w:type="dxa"/>
          </w:tcPr>
          <w:p w14:paraId="3E11D75D" w14:textId="5B439B67" w:rsidR="00243D48" w:rsidRPr="006E7371" w:rsidRDefault="00243D48" w:rsidP="00117435">
            <w:pPr>
              <w:tabs>
                <w:tab w:val="left" w:pos="834"/>
              </w:tabs>
              <w:kinsoku w:val="0"/>
              <w:overflowPunct w:val="0"/>
              <w:autoSpaceDE w:val="0"/>
              <w:autoSpaceDN w:val="0"/>
              <w:adjustRightInd w:val="0"/>
              <w:spacing w:after="120" w:line="276" w:lineRule="auto"/>
              <w:ind w:right="30"/>
              <w:rPr>
                <w:rFonts w:ascii="ＭＳ ゴシック" w:eastAsia="ＭＳ ゴシック" w:hAnsi="ＭＳ ゴシック"/>
                <w:sz w:val="20"/>
                <w:szCs w:val="20"/>
                <w:lang w:val="en-GB" w:eastAsia="fr-FR"/>
              </w:rPr>
            </w:pPr>
            <w:r w:rsidRPr="006E7371">
              <w:rPr>
                <w:rFonts w:ascii="ＭＳ ゴシック" w:eastAsia="ＭＳ ゴシック" w:hAnsi="ＭＳ ゴシック"/>
                <w:sz w:val="20"/>
                <w:szCs w:val="20"/>
                <w:lang w:val="en-GB" w:eastAsia="fr-FR"/>
              </w:rPr>
              <w:t xml:space="preserve">5.4 </w:t>
            </w:r>
            <w:r w:rsidR="006E7371" w:rsidRPr="006E7371">
              <w:rPr>
                <w:rFonts w:ascii="ＭＳ ゴシック" w:eastAsia="ＭＳ ゴシック" w:hAnsi="ＭＳ ゴシック" w:hint="eastAsia"/>
                <w:sz w:val="20"/>
                <w:szCs w:val="20"/>
                <w:lang w:val="en-GB" w:eastAsia="ja-JP"/>
              </w:rPr>
              <w:t>是正措置</w:t>
            </w:r>
          </w:p>
        </w:tc>
        <w:tc>
          <w:tcPr>
            <w:tcW w:w="5103" w:type="dxa"/>
            <w:gridSpan w:val="2"/>
          </w:tcPr>
          <w:p w14:paraId="4D7FEEBD" w14:textId="77777777" w:rsidR="00243D48" w:rsidRDefault="00243D48" w:rsidP="006F23D9">
            <w:pPr>
              <w:pStyle w:val="af5"/>
              <w:spacing w:after="120" w:line="276" w:lineRule="auto"/>
              <w:ind w:left="316"/>
              <w:rPr>
                <w:rFonts w:ascii="Arial" w:hAnsi="Arial"/>
                <w:b/>
                <w:sz w:val="20"/>
                <w:szCs w:val="20"/>
                <w:lang w:val="en-GB"/>
              </w:rPr>
            </w:pPr>
          </w:p>
        </w:tc>
      </w:tr>
      <w:tr w:rsidR="005B48F8" w14:paraId="462EA865" w14:textId="77777777" w:rsidTr="005B48F8">
        <w:tc>
          <w:tcPr>
            <w:tcW w:w="5240" w:type="dxa"/>
          </w:tcPr>
          <w:p w14:paraId="7A14E339" w14:textId="1C8E32C5" w:rsidR="00243D48" w:rsidRPr="00514771" w:rsidRDefault="00243D48" w:rsidP="001B60BF">
            <w:pPr>
              <w:pStyle w:val="TDAppendixheading1"/>
              <w:spacing w:before="0" w:after="0"/>
              <w:rPr>
                <w:rFonts w:ascii="ＭＳ ゴシック" w:eastAsia="ＭＳ ゴシック" w:hAnsi="ＭＳ ゴシック"/>
                <w:b w:val="0"/>
                <w:bCs/>
                <w:szCs w:val="20"/>
                <w:lang w:eastAsia="ja-JP"/>
              </w:rPr>
            </w:pPr>
            <w:r w:rsidRPr="00514771">
              <w:rPr>
                <w:rFonts w:ascii="ＭＳ ゴシック" w:eastAsia="ＭＳ ゴシック" w:hAnsi="ＭＳ ゴシック"/>
                <w:b w:val="0"/>
                <w:bCs/>
                <w:szCs w:val="20"/>
                <w:lang w:eastAsia="ja-JP"/>
              </w:rPr>
              <w:t>5.4.1</w:t>
            </w:r>
            <w:r w:rsidR="00514771" w:rsidRPr="00087F70">
              <w:rPr>
                <w:rFonts w:ascii="ＭＳ ゴシック" w:eastAsia="ＭＳ ゴシック" w:hAnsi="ＭＳ ゴシック" w:hint="eastAsia"/>
                <w:szCs w:val="20"/>
                <w:lang w:eastAsia="ja-JP"/>
              </w:rPr>
              <w:t>組織</w:t>
            </w:r>
            <w:r w:rsidR="00514771" w:rsidRPr="00514771">
              <w:rPr>
                <w:rFonts w:ascii="ＭＳ ゴシック" w:eastAsia="ＭＳ ゴシック" w:hAnsi="ＭＳ ゴシック" w:hint="eastAsia"/>
                <w:b w:val="0"/>
                <w:bCs/>
                <w:szCs w:val="20"/>
                <w:lang w:eastAsia="ja-JP"/>
              </w:rPr>
              <w:t>は、自社の</w:t>
            </w:r>
            <w:r w:rsidR="00C82B2F">
              <w:rPr>
                <w:rFonts w:ascii="ＭＳ ゴシック" w:eastAsia="ＭＳ ゴシック" w:hAnsi="ＭＳ ゴシック" w:hint="eastAsia"/>
                <w:b w:val="0"/>
                <w:bCs/>
                <w:szCs w:val="20"/>
                <w:lang w:eastAsia="ja-JP"/>
              </w:rPr>
              <w:t>確認</w:t>
            </w:r>
            <w:r w:rsidR="00514771" w:rsidRPr="00514771">
              <w:rPr>
                <w:rFonts w:ascii="ＭＳ ゴシック" w:eastAsia="ＭＳ ゴシック" w:hAnsi="ＭＳ ゴシック" w:hint="eastAsia"/>
                <w:b w:val="0"/>
                <w:bCs/>
                <w:szCs w:val="20"/>
                <w:lang w:eastAsia="ja-JP"/>
              </w:rPr>
              <w:t>プログラムによって確認された</w:t>
            </w:r>
            <w:r w:rsidR="00514771" w:rsidRPr="00087F70">
              <w:rPr>
                <w:rFonts w:ascii="ＭＳ ゴシック" w:eastAsia="ＭＳ ゴシック" w:hAnsi="ＭＳ ゴシック" w:hint="eastAsia"/>
                <w:szCs w:val="20"/>
                <w:lang w:eastAsia="ja-JP"/>
              </w:rPr>
              <w:t>供給者</w:t>
            </w:r>
            <w:r w:rsidR="00514771" w:rsidRPr="00514771">
              <w:rPr>
                <w:rFonts w:ascii="ＭＳ ゴシック" w:eastAsia="ＭＳ ゴシック" w:hAnsi="ＭＳ ゴシック" w:hint="eastAsia"/>
                <w:b w:val="0"/>
                <w:bCs/>
                <w:szCs w:val="20"/>
                <w:lang w:eastAsia="ja-JP"/>
              </w:rPr>
              <w:t>の不適合に関する是正措置の手順を文書によって定めなければならない。</w:t>
            </w:r>
          </w:p>
        </w:tc>
        <w:tc>
          <w:tcPr>
            <w:tcW w:w="5103" w:type="dxa"/>
            <w:gridSpan w:val="2"/>
          </w:tcPr>
          <w:p w14:paraId="0E5DF939" w14:textId="77777777" w:rsidR="00243D48" w:rsidRDefault="00243D48" w:rsidP="006F23D9">
            <w:pPr>
              <w:pStyle w:val="af5"/>
              <w:spacing w:after="120" w:line="276" w:lineRule="auto"/>
              <w:ind w:left="316"/>
              <w:rPr>
                <w:rFonts w:ascii="Arial" w:hAnsi="Arial"/>
                <w:b/>
                <w:sz w:val="20"/>
                <w:szCs w:val="20"/>
                <w:lang w:val="en-GB" w:eastAsia="ja-JP"/>
              </w:rPr>
            </w:pPr>
          </w:p>
        </w:tc>
      </w:tr>
      <w:tr w:rsidR="005B48F8" w14:paraId="46FE3AEF" w14:textId="77777777" w:rsidTr="005B48F8">
        <w:tc>
          <w:tcPr>
            <w:tcW w:w="5240" w:type="dxa"/>
          </w:tcPr>
          <w:p w14:paraId="01F17FB0" w14:textId="7094F026" w:rsidR="00514771" w:rsidRPr="00514771" w:rsidRDefault="00DE6C3D" w:rsidP="001B60BF">
            <w:pPr>
              <w:pStyle w:val="TDAppendixheading1"/>
              <w:spacing w:before="0" w:after="0"/>
              <w:rPr>
                <w:rFonts w:ascii="ＭＳ ゴシック" w:eastAsia="ＭＳ ゴシック" w:hAnsi="ＭＳ ゴシック"/>
                <w:b w:val="0"/>
                <w:szCs w:val="20"/>
                <w:lang w:eastAsia="ja-JP"/>
              </w:rPr>
            </w:pPr>
            <w:r w:rsidRPr="00BB4A22">
              <w:rPr>
                <w:rFonts w:ascii="ＭＳ ゴシック" w:eastAsia="ＭＳ ゴシック" w:hAnsi="ＭＳ ゴシック"/>
                <w:b w:val="0"/>
                <w:bCs/>
                <w:szCs w:val="20"/>
                <w:lang w:eastAsia="ja-JP"/>
              </w:rPr>
              <w:t>5.4.2</w:t>
            </w:r>
            <w:r w:rsidR="00514771" w:rsidRPr="00514771">
              <w:rPr>
                <w:rFonts w:ascii="ＭＳ ゴシック" w:eastAsia="ＭＳ ゴシック" w:hAnsi="ＭＳ ゴシック" w:hint="eastAsia"/>
                <w:b w:val="0"/>
                <w:szCs w:val="20"/>
                <w:lang w:eastAsia="ja-JP"/>
              </w:rPr>
              <w:t>種々の是正措置は、木材または木製品が</w:t>
            </w:r>
            <w:r w:rsidR="00514771" w:rsidRPr="00087F70">
              <w:rPr>
                <w:rFonts w:ascii="ＭＳ ゴシック" w:eastAsia="ＭＳ ゴシック" w:hAnsi="ＭＳ ゴシック" w:hint="eastAsia"/>
                <w:szCs w:val="20"/>
                <w:lang w:eastAsia="ja-JP"/>
              </w:rPr>
              <w:t>問題</w:t>
            </w:r>
            <w:r w:rsidR="00BB4A22" w:rsidRPr="00087F70">
              <w:rPr>
                <w:rFonts w:ascii="ＭＳ ゴシック" w:eastAsia="ＭＳ ゴシック" w:hAnsi="ＭＳ ゴシック" w:hint="eastAsia"/>
                <w:szCs w:val="20"/>
                <w:lang w:eastAsia="ja-JP"/>
              </w:rPr>
              <w:t>の</w:t>
            </w:r>
            <w:r w:rsidR="00514771" w:rsidRPr="00087F70">
              <w:rPr>
                <w:rFonts w:ascii="ＭＳ ゴシック" w:eastAsia="ＭＳ ゴシック" w:hAnsi="ＭＳ ゴシック" w:hint="eastAsia"/>
                <w:szCs w:val="20"/>
                <w:lang w:eastAsia="ja-JP"/>
              </w:rPr>
              <w:t>ある出処</w:t>
            </w:r>
            <w:r w:rsidR="00514771" w:rsidRPr="00514771">
              <w:rPr>
                <w:rFonts w:ascii="ＭＳ ゴシック" w:eastAsia="ＭＳ ゴシック" w:hAnsi="ＭＳ ゴシック" w:hint="eastAsia"/>
                <w:b w:val="0"/>
                <w:szCs w:val="20"/>
                <w:lang w:eastAsia="ja-JP"/>
              </w:rPr>
              <w:t>に由来する可能性の大きさと深刻さに基づかなければならず、少なくとも下記のうち一つ以上を盛り込まなければならない。</w:t>
            </w:r>
          </w:p>
          <w:p w14:paraId="28BC3118" w14:textId="77777777" w:rsidR="00514771" w:rsidRPr="00514771" w:rsidRDefault="00514771" w:rsidP="001B60BF">
            <w:pPr>
              <w:pStyle w:val="TDAppendixheading1"/>
              <w:spacing w:before="0" w:after="0"/>
              <w:rPr>
                <w:rFonts w:ascii="ＭＳ ゴシック" w:eastAsia="ＭＳ ゴシック" w:hAnsi="ＭＳ ゴシック"/>
                <w:b w:val="0"/>
                <w:szCs w:val="20"/>
                <w:lang w:eastAsia="ja-JP"/>
              </w:rPr>
            </w:pPr>
          </w:p>
          <w:p w14:paraId="5B5640DD" w14:textId="554035B0" w:rsidR="00514771" w:rsidRPr="005751B3" w:rsidRDefault="00514771" w:rsidP="005751B3">
            <w:pPr>
              <w:pStyle w:val="TDAppendixheading1"/>
              <w:tabs>
                <w:tab w:val="left" w:pos="709"/>
              </w:tabs>
              <w:spacing w:before="0" w:after="0"/>
              <w:ind w:leftChars="12" w:left="453" w:hangingChars="212" w:hanging="424"/>
              <w:rPr>
                <w:rFonts w:ascii="ＭＳ ゴシック" w:eastAsia="ＭＳ ゴシック" w:hAnsi="ＭＳ ゴシック"/>
                <w:b w:val="0"/>
                <w:szCs w:val="20"/>
                <w:lang w:eastAsia="ja-JP"/>
              </w:rPr>
            </w:pPr>
            <w:r w:rsidRPr="00514771">
              <w:rPr>
                <w:rFonts w:ascii="ＭＳ ゴシック" w:eastAsia="ＭＳ ゴシック" w:hAnsi="ＭＳ ゴシック"/>
                <w:b w:val="0"/>
                <w:szCs w:val="20"/>
                <w:lang w:eastAsia="ja-JP"/>
              </w:rPr>
              <w:t>a)</w:t>
            </w:r>
            <w:r w:rsidRPr="00514771">
              <w:rPr>
                <w:rFonts w:ascii="ＭＳ ゴシック" w:eastAsia="ＭＳ ゴシック" w:hAnsi="ＭＳ ゴシック" w:hint="eastAsia"/>
                <w:b w:val="0"/>
                <w:szCs w:val="20"/>
                <w:lang w:eastAsia="ja-JP"/>
              </w:rPr>
              <w:t xml:space="preserve">　</w:t>
            </w:r>
            <w:r w:rsidRPr="00087F70">
              <w:rPr>
                <w:rFonts w:ascii="ＭＳ ゴシック" w:eastAsia="ＭＳ ゴシック" w:hAnsi="ＭＳ ゴシック" w:hint="eastAsia"/>
                <w:bCs/>
                <w:szCs w:val="20"/>
                <w:lang w:eastAsia="ja-JP"/>
              </w:rPr>
              <w:t>問題</w:t>
            </w:r>
            <w:r w:rsidR="00BB4A22" w:rsidRPr="00087F70">
              <w:rPr>
                <w:rFonts w:ascii="ＭＳ ゴシック" w:eastAsia="ＭＳ ゴシック" w:hAnsi="ＭＳ ゴシック" w:hint="eastAsia"/>
                <w:bCs/>
                <w:szCs w:val="20"/>
                <w:lang w:eastAsia="ja-JP"/>
              </w:rPr>
              <w:t>の</w:t>
            </w:r>
            <w:r w:rsidRPr="00087F70">
              <w:rPr>
                <w:rFonts w:ascii="ＭＳ ゴシック" w:eastAsia="ＭＳ ゴシック" w:hAnsi="ＭＳ ゴシック" w:hint="eastAsia"/>
                <w:bCs/>
                <w:szCs w:val="20"/>
                <w:lang w:eastAsia="ja-JP"/>
              </w:rPr>
              <w:t>ある出処</w:t>
            </w:r>
            <w:r w:rsidRPr="005751B3">
              <w:rPr>
                <w:rFonts w:ascii="ＭＳ ゴシック" w:eastAsia="ＭＳ ゴシック" w:hAnsi="ＭＳ ゴシック" w:hint="eastAsia"/>
                <w:b w:val="0"/>
                <w:szCs w:val="20"/>
                <w:lang w:eastAsia="ja-JP"/>
              </w:rPr>
              <w:t>からの木材および木製品が</w:t>
            </w:r>
            <w:r w:rsidRPr="00087F70">
              <w:rPr>
                <w:rFonts w:ascii="ＭＳ ゴシック" w:eastAsia="ＭＳ ゴシック" w:hAnsi="ＭＳ ゴシック" w:hint="eastAsia"/>
                <w:bCs/>
                <w:szCs w:val="20"/>
                <w:lang w:eastAsia="ja-JP"/>
              </w:rPr>
              <w:t>組織</w:t>
            </w:r>
            <w:r w:rsidRPr="005751B3">
              <w:rPr>
                <w:rFonts w:ascii="ＭＳ ゴシック" w:eastAsia="ＭＳ ゴシック" w:hAnsi="ＭＳ ゴシック" w:hint="eastAsia"/>
                <w:b w:val="0"/>
                <w:szCs w:val="20"/>
                <w:lang w:eastAsia="ja-JP"/>
              </w:rPr>
              <w:t>に供給されないことを確実にするために、</w:t>
            </w:r>
            <w:r w:rsidR="0021319B">
              <w:rPr>
                <w:rFonts w:ascii="ＭＳ ゴシック" w:eastAsia="ＭＳ ゴシック" w:hAnsi="ＭＳ ゴシック" w:hint="eastAsia"/>
                <w:b w:val="0"/>
                <w:szCs w:val="20"/>
                <w:lang w:eastAsia="ja-JP"/>
              </w:rPr>
              <w:t>当該</w:t>
            </w:r>
            <w:r w:rsidRPr="005751B3">
              <w:rPr>
                <w:rFonts w:ascii="ＭＳ ゴシック" w:eastAsia="ＭＳ ゴシック" w:hAnsi="ＭＳ ゴシック" w:hint="eastAsia"/>
                <w:b w:val="0"/>
                <w:szCs w:val="20"/>
                <w:lang w:eastAsia="ja-JP"/>
              </w:rPr>
              <w:t>するリスクに関する明確な通知および特定の時間枠内におけるそのリスクへの対処の要求。</w:t>
            </w:r>
          </w:p>
          <w:p w14:paraId="75F6A278" w14:textId="73B976BE" w:rsidR="00514771" w:rsidRPr="00514771" w:rsidRDefault="00514771" w:rsidP="00B7630F">
            <w:pPr>
              <w:pStyle w:val="TDAppendixheading1"/>
              <w:spacing w:before="0" w:after="0"/>
              <w:ind w:leftChars="11" w:left="452" w:hangingChars="213" w:hanging="426"/>
              <w:rPr>
                <w:rFonts w:ascii="ＭＳ ゴシック" w:eastAsia="ＭＳ ゴシック" w:hAnsi="ＭＳ ゴシック"/>
                <w:b w:val="0"/>
                <w:szCs w:val="20"/>
                <w:lang w:eastAsia="ja-JP"/>
              </w:rPr>
            </w:pPr>
            <w:r w:rsidRPr="00514771">
              <w:rPr>
                <w:rFonts w:ascii="ＭＳ ゴシック" w:eastAsia="ＭＳ ゴシック" w:hAnsi="ＭＳ ゴシック" w:hint="eastAsia"/>
                <w:b w:val="0"/>
                <w:szCs w:val="20"/>
                <w:lang w:eastAsia="ja-JP"/>
              </w:rPr>
              <w:t>b</w:t>
            </w:r>
            <w:r w:rsidRPr="00514771">
              <w:rPr>
                <w:rFonts w:ascii="ＭＳ ゴシック" w:eastAsia="ＭＳ ゴシック" w:hAnsi="ＭＳ ゴシック"/>
                <w:b w:val="0"/>
                <w:szCs w:val="20"/>
                <w:lang w:eastAsia="ja-JP"/>
              </w:rPr>
              <w:t>)</w:t>
            </w:r>
            <w:r w:rsidRPr="00087F70">
              <w:rPr>
                <w:rFonts w:ascii="ＭＳ ゴシック" w:eastAsia="ＭＳ ゴシック" w:hAnsi="ＭＳ ゴシック" w:hint="eastAsia"/>
                <w:bCs/>
                <w:szCs w:val="20"/>
                <w:lang w:eastAsia="ja-JP"/>
              </w:rPr>
              <w:t xml:space="preserve">　供給者</w:t>
            </w:r>
            <w:r w:rsidRPr="00514771">
              <w:rPr>
                <w:rFonts w:ascii="ＭＳ ゴシック" w:eastAsia="ＭＳ ゴシック" w:hAnsi="ＭＳ ゴシック" w:hint="eastAsia"/>
                <w:b w:val="0"/>
                <w:szCs w:val="20"/>
                <w:lang w:eastAsia="ja-JP"/>
              </w:rPr>
              <w:t>に対し、</w:t>
            </w:r>
            <w:r w:rsidR="0021319B">
              <w:rPr>
                <w:rFonts w:ascii="ＭＳ ゴシック" w:eastAsia="ＭＳ ゴシック" w:hAnsi="ＭＳ ゴシック" w:hint="eastAsia"/>
                <w:b w:val="0"/>
                <w:szCs w:val="20"/>
                <w:lang w:eastAsia="ja-JP"/>
              </w:rPr>
              <w:t>当該</w:t>
            </w:r>
            <w:r w:rsidRPr="00514771">
              <w:rPr>
                <w:rFonts w:ascii="ＭＳ ゴシック" w:eastAsia="ＭＳ ゴシック" w:hAnsi="ＭＳ ゴシック" w:hint="eastAsia"/>
                <w:b w:val="0"/>
                <w:szCs w:val="20"/>
                <w:lang w:eastAsia="ja-JP"/>
              </w:rPr>
              <w:t>する森林区域における法律順守または供給チェーンにおける情報の流れの効率性に関連するリスク軽減措置を定めることの要求。</w:t>
            </w:r>
          </w:p>
          <w:p w14:paraId="1AD9DCDA" w14:textId="7495D547" w:rsidR="00243D48" w:rsidRPr="00514771" w:rsidRDefault="00514771" w:rsidP="00B7630F">
            <w:pPr>
              <w:pStyle w:val="TDAppendixheading1"/>
              <w:spacing w:before="0" w:after="0"/>
              <w:ind w:leftChars="16" w:left="454" w:hangingChars="208" w:hanging="416"/>
              <w:rPr>
                <w:rFonts w:ascii="ＭＳ ゴシック" w:eastAsia="ＭＳ ゴシック" w:hAnsi="ＭＳ ゴシック"/>
                <w:b w:val="0"/>
                <w:szCs w:val="20"/>
                <w:lang w:val="en-US" w:eastAsia="ja-JP"/>
              </w:rPr>
            </w:pPr>
            <w:r w:rsidRPr="00514771">
              <w:rPr>
                <w:rFonts w:ascii="ＭＳ ゴシック" w:eastAsia="ＭＳ ゴシック" w:hAnsi="ＭＳ ゴシック" w:hint="eastAsia"/>
                <w:b w:val="0"/>
                <w:szCs w:val="20"/>
                <w:lang w:eastAsia="ja-JP"/>
              </w:rPr>
              <w:t>c</w:t>
            </w:r>
            <w:r w:rsidRPr="00514771">
              <w:rPr>
                <w:rFonts w:ascii="ＭＳ ゴシック" w:eastAsia="ＭＳ ゴシック" w:hAnsi="ＭＳ ゴシック"/>
                <w:b w:val="0"/>
                <w:szCs w:val="20"/>
                <w:lang w:eastAsia="ja-JP"/>
              </w:rPr>
              <w:t>)</w:t>
            </w:r>
            <w:r w:rsidRPr="00514771">
              <w:rPr>
                <w:rFonts w:ascii="ＭＳ ゴシック" w:eastAsia="ＭＳ ゴシック" w:hAnsi="ＭＳ ゴシック" w:hint="eastAsia"/>
                <w:b w:val="0"/>
                <w:szCs w:val="20"/>
                <w:lang w:eastAsia="ja-JP"/>
              </w:rPr>
              <w:t xml:space="preserve">　</w:t>
            </w:r>
            <w:r w:rsidR="0021319B">
              <w:rPr>
                <w:rFonts w:ascii="ＭＳ ゴシック" w:eastAsia="ＭＳ ゴシック" w:hAnsi="ＭＳ ゴシック" w:hint="eastAsia"/>
                <w:b w:val="0"/>
                <w:szCs w:val="20"/>
                <w:lang w:eastAsia="ja-JP"/>
              </w:rPr>
              <w:t>当該</w:t>
            </w:r>
            <w:r w:rsidRPr="00514771">
              <w:rPr>
                <w:rFonts w:ascii="ＭＳ ゴシック" w:eastAsia="ＭＳ ゴシック" w:hAnsi="ＭＳ ゴシック" w:hint="eastAsia"/>
                <w:b w:val="0"/>
                <w:szCs w:val="20"/>
                <w:lang w:eastAsia="ja-JP"/>
              </w:rPr>
              <w:t>する</w:t>
            </w:r>
            <w:r w:rsidRPr="00087F70">
              <w:rPr>
                <w:rFonts w:ascii="ＭＳ ゴシック" w:eastAsia="ＭＳ ゴシック" w:hAnsi="ＭＳ ゴシック" w:hint="eastAsia"/>
                <w:bCs/>
                <w:szCs w:val="20"/>
                <w:lang w:eastAsia="ja-JP"/>
              </w:rPr>
              <w:t>供給者</w:t>
            </w:r>
            <w:r w:rsidRPr="00514771">
              <w:rPr>
                <w:rFonts w:ascii="ＭＳ ゴシック" w:eastAsia="ＭＳ ゴシック" w:hAnsi="ＭＳ ゴシック" w:hint="eastAsia"/>
                <w:b w:val="0"/>
                <w:szCs w:val="20"/>
                <w:lang w:eastAsia="ja-JP"/>
              </w:rPr>
              <w:t>が適切なリスク軽減措置が講じられたことを示すことができるまで、木材または</w:t>
            </w:r>
            <w:r w:rsidRPr="00514771">
              <w:rPr>
                <w:rFonts w:ascii="ＭＳ ゴシック" w:eastAsia="ＭＳ ゴシック" w:hAnsi="ＭＳ ゴシック" w:hint="eastAsia"/>
                <w:b w:val="0"/>
                <w:szCs w:val="20"/>
                <w:lang w:val="en-US" w:eastAsia="ja-JP"/>
              </w:rPr>
              <w:t>木製品の契約または注文を解約または一時停止。</w:t>
            </w:r>
          </w:p>
        </w:tc>
        <w:tc>
          <w:tcPr>
            <w:tcW w:w="5103" w:type="dxa"/>
            <w:gridSpan w:val="2"/>
          </w:tcPr>
          <w:p w14:paraId="32FA4A39" w14:textId="77777777" w:rsidR="00243D48" w:rsidRDefault="00243D48" w:rsidP="006F23D9">
            <w:pPr>
              <w:pStyle w:val="af5"/>
              <w:spacing w:after="120" w:line="276" w:lineRule="auto"/>
              <w:ind w:left="316"/>
              <w:rPr>
                <w:rFonts w:ascii="Arial" w:hAnsi="Arial"/>
                <w:b/>
                <w:sz w:val="20"/>
                <w:szCs w:val="20"/>
                <w:lang w:val="en-GB" w:eastAsia="ja-JP"/>
              </w:rPr>
            </w:pPr>
          </w:p>
        </w:tc>
      </w:tr>
    </w:tbl>
    <w:p w14:paraId="134AE2EA" w14:textId="77777777" w:rsidR="00514771" w:rsidRDefault="00514771" w:rsidP="00514771">
      <w:pPr>
        <w:widowControl w:val="0"/>
        <w:autoSpaceDE w:val="0"/>
        <w:autoSpaceDN w:val="0"/>
        <w:adjustRightInd w:val="0"/>
        <w:rPr>
          <w:rFonts w:eastAsiaTheme="minorEastAsia"/>
          <w:szCs w:val="20"/>
          <w:lang w:val="en-GB" w:eastAsia="ja-JP"/>
        </w:rPr>
      </w:pPr>
    </w:p>
    <w:p w14:paraId="4B5E199F" w14:textId="0954BFB3" w:rsidR="00514771" w:rsidRPr="001B60BF" w:rsidRDefault="00DE6C3D" w:rsidP="00514771">
      <w:pPr>
        <w:widowControl w:val="0"/>
        <w:autoSpaceDE w:val="0"/>
        <w:autoSpaceDN w:val="0"/>
        <w:adjustRightInd w:val="0"/>
        <w:rPr>
          <w:rFonts w:ascii="ＭＳ ゴシック" w:eastAsia="ＭＳ ゴシック" w:hAnsi="ＭＳ ゴシック"/>
          <w:sz w:val="20"/>
          <w:szCs w:val="20"/>
          <w:lang w:eastAsia="ja-JP"/>
        </w:rPr>
      </w:pPr>
      <w:r w:rsidRPr="001B60BF">
        <w:rPr>
          <w:rFonts w:ascii="ＭＳ ゴシック" w:eastAsia="ＭＳ ゴシック" w:hAnsi="ＭＳ ゴシック"/>
          <w:sz w:val="20"/>
          <w:szCs w:val="20"/>
          <w:lang w:val="en-GB"/>
        </w:rPr>
        <w:t xml:space="preserve">6. </w:t>
      </w:r>
      <w:r w:rsidR="00514771" w:rsidRPr="001B60BF">
        <w:rPr>
          <w:rFonts w:ascii="ＭＳ ゴシック" w:eastAsia="ＭＳ ゴシック" w:hAnsi="ＭＳ ゴシック" w:hint="eastAsia"/>
          <w:sz w:val="20"/>
          <w:szCs w:val="20"/>
          <w:lang w:eastAsia="ja-JP"/>
        </w:rPr>
        <w:t>市場への出荷の禁止</w:t>
      </w:r>
    </w:p>
    <w:tbl>
      <w:tblPr>
        <w:tblStyle w:val="a8"/>
        <w:tblW w:w="10343" w:type="dxa"/>
        <w:tblLook w:val="04A0" w:firstRow="1" w:lastRow="0" w:firstColumn="1" w:lastColumn="0" w:noHBand="0" w:noVBand="1"/>
      </w:tblPr>
      <w:tblGrid>
        <w:gridCol w:w="5207"/>
        <w:gridCol w:w="33"/>
        <w:gridCol w:w="5103"/>
      </w:tblGrid>
      <w:tr w:rsidR="00DA22A9" w14:paraId="4EA4E576" w14:textId="77777777" w:rsidTr="005B48F8">
        <w:tc>
          <w:tcPr>
            <w:tcW w:w="5207" w:type="dxa"/>
          </w:tcPr>
          <w:p w14:paraId="217E0821" w14:textId="12963B4F" w:rsidR="00DA22A9" w:rsidRPr="008D4CFC" w:rsidRDefault="00DA22A9" w:rsidP="001B60BF">
            <w:pPr>
              <w:pStyle w:val="TDAppendixheading1"/>
              <w:spacing w:before="0" w:after="0"/>
              <w:rPr>
                <w:rFonts w:ascii="ＭＳ ゴシック" w:eastAsia="ＭＳ ゴシック" w:hAnsi="ＭＳ ゴシック"/>
                <w:b w:val="0"/>
                <w:bCs/>
                <w:szCs w:val="20"/>
                <w:lang w:eastAsia="ja-JP"/>
              </w:rPr>
            </w:pPr>
            <w:r w:rsidRPr="008D4CFC">
              <w:rPr>
                <w:rFonts w:ascii="ＭＳ ゴシック" w:eastAsia="ＭＳ ゴシック" w:hAnsi="ＭＳ ゴシック"/>
                <w:b w:val="0"/>
                <w:bCs/>
                <w:szCs w:val="20"/>
                <w:lang w:eastAsia="ja-JP"/>
              </w:rPr>
              <w:t>6.1</w:t>
            </w:r>
            <w:r w:rsidRPr="008D4CFC">
              <w:rPr>
                <w:rFonts w:ascii="ＭＳ ゴシック" w:eastAsia="ＭＳ ゴシック" w:hAnsi="ＭＳ ゴシック" w:hint="eastAsia"/>
                <w:b w:val="0"/>
                <w:bCs/>
                <w:szCs w:val="20"/>
                <w:lang w:eastAsia="ja-JP"/>
              </w:rPr>
              <w:t>由来が不明なまたは</w:t>
            </w:r>
            <w:r w:rsidRPr="00087F70">
              <w:rPr>
                <w:rFonts w:ascii="ＭＳ ゴシック" w:eastAsia="ＭＳ ゴシック" w:hAnsi="ＭＳ ゴシック" w:hint="eastAsia"/>
                <w:szCs w:val="20"/>
                <w:lang w:eastAsia="ja-JP"/>
              </w:rPr>
              <w:t>問題</w:t>
            </w:r>
            <w:r w:rsidR="00BB4A22" w:rsidRPr="00087F70">
              <w:rPr>
                <w:rFonts w:ascii="ＭＳ ゴシック" w:eastAsia="ＭＳ ゴシック" w:hAnsi="ＭＳ ゴシック" w:hint="eastAsia"/>
                <w:szCs w:val="20"/>
                <w:lang w:eastAsia="ja-JP"/>
              </w:rPr>
              <w:t>の</w:t>
            </w:r>
            <w:r w:rsidRPr="00087F70">
              <w:rPr>
                <w:rFonts w:ascii="ＭＳ ゴシック" w:eastAsia="ＭＳ ゴシック" w:hAnsi="ＭＳ ゴシック" w:hint="eastAsia"/>
                <w:szCs w:val="20"/>
                <w:lang w:eastAsia="ja-JP"/>
              </w:rPr>
              <w:t>ある出処</w:t>
            </w:r>
            <w:r w:rsidRPr="008D4CFC">
              <w:rPr>
                <w:rFonts w:ascii="ＭＳ ゴシック" w:eastAsia="ＭＳ ゴシック" w:hAnsi="ＭＳ ゴシック" w:hint="eastAsia"/>
                <w:b w:val="0"/>
                <w:bCs/>
                <w:szCs w:val="20"/>
                <w:lang w:eastAsia="ja-JP"/>
              </w:rPr>
              <w:t>からの木材および樹木産原材料/製品は、PEFC製品グループに含めてはならない。</w:t>
            </w:r>
          </w:p>
          <w:p w14:paraId="2A17D807" w14:textId="7B0A92A1" w:rsidR="00DA22A9" w:rsidRPr="00DA22A9" w:rsidRDefault="00DA22A9" w:rsidP="001B60BF">
            <w:pPr>
              <w:autoSpaceDE w:val="0"/>
              <w:autoSpaceDN w:val="0"/>
              <w:adjustRightInd w:val="0"/>
              <w:rPr>
                <w:rFonts w:ascii="ＭＳ ゴシック" w:eastAsia="ＭＳ ゴシック" w:hAnsi="ＭＳ ゴシック"/>
                <w:b/>
                <w:sz w:val="20"/>
                <w:szCs w:val="20"/>
                <w:lang w:val="en-GB" w:eastAsia="ja-JP"/>
              </w:rPr>
            </w:pPr>
          </w:p>
        </w:tc>
        <w:tc>
          <w:tcPr>
            <w:tcW w:w="5136" w:type="dxa"/>
            <w:gridSpan w:val="2"/>
          </w:tcPr>
          <w:p w14:paraId="4E2220A5" w14:textId="77777777" w:rsidR="009E7A79" w:rsidRDefault="00EA694C" w:rsidP="00EA694C">
            <w:pPr>
              <w:pStyle w:val="af5"/>
              <w:kinsoku w:val="0"/>
              <w:overflowPunct w:val="0"/>
              <w:autoSpaceDE w:val="0"/>
              <w:autoSpaceDN w:val="0"/>
              <w:adjustRightInd w:val="0"/>
              <w:ind w:leftChars="-32" w:left="1" w:hangingChars="39" w:hanging="78"/>
              <w:jc w:val="left"/>
              <w:rPr>
                <w:rFonts w:ascii="ＭＳ Ｐゴシック" w:eastAsia="ＭＳ Ｐゴシック" w:hAnsi="ＭＳ Ｐゴシック" w:cs="Arial"/>
                <w:bCs/>
                <w:sz w:val="20"/>
                <w:szCs w:val="20"/>
                <w:lang w:val="en-GB" w:eastAsia="ja-JP"/>
              </w:rPr>
            </w:pPr>
            <w:r>
              <w:rPr>
                <w:rFonts w:ascii="ＭＳ Ｐゴシック" w:eastAsia="ＭＳ Ｐゴシック" w:hAnsi="ＭＳ Ｐゴシック" w:cs="Arial" w:hint="eastAsia"/>
                <w:bCs/>
                <w:sz w:val="20"/>
                <w:szCs w:val="20"/>
                <w:lang w:val="en-GB" w:eastAsia="ja-JP"/>
              </w:rPr>
              <w:t xml:space="preserve">　</w:t>
            </w:r>
            <w:r w:rsidRPr="00EA694C">
              <w:rPr>
                <w:rFonts w:ascii="ＭＳ Ｐゴシック" w:eastAsia="ＭＳ Ｐゴシック" w:hAnsi="ＭＳ Ｐゴシック" w:cs="Arial" w:hint="eastAsia"/>
                <w:bCs/>
                <w:sz w:val="20"/>
                <w:szCs w:val="20"/>
                <w:lang w:val="en-GB" w:eastAsia="ja-JP"/>
              </w:rPr>
              <w:t>• 組織が根拠のある懸念を</w:t>
            </w:r>
            <w:r w:rsidR="009E7A79">
              <w:rPr>
                <w:rFonts w:ascii="ＭＳ Ｐゴシック" w:eastAsia="ＭＳ Ｐゴシック" w:hAnsi="ＭＳ Ｐゴシック" w:cs="Arial" w:hint="eastAsia"/>
                <w:bCs/>
                <w:sz w:val="20"/>
                <w:szCs w:val="20"/>
                <w:lang w:val="en-GB" w:eastAsia="ja-JP"/>
              </w:rPr>
              <w:t>知るか</w:t>
            </w:r>
            <w:r w:rsidRPr="00EA694C">
              <w:rPr>
                <w:rFonts w:ascii="ＭＳ Ｐゴシック" w:eastAsia="ＭＳ Ｐゴシック" w:hAnsi="ＭＳ Ｐゴシック" w:cs="Arial" w:hint="eastAsia"/>
                <w:bCs/>
                <w:sz w:val="20"/>
                <w:szCs w:val="20"/>
                <w:lang w:val="en-GB" w:eastAsia="ja-JP"/>
              </w:rPr>
              <w:t>または通知され、付属</w:t>
            </w:r>
          </w:p>
          <w:p w14:paraId="6DA51E36" w14:textId="77777777" w:rsidR="009E7A79" w:rsidRDefault="009E7A79" w:rsidP="00EA694C">
            <w:pPr>
              <w:pStyle w:val="af5"/>
              <w:kinsoku w:val="0"/>
              <w:overflowPunct w:val="0"/>
              <w:autoSpaceDE w:val="0"/>
              <w:autoSpaceDN w:val="0"/>
              <w:adjustRightInd w:val="0"/>
              <w:ind w:leftChars="-32" w:left="1" w:hangingChars="39" w:hanging="78"/>
              <w:jc w:val="left"/>
              <w:rPr>
                <w:rFonts w:ascii="ＭＳ Ｐゴシック" w:eastAsia="ＭＳ Ｐゴシック" w:hAnsi="ＭＳ Ｐゴシック" w:cs="Arial"/>
                <w:bCs/>
                <w:sz w:val="20"/>
                <w:szCs w:val="20"/>
                <w:lang w:val="en-GB" w:eastAsia="ja-JP"/>
              </w:rPr>
            </w:pPr>
            <w:r>
              <w:rPr>
                <w:rFonts w:ascii="ＭＳ Ｐゴシック" w:eastAsia="ＭＳ Ｐゴシック" w:hAnsi="ＭＳ Ｐゴシック" w:cs="Arial" w:hint="eastAsia"/>
                <w:bCs/>
                <w:sz w:val="20"/>
                <w:szCs w:val="20"/>
                <w:lang w:val="en-GB" w:eastAsia="ja-JP"/>
              </w:rPr>
              <w:t xml:space="preserve">　　</w:t>
            </w:r>
            <w:r w:rsidR="00EA694C" w:rsidRPr="00EA694C">
              <w:rPr>
                <w:rFonts w:ascii="ＭＳ Ｐゴシック" w:eastAsia="ＭＳ Ｐゴシック" w:hAnsi="ＭＳ Ｐゴシック" w:cs="Arial" w:hint="eastAsia"/>
                <w:bCs/>
                <w:sz w:val="20"/>
                <w:szCs w:val="20"/>
                <w:lang w:val="en-GB" w:eastAsia="ja-JP"/>
              </w:rPr>
              <w:t>書1の4に従った調査により、問題のある出処のものが生</w:t>
            </w:r>
          </w:p>
          <w:p w14:paraId="7D141629" w14:textId="518AD569" w:rsidR="009E7A79" w:rsidRDefault="009E7A79" w:rsidP="00EA694C">
            <w:pPr>
              <w:pStyle w:val="af5"/>
              <w:kinsoku w:val="0"/>
              <w:overflowPunct w:val="0"/>
              <w:autoSpaceDE w:val="0"/>
              <w:autoSpaceDN w:val="0"/>
              <w:adjustRightInd w:val="0"/>
              <w:ind w:leftChars="-32" w:left="1" w:hangingChars="39" w:hanging="78"/>
              <w:jc w:val="left"/>
              <w:rPr>
                <w:rFonts w:ascii="ＭＳ Ｐゴシック" w:eastAsia="ＭＳ Ｐゴシック" w:hAnsi="ＭＳ Ｐゴシック" w:cs="Arial"/>
                <w:bCs/>
                <w:sz w:val="20"/>
                <w:szCs w:val="20"/>
                <w:lang w:val="en-GB" w:eastAsia="ja-JP"/>
              </w:rPr>
            </w:pPr>
            <w:r>
              <w:rPr>
                <w:rFonts w:ascii="ＭＳ Ｐゴシック" w:eastAsia="ＭＳ Ｐゴシック" w:hAnsi="ＭＳ Ｐゴシック" w:cs="Arial" w:hint="eastAsia"/>
                <w:bCs/>
                <w:sz w:val="20"/>
                <w:szCs w:val="20"/>
                <w:lang w:val="en-GB" w:eastAsia="ja-JP"/>
              </w:rPr>
              <w:t xml:space="preserve">　　</w:t>
            </w:r>
            <w:r w:rsidR="00EA694C" w:rsidRPr="00EA694C">
              <w:rPr>
                <w:rFonts w:ascii="ＭＳ Ｐゴシック" w:eastAsia="ＭＳ Ｐゴシック" w:hAnsi="ＭＳ Ｐゴシック" w:cs="Arial" w:hint="eastAsia"/>
                <w:bCs/>
                <w:sz w:val="20"/>
                <w:szCs w:val="20"/>
                <w:lang w:val="en-GB" w:eastAsia="ja-JP"/>
              </w:rPr>
              <w:t>産プロセスに混入しているか、PEFC</w:t>
            </w:r>
            <w:r w:rsidR="005C221A">
              <w:rPr>
                <w:rFonts w:ascii="ＭＳ Ｐゴシック" w:eastAsia="ＭＳ Ｐゴシック" w:hAnsi="ＭＳ Ｐゴシック" w:cs="Arial" w:hint="eastAsia"/>
                <w:bCs/>
                <w:sz w:val="20"/>
                <w:szCs w:val="20"/>
                <w:lang w:val="en-GB" w:eastAsia="ja-JP"/>
              </w:rPr>
              <w:t>主張</w:t>
            </w:r>
            <w:r w:rsidR="00EA694C" w:rsidRPr="00EA694C">
              <w:rPr>
                <w:rFonts w:ascii="ＭＳ Ｐゴシック" w:eastAsia="ＭＳ Ｐゴシック" w:hAnsi="ＭＳ Ｐゴシック" w:cs="Arial" w:hint="eastAsia"/>
                <w:bCs/>
                <w:sz w:val="20"/>
                <w:szCs w:val="20"/>
                <w:lang w:val="en-GB" w:eastAsia="ja-JP"/>
              </w:rPr>
              <w:t>付きで販売され</w:t>
            </w:r>
          </w:p>
          <w:p w14:paraId="7E822A3D" w14:textId="77777777" w:rsidR="009E7A79" w:rsidRDefault="009E7A79" w:rsidP="00EA694C">
            <w:pPr>
              <w:pStyle w:val="af5"/>
              <w:kinsoku w:val="0"/>
              <w:overflowPunct w:val="0"/>
              <w:autoSpaceDE w:val="0"/>
              <w:autoSpaceDN w:val="0"/>
              <w:adjustRightInd w:val="0"/>
              <w:ind w:leftChars="-32" w:left="1" w:hangingChars="39" w:hanging="78"/>
              <w:jc w:val="left"/>
              <w:rPr>
                <w:rFonts w:ascii="ＭＳ Ｐゴシック" w:eastAsia="ＭＳ Ｐゴシック" w:hAnsi="ＭＳ Ｐゴシック" w:cs="Arial"/>
                <w:bCs/>
                <w:sz w:val="20"/>
                <w:szCs w:val="20"/>
                <w:lang w:val="en-GB" w:eastAsia="ja-JP"/>
              </w:rPr>
            </w:pPr>
            <w:r>
              <w:rPr>
                <w:rFonts w:ascii="ＭＳ Ｐゴシック" w:eastAsia="ＭＳ Ｐゴシック" w:hAnsi="ＭＳ Ｐゴシック" w:cs="Arial" w:hint="eastAsia"/>
                <w:bCs/>
                <w:sz w:val="20"/>
                <w:szCs w:val="20"/>
                <w:lang w:val="en-GB" w:eastAsia="ja-JP"/>
              </w:rPr>
              <w:t xml:space="preserve">　　</w:t>
            </w:r>
            <w:r w:rsidR="00EA694C" w:rsidRPr="00EA694C">
              <w:rPr>
                <w:rFonts w:ascii="ＭＳ Ｐゴシック" w:eastAsia="ＭＳ Ｐゴシック" w:hAnsi="ＭＳ Ｐゴシック" w:cs="Arial" w:hint="eastAsia"/>
                <w:bCs/>
                <w:sz w:val="20"/>
                <w:szCs w:val="20"/>
                <w:lang w:val="en-GB" w:eastAsia="ja-JP"/>
              </w:rPr>
              <w:t>ていることが判明した場合、組織は不適合プロセスおよ</w:t>
            </w:r>
          </w:p>
          <w:p w14:paraId="4217C1EE" w14:textId="77777777" w:rsidR="009E7A79" w:rsidRDefault="009E7A79" w:rsidP="00EA694C">
            <w:pPr>
              <w:pStyle w:val="af5"/>
              <w:kinsoku w:val="0"/>
              <w:overflowPunct w:val="0"/>
              <w:autoSpaceDE w:val="0"/>
              <w:autoSpaceDN w:val="0"/>
              <w:adjustRightInd w:val="0"/>
              <w:ind w:leftChars="-32" w:left="1" w:hangingChars="39" w:hanging="78"/>
              <w:jc w:val="left"/>
              <w:rPr>
                <w:rFonts w:ascii="ＭＳ Ｐゴシック" w:eastAsia="ＭＳ Ｐゴシック" w:hAnsi="ＭＳ Ｐゴシック" w:cs="Arial"/>
                <w:bCs/>
                <w:sz w:val="20"/>
                <w:szCs w:val="20"/>
                <w:lang w:val="en-GB" w:eastAsia="ja-JP"/>
              </w:rPr>
            </w:pPr>
            <w:r>
              <w:rPr>
                <w:rFonts w:ascii="ＭＳ Ｐゴシック" w:eastAsia="ＭＳ Ｐゴシック" w:hAnsi="ＭＳ Ｐゴシック" w:cs="Arial" w:hint="eastAsia"/>
                <w:bCs/>
                <w:sz w:val="20"/>
                <w:szCs w:val="20"/>
                <w:lang w:val="en-GB" w:eastAsia="ja-JP"/>
              </w:rPr>
              <w:t xml:space="preserve">　　</w:t>
            </w:r>
            <w:r w:rsidR="00EA694C" w:rsidRPr="00EA694C">
              <w:rPr>
                <w:rFonts w:ascii="ＭＳ Ｐゴシック" w:eastAsia="ＭＳ Ｐゴシック" w:hAnsi="ＭＳ Ｐゴシック" w:cs="Arial" w:hint="eastAsia"/>
                <w:bCs/>
                <w:sz w:val="20"/>
                <w:szCs w:val="20"/>
                <w:lang w:val="en-GB" w:eastAsia="ja-JP"/>
              </w:rPr>
              <w:t>び手順（PEFC ST 2002 2020 4.2.1 c) vi)に基づき、市場</w:t>
            </w:r>
          </w:p>
          <w:p w14:paraId="33CC3564" w14:textId="77777777" w:rsidR="009E7A79" w:rsidRDefault="009E7A79" w:rsidP="00EA694C">
            <w:pPr>
              <w:pStyle w:val="af5"/>
              <w:kinsoku w:val="0"/>
              <w:overflowPunct w:val="0"/>
              <w:autoSpaceDE w:val="0"/>
              <w:autoSpaceDN w:val="0"/>
              <w:adjustRightInd w:val="0"/>
              <w:ind w:leftChars="-32" w:left="1" w:hangingChars="39" w:hanging="78"/>
              <w:jc w:val="left"/>
              <w:rPr>
                <w:rFonts w:ascii="ＭＳ Ｐゴシック" w:eastAsia="ＭＳ Ｐゴシック" w:hAnsi="ＭＳ Ｐゴシック" w:cs="Arial"/>
                <w:bCs/>
                <w:sz w:val="20"/>
                <w:szCs w:val="20"/>
                <w:lang w:val="en-GB" w:eastAsia="ja-JP"/>
              </w:rPr>
            </w:pPr>
            <w:r>
              <w:rPr>
                <w:rFonts w:ascii="ＭＳ Ｐゴシック" w:eastAsia="ＭＳ Ｐゴシック" w:hAnsi="ＭＳ Ｐゴシック" w:cs="Arial" w:hint="eastAsia"/>
                <w:bCs/>
                <w:sz w:val="20"/>
                <w:szCs w:val="20"/>
                <w:lang w:val="en-GB" w:eastAsia="ja-JP"/>
              </w:rPr>
              <w:t xml:space="preserve">　　</w:t>
            </w:r>
            <w:r w:rsidR="00EA694C" w:rsidRPr="00EA694C">
              <w:rPr>
                <w:rFonts w:ascii="ＭＳ Ｐゴシック" w:eastAsia="ＭＳ Ｐゴシック" w:hAnsi="ＭＳ Ｐゴシック" w:cs="Arial" w:hint="eastAsia"/>
                <w:bCs/>
                <w:sz w:val="20"/>
                <w:szCs w:val="20"/>
                <w:lang w:val="en-GB" w:eastAsia="ja-JP"/>
              </w:rPr>
              <w:t>への</w:t>
            </w:r>
            <w:r w:rsidR="00EA694C">
              <w:rPr>
                <w:rFonts w:ascii="ＭＳ Ｐゴシック" w:eastAsia="ＭＳ Ｐゴシック" w:hAnsi="ＭＳ Ｐゴシック" w:cs="Arial" w:hint="eastAsia"/>
                <w:bCs/>
                <w:sz w:val="20"/>
                <w:szCs w:val="20"/>
                <w:lang w:val="en-GB" w:eastAsia="ja-JP"/>
              </w:rPr>
              <w:t>出荷</w:t>
            </w:r>
            <w:r w:rsidR="00EA694C" w:rsidRPr="00EA694C">
              <w:rPr>
                <w:rFonts w:ascii="ＭＳ Ｐゴシック" w:eastAsia="ＭＳ Ｐゴシック" w:hAnsi="ＭＳ Ｐゴシック" w:cs="Arial" w:hint="eastAsia"/>
                <w:bCs/>
                <w:sz w:val="20"/>
                <w:szCs w:val="20"/>
                <w:lang w:val="en-GB" w:eastAsia="ja-JP"/>
              </w:rPr>
              <w:t>を</w:t>
            </w:r>
            <w:r w:rsidR="00EA694C">
              <w:rPr>
                <w:rFonts w:ascii="ＭＳ Ｐゴシック" w:eastAsia="ＭＳ Ｐゴシック" w:hAnsi="ＭＳ Ｐゴシック" w:cs="Arial" w:hint="eastAsia"/>
                <w:bCs/>
                <w:sz w:val="20"/>
                <w:szCs w:val="20"/>
                <w:lang w:val="en-GB" w:eastAsia="ja-JP"/>
              </w:rPr>
              <w:t>停止</w:t>
            </w:r>
            <w:r w:rsidR="00EA694C" w:rsidRPr="00EA694C">
              <w:rPr>
                <w:rFonts w:ascii="ＭＳ Ｐゴシック" w:eastAsia="ＭＳ Ｐゴシック" w:hAnsi="ＭＳ Ｐゴシック" w:cs="Arial" w:hint="eastAsia"/>
                <w:bCs/>
                <w:sz w:val="20"/>
                <w:szCs w:val="20"/>
                <w:lang w:val="en-GB" w:eastAsia="ja-JP"/>
              </w:rPr>
              <w:t>するための適切な措置を講じるか、本規</w:t>
            </w:r>
          </w:p>
          <w:p w14:paraId="6FC75F6E" w14:textId="58FD064F" w:rsidR="00DA22A9" w:rsidRPr="0081287A" w:rsidRDefault="009E7A79" w:rsidP="009E7A79">
            <w:pPr>
              <w:pStyle w:val="af5"/>
              <w:kinsoku w:val="0"/>
              <w:overflowPunct w:val="0"/>
              <w:autoSpaceDE w:val="0"/>
              <w:autoSpaceDN w:val="0"/>
              <w:adjustRightInd w:val="0"/>
              <w:ind w:leftChars="-32" w:left="1" w:hangingChars="39" w:hanging="78"/>
              <w:jc w:val="left"/>
              <w:rPr>
                <w:rFonts w:ascii="ＭＳ Ｐゴシック" w:eastAsia="ＭＳ Ｐゴシック" w:hAnsi="ＭＳ Ｐゴシック" w:cs="Arial"/>
                <w:bCs/>
                <w:sz w:val="20"/>
                <w:szCs w:val="20"/>
                <w:lang w:val="en-GB" w:eastAsia="ja-JP"/>
              </w:rPr>
            </w:pPr>
            <w:r>
              <w:rPr>
                <w:rFonts w:ascii="ＭＳ Ｐゴシック" w:eastAsia="ＭＳ Ｐゴシック" w:hAnsi="ＭＳ Ｐゴシック" w:cs="Arial" w:hint="eastAsia"/>
                <w:bCs/>
                <w:sz w:val="20"/>
                <w:szCs w:val="20"/>
                <w:lang w:val="en-GB" w:eastAsia="ja-JP"/>
              </w:rPr>
              <w:t xml:space="preserve">　　</w:t>
            </w:r>
            <w:r w:rsidR="00EA694C" w:rsidRPr="00EA694C">
              <w:rPr>
                <w:rFonts w:ascii="ＭＳ Ｐゴシック" w:eastAsia="ＭＳ Ｐゴシック" w:hAnsi="ＭＳ Ｐゴシック" w:cs="Arial" w:hint="eastAsia"/>
                <w:bCs/>
                <w:sz w:val="20"/>
                <w:szCs w:val="20"/>
                <w:lang w:val="en-GB" w:eastAsia="ja-JP"/>
              </w:rPr>
              <w:t>格に基づいて結果を管理する必要があ</w:t>
            </w:r>
            <w:r w:rsidR="00994B96">
              <w:rPr>
                <w:rFonts w:ascii="ＭＳ Ｐゴシック" w:eastAsia="ＭＳ Ｐゴシック" w:hAnsi="ＭＳ Ｐゴシック" w:cs="Arial" w:hint="eastAsia"/>
                <w:bCs/>
                <w:sz w:val="20"/>
                <w:szCs w:val="20"/>
                <w:lang w:val="en-GB" w:eastAsia="ja-JP"/>
              </w:rPr>
              <w:t>る</w:t>
            </w:r>
            <w:r w:rsidR="00EA694C" w:rsidRPr="00EA694C">
              <w:rPr>
                <w:rFonts w:ascii="ＭＳ Ｐゴシック" w:eastAsia="ＭＳ Ｐゴシック" w:hAnsi="ＭＳ Ｐゴシック" w:cs="Arial" w:hint="eastAsia"/>
                <w:bCs/>
                <w:sz w:val="20"/>
                <w:szCs w:val="20"/>
                <w:lang w:val="en-GB" w:eastAsia="ja-JP"/>
              </w:rPr>
              <w:t>。</w:t>
            </w:r>
          </w:p>
        </w:tc>
      </w:tr>
      <w:tr w:rsidR="00DA22A9" w14:paraId="231D91E0" w14:textId="77777777" w:rsidTr="005B48F8">
        <w:tc>
          <w:tcPr>
            <w:tcW w:w="5207" w:type="dxa"/>
          </w:tcPr>
          <w:p w14:paraId="2703CC4A" w14:textId="38479EAC" w:rsidR="00DA22A9" w:rsidRPr="008D4CFC" w:rsidRDefault="00DA22A9" w:rsidP="005754F5">
            <w:pPr>
              <w:pStyle w:val="TDAppendixheading1"/>
              <w:spacing w:before="0" w:after="0"/>
              <w:ind w:leftChars="100" w:left="272" w:hangingChars="16" w:hanging="32"/>
              <w:rPr>
                <w:rFonts w:ascii="ＭＳ ゴシック" w:eastAsia="ＭＳ ゴシック" w:hAnsi="ＭＳ ゴシック"/>
                <w:b w:val="0"/>
                <w:strike/>
                <w:szCs w:val="20"/>
                <w:lang w:eastAsia="ja-JP"/>
              </w:rPr>
            </w:pPr>
            <w:r w:rsidRPr="008D4CFC">
              <w:rPr>
                <w:rFonts w:ascii="ＭＳ ゴシック" w:eastAsia="ＭＳ ゴシック" w:hAnsi="ＭＳ ゴシック"/>
                <w:szCs w:val="20"/>
                <w:lang w:eastAsia="ja-JP"/>
              </w:rPr>
              <w:t>6.2</w:t>
            </w:r>
            <w:r w:rsidR="008D4CFC" w:rsidRPr="008D4CFC">
              <w:rPr>
                <w:rFonts w:ascii="ＭＳ ゴシック" w:eastAsia="ＭＳ ゴシック" w:hAnsi="ＭＳ ゴシック" w:hint="eastAsia"/>
                <w:szCs w:val="20"/>
                <w:lang w:eastAsia="ja-JP"/>
              </w:rPr>
              <w:t xml:space="preserve">　</w:t>
            </w:r>
            <w:r w:rsidRPr="008D4CFC">
              <w:rPr>
                <w:rFonts w:ascii="ＭＳ ゴシック" w:eastAsia="ＭＳ ゴシック" w:hAnsi="ＭＳ ゴシック" w:hint="eastAsia"/>
                <w:b w:val="0"/>
                <w:szCs w:val="20"/>
                <w:lang w:eastAsia="ja-JP"/>
              </w:rPr>
              <w:t>組織の</w:t>
            </w:r>
            <w:r w:rsidR="004D2EB4">
              <w:rPr>
                <w:rFonts w:ascii="ＭＳ ゴシック" w:eastAsia="ＭＳ ゴシック" w:hAnsi="ＭＳ ゴシック" w:hint="eastAsia"/>
                <w:b w:val="0"/>
                <w:szCs w:val="20"/>
                <w:lang w:eastAsia="ja-JP"/>
              </w:rPr>
              <w:t>PEFC-COC</w:t>
            </w:r>
            <w:r w:rsidRPr="008D4CFC">
              <w:rPr>
                <w:rFonts w:ascii="ＭＳ ゴシック" w:eastAsia="ＭＳ ゴシック" w:hAnsi="ＭＳ ゴシック" w:hint="eastAsia"/>
                <w:b w:val="0"/>
                <w:szCs w:val="20"/>
                <w:lang w:eastAsia="ja-JP"/>
              </w:rPr>
              <w:t>の対象範囲に含まれない</w:t>
            </w:r>
            <w:r w:rsidRPr="00733914">
              <w:rPr>
                <w:rFonts w:ascii="ＭＳ ゴシック" w:eastAsia="ＭＳ ゴシック" w:hAnsi="ＭＳ ゴシック" w:hint="eastAsia"/>
                <w:bCs/>
                <w:szCs w:val="20"/>
                <w:lang w:eastAsia="ja-JP"/>
              </w:rPr>
              <w:t>森林および森林外樹木産原材料/製品</w:t>
            </w:r>
            <w:r w:rsidRPr="008D4CFC">
              <w:rPr>
                <w:rFonts w:ascii="ＭＳ ゴシック" w:eastAsia="ＭＳ ゴシック" w:hAnsi="ＭＳ ゴシック" w:hint="eastAsia"/>
                <w:b w:val="0"/>
                <w:szCs w:val="20"/>
                <w:lang w:eastAsia="ja-JP"/>
              </w:rPr>
              <w:t>が　違法な生産源に由来する（</w:t>
            </w:r>
            <w:r w:rsidRPr="00733914">
              <w:rPr>
                <w:rFonts w:ascii="ＭＳ ゴシック" w:eastAsia="ＭＳ ゴシック" w:hAnsi="ＭＳ ゴシック" w:hint="eastAsia"/>
                <w:szCs w:val="20"/>
                <w:lang w:eastAsia="ja-JP"/>
              </w:rPr>
              <w:t>問題</w:t>
            </w:r>
            <w:r w:rsidR="00733914">
              <w:rPr>
                <w:rFonts w:ascii="ＭＳ ゴシック" w:eastAsia="ＭＳ ゴシック" w:hAnsi="ＭＳ ゴシック" w:hint="eastAsia"/>
                <w:szCs w:val="20"/>
                <w:lang w:eastAsia="ja-JP"/>
              </w:rPr>
              <w:t>の</w:t>
            </w:r>
            <w:r w:rsidRPr="00733914">
              <w:rPr>
                <w:rFonts w:ascii="ＭＳ ゴシック" w:eastAsia="ＭＳ ゴシック" w:hAnsi="ＭＳ ゴシック" w:hint="eastAsia"/>
                <w:szCs w:val="20"/>
                <w:lang w:eastAsia="ja-JP"/>
              </w:rPr>
              <w:t>ある出処</w:t>
            </w:r>
            <w:r w:rsidRPr="008D4CFC">
              <w:rPr>
                <w:rFonts w:ascii="ＭＳ ゴシック" w:eastAsia="ＭＳ ゴシック" w:hAnsi="ＭＳ ゴシック" w:hint="eastAsia"/>
                <w:b w:val="0"/>
                <w:szCs w:val="20"/>
                <w:lang w:eastAsia="ja-JP"/>
              </w:rPr>
              <w:t>3.7項a））ことが組織の知るところとなった場合、それらは市場に出荷してはならない。</w:t>
            </w:r>
          </w:p>
        </w:tc>
        <w:tc>
          <w:tcPr>
            <w:tcW w:w="5136" w:type="dxa"/>
            <w:gridSpan w:val="2"/>
          </w:tcPr>
          <w:p w14:paraId="57C1065A" w14:textId="0A3EC00C" w:rsidR="00DA22A9" w:rsidRPr="009C7A1A" w:rsidRDefault="008D4CFC">
            <w:pPr>
              <w:pStyle w:val="af5"/>
              <w:numPr>
                <w:ilvl w:val="0"/>
                <w:numId w:val="34"/>
              </w:numPr>
              <w:autoSpaceDE w:val="0"/>
              <w:autoSpaceDN w:val="0"/>
              <w:adjustRightInd w:val="0"/>
              <w:ind w:left="181" w:hanging="181"/>
              <w:rPr>
                <w:rFonts w:ascii="ＭＳ ゴシック" w:eastAsia="ＭＳ ゴシック" w:hAnsi="ＭＳ ゴシック"/>
                <w:b/>
                <w:sz w:val="20"/>
                <w:szCs w:val="20"/>
                <w:lang w:eastAsia="ja-JP"/>
              </w:rPr>
            </w:pPr>
            <w:r w:rsidRPr="00A43FF8">
              <w:rPr>
                <w:rFonts w:ascii="ＭＳ ゴシック" w:eastAsia="ＭＳ ゴシック" w:hAnsi="ＭＳ ゴシック" w:hint="eastAsia"/>
                <w:bCs/>
                <w:sz w:val="20"/>
                <w:szCs w:val="20"/>
                <w:lang w:val="en-GB" w:eastAsia="ja-JP"/>
              </w:rPr>
              <w:t>自社のO</w:t>
            </w:r>
            <w:r w:rsidRPr="00A43FF8">
              <w:rPr>
                <w:rFonts w:ascii="ＭＳ ゴシック" w:eastAsia="ＭＳ ゴシック" w:hAnsi="ＭＳ ゴシック"/>
                <w:bCs/>
                <w:sz w:val="20"/>
                <w:szCs w:val="20"/>
                <w:lang w:val="en-GB" w:eastAsia="ja-JP"/>
              </w:rPr>
              <w:t>C</w:t>
            </w:r>
            <w:r w:rsidRPr="00A43FF8">
              <w:rPr>
                <w:rFonts w:ascii="ＭＳ ゴシック" w:eastAsia="ＭＳ ゴシック" w:hAnsi="ＭＳ ゴシック" w:hint="eastAsia"/>
                <w:bCs/>
                <w:sz w:val="20"/>
                <w:szCs w:val="20"/>
                <w:lang w:val="en-GB" w:eastAsia="ja-JP"/>
              </w:rPr>
              <w:t>を維持するためには、組織がもし自らが違法な生産源から調達をしていることを自覚しているなら、</w:t>
            </w:r>
            <w:r w:rsidR="008826D6" w:rsidRPr="00A43FF8">
              <w:rPr>
                <w:rFonts w:ascii="ＭＳ ゴシック" w:eastAsia="ＭＳ ゴシック" w:hAnsi="ＭＳ ゴシック" w:hint="eastAsia"/>
                <w:bCs/>
                <w:sz w:val="20"/>
                <w:szCs w:val="20"/>
                <w:lang w:val="en-GB" w:eastAsia="ja-JP"/>
              </w:rPr>
              <w:t>その製品が対象内であるか同課に関わらず、当該の根拠のある懸念が解消されるまで</w:t>
            </w:r>
            <w:r w:rsidRPr="00A43FF8">
              <w:rPr>
                <w:rFonts w:ascii="ＭＳ ゴシック" w:eastAsia="ＭＳ ゴシック" w:hAnsi="ＭＳ ゴシック" w:hint="eastAsia"/>
                <w:bCs/>
                <w:sz w:val="20"/>
                <w:szCs w:val="20"/>
                <w:lang w:val="en-GB" w:eastAsia="ja-JP"/>
              </w:rPr>
              <w:t>その組織は</w:t>
            </w:r>
            <w:r w:rsidR="00AF01CE" w:rsidRPr="00A43FF8">
              <w:rPr>
                <w:rFonts w:ascii="ＭＳ ゴシック" w:eastAsia="ＭＳ ゴシック" w:hAnsi="ＭＳ ゴシック" w:hint="eastAsia"/>
                <w:bCs/>
                <w:sz w:val="20"/>
                <w:szCs w:val="20"/>
                <w:lang w:val="en-GB" w:eastAsia="ja-JP"/>
              </w:rPr>
              <w:t>当該</w:t>
            </w:r>
            <w:r w:rsidRPr="00A43FF8">
              <w:rPr>
                <w:rFonts w:ascii="ＭＳ ゴシック" w:eastAsia="ＭＳ ゴシック" w:hAnsi="ＭＳ ゴシック" w:hint="eastAsia"/>
                <w:bCs/>
                <w:sz w:val="20"/>
                <w:szCs w:val="20"/>
                <w:lang w:val="en-GB" w:eastAsia="ja-JP"/>
              </w:rPr>
              <w:t>原材料を市場に出荷</w:t>
            </w:r>
            <w:r w:rsidR="008826D6" w:rsidRPr="00A43FF8">
              <w:rPr>
                <w:rFonts w:ascii="ＭＳ ゴシック" w:eastAsia="ＭＳ ゴシック" w:hAnsi="ＭＳ ゴシック" w:hint="eastAsia"/>
                <w:bCs/>
                <w:sz w:val="20"/>
                <w:szCs w:val="20"/>
                <w:lang w:val="en-GB" w:eastAsia="ja-JP"/>
              </w:rPr>
              <w:t>することはできない。この要求事項は</w:t>
            </w:r>
            <w:r w:rsidR="00D051DE" w:rsidRPr="00A43FF8">
              <w:rPr>
                <w:rFonts w:ascii="ＭＳ ゴシック" w:eastAsia="ＭＳ ゴシック" w:hAnsi="ＭＳ ゴシック" w:hint="eastAsia"/>
                <w:bCs/>
                <w:sz w:val="20"/>
                <w:szCs w:val="20"/>
                <w:lang w:val="en-GB" w:eastAsia="ja-JP"/>
              </w:rPr>
              <w:t>、</w:t>
            </w:r>
            <w:r w:rsidR="008826D6" w:rsidRPr="00A43FF8">
              <w:rPr>
                <w:rFonts w:ascii="ＭＳ ゴシック" w:eastAsia="ＭＳ ゴシック" w:hAnsi="ＭＳ ゴシック" w:cs="ＭＳ 明朝" w:hint="eastAsia"/>
                <w:bCs/>
                <w:sz w:val="20"/>
                <w:szCs w:val="20"/>
                <w:lang w:val="en-GB" w:eastAsia="ja-JP"/>
              </w:rPr>
              <w:t>PEFC</w:t>
            </w:r>
            <w:r w:rsidR="00D051DE" w:rsidRPr="00A43FF8">
              <w:rPr>
                <w:rFonts w:ascii="ＭＳ ゴシック" w:eastAsia="ＭＳ ゴシック" w:hAnsi="ＭＳ ゴシック" w:cs="ＭＳ 明朝"/>
                <w:bCs/>
                <w:sz w:val="20"/>
                <w:szCs w:val="20"/>
                <w:lang w:val="en-GB" w:eastAsia="ja-JP"/>
              </w:rPr>
              <w:t>-COC</w:t>
            </w:r>
            <w:r w:rsidR="00D051DE" w:rsidRPr="00A43FF8">
              <w:rPr>
                <w:rFonts w:ascii="ＭＳ ゴシック" w:eastAsia="ＭＳ ゴシック" w:hAnsi="ＭＳ ゴシック" w:cs="ＭＳ 明朝" w:hint="eastAsia"/>
                <w:bCs/>
                <w:sz w:val="20"/>
                <w:szCs w:val="20"/>
                <w:lang w:val="en-GB" w:eastAsia="ja-JP"/>
              </w:rPr>
              <w:t>の範囲内にある原材料</w:t>
            </w:r>
            <w:r w:rsidR="0057148C">
              <w:rPr>
                <w:rFonts w:ascii="ＭＳ ゴシック" w:eastAsia="ＭＳ ゴシック" w:hAnsi="ＭＳ ゴシック" w:cs="ＭＳ 明朝" w:hint="eastAsia"/>
                <w:bCs/>
                <w:sz w:val="20"/>
                <w:szCs w:val="20"/>
                <w:lang w:val="en-GB" w:eastAsia="ja-JP"/>
              </w:rPr>
              <w:t>に対する措置</w:t>
            </w:r>
            <w:r w:rsidR="00D051DE" w:rsidRPr="00A43FF8">
              <w:rPr>
                <w:rFonts w:ascii="ＭＳ ゴシック" w:eastAsia="ＭＳ ゴシック" w:hAnsi="ＭＳ ゴシック" w:cs="ＭＳ 明朝" w:hint="eastAsia"/>
                <w:bCs/>
                <w:sz w:val="20"/>
                <w:szCs w:val="20"/>
                <w:lang w:val="en-GB" w:eastAsia="ja-JP"/>
              </w:rPr>
              <w:t>を超え</w:t>
            </w:r>
            <w:r w:rsidR="00DE442A" w:rsidRPr="000B3BEF">
              <w:rPr>
                <w:rFonts w:ascii="ＭＳ ゴシック" w:eastAsia="ＭＳ ゴシック" w:hAnsi="ＭＳ ゴシック" w:cs="ＭＳ 明朝" w:hint="eastAsia"/>
                <w:bCs/>
                <w:sz w:val="20"/>
                <w:szCs w:val="20"/>
                <w:lang w:val="en-GB" w:eastAsia="ja-JP"/>
              </w:rPr>
              <w:t>たものであ</w:t>
            </w:r>
            <w:r w:rsidR="0081287A" w:rsidRPr="00A43FF8">
              <w:rPr>
                <w:rFonts w:ascii="ＭＳ ゴシック" w:eastAsia="ＭＳ ゴシック" w:hAnsi="ＭＳ ゴシック" w:cs="ＭＳ 明朝" w:hint="eastAsia"/>
                <w:bCs/>
                <w:sz w:val="20"/>
                <w:szCs w:val="20"/>
                <w:lang w:val="en-GB" w:eastAsia="ja-JP"/>
              </w:rPr>
              <w:t>る。</w:t>
            </w:r>
          </w:p>
        </w:tc>
      </w:tr>
      <w:tr w:rsidR="00DA22A9" w14:paraId="09469E5F" w14:textId="77777777" w:rsidTr="005B48F8">
        <w:tc>
          <w:tcPr>
            <w:tcW w:w="5240" w:type="dxa"/>
            <w:gridSpan w:val="2"/>
          </w:tcPr>
          <w:p w14:paraId="5E592BA9" w14:textId="08565703" w:rsidR="00DA22A9" w:rsidRPr="008D4CFC" w:rsidRDefault="00DA22A9" w:rsidP="005754F5">
            <w:pPr>
              <w:pStyle w:val="TDAppendixheading1"/>
              <w:spacing w:before="0" w:after="0"/>
              <w:ind w:leftChars="100" w:left="272" w:hangingChars="16" w:hanging="32"/>
              <w:rPr>
                <w:rFonts w:ascii="ＭＳ ゴシック" w:eastAsia="ＭＳ ゴシック" w:hAnsi="ＭＳ ゴシック"/>
                <w:b w:val="0"/>
                <w:bCs/>
                <w:szCs w:val="20"/>
                <w:lang w:eastAsia="ja-JP"/>
              </w:rPr>
            </w:pPr>
            <w:r w:rsidRPr="008D4CFC">
              <w:rPr>
                <w:rFonts w:ascii="ＭＳ ゴシック" w:eastAsia="ＭＳ ゴシック" w:hAnsi="ＭＳ ゴシック"/>
                <w:b w:val="0"/>
                <w:bCs/>
                <w:szCs w:val="20"/>
                <w:lang w:eastAsia="ja-JP"/>
              </w:rPr>
              <w:t>6.3</w:t>
            </w:r>
            <w:r w:rsidR="008D4CFC">
              <w:rPr>
                <w:rFonts w:ascii="ＭＳ ゴシック" w:eastAsia="ＭＳ ゴシック" w:hAnsi="ＭＳ ゴシック" w:hint="eastAsia"/>
                <w:b w:val="0"/>
                <w:bCs/>
                <w:szCs w:val="20"/>
                <w:lang w:eastAsia="ja-JP"/>
              </w:rPr>
              <w:t xml:space="preserve">　</w:t>
            </w:r>
            <w:r w:rsidRPr="00733914">
              <w:rPr>
                <w:rFonts w:ascii="ＭＳ ゴシック" w:eastAsia="ＭＳ ゴシック" w:hAnsi="ＭＳ ゴシック" w:hint="eastAsia"/>
                <w:szCs w:val="20"/>
                <w:lang w:eastAsia="ja-JP"/>
              </w:rPr>
              <w:t>組織</w:t>
            </w:r>
            <w:r w:rsidRPr="008D4CFC">
              <w:rPr>
                <w:rFonts w:ascii="ＭＳ ゴシック" w:eastAsia="ＭＳ ゴシック" w:hAnsi="ＭＳ ゴシック" w:hint="eastAsia"/>
                <w:b w:val="0"/>
                <w:bCs/>
                <w:szCs w:val="20"/>
                <w:lang w:eastAsia="ja-JP"/>
              </w:rPr>
              <w:t>が、自社の</w:t>
            </w:r>
            <w:r w:rsidR="004D2EB4" w:rsidRPr="00733914">
              <w:rPr>
                <w:rFonts w:ascii="ＭＳ ゴシック" w:eastAsia="ＭＳ ゴシック" w:hAnsi="ＭＳ ゴシック" w:hint="eastAsia"/>
                <w:szCs w:val="20"/>
                <w:lang w:eastAsia="ja-JP"/>
              </w:rPr>
              <w:t>PEFC-COC</w:t>
            </w:r>
            <w:r w:rsidRPr="008D4CFC">
              <w:rPr>
                <w:rFonts w:ascii="ＭＳ ゴシック" w:eastAsia="ＭＳ ゴシック" w:hAnsi="ＭＳ ゴシック" w:hint="eastAsia"/>
                <w:b w:val="0"/>
                <w:bCs/>
                <w:szCs w:val="20"/>
                <w:lang w:eastAsia="ja-JP"/>
              </w:rPr>
              <w:t>の対象範囲外である</w:t>
            </w:r>
            <w:r w:rsidRPr="00733914">
              <w:rPr>
                <w:rFonts w:ascii="ＭＳ ゴシック" w:eastAsia="ＭＳ ゴシック" w:hAnsi="ＭＳ ゴシック" w:hint="eastAsia"/>
                <w:szCs w:val="20"/>
                <w:lang w:eastAsia="ja-JP"/>
              </w:rPr>
              <w:t>森</w:t>
            </w:r>
            <w:r w:rsidRPr="00733914">
              <w:rPr>
                <w:rFonts w:ascii="ＭＳ ゴシック" w:eastAsia="ＭＳ ゴシック" w:hAnsi="ＭＳ ゴシック" w:hint="eastAsia"/>
                <w:szCs w:val="20"/>
                <w:lang w:eastAsia="ja-JP"/>
              </w:rPr>
              <w:lastRenderedPageBreak/>
              <w:t>林および森林外樹木産原材料/製品</w:t>
            </w:r>
            <w:r w:rsidRPr="008D4CFC">
              <w:rPr>
                <w:rFonts w:ascii="ＭＳ ゴシック" w:eastAsia="ＭＳ ゴシック" w:hAnsi="ＭＳ ゴシック" w:hint="eastAsia"/>
                <w:b w:val="0"/>
                <w:bCs/>
                <w:szCs w:val="20"/>
                <w:lang w:eastAsia="ja-JP"/>
              </w:rPr>
              <w:t>が違法な生産源（</w:t>
            </w:r>
            <w:r w:rsidRPr="00733914">
              <w:rPr>
                <w:rFonts w:ascii="ＭＳ ゴシック" w:eastAsia="ＭＳ ゴシック" w:hAnsi="ＭＳ ゴシック" w:hint="eastAsia"/>
                <w:szCs w:val="20"/>
                <w:lang w:eastAsia="ja-JP"/>
              </w:rPr>
              <w:t>問題がある出処</w:t>
            </w:r>
            <w:r w:rsidRPr="008D4CFC">
              <w:rPr>
                <w:rFonts w:ascii="ＭＳ ゴシック" w:eastAsia="ＭＳ ゴシック" w:hAnsi="ＭＳ ゴシック" w:hint="eastAsia"/>
                <w:b w:val="0"/>
                <w:bCs/>
                <w:szCs w:val="20"/>
                <w:lang w:eastAsia="ja-JP"/>
              </w:rPr>
              <w:t>3.7項の a））に由来すると</w:t>
            </w:r>
            <w:r w:rsidR="00B7630F">
              <w:rPr>
                <w:rFonts w:ascii="ＭＳ ゴシック" w:eastAsia="ＭＳ ゴシック" w:hAnsi="ＭＳ ゴシック" w:hint="eastAsia"/>
                <w:b w:val="0"/>
                <w:bCs/>
                <w:szCs w:val="20"/>
                <w:lang w:eastAsia="ja-JP"/>
              </w:rPr>
              <w:t>根拠のある</w:t>
            </w:r>
            <w:r w:rsidRPr="008D4CFC">
              <w:rPr>
                <w:rFonts w:ascii="ＭＳ ゴシック" w:eastAsia="ＭＳ ゴシック" w:hAnsi="ＭＳ ゴシック" w:hint="eastAsia"/>
                <w:b w:val="0"/>
                <w:bCs/>
                <w:szCs w:val="20"/>
                <w:lang w:eastAsia="ja-JP"/>
              </w:rPr>
              <w:t>懸念を受けた時は、その懸念が本付属書4項に基づいて解消されるまで</w:t>
            </w:r>
            <w:r w:rsidR="0021319B">
              <w:rPr>
                <w:rFonts w:ascii="ＭＳ ゴシック" w:eastAsia="ＭＳ ゴシック" w:hAnsi="ＭＳ ゴシック" w:hint="eastAsia"/>
                <w:b w:val="0"/>
                <w:bCs/>
                <w:szCs w:val="20"/>
                <w:lang w:eastAsia="ja-JP"/>
              </w:rPr>
              <w:t>当該</w:t>
            </w:r>
            <w:r w:rsidRPr="008D4CFC">
              <w:rPr>
                <w:rFonts w:ascii="ＭＳ ゴシック" w:eastAsia="ＭＳ ゴシック" w:hAnsi="ＭＳ ゴシック" w:hint="eastAsia"/>
                <w:b w:val="0"/>
                <w:bCs/>
                <w:szCs w:val="20"/>
                <w:lang w:eastAsia="ja-JP"/>
              </w:rPr>
              <w:t>の原材料/製品は市場に出荷してはならない。</w:t>
            </w:r>
          </w:p>
          <w:p w14:paraId="4071F66C" w14:textId="1DECDEF8" w:rsidR="00DA22A9" w:rsidRPr="00DA22A9" w:rsidRDefault="00DA22A9" w:rsidP="001B60BF">
            <w:pPr>
              <w:autoSpaceDE w:val="0"/>
              <w:autoSpaceDN w:val="0"/>
              <w:adjustRightInd w:val="0"/>
              <w:rPr>
                <w:rFonts w:ascii="ＭＳ ゴシック" w:eastAsia="ＭＳ ゴシック" w:hAnsi="ＭＳ ゴシック"/>
                <w:b/>
                <w:sz w:val="20"/>
                <w:szCs w:val="20"/>
                <w:lang w:val="en-GB" w:eastAsia="ja-JP"/>
              </w:rPr>
            </w:pPr>
          </w:p>
        </w:tc>
        <w:tc>
          <w:tcPr>
            <w:tcW w:w="5103" w:type="dxa"/>
          </w:tcPr>
          <w:p w14:paraId="78D7EEAD" w14:textId="3DEE9921" w:rsidR="00A43FF8" w:rsidRPr="00A43FF8" w:rsidRDefault="008D4CFC">
            <w:pPr>
              <w:pStyle w:val="af5"/>
              <w:numPr>
                <w:ilvl w:val="0"/>
                <w:numId w:val="33"/>
              </w:numPr>
              <w:ind w:left="175" w:hanging="175"/>
              <w:rPr>
                <w:rFonts w:ascii="ＭＳ ゴシック" w:eastAsia="ＭＳ ゴシック" w:hAnsi="ＭＳ ゴシック"/>
                <w:bCs/>
                <w:sz w:val="20"/>
                <w:szCs w:val="20"/>
                <w:lang w:val="en-GB" w:eastAsia="ja-JP"/>
              </w:rPr>
            </w:pPr>
            <w:r w:rsidRPr="00D051DE">
              <w:rPr>
                <w:rFonts w:ascii="ＭＳ ゴシック" w:eastAsia="ＭＳ ゴシック" w:hAnsi="ＭＳ ゴシック"/>
                <w:bCs/>
                <w:sz w:val="20"/>
                <w:szCs w:val="20"/>
                <w:lang w:val="en-GB" w:eastAsia="ja-JP"/>
              </w:rPr>
              <w:lastRenderedPageBreak/>
              <w:t>7.1.2</w:t>
            </w:r>
            <w:r w:rsidR="00E83B81" w:rsidRPr="00D051DE">
              <w:rPr>
                <w:rFonts w:ascii="ＭＳ ゴシック" w:eastAsia="ＭＳ ゴシック" w:hAnsi="ＭＳ ゴシック" w:hint="eastAsia"/>
                <w:bCs/>
                <w:sz w:val="20"/>
                <w:szCs w:val="20"/>
                <w:lang w:val="en-GB" w:eastAsia="ja-JP"/>
              </w:rPr>
              <w:t>ｃ項により、組織</w:t>
            </w:r>
            <w:r w:rsidR="00044837">
              <w:rPr>
                <w:rFonts w:ascii="ＭＳ ゴシック" w:eastAsia="ＭＳ ゴシック" w:hAnsi="ＭＳ ゴシック" w:hint="eastAsia"/>
                <w:bCs/>
                <w:sz w:val="20"/>
                <w:szCs w:val="20"/>
                <w:lang w:val="en-GB" w:eastAsia="ja-JP"/>
              </w:rPr>
              <w:t>が、</w:t>
            </w:r>
            <w:r w:rsidR="000904E3" w:rsidRPr="00D051DE">
              <w:rPr>
                <w:rFonts w:ascii="ＭＳ ゴシック" w:eastAsia="ＭＳ ゴシック" w:hAnsi="ＭＳ ゴシック" w:hint="eastAsia"/>
                <w:bCs/>
                <w:sz w:val="20"/>
                <w:szCs w:val="20"/>
                <w:lang w:val="en-GB" w:eastAsia="ja-JP"/>
              </w:rPr>
              <w:t>組織のC</w:t>
            </w:r>
            <w:r w:rsidR="000904E3" w:rsidRPr="00D051DE">
              <w:rPr>
                <w:rFonts w:ascii="ＭＳ ゴシック" w:eastAsia="ＭＳ ゴシック" w:hAnsi="ＭＳ ゴシック"/>
                <w:bCs/>
                <w:sz w:val="20"/>
                <w:szCs w:val="20"/>
                <w:lang w:val="en-GB" w:eastAsia="ja-JP"/>
              </w:rPr>
              <w:t>OC</w:t>
            </w:r>
            <w:r w:rsidR="000904E3" w:rsidRPr="00D051DE">
              <w:rPr>
                <w:rFonts w:ascii="ＭＳ ゴシック" w:eastAsia="ＭＳ ゴシック" w:hAnsi="ＭＳ ゴシック" w:hint="eastAsia"/>
                <w:bCs/>
                <w:sz w:val="20"/>
                <w:szCs w:val="20"/>
                <w:lang w:val="en-GB" w:eastAsia="ja-JP"/>
              </w:rPr>
              <w:t>の範囲外の森</w:t>
            </w:r>
            <w:r w:rsidR="000904E3" w:rsidRPr="00D051DE">
              <w:rPr>
                <w:rFonts w:ascii="ＭＳ ゴシック" w:eastAsia="ＭＳ ゴシック" w:hAnsi="ＭＳ ゴシック" w:hint="eastAsia"/>
                <w:bCs/>
                <w:sz w:val="20"/>
                <w:szCs w:val="20"/>
                <w:lang w:val="en-GB" w:eastAsia="ja-JP"/>
              </w:rPr>
              <w:lastRenderedPageBreak/>
              <w:t>林および森林外樹木原材料／製品をも含めて、森林および森林外樹木原材料／製品が違法な生産源（問題</w:t>
            </w:r>
            <w:r w:rsidR="004724E8">
              <w:rPr>
                <w:rFonts w:ascii="ＭＳ ゴシック" w:eastAsia="ＭＳ ゴシック" w:hAnsi="ＭＳ ゴシック" w:hint="eastAsia"/>
                <w:bCs/>
                <w:sz w:val="20"/>
                <w:szCs w:val="20"/>
                <w:lang w:val="en-GB" w:eastAsia="ja-JP"/>
              </w:rPr>
              <w:t>の</w:t>
            </w:r>
            <w:r w:rsidR="000904E3" w:rsidRPr="00D051DE">
              <w:rPr>
                <w:rFonts w:ascii="ＭＳ ゴシック" w:eastAsia="ＭＳ ゴシック" w:hAnsi="ＭＳ ゴシック" w:hint="eastAsia"/>
                <w:bCs/>
                <w:sz w:val="20"/>
                <w:szCs w:val="20"/>
                <w:lang w:val="en-GB" w:eastAsia="ja-JP"/>
              </w:rPr>
              <w:t>ある出処3</w:t>
            </w:r>
            <w:r w:rsidR="000904E3" w:rsidRPr="00D051DE">
              <w:rPr>
                <w:rFonts w:ascii="ＭＳ ゴシック" w:eastAsia="ＭＳ ゴシック" w:hAnsi="ＭＳ ゴシック"/>
                <w:bCs/>
                <w:sz w:val="20"/>
                <w:szCs w:val="20"/>
                <w:lang w:val="en-GB" w:eastAsia="ja-JP"/>
              </w:rPr>
              <w:t>.7 a</w:t>
            </w:r>
            <w:r w:rsidR="000904E3" w:rsidRPr="00D051DE">
              <w:rPr>
                <w:rFonts w:ascii="ＭＳ ゴシック" w:eastAsia="ＭＳ ゴシック" w:hAnsi="ＭＳ ゴシック" w:hint="eastAsia"/>
                <w:bCs/>
                <w:sz w:val="20"/>
                <w:szCs w:val="20"/>
                <w:lang w:val="en-GB" w:eastAsia="ja-JP"/>
              </w:rPr>
              <w:t>）に由来することを組織が知った場合、または、</w:t>
            </w:r>
            <w:r w:rsidR="00AF01CE" w:rsidRPr="00D051DE">
              <w:rPr>
                <w:rFonts w:ascii="ＭＳ ゴシック" w:eastAsia="ＭＳ ゴシック" w:hAnsi="ＭＳ ゴシック" w:hint="eastAsia"/>
                <w:bCs/>
                <w:sz w:val="20"/>
                <w:szCs w:val="20"/>
                <w:lang w:val="en-GB" w:eastAsia="ja-JP"/>
              </w:rPr>
              <w:t>根拠</w:t>
            </w:r>
            <w:r w:rsidR="002070A6" w:rsidRPr="00D051DE">
              <w:rPr>
                <w:rFonts w:ascii="ＭＳ ゴシック" w:eastAsia="ＭＳ ゴシック" w:hAnsi="ＭＳ ゴシック" w:hint="eastAsia"/>
                <w:bCs/>
                <w:sz w:val="20"/>
                <w:szCs w:val="20"/>
                <w:lang w:val="en-GB" w:eastAsia="ja-JP"/>
              </w:rPr>
              <w:t>の</w:t>
            </w:r>
            <w:r w:rsidR="00AF01CE" w:rsidRPr="00D051DE">
              <w:rPr>
                <w:rFonts w:ascii="ＭＳ ゴシック" w:eastAsia="ＭＳ ゴシック" w:hAnsi="ＭＳ ゴシック" w:hint="eastAsia"/>
                <w:bCs/>
                <w:sz w:val="20"/>
                <w:szCs w:val="20"/>
                <w:lang w:val="en-GB" w:eastAsia="ja-JP"/>
              </w:rPr>
              <w:t>ある</w:t>
            </w:r>
            <w:r w:rsidR="000904E3" w:rsidRPr="00D051DE">
              <w:rPr>
                <w:rFonts w:ascii="ＭＳ ゴシック" w:eastAsia="ＭＳ ゴシック" w:hAnsi="ＭＳ ゴシック" w:hint="eastAsia"/>
                <w:bCs/>
                <w:sz w:val="20"/>
                <w:szCs w:val="20"/>
                <w:lang w:val="en-GB" w:eastAsia="ja-JP"/>
              </w:rPr>
              <w:t>懸念を受け取った場合には、</w:t>
            </w:r>
            <w:r w:rsidR="00AF01CE" w:rsidRPr="00D051DE">
              <w:rPr>
                <w:rFonts w:ascii="ＭＳ ゴシック" w:eastAsia="ＭＳ ゴシック" w:hAnsi="ＭＳ ゴシック" w:hint="eastAsia"/>
                <w:bCs/>
                <w:sz w:val="20"/>
                <w:szCs w:val="20"/>
                <w:lang w:val="en-GB" w:eastAsia="ja-JP"/>
              </w:rPr>
              <w:t>当該</w:t>
            </w:r>
            <w:r w:rsidR="000904E3" w:rsidRPr="00D051DE">
              <w:rPr>
                <w:rFonts w:ascii="ＭＳ ゴシック" w:eastAsia="ＭＳ ゴシック" w:hAnsi="ＭＳ ゴシック" w:hint="eastAsia"/>
                <w:bCs/>
                <w:sz w:val="20"/>
                <w:szCs w:val="20"/>
                <w:lang w:val="en-GB" w:eastAsia="ja-JP"/>
              </w:rPr>
              <w:t>懸念が付属書1の4項に従って解消されるまで市場に出荷しないことを確実にする</w:t>
            </w:r>
            <w:r w:rsidR="00E83B81" w:rsidRPr="00D051DE">
              <w:rPr>
                <w:rFonts w:ascii="ＭＳ ゴシック" w:eastAsia="ＭＳ ゴシック" w:hAnsi="ＭＳ ゴシック" w:hint="eastAsia"/>
                <w:bCs/>
                <w:sz w:val="20"/>
                <w:szCs w:val="20"/>
                <w:lang w:val="en-GB" w:eastAsia="ja-JP"/>
              </w:rPr>
              <w:t>コミットメントおよび手順を定め、文書化し、実行</w:t>
            </w:r>
            <w:r w:rsidR="00D74425" w:rsidRPr="00A43FF8">
              <w:rPr>
                <w:rFonts w:ascii="ＭＳ ゴシック" w:eastAsia="ＭＳ ゴシック" w:hAnsi="ＭＳ ゴシック" w:hint="eastAsia"/>
                <w:bCs/>
                <w:sz w:val="20"/>
                <w:szCs w:val="20"/>
                <w:lang w:val="en-GB" w:eastAsia="ja-JP"/>
              </w:rPr>
              <w:t>する必要がある。</w:t>
            </w:r>
          </w:p>
          <w:p w14:paraId="6F0761FA" w14:textId="66ED08FF" w:rsidR="00DA22A9" w:rsidRPr="009C7A1A" w:rsidRDefault="00DA22A9" w:rsidP="009E7A79">
            <w:pPr>
              <w:pStyle w:val="af5"/>
              <w:ind w:left="175"/>
              <w:rPr>
                <w:rFonts w:ascii="ＭＳ ゴシック" w:eastAsia="ＭＳ ゴシック" w:hAnsi="ＭＳ ゴシック"/>
                <w:bCs/>
                <w:sz w:val="20"/>
                <w:szCs w:val="20"/>
                <w:lang w:val="en-GB" w:eastAsia="ja-JP"/>
              </w:rPr>
            </w:pPr>
          </w:p>
        </w:tc>
      </w:tr>
    </w:tbl>
    <w:p w14:paraId="7409C60B" w14:textId="46FF0DD6" w:rsidR="00514771" w:rsidRDefault="00514771" w:rsidP="00514771">
      <w:pPr>
        <w:widowControl w:val="0"/>
        <w:autoSpaceDE w:val="0"/>
        <w:autoSpaceDN w:val="0"/>
        <w:adjustRightInd w:val="0"/>
        <w:rPr>
          <w:rFonts w:ascii="ＭＳ ゴシック" w:eastAsia="ＭＳ ゴシック" w:hAnsi="ＭＳ ゴシック"/>
          <w:b/>
          <w:sz w:val="20"/>
          <w:szCs w:val="20"/>
          <w:lang w:eastAsia="ja-JP"/>
        </w:rPr>
      </w:pPr>
    </w:p>
    <w:p w14:paraId="41C2AABA" w14:textId="641C6F32" w:rsidR="009A1C9A" w:rsidRDefault="009A1C9A">
      <w:pPr>
        <w:rPr>
          <w:rFonts w:ascii="ＭＳ ゴシック" w:eastAsia="ＭＳ ゴシック" w:hAnsi="ＭＳ ゴシック"/>
          <w:b/>
          <w:sz w:val="20"/>
          <w:szCs w:val="20"/>
          <w:lang w:eastAsia="ja-JP"/>
        </w:rPr>
      </w:pPr>
      <w:r>
        <w:rPr>
          <w:rFonts w:ascii="ＭＳ ゴシック" w:eastAsia="ＭＳ ゴシック" w:hAnsi="ＭＳ ゴシック"/>
          <w:b/>
          <w:sz w:val="20"/>
          <w:szCs w:val="20"/>
          <w:lang w:eastAsia="ja-JP"/>
        </w:rPr>
        <w:br w:type="page"/>
      </w:r>
    </w:p>
    <w:p w14:paraId="1876A765" w14:textId="4035CDAC" w:rsidR="00286AB9" w:rsidRPr="00D847AA" w:rsidRDefault="00286AB9" w:rsidP="00286AB9">
      <w:pPr>
        <w:widowControl w:val="0"/>
        <w:kinsoku w:val="0"/>
        <w:overflowPunct w:val="0"/>
        <w:autoSpaceDE w:val="0"/>
        <w:autoSpaceDN w:val="0"/>
        <w:adjustRightInd w:val="0"/>
        <w:spacing w:before="240" w:after="120" w:line="276" w:lineRule="auto"/>
        <w:rPr>
          <w:rFonts w:ascii="ＭＳ ゴシック" w:eastAsia="ＭＳ ゴシック" w:hAnsi="ＭＳ ゴシック"/>
          <w:i/>
          <w:iCs/>
          <w:sz w:val="20"/>
          <w:szCs w:val="20"/>
          <w:lang w:val="en-GB" w:eastAsia="ja-JP"/>
        </w:rPr>
      </w:pPr>
      <w:r w:rsidRPr="00D847AA">
        <w:rPr>
          <w:rFonts w:ascii="ＭＳ ゴシック" w:eastAsia="ＭＳ ゴシック" w:hAnsi="ＭＳ ゴシック" w:hint="eastAsia"/>
          <w:b/>
          <w:bCs/>
          <w:color w:val="4A4A49"/>
          <w:sz w:val="20"/>
          <w:szCs w:val="20"/>
          <w:lang w:val="en-GB" w:eastAsia="ja-JP"/>
        </w:rPr>
        <w:lastRenderedPageBreak/>
        <w:t>付属書2</w:t>
      </w:r>
      <w:r w:rsidRPr="00D847AA">
        <w:rPr>
          <w:rFonts w:ascii="ＭＳ ゴシック" w:eastAsia="ＭＳ ゴシック" w:hAnsi="ＭＳ ゴシック"/>
          <w:b/>
          <w:bCs/>
          <w:color w:val="4A4A49"/>
          <w:sz w:val="20"/>
          <w:szCs w:val="20"/>
          <w:lang w:val="en-GB" w:eastAsia="ja-JP"/>
        </w:rPr>
        <w:t>:</w:t>
      </w:r>
      <w:r w:rsidRPr="00D847AA">
        <w:rPr>
          <w:rFonts w:ascii="ＭＳ ゴシック" w:eastAsia="ＭＳ ゴシック" w:hAnsi="ＭＳ ゴシック" w:hint="eastAsia"/>
          <w:b/>
          <w:bCs/>
          <w:color w:val="4A4A49"/>
          <w:sz w:val="20"/>
          <w:szCs w:val="20"/>
          <w:lang w:val="en-GB" w:eastAsia="ja-JP"/>
        </w:rPr>
        <w:t xml:space="preserve">　マルチサイト組織によるC</w:t>
      </w:r>
      <w:r w:rsidRPr="00D847AA">
        <w:rPr>
          <w:rFonts w:ascii="ＭＳ ゴシック" w:eastAsia="ＭＳ ゴシック" w:hAnsi="ＭＳ ゴシック"/>
          <w:b/>
          <w:bCs/>
          <w:color w:val="4A4A49"/>
          <w:sz w:val="20"/>
          <w:szCs w:val="20"/>
          <w:lang w:val="en-GB" w:eastAsia="ja-JP"/>
        </w:rPr>
        <w:t>OC</w:t>
      </w:r>
      <w:r w:rsidRPr="00D847AA">
        <w:rPr>
          <w:rFonts w:ascii="ＭＳ ゴシック" w:eastAsia="ＭＳ ゴシック" w:hAnsi="ＭＳ ゴシック" w:hint="eastAsia"/>
          <w:b/>
          <w:bCs/>
          <w:color w:val="4A4A49"/>
          <w:sz w:val="20"/>
          <w:szCs w:val="20"/>
          <w:lang w:val="en-GB" w:eastAsia="ja-JP"/>
        </w:rPr>
        <w:t>規格の実行</w:t>
      </w:r>
    </w:p>
    <w:p w14:paraId="09DC185F" w14:textId="6170AA7F" w:rsidR="009A1C9A" w:rsidRDefault="00286AB9" w:rsidP="00286AB9">
      <w:pPr>
        <w:widowControl w:val="0"/>
        <w:kinsoku w:val="0"/>
        <w:overflowPunct w:val="0"/>
        <w:autoSpaceDE w:val="0"/>
        <w:autoSpaceDN w:val="0"/>
        <w:adjustRightInd w:val="0"/>
        <w:spacing w:before="240" w:after="120" w:line="276" w:lineRule="auto"/>
        <w:rPr>
          <w:rFonts w:ascii="ＭＳ ゴシック" w:eastAsia="ＭＳ ゴシック" w:hAnsi="ＭＳ ゴシック"/>
          <w:sz w:val="20"/>
          <w:szCs w:val="20"/>
          <w:lang w:val="en-GB" w:eastAsia="ja-JP"/>
        </w:rPr>
      </w:pPr>
      <w:r>
        <w:rPr>
          <w:rFonts w:ascii="ＭＳ ゴシック" w:eastAsia="ＭＳ ゴシック" w:hAnsi="ＭＳ ゴシック" w:hint="eastAsia"/>
          <w:sz w:val="20"/>
          <w:szCs w:val="20"/>
          <w:lang w:val="en-GB" w:eastAsia="ja-JP"/>
        </w:rPr>
        <w:t>１．序論</w:t>
      </w:r>
    </w:p>
    <w:tbl>
      <w:tblPr>
        <w:tblStyle w:val="a8"/>
        <w:tblW w:w="10343" w:type="dxa"/>
        <w:tblLook w:val="04A0" w:firstRow="1" w:lastRow="0" w:firstColumn="1" w:lastColumn="0" w:noHBand="0" w:noVBand="1"/>
      </w:tblPr>
      <w:tblGrid>
        <w:gridCol w:w="5097"/>
        <w:gridCol w:w="5246"/>
      </w:tblGrid>
      <w:tr w:rsidR="00702BCA" w14:paraId="1D4995B6" w14:textId="77777777" w:rsidTr="00702BCA">
        <w:tc>
          <w:tcPr>
            <w:tcW w:w="5097" w:type="dxa"/>
          </w:tcPr>
          <w:p w14:paraId="2227589D" w14:textId="3F3BED3F" w:rsidR="00702BCA" w:rsidRPr="00D847AA" w:rsidRDefault="00702BCA" w:rsidP="00702BCA">
            <w:pPr>
              <w:rPr>
                <w:color w:val="FF0000"/>
                <w:sz w:val="20"/>
                <w:szCs w:val="20"/>
                <w:lang w:eastAsia="ja-JP"/>
              </w:rPr>
            </w:pPr>
            <w:r w:rsidRPr="00D847AA">
              <w:rPr>
                <w:rFonts w:ascii="ＭＳ ゴシック" w:eastAsia="ＭＳ ゴシック" w:hAnsi="ＭＳ ゴシック" w:hint="eastAsia"/>
                <w:sz w:val="20"/>
                <w:szCs w:val="20"/>
                <w:lang w:eastAsia="ja-JP"/>
              </w:rPr>
              <w:t>この付属書の目的は、サイトのネットワークを有する</w:t>
            </w:r>
            <w:r w:rsidRPr="00733914">
              <w:rPr>
                <w:rFonts w:ascii="ＭＳ ゴシック" w:eastAsia="ＭＳ ゴシック" w:hAnsi="ＭＳ ゴシック" w:hint="eastAsia"/>
                <w:sz w:val="20"/>
                <w:szCs w:val="20"/>
                <w:lang w:eastAsia="ja-JP"/>
              </w:rPr>
              <w:t>組織</w:t>
            </w:r>
            <w:r w:rsidRPr="00D847AA">
              <w:rPr>
                <w:rFonts w:ascii="ＭＳ ゴシック" w:eastAsia="ＭＳ ゴシック" w:hAnsi="ＭＳ ゴシック" w:hint="eastAsia"/>
                <w:sz w:val="20"/>
                <w:szCs w:val="20"/>
                <w:lang w:eastAsia="ja-JP"/>
              </w:rPr>
              <w:t>が</w:t>
            </w:r>
            <w:r w:rsidR="004D2EB4">
              <w:rPr>
                <w:rFonts w:ascii="ＭＳ ゴシック" w:eastAsia="ＭＳ ゴシック" w:hAnsi="ＭＳ ゴシック" w:hint="eastAsia"/>
                <w:sz w:val="20"/>
                <w:szCs w:val="20"/>
                <w:lang w:eastAsia="ja-JP"/>
              </w:rPr>
              <w:t>PEFC-COC</w:t>
            </w:r>
            <w:r w:rsidRPr="00D847AA">
              <w:rPr>
                <w:rFonts w:ascii="ＭＳ ゴシック" w:eastAsia="ＭＳ ゴシック" w:hAnsi="ＭＳ ゴシック" w:hint="eastAsia"/>
                <w:sz w:val="20"/>
                <w:szCs w:val="20"/>
                <w:lang w:eastAsia="ja-JP"/>
              </w:rPr>
              <w:t>の要求事項を実行するための指針を設定し、これによって、一方では評価がCOCの適合に適切な信頼性を提供し、他方ではCOCの認証が経済かつ業務の上で実務的かつ実行可能であることを確実にすることにある。また、マルチサイト組織の認証は、特に小規模な独立企業のグループにおけるCOCの実施や認証を可能にする。</w:t>
            </w:r>
          </w:p>
          <w:p w14:paraId="5B171B2E" w14:textId="5A7F55F3" w:rsidR="00702BCA" w:rsidRDefault="00702BCA" w:rsidP="00702BCA">
            <w:pPr>
              <w:kinsoku w:val="0"/>
              <w:overflowPunct w:val="0"/>
              <w:autoSpaceDE w:val="0"/>
              <w:autoSpaceDN w:val="0"/>
              <w:adjustRightInd w:val="0"/>
              <w:spacing w:line="276" w:lineRule="auto"/>
              <w:rPr>
                <w:rFonts w:ascii="ＭＳ ゴシック" w:eastAsia="ＭＳ ゴシック" w:hAnsi="ＭＳ ゴシック"/>
                <w:color w:val="4A4A49"/>
                <w:sz w:val="20"/>
                <w:szCs w:val="20"/>
                <w:lang w:val="en-GB" w:eastAsia="ja-JP" w:bidi="ar-SA"/>
              </w:rPr>
            </w:pPr>
            <w:r w:rsidRPr="00D847AA">
              <w:rPr>
                <w:rFonts w:ascii="ＭＳ ゴシック" w:eastAsia="ＭＳ ゴシック" w:hAnsi="ＭＳ ゴシック" w:hint="eastAsia"/>
                <w:sz w:val="20"/>
                <w:szCs w:val="20"/>
                <w:lang w:eastAsia="ja-JP"/>
              </w:rPr>
              <w:t>本付属書は、複数の生産拠点を有する組織に当てはまるCOCの要求事項を実行するための要求事項のみを含む。</w:t>
            </w:r>
          </w:p>
        </w:tc>
        <w:tc>
          <w:tcPr>
            <w:tcW w:w="5246" w:type="dxa"/>
          </w:tcPr>
          <w:p w14:paraId="207AACF2" w14:textId="793A822C" w:rsidR="00702BCA" w:rsidRPr="0081287A" w:rsidRDefault="0081287A" w:rsidP="00400C44">
            <w:pPr>
              <w:pStyle w:val="af5"/>
              <w:numPr>
                <w:ilvl w:val="0"/>
                <w:numId w:val="57"/>
              </w:numPr>
              <w:kinsoku w:val="0"/>
              <w:overflowPunct w:val="0"/>
              <w:autoSpaceDE w:val="0"/>
              <w:autoSpaceDN w:val="0"/>
              <w:adjustRightInd w:val="0"/>
              <w:ind w:left="176" w:hanging="176"/>
              <w:rPr>
                <w:rFonts w:ascii="ＭＳ ゴシック" w:eastAsia="ＭＳ ゴシック" w:hAnsi="ＭＳ ゴシック"/>
                <w:bCs/>
                <w:color w:val="4A4A49"/>
                <w:sz w:val="20"/>
                <w:szCs w:val="20"/>
                <w:lang w:val="en-GB" w:eastAsia="ja-JP" w:bidi="ar-SA"/>
              </w:rPr>
            </w:pPr>
            <w:r w:rsidRPr="006F0FFB">
              <w:rPr>
                <w:rFonts w:ascii="ＭＳ ゴシック" w:eastAsia="ＭＳ ゴシック" w:hAnsi="ＭＳ ゴシック" w:hint="eastAsia"/>
                <w:bCs/>
                <w:sz w:val="20"/>
                <w:szCs w:val="20"/>
                <w:lang w:val="en-GB" w:eastAsia="ja-JP"/>
              </w:rPr>
              <w:t>定義3</w:t>
            </w:r>
            <w:r w:rsidRPr="006F0FFB">
              <w:rPr>
                <w:rFonts w:ascii="ＭＳ ゴシック" w:eastAsia="ＭＳ ゴシック" w:hAnsi="ＭＳ ゴシック"/>
                <w:bCs/>
                <w:sz w:val="20"/>
                <w:szCs w:val="20"/>
                <w:lang w:val="en-GB" w:eastAsia="ja-JP"/>
              </w:rPr>
              <w:t>.19</w:t>
            </w:r>
            <w:r w:rsidRPr="006F0FFB">
              <w:rPr>
                <w:rFonts w:ascii="ＭＳ ゴシック" w:eastAsia="ＭＳ ゴシック" w:hAnsi="ＭＳ ゴシック" w:hint="eastAsia"/>
                <w:bCs/>
                <w:sz w:val="20"/>
                <w:szCs w:val="20"/>
                <w:lang w:val="en-GB" w:eastAsia="ja-JP"/>
              </w:rPr>
              <w:t>のマルチサイト組織</w:t>
            </w:r>
            <w:r w:rsidR="006F0FFB" w:rsidRPr="006F0FFB">
              <w:rPr>
                <w:rFonts w:ascii="ＭＳ ゴシック" w:eastAsia="ＭＳ ゴシック" w:hAnsi="ＭＳ ゴシック" w:hint="eastAsia"/>
                <w:bCs/>
                <w:sz w:val="20"/>
                <w:szCs w:val="20"/>
                <w:lang w:val="en-GB" w:eastAsia="ja-JP"/>
              </w:rPr>
              <w:t>の解説</w:t>
            </w:r>
            <w:r w:rsidRPr="006F0FFB">
              <w:rPr>
                <w:rFonts w:ascii="ＭＳ ゴシック" w:eastAsia="ＭＳ ゴシック" w:hAnsi="ＭＳ ゴシック" w:hint="eastAsia"/>
                <w:bCs/>
                <w:sz w:val="20"/>
                <w:szCs w:val="20"/>
                <w:lang w:val="en-GB" w:eastAsia="ja-JP"/>
              </w:rPr>
              <w:t>を参照</w:t>
            </w:r>
          </w:p>
        </w:tc>
      </w:tr>
    </w:tbl>
    <w:p w14:paraId="4F7FC862" w14:textId="6D0B03A5" w:rsidR="009A1C9A" w:rsidRPr="007847BA" w:rsidRDefault="007847BA" w:rsidP="009A1C9A">
      <w:pPr>
        <w:pStyle w:val="TDHeading3"/>
        <w:spacing w:before="360" w:after="120"/>
        <w:rPr>
          <w:rFonts w:ascii="ＭＳ ゴシック" w:eastAsia="ＭＳ ゴシック" w:hAnsi="ＭＳ ゴシック" w:cs="Times New Roman"/>
          <w:b w:val="0"/>
          <w:bCs w:val="0"/>
          <w:i w:val="0"/>
          <w:szCs w:val="20"/>
          <w:lang w:val="en-GB" w:eastAsia="ja-JP" w:bidi="en-US"/>
        </w:rPr>
      </w:pPr>
      <w:r w:rsidRPr="007847BA">
        <w:rPr>
          <w:rFonts w:ascii="ＭＳ ゴシック" w:eastAsia="ＭＳ ゴシック" w:hAnsi="ＭＳ ゴシック" w:cs="Times New Roman"/>
          <w:b w:val="0"/>
          <w:bCs w:val="0"/>
          <w:i w:val="0"/>
          <w:szCs w:val="20"/>
          <w:lang w:val="en-GB" w:eastAsia="ja-JP" w:bidi="en-US"/>
        </w:rPr>
        <w:t xml:space="preserve">2. </w:t>
      </w:r>
      <w:r w:rsidRPr="007847BA">
        <w:rPr>
          <w:rFonts w:ascii="ＭＳ ゴシック" w:eastAsia="ＭＳ ゴシック" w:hAnsi="ＭＳ ゴシック" w:cs="Times New Roman" w:hint="eastAsia"/>
          <w:b w:val="0"/>
          <w:bCs w:val="0"/>
          <w:i w:val="0"/>
          <w:szCs w:val="20"/>
          <w:lang w:val="en-GB" w:eastAsia="ja-JP" w:bidi="en-US"/>
        </w:rPr>
        <w:t>マルチサイト組織の適格基準</w:t>
      </w:r>
    </w:p>
    <w:tbl>
      <w:tblPr>
        <w:tblStyle w:val="a8"/>
        <w:tblW w:w="10206" w:type="dxa"/>
        <w:tblInd w:w="137" w:type="dxa"/>
        <w:tblLook w:val="04A0" w:firstRow="1" w:lastRow="0" w:firstColumn="1" w:lastColumn="0" w:noHBand="0" w:noVBand="1"/>
      </w:tblPr>
      <w:tblGrid>
        <w:gridCol w:w="4961"/>
        <w:gridCol w:w="5245"/>
      </w:tblGrid>
      <w:tr w:rsidR="009A1C9A" w14:paraId="5E6AFCAB" w14:textId="77777777" w:rsidTr="00474B9C">
        <w:tc>
          <w:tcPr>
            <w:tcW w:w="4961" w:type="dxa"/>
          </w:tcPr>
          <w:p w14:paraId="5CAA6226" w14:textId="2DDA3D35" w:rsidR="009A1C9A" w:rsidRPr="00D847AA" w:rsidRDefault="007847BA" w:rsidP="00F01C5C">
            <w:pPr>
              <w:rPr>
                <w:rFonts w:ascii="ＭＳ ゴシック" w:eastAsia="ＭＳ ゴシック" w:hAnsi="ＭＳ ゴシック"/>
                <w:bCs/>
                <w:sz w:val="20"/>
                <w:szCs w:val="20"/>
                <w:lang w:val="en-GB" w:eastAsia="ja-JP"/>
              </w:rPr>
            </w:pPr>
            <w:r w:rsidRPr="00D847AA">
              <w:rPr>
                <w:rFonts w:ascii="ＭＳ ゴシック" w:eastAsia="ＭＳ ゴシック" w:hAnsi="ＭＳ ゴシック" w:hint="eastAsia"/>
                <w:bCs/>
                <w:sz w:val="20"/>
                <w:szCs w:val="20"/>
                <w:lang w:eastAsia="ja-JP"/>
              </w:rPr>
              <w:t>2</w:t>
            </w:r>
            <w:r w:rsidRPr="00D847AA">
              <w:rPr>
                <w:rFonts w:ascii="ＭＳ ゴシック" w:eastAsia="ＭＳ ゴシック" w:hAnsi="ＭＳ ゴシック"/>
                <w:bCs/>
                <w:sz w:val="20"/>
                <w:szCs w:val="20"/>
                <w:lang w:eastAsia="ja-JP"/>
              </w:rPr>
              <w:t>.1 マルチサイト組織とは、一定の</w:t>
            </w:r>
            <w:r w:rsidRPr="00D847AA">
              <w:rPr>
                <w:rFonts w:ascii="ＭＳ ゴシック" w:eastAsia="ＭＳ ゴシック" w:hAnsi="ＭＳ ゴシック" w:hint="eastAsia"/>
                <w:bCs/>
                <w:sz w:val="20"/>
                <w:szCs w:val="20"/>
                <w:lang w:eastAsia="ja-JP"/>
              </w:rPr>
              <w:t>行為</w:t>
            </w:r>
            <w:r w:rsidRPr="00D847AA">
              <w:rPr>
                <w:rFonts w:ascii="ＭＳ ゴシック" w:eastAsia="ＭＳ ゴシック" w:hAnsi="ＭＳ ゴシック"/>
                <w:bCs/>
                <w:sz w:val="20"/>
                <w:szCs w:val="20"/>
                <w:lang w:eastAsia="ja-JP"/>
              </w:rPr>
              <w:t>に関しこれを計画、統制、管理する確認可能な中央機能（以下「本部」と呼ぶ）、および、それらの活動を全面的または部分的に実行する地方事務所や支店（サイト）のネットワークを有する組織として定義される。</w:t>
            </w:r>
          </w:p>
        </w:tc>
        <w:tc>
          <w:tcPr>
            <w:tcW w:w="5245" w:type="dxa"/>
          </w:tcPr>
          <w:p w14:paraId="0F843827" w14:textId="7CCE3772" w:rsidR="009A1C9A" w:rsidRDefault="009A1C9A">
            <w:pPr>
              <w:rPr>
                <w:rFonts w:ascii="ＭＳ ゴシック" w:eastAsia="ＭＳ ゴシック" w:hAnsi="ＭＳ ゴシック"/>
                <w:b/>
                <w:sz w:val="20"/>
                <w:szCs w:val="20"/>
                <w:lang w:val="en-GB" w:eastAsia="ja-JP"/>
              </w:rPr>
            </w:pPr>
          </w:p>
        </w:tc>
      </w:tr>
      <w:tr w:rsidR="009A1C9A" w14:paraId="5AAC398C" w14:textId="77777777" w:rsidTr="00474B9C">
        <w:tc>
          <w:tcPr>
            <w:tcW w:w="4961" w:type="dxa"/>
          </w:tcPr>
          <w:p w14:paraId="496C176B" w14:textId="62900D10" w:rsidR="009A1C9A" w:rsidRPr="00433FDD" w:rsidRDefault="009A1C9A" w:rsidP="00F01C5C">
            <w:pPr>
              <w:ind w:right="6"/>
              <w:rPr>
                <w:rFonts w:ascii="ＭＳ ゴシック" w:eastAsia="ＭＳ ゴシック" w:hAnsi="ＭＳ ゴシック"/>
                <w:sz w:val="20"/>
                <w:szCs w:val="20"/>
                <w:lang w:eastAsia="ja-JP"/>
              </w:rPr>
            </w:pPr>
            <w:r w:rsidRPr="00433FDD">
              <w:rPr>
                <w:rFonts w:ascii="ＭＳ ゴシック" w:eastAsia="ＭＳ ゴシック" w:hAnsi="ＭＳ ゴシック"/>
                <w:sz w:val="20"/>
                <w:szCs w:val="20"/>
                <w:lang w:val="en-GB" w:eastAsia="ja-JP"/>
              </w:rPr>
              <w:t xml:space="preserve">2.2 </w:t>
            </w:r>
            <w:r w:rsidR="007847BA" w:rsidRPr="00433FDD">
              <w:rPr>
                <w:rFonts w:ascii="ＭＳ ゴシック" w:eastAsia="ＭＳ ゴシック" w:hAnsi="ＭＳ ゴシック" w:hint="eastAsia"/>
                <w:sz w:val="20"/>
                <w:szCs w:val="20"/>
                <w:lang w:eastAsia="ja-JP"/>
              </w:rPr>
              <w:t>マルチサイト組織は単一の主体である必要はない。しかし、すべての主体は本部と法律上または契約上の連結を有していなければならず、本部による継続的なサーベイランスを受ける共通のCOCに従わなければならない。これは、必要とあれば、本部がいかなるサイトにおいても是正措置を実行する権利を有することを意味する。当てはまる場合は、本部とサイトの間の契約書によってこのことを定めなければならない。</w:t>
            </w:r>
          </w:p>
        </w:tc>
        <w:tc>
          <w:tcPr>
            <w:tcW w:w="5245" w:type="dxa"/>
          </w:tcPr>
          <w:p w14:paraId="66A103DC" w14:textId="77777777" w:rsidR="009A1C9A" w:rsidRDefault="009A1C9A">
            <w:pPr>
              <w:rPr>
                <w:rFonts w:ascii="Arial" w:hAnsi="Arial"/>
                <w:b/>
                <w:sz w:val="20"/>
                <w:szCs w:val="20"/>
                <w:lang w:val="en-GB" w:eastAsia="ja-JP"/>
              </w:rPr>
            </w:pPr>
          </w:p>
          <w:p w14:paraId="52CB41E8" w14:textId="4DD2705C" w:rsidR="0081287A" w:rsidRDefault="0081287A" w:rsidP="00071C72">
            <w:pPr>
              <w:ind w:firstLineChars="88" w:firstLine="177"/>
              <w:rPr>
                <w:rFonts w:ascii="ＭＳ ゴシック" w:eastAsia="ＭＳ ゴシック" w:hAnsi="ＭＳ ゴシック"/>
                <w:b/>
                <w:sz w:val="20"/>
                <w:szCs w:val="20"/>
                <w:lang w:val="en-GB" w:eastAsia="ja-JP"/>
              </w:rPr>
            </w:pPr>
          </w:p>
        </w:tc>
      </w:tr>
      <w:tr w:rsidR="009A1C9A" w14:paraId="130506F3" w14:textId="77777777" w:rsidTr="00474B9C">
        <w:tc>
          <w:tcPr>
            <w:tcW w:w="4961" w:type="dxa"/>
          </w:tcPr>
          <w:p w14:paraId="7A4DFF9D" w14:textId="77777777" w:rsidR="007847BA" w:rsidRPr="00433FDD" w:rsidRDefault="009A1C9A" w:rsidP="00F01C5C">
            <w:pPr>
              <w:tabs>
                <w:tab w:val="left" w:pos="142"/>
              </w:tabs>
              <w:kinsoku w:val="0"/>
              <w:overflowPunct w:val="0"/>
              <w:autoSpaceDE w:val="0"/>
              <w:autoSpaceDN w:val="0"/>
              <w:adjustRightInd w:val="0"/>
              <w:rPr>
                <w:rFonts w:ascii="ＭＳ ゴシック" w:eastAsia="ＭＳ ゴシック" w:hAnsi="ＭＳ ゴシック"/>
                <w:sz w:val="20"/>
                <w:szCs w:val="20"/>
                <w:lang w:val="en-GB" w:eastAsia="ja-JP"/>
              </w:rPr>
            </w:pPr>
            <w:r w:rsidRPr="00433FDD">
              <w:rPr>
                <w:rFonts w:ascii="ＭＳ ゴシック" w:eastAsia="ＭＳ ゴシック" w:hAnsi="ＭＳ ゴシック"/>
                <w:sz w:val="20"/>
                <w:szCs w:val="20"/>
                <w:lang w:val="en-GB" w:eastAsia="ja-JP"/>
              </w:rPr>
              <w:t xml:space="preserve">2.3 </w:t>
            </w:r>
            <w:r w:rsidR="007847BA" w:rsidRPr="00433FDD">
              <w:rPr>
                <w:rFonts w:ascii="ＭＳ ゴシック" w:eastAsia="ＭＳ ゴシック" w:hAnsi="ＭＳ ゴシック" w:hint="eastAsia"/>
                <w:sz w:val="20"/>
                <w:szCs w:val="20"/>
                <w:lang w:eastAsia="ja-JP"/>
              </w:rPr>
              <w:t>マルチサイト組織は下記を対象とすることができる</w:t>
            </w:r>
          </w:p>
          <w:p w14:paraId="5A4D1DDA" w14:textId="77777777" w:rsidR="007847BA" w:rsidRPr="00433FDD" w:rsidRDefault="007847BA" w:rsidP="00F01C5C">
            <w:pPr>
              <w:pStyle w:val="TDAppendixheading1"/>
              <w:spacing w:before="0" w:after="0"/>
              <w:ind w:leftChars="64" w:left="580" w:hangingChars="213" w:hanging="426"/>
              <w:rPr>
                <w:rFonts w:ascii="ＭＳ ゴシック" w:eastAsia="ＭＳ ゴシック" w:hAnsi="ＭＳ ゴシック"/>
                <w:b w:val="0"/>
                <w:szCs w:val="20"/>
                <w:lang w:eastAsia="ja-JP"/>
              </w:rPr>
            </w:pPr>
            <w:r w:rsidRPr="00433FDD">
              <w:rPr>
                <w:rFonts w:ascii="ＭＳ ゴシック" w:eastAsia="ＭＳ ゴシック" w:hAnsi="ＭＳ ゴシック" w:hint="eastAsia"/>
                <w:b w:val="0"/>
                <w:szCs w:val="20"/>
                <w:lang w:eastAsia="ja-JP"/>
              </w:rPr>
              <w:t>a)　フランチャイズを経営するか、または、共通の所有者か経営者、またはその他の組織的な連結を通じて連結された複数の拠点を有する組織。</w:t>
            </w:r>
          </w:p>
          <w:p w14:paraId="180B6A36" w14:textId="190C155D" w:rsidR="005C6374" w:rsidRPr="00433FDD" w:rsidRDefault="007847BA" w:rsidP="00433FDD">
            <w:pPr>
              <w:pStyle w:val="TDAppendixheading1"/>
              <w:spacing w:before="0" w:after="0"/>
              <w:ind w:leftChars="64" w:left="580" w:hangingChars="213" w:hanging="426"/>
              <w:rPr>
                <w:rFonts w:ascii="ＭＳ ゴシック" w:eastAsia="ＭＳ ゴシック" w:hAnsi="ＭＳ ゴシック"/>
                <w:b w:val="0"/>
                <w:szCs w:val="20"/>
                <w:lang w:eastAsia="ja-JP"/>
              </w:rPr>
            </w:pPr>
            <w:r w:rsidRPr="00433FDD">
              <w:rPr>
                <w:rFonts w:ascii="ＭＳ ゴシック" w:eastAsia="ＭＳ ゴシック" w:hAnsi="ＭＳ ゴシック" w:hint="eastAsia"/>
                <w:b w:val="0"/>
                <w:szCs w:val="20"/>
                <w:lang w:eastAsia="ja-JP"/>
              </w:rPr>
              <w:t>b</w:t>
            </w:r>
            <w:r w:rsidRPr="00433FDD">
              <w:rPr>
                <w:rFonts w:ascii="ＭＳ ゴシック" w:eastAsia="ＭＳ ゴシック" w:hAnsi="ＭＳ ゴシック"/>
                <w:b w:val="0"/>
                <w:szCs w:val="20"/>
                <w:lang w:eastAsia="ja-JP"/>
              </w:rPr>
              <w:t>)</w:t>
            </w:r>
            <w:r w:rsidRPr="00433FDD">
              <w:rPr>
                <w:rFonts w:ascii="ＭＳ ゴシック" w:eastAsia="ＭＳ ゴシック" w:hAnsi="ＭＳ ゴシック" w:hint="eastAsia"/>
                <w:b w:val="0"/>
                <w:szCs w:val="20"/>
                <w:lang w:eastAsia="ja-JP"/>
              </w:rPr>
              <w:t xml:space="preserve">　COC認証を目的として設立され、機能する法的に独立した企業のグループ（生産者グループ）</w:t>
            </w:r>
          </w:p>
          <w:p w14:paraId="38803072" w14:textId="0ACDE65E" w:rsidR="007847BA" w:rsidRPr="005C6374" w:rsidRDefault="007847BA" w:rsidP="007847BA">
            <w:pPr>
              <w:pStyle w:val="TDAppendixheading1"/>
              <w:spacing w:before="0" w:after="0" w:line="240" w:lineRule="atLeast"/>
              <w:ind w:leftChars="64" w:left="537" w:hangingChars="213" w:hanging="383"/>
              <w:rPr>
                <w:rFonts w:ascii="ＭＳ ゴシック" w:eastAsia="ＭＳ ゴシック" w:hAnsi="ＭＳ ゴシック"/>
                <w:b w:val="0"/>
                <w:sz w:val="18"/>
                <w:szCs w:val="18"/>
                <w:lang w:eastAsia="ja-JP"/>
              </w:rPr>
            </w:pPr>
            <w:r w:rsidRPr="005754F5">
              <w:rPr>
                <w:rFonts w:ascii="ＭＳ ゴシック" w:eastAsia="ＭＳ ゴシック" w:hAnsi="ＭＳ ゴシック" w:hint="eastAsia"/>
                <w:b w:val="0"/>
                <w:color w:val="0070C0"/>
                <w:sz w:val="18"/>
                <w:szCs w:val="18"/>
                <w:lang w:eastAsia="ja-JP"/>
              </w:rPr>
              <w:t>注意書</w:t>
            </w:r>
            <w:r w:rsidRPr="005C6374">
              <w:rPr>
                <w:rFonts w:ascii="ＭＳ ゴシック" w:eastAsia="ＭＳ ゴシック" w:hAnsi="ＭＳ ゴシック" w:hint="eastAsia"/>
                <w:b w:val="0"/>
                <w:sz w:val="18"/>
                <w:szCs w:val="18"/>
                <w:lang w:eastAsia="ja-JP"/>
              </w:rPr>
              <w:t>：協会の加盟メンバーなどはここでいう「経営またはその他の組織的な連結」には含まれない。</w:t>
            </w:r>
          </w:p>
          <w:p w14:paraId="1C2888A7" w14:textId="77777777" w:rsidR="009A1C9A" w:rsidRPr="007847BA" w:rsidRDefault="009A1C9A" w:rsidP="009A1C9A">
            <w:pPr>
              <w:rPr>
                <w:rFonts w:ascii="ＭＳ ゴシック" w:eastAsia="ＭＳ ゴシック" w:hAnsi="ＭＳ ゴシック"/>
                <w:b/>
                <w:sz w:val="20"/>
                <w:szCs w:val="20"/>
                <w:lang w:val="en-GB" w:eastAsia="ja-JP"/>
              </w:rPr>
            </w:pPr>
          </w:p>
        </w:tc>
        <w:tc>
          <w:tcPr>
            <w:tcW w:w="5245" w:type="dxa"/>
          </w:tcPr>
          <w:p w14:paraId="2666C86D" w14:textId="77777777" w:rsidR="00ED5C90" w:rsidRPr="00ED5C90" w:rsidRDefault="005C6374" w:rsidP="00ED5C90">
            <w:pPr>
              <w:pStyle w:val="af5"/>
              <w:numPr>
                <w:ilvl w:val="0"/>
                <w:numId w:val="57"/>
              </w:numPr>
              <w:ind w:left="175" w:hanging="175"/>
              <w:rPr>
                <w:rFonts w:ascii="ＭＳ ゴシック" w:eastAsia="ＭＳ ゴシック" w:hAnsi="ＭＳ ゴシック"/>
                <w:b/>
                <w:sz w:val="20"/>
                <w:szCs w:val="20"/>
                <w:lang w:val="en-GB" w:eastAsia="ja-JP"/>
              </w:rPr>
            </w:pPr>
            <w:r w:rsidRPr="00380184">
              <w:rPr>
                <w:rFonts w:ascii="ＭＳ ゴシック" w:eastAsia="ＭＳ ゴシック" w:hAnsi="ＭＳ ゴシック" w:hint="eastAsia"/>
                <w:bCs/>
                <w:sz w:val="20"/>
                <w:szCs w:val="20"/>
                <w:lang w:val="en-GB" w:eastAsia="ja-JP"/>
              </w:rPr>
              <w:t>マルチサイト組織は下記を対象範囲とすることができる</w:t>
            </w:r>
            <w:r w:rsidR="008726F9">
              <w:rPr>
                <w:rFonts w:ascii="ＭＳ ゴシック" w:eastAsia="ＭＳ ゴシック" w:hAnsi="ＭＳ ゴシック" w:hint="eastAsia"/>
                <w:bCs/>
                <w:sz w:val="20"/>
                <w:szCs w:val="20"/>
                <w:lang w:val="en-GB" w:eastAsia="ja-JP"/>
              </w:rPr>
              <w:t>。</w:t>
            </w:r>
          </w:p>
          <w:p w14:paraId="75D87239" w14:textId="77777777" w:rsidR="00ED5C90" w:rsidRDefault="00ED5C90" w:rsidP="00ED5C90">
            <w:pPr>
              <w:pStyle w:val="af5"/>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w:t>
            </w:r>
            <w:r w:rsidR="005C6374" w:rsidRPr="00ED5C90">
              <w:rPr>
                <w:rFonts w:ascii="ＭＳ ゴシック" w:eastAsia="ＭＳ ゴシック" w:hAnsi="ＭＳ ゴシック" w:hint="eastAsia"/>
                <w:bCs/>
                <w:sz w:val="20"/>
                <w:szCs w:val="20"/>
                <w:lang w:val="en-GB" w:eastAsia="ja-JP"/>
              </w:rPr>
              <w:t>サイト</w:t>
            </w:r>
            <w:r w:rsidR="00A679D5" w:rsidRPr="00ED5C90">
              <w:rPr>
                <w:rFonts w:ascii="ＭＳ ゴシック" w:eastAsia="ＭＳ ゴシック" w:hAnsi="ＭＳ ゴシック" w:hint="eastAsia"/>
                <w:bCs/>
                <w:sz w:val="20"/>
                <w:szCs w:val="20"/>
                <w:lang w:val="en-GB" w:eastAsia="ja-JP"/>
              </w:rPr>
              <w:t>が</w:t>
            </w:r>
            <w:r w:rsidR="00947B6B" w:rsidRPr="00ED5C90">
              <w:rPr>
                <w:rFonts w:ascii="ＭＳ ゴシック" w:eastAsia="ＭＳ ゴシック" w:hAnsi="ＭＳ ゴシック" w:hint="eastAsia"/>
                <w:bCs/>
                <w:sz w:val="20"/>
                <w:szCs w:val="20"/>
                <w:lang w:val="en-GB" w:eastAsia="ja-JP"/>
              </w:rPr>
              <w:t>共通の所有者、経営者、またはその他の組織</w:t>
            </w:r>
          </w:p>
          <w:p w14:paraId="5D9116C8" w14:textId="77777777" w:rsidR="00ED5C90" w:rsidRDefault="00ED5C90" w:rsidP="00ED5C90">
            <w:pPr>
              <w:pStyle w:val="af5"/>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947B6B" w:rsidRPr="00ED5C90">
              <w:rPr>
                <w:rFonts w:ascii="ＭＳ ゴシック" w:eastAsia="ＭＳ ゴシック" w:hAnsi="ＭＳ ゴシック" w:hint="eastAsia"/>
                <w:bCs/>
                <w:sz w:val="20"/>
                <w:szCs w:val="20"/>
                <w:lang w:val="en-GB" w:eastAsia="ja-JP"/>
              </w:rPr>
              <w:t>的な繋がり</w:t>
            </w:r>
            <w:r w:rsidR="000B4C4D" w:rsidRPr="00ED5C90">
              <w:rPr>
                <w:rFonts w:ascii="ＭＳ ゴシック" w:eastAsia="ＭＳ ゴシック" w:hAnsi="ＭＳ ゴシック" w:hint="eastAsia"/>
                <w:bCs/>
                <w:sz w:val="20"/>
                <w:szCs w:val="20"/>
                <w:lang w:val="en-GB" w:eastAsia="ja-JP"/>
              </w:rPr>
              <w:t>で繋がっている。</w:t>
            </w:r>
            <w:r w:rsidR="00A679D5" w:rsidRPr="00ED5C90">
              <w:rPr>
                <w:rFonts w:ascii="ＭＳ ゴシック" w:eastAsia="ＭＳ ゴシック" w:hAnsi="ＭＳ ゴシック" w:hint="eastAsia"/>
                <w:bCs/>
                <w:sz w:val="20"/>
                <w:szCs w:val="20"/>
                <w:lang w:val="en-GB" w:eastAsia="ja-JP"/>
              </w:rPr>
              <w:t>ここにはいくつかの（国</w:t>
            </w:r>
          </w:p>
          <w:p w14:paraId="29CD21C3" w14:textId="77777777" w:rsidR="00ED5C90" w:rsidRDefault="00ED5C90" w:rsidP="00ED5C90">
            <w:pPr>
              <w:pStyle w:val="af5"/>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679D5" w:rsidRPr="00ED5C90">
              <w:rPr>
                <w:rFonts w:ascii="ＭＳ ゴシック" w:eastAsia="ＭＳ ゴシック" w:hAnsi="ＭＳ ゴシック" w:hint="eastAsia"/>
                <w:bCs/>
                <w:sz w:val="20"/>
                <w:szCs w:val="20"/>
                <w:lang w:val="en-GB" w:eastAsia="ja-JP"/>
              </w:rPr>
              <w:t>内外の）販売拠点を有する貿易会社、または共有の購</w:t>
            </w:r>
          </w:p>
          <w:p w14:paraId="1529AC36" w14:textId="77777777" w:rsidR="00ED5C90" w:rsidRDefault="00ED5C90" w:rsidP="00ED5C90">
            <w:pPr>
              <w:pStyle w:val="af5"/>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679D5" w:rsidRPr="00ED5C90">
              <w:rPr>
                <w:rFonts w:ascii="ＭＳ ゴシック" w:eastAsia="ＭＳ ゴシック" w:hAnsi="ＭＳ ゴシック" w:hint="eastAsia"/>
                <w:bCs/>
                <w:sz w:val="20"/>
                <w:szCs w:val="20"/>
                <w:lang w:val="en-GB" w:eastAsia="ja-JP"/>
              </w:rPr>
              <w:t>買や注文処理の管理者を有する印刷所グループなど</w:t>
            </w:r>
          </w:p>
          <w:p w14:paraId="292D9581" w14:textId="77777777" w:rsidR="009719C6" w:rsidRDefault="00ED5C90" w:rsidP="00ED5C90">
            <w:pPr>
              <w:pStyle w:val="af5"/>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A679D5" w:rsidRPr="00ED5C90">
              <w:rPr>
                <w:rFonts w:ascii="ＭＳ ゴシック" w:eastAsia="ＭＳ ゴシック" w:hAnsi="ＭＳ ゴシック" w:hint="eastAsia"/>
                <w:bCs/>
                <w:sz w:val="20"/>
                <w:szCs w:val="20"/>
                <w:lang w:val="en-GB" w:eastAsia="ja-JP"/>
              </w:rPr>
              <w:t>の例が含まれる。</w:t>
            </w:r>
          </w:p>
          <w:p w14:paraId="6DEC3E51" w14:textId="77777777" w:rsidR="009719C6" w:rsidRDefault="009719C6" w:rsidP="00ED5C90">
            <w:pPr>
              <w:pStyle w:val="af5"/>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w:t>
            </w:r>
            <w:r w:rsidR="000B4C4D" w:rsidRPr="00D3286F">
              <w:rPr>
                <w:rFonts w:ascii="ＭＳ ゴシック" w:eastAsia="ＭＳ ゴシック" w:hAnsi="ＭＳ ゴシック"/>
                <w:bCs/>
                <w:sz w:val="20"/>
                <w:szCs w:val="20"/>
                <w:lang w:val="en-GB" w:eastAsia="ja-JP"/>
              </w:rPr>
              <w:t>COC</w:t>
            </w:r>
            <w:r w:rsidR="000B4C4D" w:rsidRPr="00D3286F">
              <w:rPr>
                <w:rFonts w:ascii="ＭＳ ゴシック" w:eastAsia="ＭＳ ゴシック" w:hAnsi="ＭＳ ゴシック" w:hint="eastAsia"/>
                <w:bCs/>
                <w:sz w:val="20"/>
                <w:szCs w:val="20"/>
                <w:lang w:val="en-GB" w:eastAsia="ja-JP"/>
              </w:rPr>
              <w:t>認証（生産者グループ）を目的として結成され、</w:t>
            </w:r>
          </w:p>
          <w:p w14:paraId="26E10CA7" w14:textId="77777777" w:rsidR="009719C6" w:rsidRDefault="009719C6" w:rsidP="00ED5C90">
            <w:pPr>
              <w:pStyle w:val="af5"/>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0B4C4D" w:rsidRPr="00D3286F">
              <w:rPr>
                <w:rFonts w:ascii="ＭＳ ゴシック" w:eastAsia="ＭＳ ゴシック" w:hAnsi="ＭＳ ゴシック" w:hint="eastAsia"/>
                <w:bCs/>
                <w:sz w:val="20"/>
                <w:szCs w:val="20"/>
                <w:lang w:val="en-GB" w:eastAsia="ja-JP"/>
              </w:rPr>
              <w:t>機能する</w:t>
            </w:r>
            <w:r w:rsidR="00B24F26" w:rsidRPr="00D3286F">
              <w:rPr>
                <w:rFonts w:ascii="ＭＳ ゴシック" w:eastAsia="ＭＳ ゴシック" w:hAnsi="ＭＳ ゴシック" w:hint="eastAsia"/>
                <w:bCs/>
                <w:sz w:val="20"/>
                <w:szCs w:val="20"/>
                <w:lang w:val="en-GB" w:eastAsia="ja-JP"/>
              </w:rPr>
              <w:t>独立</w:t>
            </w:r>
            <w:r w:rsidR="00D032E1" w:rsidRPr="00D3286F">
              <w:rPr>
                <w:rFonts w:ascii="ＭＳ ゴシック" w:eastAsia="ＭＳ ゴシック" w:hAnsi="ＭＳ ゴシック" w:hint="eastAsia"/>
                <w:bCs/>
                <w:sz w:val="20"/>
                <w:szCs w:val="20"/>
                <w:lang w:val="en-GB" w:eastAsia="ja-JP"/>
              </w:rPr>
              <w:t>した</w:t>
            </w:r>
            <w:r w:rsidR="00B24F26" w:rsidRPr="00D3286F">
              <w:rPr>
                <w:rFonts w:ascii="ＭＳ ゴシック" w:eastAsia="ＭＳ ゴシック" w:hAnsi="ＭＳ ゴシック" w:hint="eastAsia"/>
                <w:bCs/>
                <w:sz w:val="20"/>
                <w:szCs w:val="20"/>
                <w:lang w:val="en-GB" w:eastAsia="ja-JP"/>
              </w:rPr>
              <w:t>法人</w:t>
            </w:r>
            <w:r w:rsidR="000B4C4D" w:rsidRPr="00D3286F">
              <w:rPr>
                <w:rFonts w:ascii="ＭＳ ゴシック" w:eastAsia="ＭＳ ゴシック" w:hAnsi="ＭＳ ゴシック" w:hint="eastAsia"/>
                <w:bCs/>
                <w:sz w:val="20"/>
                <w:szCs w:val="20"/>
                <w:lang w:val="en-GB" w:eastAsia="ja-JP"/>
              </w:rPr>
              <w:t>のグループ（生産者グループ）</w:t>
            </w:r>
          </w:p>
          <w:p w14:paraId="5A430E40" w14:textId="77777777" w:rsidR="009719C6" w:rsidRDefault="009719C6" w:rsidP="00ED5C90">
            <w:pPr>
              <w:pStyle w:val="af5"/>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0B4C4D" w:rsidRPr="00D3286F">
              <w:rPr>
                <w:rFonts w:ascii="ＭＳ ゴシック" w:eastAsia="ＭＳ ゴシック" w:hAnsi="ＭＳ ゴシック" w:hint="eastAsia"/>
                <w:bCs/>
                <w:sz w:val="20"/>
                <w:szCs w:val="20"/>
                <w:lang w:val="en-GB" w:eastAsia="ja-JP"/>
              </w:rPr>
              <w:t>実務的にはこの種の</w:t>
            </w:r>
            <w:r w:rsidR="00486CE7" w:rsidRPr="00D3286F">
              <w:rPr>
                <w:rFonts w:ascii="ＭＳ ゴシック" w:eastAsia="ＭＳ ゴシック" w:hAnsi="ＭＳ ゴシック" w:hint="eastAsia"/>
                <w:bCs/>
                <w:sz w:val="20"/>
                <w:szCs w:val="20"/>
                <w:lang w:val="en-GB" w:eastAsia="ja-JP"/>
              </w:rPr>
              <w:t>マルチサイトはしばしば「生産者</w:t>
            </w:r>
          </w:p>
          <w:p w14:paraId="115CDEB2" w14:textId="77777777" w:rsidR="009719C6" w:rsidRDefault="009719C6" w:rsidP="00ED5C90">
            <w:pPr>
              <w:pStyle w:val="af5"/>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lastRenderedPageBreak/>
              <w:t xml:space="preserve"> </w:t>
            </w:r>
            <w:r w:rsidR="00486CE7" w:rsidRPr="00D3286F">
              <w:rPr>
                <w:rFonts w:ascii="ＭＳ ゴシック" w:eastAsia="ＭＳ ゴシック" w:hAnsi="ＭＳ ゴシック" w:hint="eastAsia"/>
                <w:bCs/>
                <w:sz w:val="20"/>
                <w:szCs w:val="20"/>
                <w:lang w:val="en-GB" w:eastAsia="ja-JP"/>
              </w:rPr>
              <w:t>グループ認証」と言われる。</w:t>
            </w:r>
            <w:r w:rsidR="00433FDD" w:rsidRPr="00D3286F">
              <w:rPr>
                <w:rFonts w:ascii="ＭＳ ゴシック" w:eastAsia="ＭＳ ゴシック" w:hAnsi="ＭＳ ゴシック" w:hint="eastAsia"/>
                <w:bCs/>
                <w:sz w:val="20"/>
                <w:szCs w:val="20"/>
                <w:lang w:val="en-GB" w:eastAsia="ja-JP"/>
              </w:rPr>
              <w:t>本部</w:t>
            </w:r>
            <w:r w:rsidR="00486CE7" w:rsidRPr="00D3286F">
              <w:rPr>
                <w:rFonts w:ascii="ＭＳ ゴシック" w:eastAsia="ＭＳ ゴシック" w:hAnsi="ＭＳ ゴシック" w:hint="eastAsia"/>
                <w:bCs/>
                <w:sz w:val="20"/>
                <w:szCs w:val="20"/>
                <w:lang w:val="en-GB" w:eastAsia="ja-JP"/>
              </w:rPr>
              <w:t>またはグループ主体</w:t>
            </w:r>
          </w:p>
          <w:p w14:paraId="129CA2D9" w14:textId="77777777" w:rsidR="009719C6" w:rsidRDefault="009719C6" w:rsidP="00ED5C90">
            <w:pPr>
              <w:pStyle w:val="af5"/>
              <w:ind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486CE7" w:rsidRPr="00D3286F">
              <w:rPr>
                <w:rFonts w:ascii="ＭＳ ゴシック" w:eastAsia="ＭＳ ゴシック" w:hAnsi="ＭＳ ゴシック" w:hint="eastAsia"/>
                <w:bCs/>
                <w:sz w:val="20"/>
                <w:szCs w:val="20"/>
                <w:lang w:val="en-GB" w:eastAsia="ja-JP"/>
              </w:rPr>
              <w:t>は通常、必ずではないが、「グループマネジャー」と</w:t>
            </w:r>
          </w:p>
          <w:p w14:paraId="03FC3F24" w14:textId="1E200E90" w:rsidR="006E16A3" w:rsidRPr="006E16A3" w:rsidRDefault="009719C6" w:rsidP="00ED5C90">
            <w:pPr>
              <w:pStyle w:val="af5"/>
              <w:ind w:left="175"/>
              <w:rPr>
                <w:rFonts w:ascii="ＭＳ ゴシック" w:eastAsia="ＭＳ ゴシック" w:hAnsi="ＭＳ ゴシック"/>
                <w:b/>
                <w:sz w:val="20"/>
                <w:szCs w:val="20"/>
                <w:lang w:val="en-GB" w:eastAsia="ja-JP"/>
              </w:rPr>
            </w:pPr>
            <w:r>
              <w:rPr>
                <w:rFonts w:ascii="ＭＳ ゴシック" w:eastAsia="ＭＳ ゴシック" w:hAnsi="ＭＳ ゴシック" w:hint="eastAsia"/>
                <w:bCs/>
                <w:sz w:val="20"/>
                <w:szCs w:val="20"/>
                <w:lang w:val="en-GB" w:eastAsia="ja-JP"/>
              </w:rPr>
              <w:t xml:space="preserve"> </w:t>
            </w:r>
            <w:r w:rsidR="00486CE7" w:rsidRPr="00D3286F">
              <w:rPr>
                <w:rFonts w:ascii="ＭＳ ゴシック" w:eastAsia="ＭＳ ゴシック" w:hAnsi="ＭＳ ゴシック" w:hint="eastAsia"/>
                <w:bCs/>
                <w:sz w:val="20"/>
                <w:szCs w:val="20"/>
                <w:lang w:val="en-GB" w:eastAsia="ja-JP"/>
              </w:rPr>
              <w:t>呼ばれる外部コンサルタント</w:t>
            </w:r>
            <w:r w:rsidR="00D032E1" w:rsidRPr="00D3286F">
              <w:rPr>
                <w:rFonts w:ascii="ＭＳ ゴシック" w:eastAsia="ＭＳ ゴシック" w:hAnsi="ＭＳ ゴシック" w:hint="eastAsia"/>
                <w:bCs/>
                <w:sz w:val="20"/>
                <w:szCs w:val="20"/>
                <w:lang w:val="en-GB" w:eastAsia="ja-JP"/>
              </w:rPr>
              <w:t>があたる</w:t>
            </w:r>
            <w:r w:rsidR="00486CE7" w:rsidRPr="00D3286F">
              <w:rPr>
                <w:rFonts w:ascii="ＭＳ ゴシック" w:eastAsia="ＭＳ ゴシック" w:hAnsi="ＭＳ ゴシック" w:hint="eastAsia"/>
                <w:bCs/>
                <w:sz w:val="20"/>
                <w:szCs w:val="20"/>
                <w:lang w:val="en-GB" w:eastAsia="ja-JP"/>
              </w:rPr>
              <w:t>。</w:t>
            </w:r>
          </w:p>
          <w:p w14:paraId="1978CE70" w14:textId="242A4094" w:rsidR="00CF0EDE" w:rsidRPr="006E16A3" w:rsidRDefault="008D79AD" w:rsidP="0096621C">
            <w:pPr>
              <w:pStyle w:val="af5"/>
              <w:ind w:left="673"/>
              <w:rPr>
                <w:rFonts w:ascii="ＭＳ ゴシック" w:eastAsia="ＭＳ ゴシック" w:hAnsi="ＭＳ ゴシック"/>
                <w:b/>
                <w:sz w:val="20"/>
                <w:szCs w:val="20"/>
                <w:lang w:val="en-GB" w:eastAsia="ja-JP"/>
              </w:rPr>
            </w:pPr>
            <w:r w:rsidRPr="006E16A3">
              <w:rPr>
                <w:rFonts w:ascii="ＭＳ ゴシック" w:eastAsia="ＭＳ ゴシック" w:hAnsi="ＭＳ ゴシック" w:hint="eastAsia"/>
                <w:b/>
                <w:i/>
                <w:iCs/>
                <w:color w:val="70AD47" w:themeColor="accent6"/>
                <w:sz w:val="18"/>
                <w:szCs w:val="18"/>
                <w:lang w:val="en-GB" w:eastAsia="ja-JP"/>
              </w:rPr>
              <w:t>図</w:t>
            </w:r>
            <w:r w:rsidR="00527138" w:rsidRPr="00D3286F">
              <w:rPr>
                <w:rFonts w:ascii="ＭＳ ゴシック" w:eastAsia="ＭＳ ゴシック" w:hAnsi="ＭＳ ゴシック"/>
                <w:b/>
                <w:i/>
                <w:iCs/>
                <w:noProof/>
                <w:color w:val="70AD47" w:themeColor="accent6"/>
                <w:sz w:val="18"/>
                <w:szCs w:val="18"/>
                <w:shd w:val="clear" w:color="auto" w:fill="E6E6E6"/>
                <w:lang w:val="en-GB" w:eastAsia="fr-FR"/>
              </w:rPr>
              <w:drawing>
                <wp:anchor distT="0" distB="0" distL="114300" distR="114300" simplePos="0" relativeHeight="251821568" behindDoc="0" locked="0" layoutInCell="1" allowOverlap="1" wp14:anchorId="289B1AE6" wp14:editId="593E9028">
                  <wp:simplePos x="0" y="0"/>
                  <wp:positionH relativeFrom="column">
                    <wp:posOffset>186055</wp:posOffset>
                  </wp:positionH>
                  <wp:positionV relativeFrom="paragraph">
                    <wp:posOffset>287655</wp:posOffset>
                  </wp:positionV>
                  <wp:extent cx="2720975" cy="1637030"/>
                  <wp:effectExtent l="0" t="0" r="3175" b="1270"/>
                  <wp:wrapSquare wrapText="bothSides"/>
                  <wp:docPr id="4" name="図 4"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マップ&#10;&#10;自動的に生成された説明"/>
                          <pic:cNvPicPr/>
                        </pic:nvPicPr>
                        <pic:blipFill rotWithShape="1">
                          <a:blip r:embed="rId75" cstate="print">
                            <a:extLst>
                              <a:ext uri="{28A0092B-C50C-407E-A947-70E740481C1C}">
                                <a14:useLocalDpi xmlns:a14="http://schemas.microsoft.com/office/drawing/2010/main" val="0"/>
                              </a:ext>
                            </a:extLst>
                          </a:blip>
                          <a:srcRect l="2861" t="2712" r="2576" b="4058"/>
                          <a:stretch/>
                        </pic:blipFill>
                        <pic:spPr bwMode="auto">
                          <a:xfrm>
                            <a:off x="0" y="0"/>
                            <a:ext cx="2720975" cy="1637030"/>
                          </a:xfrm>
                          <a:prstGeom prst="rect">
                            <a:avLst/>
                          </a:prstGeom>
                          <a:ln>
                            <a:noFill/>
                          </a:ln>
                          <a:extLst>
                            <a:ext uri="{53640926-AAD7-44D8-BBD7-CCE9431645EC}">
                              <a14:shadowObscured xmlns:a14="http://schemas.microsoft.com/office/drawing/2010/main"/>
                            </a:ext>
                          </a:extLst>
                        </pic:spPr>
                      </pic:pic>
                    </a:graphicData>
                  </a:graphic>
                </wp:anchor>
              </w:drawing>
            </w:r>
            <w:r w:rsidRPr="006E16A3">
              <w:rPr>
                <w:rFonts w:ascii="ＭＳ ゴシック" w:eastAsia="ＭＳ ゴシック" w:hAnsi="ＭＳ ゴシック" w:hint="eastAsia"/>
                <w:b/>
                <w:i/>
                <w:iCs/>
                <w:color w:val="70AD47" w:themeColor="accent6"/>
                <w:sz w:val="18"/>
                <w:szCs w:val="18"/>
                <w:lang w:val="en-GB" w:eastAsia="ja-JP"/>
              </w:rPr>
              <w:t xml:space="preserve">p: </w:t>
            </w:r>
            <w:r w:rsidR="00486CE7" w:rsidRPr="006E16A3">
              <w:rPr>
                <w:rFonts w:ascii="ＭＳ ゴシック" w:eastAsia="ＭＳ ゴシック" w:hAnsi="ＭＳ ゴシック" w:hint="eastAsia"/>
                <w:b/>
                <w:i/>
                <w:iCs/>
                <w:color w:val="70AD47" w:themeColor="accent6"/>
                <w:sz w:val="18"/>
                <w:szCs w:val="18"/>
                <w:lang w:val="en-GB" w:eastAsia="ja-JP"/>
              </w:rPr>
              <w:t>異なるタイプのマルチサイト組織の例</w:t>
            </w:r>
          </w:p>
          <w:p w14:paraId="04D78CD2" w14:textId="3F9CD831" w:rsidR="0023436B" w:rsidRPr="006E16A3" w:rsidRDefault="006E16A3" w:rsidP="00A7782B">
            <w:pPr>
              <w:spacing w:after="120" w:line="0" w:lineRule="atLeast"/>
              <w:ind w:left="0"/>
              <w:jc w:val="left"/>
              <w:rPr>
                <w:rFonts w:ascii="ＭＳ ゴシック" w:eastAsia="ＭＳ ゴシック" w:hAnsi="ＭＳ ゴシック"/>
                <w:b/>
                <w:i/>
                <w:iCs/>
                <w:color w:val="FF6600"/>
                <w:sz w:val="18"/>
                <w:szCs w:val="18"/>
                <w:lang w:val="en-GB" w:eastAsia="ja-JP"/>
              </w:rPr>
            </w:pPr>
            <w:r>
              <w:rPr>
                <w:rFonts w:ascii="ＭＳ ゴシック" w:eastAsia="ＭＳ ゴシック" w:hAnsi="ＭＳ ゴシック" w:hint="eastAsia"/>
                <w:b/>
                <w:i/>
                <w:iCs/>
                <w:color w:val="70AD47" w:themeColor="accent6"/>
                <w:sz w:val="18"/>
                <w:szCs w:val="18"/>
                <w:lang w:val="en-GB" w:eastAsia="ja-JP"/>
              </w:rPr>
              <w:t xml:space="preserve"> </w:t>
            </w:r>
            <w:r w:rsidR="000D092E" w:rsidRPr="006E16A3">
              <w:rPr>
                <w:rFonts w:ascii="ＭＳ ゴシック" w:eastAsia="ＭＳ ゴシック" w:hAnsi="ＭＳ ゴシック" w:hint="eastAsia"/>
                <w:b/>
                <w:i/>
                <w:iCs/>
                <w:color w:val="70AD47" w:themeColor="accent6"/>
                <w:sz w:val="18"/>
                <w:szCs w:val="18"/>
                <w:lang w:val="en-GB" w:eastAsia="ja-JP"/>
              </w:rPr>
              <w:t>図q: 異なる国本部と生産サイトがある例</w:t>
            </w:r>
            <w:r w:rsidR="00BB3DE7" w:rsidRPr="006E16A3">
              <w:rPr>
                <w:b/>
                <w:i/>
                <w:iCs/>
                <w:noProof/>
                <w:sz w:val="18"/>
                <w:szCs w:val="18"/>
                <w:shd w:val="clear" w:color="auto" w:fill="E6E6E6"/>
                <w:lang w:val="en-GB" w:eastAsia="fr-FR"/>
              </w:rPr>
              <w:drawing>
                <wp:anchor distT="0" distB="0" distL="114300" distR="114300" simplePos="0" relativeHeight="251822592" behindDoc="0" locked="0" layoutInCell="1" allowOverlap="1" wp14:anchorId="28F719FD" wp14:editId="0EE3EE6D">
                  <wp:simplePos x="0" y="0"/>
                  <wp:positionH relativeFrom="column">
                    <wp:posOffset>220233</wp:posOffset>
                  </wp:positionH>
                  <wp:positionV relativeFrom="paragraph">
                    <wp:posOffset>1994946</wp:posOffset>
                  </wp:positionV>
                  <wp:extent cx="2964180" cy="1783715"/>
                  <wp:effectExtent l="0" t="0" r="7620" b="6985"/>
                  <wp:wrapSquare wrapText="bothSides"/>
                  <wp:docPr id="5" name="図 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マップ&#10;&#10;自動的に生成された説明"/>
                          <pic:cNvPicPr/>
                        </pic:nvPicPr>
                        <pic:blipFill rotWithShape="1">
                          <a:blip r:embed="rId76" cstate="print">
                            <a:extLst>
                              <a:ext uri="{28A0092B-C50C-407E-A947-70E740481C1C}">
                                <a14:useLocalDpi xmlns:a14="http://schemas.microsoft.com/office/drawing/2010/main" val="0"/>
                              </a:ext>
                            </a:extLst>
                          </a:blip>
                          <a:srcRect l="1957" t="4572" r="3036" b="3968"/>
                          <a:stretch/>
                        </pic:blipFill>
                        <pic:spPr bwMode="auto">
                          <a:xfrm>
                            <a:off x="0" y="0"/>
                            <a:ext cx="2964180" cy="1783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E7959C" w14:textId="1675EF5D" w:rsidR="005C6374" w:rsidRPr="00F01C5C" w:rsidRDefault="00B179E2" w:rsidP="005C6374">
            <w:pPr>
              <w:spacing w:after="120" w:line="276" w:lineRule="auto"/>
              <w:ind w:left="175"/>
              <w:rPr>
                <w:rFonts w:ascii="ＭＳ ゴシック" w:eastAsia="ＭＳ ゴシック" w:hAnsi="ＭＳ ゴシック"/>
                <w:noProof/>
                <w:color w:val="2B579A"/>
                <w:sz w:val="20"/>
                <w:szCs w:val="20"/>
                <w:shd w:val="clear" w:color="auto" w:fill="E6E6E6"/>
                <w:lang w:val="en-GB" w:eastAsia="ja-JP"/>
              </w:rPr>
            </w:pPr>
            <w:r w:rsidRPr="003C3F26">
              <w:rPr>
                <w:rFonts w:ascii="ＭＳ ゴシック" w:eastAsia="ＭＳ ゴシック" w:hAnsi="ＭＳ ゴシック"/>
                <w:noProof/>
                <w:color w:val="2B579A"/>
                <w:sz w:val="20"/>
                <w:szCs w:val="20"/>
                <w:lang w:val="en-GB" w:eastAsia="fr-FR"/>
              </w:rPr>
              <w:drawing>
                <wp:anchor distT="0" distB="0" distL="114300" distR="114300" simplePos="0" relativeHeight="251823616" behindDoc="0" locked="0" layoutInCell="1" allowOverlap="1" wp14:anchorId="06CA50AC" wp14:editId="39C67E31">
                  <wp:simplePos x="0" y="0"/>
                  <wp:positionH relativeFrom="column">
                    <wp:posOffset>236855</wp:posOffset>
                  </wp:positionH>
                  <wp:positionV relativeFrom="paragraph">
                    <wp:posOffset>2135430</wp:posOffset>
                  </wp:positionV>
                  <wp:extent cx="2755900" cy="1715135"/>
                  <wp:effectExtent l="0" t="0" r="6350" b="0"/>
                  <wp:wrapSquare wrapText="bothSides"/>
                  <wp:docPr id="15" name="図 1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マップ&#10;&#10;自動的に生成された説明"/>
                          <pic:cNvPicPr/>
                        </pic:nvPicPr>
                        <pic:blipFill rotWithShape="1">
                          <a:blip r:embed="rId77" cstate="print">
                            <a:extLst>
                              <a:ext uri="{28A0092B-C50C-407E-A947-70E740481C1C}">
                                <a14:useLocalDpi xmlns:a14="http://schemas.microsoft.com/office/drawing/2010/main" val="0"/>
                              </a:ext>
                            </a:extLst>
                          </a:blip>
                          <a:srcRect l="1205" t="1925" r="3034" b="2765"/>
                          <a:stretch/>
                        </pic:blipFill>
                        <pic:spPr bwMode="auto">
                          <a:xfrm>
                            <a:off x="0" y="0"/>
                            <a:ext cx="2755900" cy="1715135"/>
                          </a:xfrm>
                          <a:prstGeom prst="rect">
                            <a:avLst/>
                          </a:prstGeom>
                          <a:ln>
                            <a:noFill/>
                          </a:ln>
                          <a:extLst>
                            <a:ext uri="{53640926-AAD7-44D8-BBD7-CCE9431645EC}">
                              <a14:shadowObscured xmlns:a14="http://schemas.microsoft.com/office/drawing/2010/main"/>
                            </a:ext>
                          </a:extLst>
                        </pic:spPr>
                      </pic:pic>
                    </a:graphicData>
                  </a:graphic>
                </wp:anchor>
              </w:drawing>
            </w:r>
            <w:r w:rsidR="00524A62" w:rsidRPr="003C3F26">
              <w:rPr>
                <w:rFonts w:ascii="ＭＳ ゴシック" w:eastAsia="ＭＳ ゴシック" w:hAnsi="ＭＳ ゴシック" w:hint="eastAsia"/>
                <w:b/>
                <w:bCs/>
                <w:i/>
                <w:iCs/>
                <w:noProof/>
                <w:color w:val="70AD47" w:themeColor="accent6"/>
                <w:sz w:val="18"/>
                <w:szCs w:val="18"/>
                <w:lang w:val="en-GB" w:eastAsia="ja-JP"/>
              </w:rPr>
              <w:t>図q:</w:t>
            </w:r>
            <w:r w:rsidR="00141662" w:rsidRPr="003C3F26">
              <w:rPr>
                <w:rFonts w:ascii="ＭＳ ゴシック" w:eastAsia="ＭＳ ゴシック" w:hAnsi="ＭＳ ゴシック" w:hint="eastAsia"/>
                <w:b/>
                <w:bCs/>
                <w:i/>
                <w:iCs/>
                <w:noProof/>
                <w:color w:val="70AD47" w:themeColor="accent6"/>
                <w:sz w:val="18"/>
                <w:szCs w:val="18"/>
                <w:lang w:val="en-GB" w:eastAsia="ja-JP"/>
              </w:rPr>
              <w:t>中央本部とサイトが</w:t>
            </w:r>
            <w:r w:rsidR="003C3F26" w:rsidRPr="003C3F26">
              <w:rPr>
                <w:rFonts w:ascii="ＭＳ ゴシック" w:eastAsia="ＭＳ ゴシック" w:hAnsi="ＭＳ ゴシック" w:hint="eastAsia"/>
                <w:b/>
                <w:bCs/>
                <w:i/>
                <w:iCs/>
                <w:noProof/>
                <w:color w:val="70AD47" w:themeColor="accent6"/>
                <w:sz w:val="18"/>
                <w:szCs w:val="18"/>
                <w:lang w:val="en-GB" w:eastAsia="ja-JP"/>
              </w:rPr>
              <w:t>共通の管理の基にある例</w:t>
            </w:r>
          </w:p>
          <w:p w14:paraId="5A0F2B82" w14:textId="096917DF" w:rsidR="009A1C9A" w:rsidRPr="0078696E" w:rsidRDefault="006613E9" w:rsidP="00F01C5C">
            <w:pPr>
              <w:pStyle w:val="af5"/>
              <w:spacing w:after="120" w:line="276" w:lineRule="auto"/>
              <w:ind w:left="316"/>
              <w:rPr>
                <w:rFonts w:ascii="ＭＳ ゴシック" w:eastAsia="ＭＳ ゴシック" w:hAnsi="ＭＳ ゴシック"/>
                <w:b/>
                <w:i/>
                <w:iCs/>
                <w:sz w:val="18"/>
                <w:szCs w:val="18"/>
                <w:lang w:val="en-GB" w:eastAsia="ja-JP"/>
              </w:rPr>
            </w:pPr>
            <w:r w:rsidRPr="006613E9">
              <w:rPr>
                <w:rFonts w:ascii="ＭＳ ゴシック" w:eastAsia="ＭＳ ゴシック" w:hAnsi="ＭＳ ゴシック"/>
                <w:i/>
                <w:iCs/>
                <w:noProof/>
                <w:color w:val="70AD47" w:themeColor="accent6"/>
                <w:sz w:val="18"/>
                <w:szCs w:val="18"/>
                <w:lang w:val="en-GB" w:eastAsia="fr-FR"/>
              </w:rPr>
              <w:drawing>
                <wp:anchor distT="0" distB="0" distL="114300" distR="114300" simplePos="0" relativeHeight="251824640" behindDoc="0" locked="0" layoutInCell="1" allowOverlap="1" wp14:anchorId="6523CC09" wp14:editId="5F5ACF10">
                  <wp:simplePos x="0" y="0"/>
                  <wp:positionH relativeFrom="column">
                    <wp:posOffset>123190</wp:posOffset>
                  </wp:positionH>
                  <wp:positionV relativeFrom="paragraph">
                    <wp:posOffset>1921995</wp:posOffset>
                  </wp:positionV>
                  <wp:extent cx="3030855" cy="1894840"/>
                  <wp:effectExtent l="0" t="0" r="0" b="0"/>
                  <wp:wrapSquare wrapText="bothSides"/>
                  <wp:docPr id="22" name="図 2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マップ&#10;&#10;自動的に生成された説明"/>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030855" cy="1894840"/>
                          </a:xfrm>
                          <a:prstGeom prst="rect">
                            <a:avLst/>
                          </a:prstGeom>
                        </pic:spPr>
                      </pic:pic>
                    </a:graphicData>
                  </a:graphic>
                  <wp14:sizeRelH relativeFrom="margin">
                    <wp14:pctWidth>0</wp14:pctWidth>
                  </wp14:sizeRelH>
                  <wp14:sizeRelV relativeFrom="margin">
                    <wp14:pctHeight>0</wp14:pctHeight>
                  </wp14:sizeRelV>
                </wp:anchor>
              </w:drawing>
            </w:r>
            <w:r w:rsidR="0078696E" w:rsidRPr="006613E9">
              <w:rPr>
                <w:rFonts w:ascii="ＭＳ ゴシック" w:eastAsia="ＭＳ ゴシック" w:hAnsi="ＭＳ ゴシック" w:hint="eastAsia"/>
                <w:b/>
                <w:i/>
                <w:iCs/>
                <w:color w:val="70AD47" w:themeColor="accent6"/>
                <w:sz w:val="18"/>
                <w:szCs w:val="18"/>
                <w:lang w:val="en-GB" w:eastAsia="ja-JP"/>
              </w:rPr>
              <w:t>図</w:t>
            </w:r>
            <w:r w:rsidRPr="006613E9">
              <w:rPr>
                <w:rFonts w:ascii="ＭＳ ゴシック" w:eastAsia="ＭＳ ゴシック" w:hAnsi="ＭＳ ゴシック" w:hint="eastAsia"/>
                <w:b/>
                <w:i/>
                <w:iCs/>
                <w:color w:val="70AD47" w:themeColor="accent6"/>
                <w:sz w:val="18"/>
                <w:szCs w:val="18"/>
                <w:lang w:val="en-GB" w:eastAsia="ja-JP"/>
              </w:rPr>
              <w:t>s:生産者グループの例</w:t>
            </w:r>
          </w:p>
        </w:tc>
      </w:tr>
      <w:tr w:rsidR="00286AB9" w14:paraId="3E35B481" w14:textId="77777777" w:rsidTr="00474B9C">
        <w:tc>
          <w:tcPr>
            <w:tcW w:w="4961" w:type="dxa"/>
          </w:tcPr>
          <w:p w14:paraId="08EF4078" w14:textId="3AA04D51" w:rsidR="007847BA" w:rsidRPr="00F01C5C" w:rsidRDefault="00286AB9" w:rsidP="00F01C5C">
            <w:pPr>
              <w:rPr>
                <w:rFonts w:ascii="ＭＳ ゴシック" w:eastAsia="ＭＳ ゴシック" w:hAnsi="ＭＳ ゴシック"/>
                <w:b/>
                <w:color w:val="FF0000"/>
                <w:sz w:val="20"/>
                <w:szCs w:val="20"/>
                <w:lang w:eastAsia="ja-JP"/>
              </w:rPr>
            </w:pPr>
            <w:r w:rsidRPr="00F01C5C">
              <w:rPr>
                <w:rFonts w:ascii="ＭＳ ゴシック" w:eastAsia="ＭＳ ゴシック" w:hAnsi="ＭＳ ゴシック"/>
                <w:sz w:val="20"/>
                <w:szCs w:val="20"/>
                <w:lang w:val="en-GB" w:eastAsia="ja-JP"/>
              </w:rPr>
              <w:lastRenderedPageBreak/>
              <w:t>2.4</w:t>
            </w:r>
            <w:r w:rsidR="00F01C5C" w:rsidRPr="00F01C5C">
              <w:rPr>
                <w:rFonts w:ascii="ＭＳ ゴシック" w:eastAsia="ＭＳ ゴシック" w:hAnsi="ＭＳ ゴシック" w:hint="eastAsia"/>
                <w:sz w:val="20"/>
                <w:szCs w:val="20"/>
                <w:lang w:val="en-GB" w:eastAsia="ja-JP"/>
              </w:rPr>
              <w:t xml:space="preserve">　</w:t>
            </w:r>
            <w:r w:rsidR="007847BA" w:rsidRPr="00F01C5C">
              <w:rPr>
                <w:rFonts w:ascii="ＭＳ ゴシック" w:eastAsia="ＭＳ ゴシック" w:hAnsi="ＭＳ ゴシック" w:hint="eastAsia"/>
                <w:sz w:val="20"/>
                <w:szCs w:val="20"/>
                <w:lang w:eastAsia="ja-JP"/>
              </w:rPr>
              <w:t>生産者グループとは、グループ総体としてCOC認証を取得、維持することを目的として連合した概して小規模な独立企業のネットワークである。</w:t>
            </w:r>
          </w:p>
          <w:p w14:paraId="5D88F42A" w14:textId="39A3229B" w:rsidR="007847BA" w:rsidRPr="00F01C5C" w:rsidRDefault="007847BA" w:rsidP="005754F5">
            <w:pPr>
              <w:ind w:leftChars="101" w:left="242"/>
              <w:rPr>
                <w:rFonts w:ascii="ＭＳ ゴシック" w:eastAsia="ＭＳ ゴシック" w:hAnsi="ＭＳ ゴシック"/>
                <w:color w:val="FF0000"/>
                <w:sz w:val="20"/>
                <w:szCs w:val="20"/>
                <w:lang w:eastAsia="ja-JP"/>
              </w:rPr>
            </w:pPr>
            <w:r w:rsidRPr="00F01C5C">
              <w:rPr>
                <w:rFonts w:ascii="ＭＳ ゴシック" w:eastAsia="ＭＳ ゴシック" w:hAnsi="ＭＳ ゴシック" w:hint="eastAsia"/>
                <w:sz w:val="20"/>
                <w:szCs w:val="20"/>
                <w:lang w:eastAsia="ja-JP"/>
              </w:rPr>
              <w:lastRenderedPageBreak/>
              <w:t>本部は、有志メンバーのグループによる指名を受けたか、本規格の目的および本規格に則った管理サービスをグループに提供する適切な事業者団体、またはその他の適切な実績を有する法主体であって</w:t>
            </w:r>
            <w:r w:rsidR="00433FDD">
              <w:rPr>
                <w:rFonts w:ascii="ＭＳ ゴシック" w:eastAsia="ＭＳ ゴシック" w:hAnsi="ＭＳ ゴシック" w:hint="eastAsia"/>
                <w:sz w:val="20"/>
                <w:szCs w:val="20"/>
                <w:lang w:eastAsia="ja-JP"/>
              </w:rPr>
              <w:t>も</w:t>
            </w:r>
            <w:r w:rsidRPr="00F01C5C">
              <w:rPr>
                <w:rFonts w:ascii="ＭＳ ゴシック" w:eastAsia="ＭＳ ゴシック" w:hAnsi="ＭＳ ゴシック" w:hint="eastAsia"/>
                <w:sz w:val="20"/>
                <w:szCs w:val="20"/>
                <w:lang w:eastAsia="ja-JP"/>
              </w:rPr>
              <w:t>よい。また、本部はグループメンバーの一員が統制してもよい。</w:t>
            </w:r>
          </w:p>
          <w:p w14:paraId="77B0D2BA" w14:textId="4F12DEC6" w:rsidR="00286AB9" w:rsidRPr="007847BA" w:rsidRDefault="007847BA" w:rsidP="005754F5">
            <w:pPr>
              <w:ind w:leftChars="100" w:left="240" w:firstLineChars="1" w:firstLine="2"/>
              <w:rPr>
                <w:rFonts w:ascii="ＭＳ ゴシック" w:eastAsia="ＭＳ ゴシック" w:hAnsi="ＭＳ ゴシック"/>
                <w:sz w:val="18"/>
                <w:szCs w:val="18"/>
                <w:lang w:eastAsia="ja-JP"/>
              </w:rPr>
            </w:pPr>
            <w:r w:rsidRPr="005754F5">
              <w:rPr>
                <w:rFonts w:ascii="ＭＳ ゴシック" w:eastAsia="ＭＳ ゴシック" w:hAnsi="ＭＳ ゴシック" w:hint="eastAsia"/>
                <w:color w:val="0070C0"/>
                <w:sz w:val="18"/>
                <w:szCs w:val="18"/>
                <w:lang w:eastAsia="ja-JP"/>
              </w:rPr>
              <w:t>注意書</w:t>
            </w:r>
            <w:r w:rsidRPr="00482B7E">
              <w:rPr>
                <w:rFonts w:ascii="ＭＳ ゴシック" w:eastAsia="ＭＳ ゴシック" w:hAnsi="ＭＳ ゴシック" w:hint="eastAsia"/>
                <w:sz w:val="18"/>
                <w:szCs w:val="18"/>
                <w:lang w:eastAsia="ja-JP"/>
              </w:rPr>
              <w:t>：生産者グループの場合、本部は「グループ主体</w:t>
            </w:r>
            <w:r>
              <w:rPr>
                <w:rFonts w:ascii="ＭＳ ゴシック" w:eastAsia="ＭＳ ゴシック" w:hAnsi="ＭＳ ゴシック" w:hint="eastAsia"/>
                <w:sz w:val="18"/>
                <w:szCs w:val="18"/>
                <w:lang w:eastAsia="ja-JP"/>
              </w:rPr>
              <w:t>」</w:t>
            </w:r>
            <w:r w:rsidRPr="00482B7E">
              <w:rPr>
                <w:rFonts w:ascii="ＭＳ ゴシック" w:eastAsia="ＭＳ ゴシック" w:hAnsi="ＭＳ ゴシック" w:hint="eastAsia"/>
                <w:sz w:val="18"/>
                <w:szCs w:val="18"/>
                <w:lang w:eastAsia="ja-JP"/>
              </w:rPr>
              <w:t>、サイトは「グループメンバー」と呼んでもよい。</w:t>
            </w:r>
          </w:p>
        </w:tc>
        <w:tc>
          <w:tcPr>
            <w:tcW w:w="5245" w:type="dxa"/>
          </w:tcPr>
          <w:p w14:paraId="559131F0" w14:textId="77777777" w:rsidR="00286AB9" w:rsidRDefault="00286AB9" w:rsidP="00B24F26">
            <w:pPr>
              <w:pStyle w:val="af5"/>
              <w:spacing w:after="120" w:line="276" w:lineRule="auto"/>
              <w:ind w:left="313"/>
              <w:rPr>
                <w:rFonts w:ascii="Arial" w:hAnsi="Arial"/>
                <w:b/>
                <w:sz w:val="20"/>
                <w:szCs w:val="20"/>
                <w:lang w:val="en-GB" w:eastAsia="ja-JP"/>
              </w:rPr>
            </w:pPr>
          </w:p>
        </w:tc>
      </w:tr>
      <w:tr w:rsidR="00286AB9" w14:paraId="5CA4CD6A" w14:textId="77777777" w:rsidTr="00474B9C">
        <w:tc>
          <w:tcPr>
            <w:tcW w:w="4961" w:type="dxa"/>
          </w:tcPr>
          <w:p w14:paraId="61E1C691" w14:textId="5D0ADCB1" w:rsidR="00286AB9" w:rsidRPr="00F01C5C" w:rsidRDefault="00286AB9" w:rsidP="009A1C9A">
            <w:pPr>
              <w:tabs>
                <w:tab w:val="left" w:pos="834"/>
              </w:tabs>
              <w:kinsoku w:val="0"/>
              <w:overflowPunct w:val="0"/>
              <w:autoSpaceDE w:val="0"/>
              <w:autoSpaceDN w:val="0"/>
              <w:adjustRightInd w:val="0"/>
              <w:spacing w:after="120" w:line="276" w:lineRule="auto"/>
              <w:ind w:right="30"/>
              <w:rPr>
                <w:rFonts w:ascii="ＭＳ ゴシック" w:eastAsia="ＭＳ ゴシック" w:hAnsi="ＭＳ ゴシック"/>
                <w:sz w:val="20"/>
                <w:szCs w:val="20"/>
                <w:lang w:val="en-GB" w:eastAsia="ja-JP"/>
              </w:rPr>
            </w:pPr>
            <w:r w:rsidRPr="00F01C5C">
              <w:rPr>
                <w:rFonts w:ascii="ＭＳ ゴシック" w:eastAsia="ＭＳ ゴシック" w:hAnsi="ＭＳ ゴシック"/>
                <w:color w:val="000000"/>
                <w:sz w:val="20"/>
                <w:szCs w:val="20"/>
                <w:lang w:val="en-GB" w:eastAsia="ja-JP"/>
              </w:rPr>
              <w:t xml:space="preserve">2.5 </w:t>
            </w:r>
            <w:r w:rsidR="007847BA" w:rsidRPr="00F01C5C">
              <w:rPr>
                <w:rFonts w:ascii="ＭＳ ゴシック" w:eastAsia="ＭＳ ゴシック" w:hAnsi="ＭＳ ゴシック" w:hint="eastAsia"/>
                <w:sz w:val="20"/>
                <w:szCs w:val="20"/>
                <w:lang w:eastAsia="ja-JP"/>
              </w:rPr>
              <w:t>サイトとは、組織によるCOCの実行に関連する行為が遂行される場所を意味する。</w:t>
            </w:r>
          </w:p>
        </w:tc>
        <w:tc>
          <w:tcPr>
            <w:tcW w:w="5245" w:type="dxa"/>
          </w:tcPr>
          <w:p w14:paraId="2D8B861D" w14:textId="583DAF47" w:rsidR="00286AB9" w:rsidRDefault="00286AB9" w:rsidP="00B24F26">
            <w:pPr>
              <w:pStyle w:val="af5"/>
              <w:spacing w:after="120" w:line="276" w:lineRule="auto"/>
              <w:ind w:left="313"/>
              <w:rPr>
                <w:rFonts w:ascii="Arial" w:hAnsi="Arial"/>
                <w:b/>
                <w:sz w:val="20"/>
                <w:szCs w:val="20"/>
                <w:lang w:val="en-GB" w:eastAsia="ja-JP"/>
              </w:rPr>
            </w:pPr>
          </w:p>
        </w:tc>
      </w:tr>
      <w:tr w:rsidR="00286AB9" w14:paraId="0AF60E8E" w14:textId="77777777" w:rsidTr="00474B9C">
        <w:tc>
          <w:tcPr>
            <w:tcW w:w="4961" w:type="dxa"/>
          </w:tcPr>
          <w:p w14:paraId="71A825D8" w14:textId="42736A2D" w:rsidR="007847BA" w:rsidRPr="00F01C5C" w:rsidRDefault="00F01C5C" w:rsidP="00F01C5C">
            <w:pPr>
              <w:rPr>
                <w:rFonts w:ascii="ＭＳ ゴシック" w:eastAsia="ＭＳ ゴシック" w:hAnsi="ＭＳ ゴシック"/>
                <w:sz w:val="20"/>
                <w:szCs w:val="20"/>
                <w:lang w:eastAsia="ja-JP"/>
              </w:rPr>
            </w:pPr>
            <w:r w:rsidRPr="00F01C5C">
              <w:rPr>
                <w:rFonts w:ascii="ＭＳ ゴシック" w:eastAsia="ＭＳ ゴシック" w:hAnsi="ＭＳ ゴシック"/>
                <w:color w:val="000000"/>
                <w:sz w:val="20"/>
                <w:szCs w:val="20"/>
                <w:lang w:val="en-GB" w:eastAsia="ja-JP"/>
              </w:rPr>
              <w:t>2.6</w:t>
            </w:r>
            <w:r w:rsidR="00433FDD">
              <w:rPr>
                <w:rFonts w:ascii="ＭＳ ゴシック" w:eastAsia="ＭＳ ゴシック" w:hAnsi="ＭＳ ゴシック" w:hint="eastAsia"/>
                <w:color w:val="000000"/>
                <w:sz w:val="20"/>
                <w:szCs w:val="20"/>
                <w:lang w:val="en-GB" w:eastAsia="ja-JP"/>
              </w:rPr>
              <w:t xml:space="preserve">　</w:t>
            </w:r>
            <w:r w:rsidR="007847BA" w:rsidRPr="00F01C5C">
              <w:rPr>
                <w:rFonts w:ascii="ＭＳ ゴシック" w:eastAsia="ＭＳ ゴシック" w:hAnsi="ＭＳ ゴシック" w:hint="eastAsia"/>
                <w:sz w:val="20"/>
                <w:szCs w:val="20"/>
                <w:lang w:eastAsia="ja-JP"/>
              </w:rPr>
              <w:t>生産者グループは、単一の国にある下記を満たすサイトの参加のみに限られる。</w:t>
            </w:r>
          </w:p>
          <w:p w14:paraId="5AC0B7EB" w14:textId="77777777" w:rsidR="007847BA" w:rsidRPr="00F01C5C" w:rsidRDefault="007847BA" w:rsidP="00F01C5C">
            <w:pPr>
              <w:autoSpaceDE w:val="0"/>
              <w:autoSpaceDN w:val="0"/>
              <w:adjustRightInd w:val="0"/>
              <w:ind w:leftChars="59" w:left="594" w:hangingChars="226" w:hanging="452"/>
              <w:rPr>
                <w:rFonts w:ascii="ＭＳ ゴシック" w:eastAsia="ＭＳ ゴシック" w:hAnsi="ＭＳ ゴシック"/>
                <w:sz w:val="20"/>
                <w:szCs w:val="20"/>
                <w:lang w:eastAsia="ja-JP"/>
              </w:rPr>
            </w:pPr>
            <w:r w:rsidRPr="00F01C5C">
              <w:rPr>
                <w:rFonts w:ascii="ＭＳ ゴシック" w:eastAsia="ＭＳ ゴシック" w:hAnsi="ＭＳ ゴシック"/>
                <w:sz w:val="20"/>
                <w:szCs w:val="20"/>
                <w:lang w:eastAsia="ja-JP"/>
              </w:rPr>
              <w:t>a)</w:t>
            </w:r>
            <w:r w:rsidRPr="00F01C5C">
              <w:rPr>
                <w:rFonts w:ascii="ＭＳ ゴシック" w:eastAsia="ＭＳ ゴシック" w:hAnsi="ＭＳ ゴシック" w:hint="eastAsia"/>
                <w:sz w:val="20"/>
                <w:szCs w:val="20"/>
                <w:lang w:eastAsia="ja-JP"/>
              </w:rPr>
              <w:t xml:space="preserve">　従業員の数が50を超えない（正規の従業員またはそれと同等の従業員）、および</w:t>
            </w:r>
          </w:p>
          <w:p w14:paraId="21655A2D" w14:textId="2B0A84F1" w:rsidR="00286AB9" w:rsidRPr="00F01C5C" w:rsidRDefault="007847BA" w:rsidP="00F01C5C">
            <w:pPr>
              <w:autoSpaceDE w:val="0"/>
              <w:autoSpaceDN w:val="0"/>
              <w:adjustRightInd w:val="0"/>
              <w:ind w:leftChars="59" w:left="458" w:hangingChars="158" w:hanging="316"/>
              <w:rPr>
                <w:rFonts w:ascii="ＭＳ ゴシック" w:eastAsia="ＭＳ ゴシック" w:hAnsi="ＭＳ ゴシック"/>
                <w:sz w:val="20"/>
                <w:szCs w:val="20"/>
                <w:lang w:eastAsia="ja-JP"/>
              </w:rPr>
            </w:pPr>
            <w:r w:rsidRPr="00F01C5C">
              <w:rPr>
                <w:rFonts w:ascii="ＭＳ ゴシック" w:eastAsia="ＭＳ ゴシック" w:hAnsi="ＭＳ ゴシック" w:hint="eastAsia"/>
                <w:sz w:val="20"/>
                <w:szCs w:val="20"/>
                <w:lang w:eastAsia="ja-JP"/>
              </w:rPr>
              <w:t>b)　年間売り上げの総額が1,000万ユーロまたはその同額を超えない。</w:t>
            </w:r>
          </w:p>
        </w:tc>
        <w:tc>
          <w:tcPr>
            <w:tcW w:w="5245" w:type="dxa"/>
          </w:tcPr>
          <w:p w14:paraId="77AE0ABB" w14:textId="6A6A95DA" w:rsidR="00286AB9" w:rsidRDefault="00B24F26">
            <w:pPr>
              <w:pStyle w:val="af5"/>
              <w:numPr>
                <w:ilvl w:val="0"/>
                <w:numId w:val="35"/>
              </w:numPr>
              <w:ind w:left="176" w:hanging="221"/>
              <w:rPr>
                <w:rFonts w:ascii="ＭＳ ゴシック" w:eastAsia="ＭＳ ゴシック" w:hAnsi="ＭＳ ゴシック"/>
                <w:bCs/>
                <w:sz w:val="20"/>
                <w:szCs w:val="20"/>
                <w:lang w:val="en-GB" w:eastAsia="ja-JP"/>
              </w:rPr>
            </w:pPr>
            <w:r w:rsidRPr="00380184">
              <w:rPr>
                <w:rFonts w:ascii="ＭＳ ゴシック" w:eastAsia="ＭＳ ゴシック" w:hAnsi="ＭＳ ゴシック" w:hint="eastAsia"/>
                <w:bCs/>
                <w:sz w:val="20"/>
                <w:szCs w:val="20"/>
                <w:lang w:val="en-GB" w:eastAsia="ja-JP"/>
              </w:rPr>
              <w:t>生産者グループへの加盟者が</w:t>
            </w:r>
            <w:r w:rsidR="00576A1D" w:rsidRPr="00380184">
              <w:rPr>
                <w:rFonts w:ascii="ＭＳ ゴシック" w:eastAsia="ＭＳ ゴシック" w:hAnsi="ＭＳ ゴシック" w:hint="eastAsia"/>
                <w:bCs/>
                <w:sz w:val="20"/>
                <w:szCs w:val="20"/>
                <w:lang w:val="en-GB" w:eastAsia="ja-JP"/>
              </w:rPr>
              <w:t>加盟後に</w:t>
            </w:r>
            <w:r w:rsidRPr="00380184">
              <w:rPr>
                <w:rFonts w:ascii="ＭＳ ゴシック" w:eastAsia="ＭＳ ゴシック" w:hAnsi="ＭＳ ゴシック" w:hint="eastAsia"/>
                <w:bCs/>
                <w:sz w:val="20"/>
                <w:szCs w:val="20"/>
                <w:lang w:val="en-GB" w:eastAsia="ja-JP"/>
              </w:rPr>
              <w:t>従業員数5</w:t>
            </w:r>
            <w:r w:rsidRPr="00380184">
              <w:rPr>
                <w:rFonts w:ascii="ＭＳ ゴシック" w:eastAsia="ＭＳ ゴシック" w:hAnsi="ＭＳ ゴシック"/>
                <w:bCs/>
                <w:sz w:val="20"/>
                <w:szCs w:val="20"/>
                <w:lang w:val="en-GB" w:eastAsia="ja-JP"/>
              </w:rPr>
              <w:t>0</w:t>
            </w:r>
            <w:r w:rsidR="00576A1D" w:rsidRPr="00380184">
              <w:rPr>
                <w:rFonts w:ascii="ＭＳ ゴシック" w:eastAsia="ＭＳ ゴシック" w:hAnsi="ＭＳ ゴシック" w:hint="eastAsia"/>
                <w:bCs/>
                <w:sz w:val="20"/>
                <w:szCs w:val="20"/>
                <w:lang w:val="en-GB" w:eastAsia="ja-JP"/>
              </w:rPr>
              <w:t>人／1千万ユーロの売上高の限度を超える時は、その加盟者は少なくとも</w:t>
            </w:r>
            <w:r w:rsidR="00623243" w:rsidRPr="00380184">
              <w:rPr>
                <w:rFonts w:ascii="ＭＳ ゴシック" w:eastAsia="ＭＳ ゴシック" w:hAnsi="ＭＳ ゴシック" w:hint="eastAsia"/>
                <w:bCs/>
                <w:sz w:val="20"/>
                <w:szCs w:val="20"/>
                <w:lang w:val="en-GB" w:eastAsia="ja-JP"/>
              </w:rPr>
              <w:t>上記の</w:t>
            </w:r>
            <w:r w:rsidR="00576A1D" w:rsidRPr="00380184">
              <w:rPr>
                <w:rFonts w:ascii="ＭＳ ゴシック" w:eastAsia="ＭＳ ゴシック" w:hAnsi="ＭＳ ゴシック" w:hint="eastAsia"/>
                <w:bCs/>
                <w:sz w:val="20"/>
                <w:szCs w:val="20"/>
                <w:lang w:val="en-GB" w:eastAsia="ja-JP"/>
              </w:rPr>
              <w:t>一つが超過している状態</w:t>
            </w:r>
            <w:r w:rsidR="00D83DDB" w:rsidRPr="00380184">
              <w:rPr>
                <w:rFonts w:ascii="ＭＳ ゴシック" w:eastAsia="ＭＳ ゴシック" w:hAnsi="ＭＳ ゴシック" w:hint="eastAsia"/>
                <w:bCs/>
                <w:sz w:val="20"/>
                <w:szCs w:val="20"/>
                <w:lang w:val="en-GB" w:eastAsia="ja-JP"/>
              </w:rPr>
              <w:t>にある場合、</w:t>
            </w:r>
            <w:r w:rsidR="00576A1D" w:rsidRPr="00380184">
              <w:rPr>
                <w:rFonts w:ascii="ＭＳ ゴシック" w:eastAsia="ＭＳ ゴシック" w:hAnsi="ＭＳ ゴシック" w:hint="eastAsia"/>
                <w:bCs/>
                <w:sz w:val="20"/>
                <w:szCs w:val="20"/>
                <w:lang w:val="en-GB" w:eastAsia="ja-JP"/>
              </w:rPr>
              <w:t>二度目の審査</w:t>
            </w:r>
            <w:r w:rsidR="006F0C87" w:rsidRPr="00F76B3B">
              <w:rPr>
                <w:rFonts w:ascii="ＭＳ ゴシック" w:eastAsia="ＭＳ ゴシック" w:hAnsi="ＭＳ ゴシック" w:hint="eastAsia"/>
                <w:bCs/>
                <w:sz w:val="20"/>
                <w:szCs w:val="20"/>
                <w:lang w:val="en-GB" w:eastAsia="ja-JP"/>
              </w:rPr>
              <w:t>後</w:t>
            </w:r>
            <w:r w:rsidR="00576A1D" w:rsidRPr="00380184">
              <w:rPr>
                <w:rFonts w:ascii="ＭＳ ゴシック" w:eastAsia="ＭＳ ゴシック" w:hAnsi="ＭＳ ゴシック" w:hint="eastAsia"/>
                <w:bCs/>
                <w:sz w:val="20"/>
                <w:szCs w:val="20"/>
                <w:lang w:val="en-GB" w:eastAsia="ja-JP"/>
              </w:rPr>
              <w:t>に脱退</w:t>
            </w:r>
            <w:r w:rsidR="00131B26" w:rsidRPr="00380184">
              <w:rPr>
                <w:rFonts w:ascii="ＭＳ ゴシック" w:eastAsia="ＭＳ ゴシック" w:hAnsi="ＭＳ ゴシック" w:hint="eastAsia"/>
                <w:bCs/>
                <w:sz w:val="20"/>
                <w:szCs w:val="20"/>
                <w:lang w:val="en-GB" w:eastAsia="ja-JP"/>
              </w:rPr>
              <w:t>する必要がある。</w:t>
            </w:r>
          </w:p>
          <w:p w14:paraId="371DA71F" w14:textId="77777777" w:rsidR="00743865" w:rsidRPr="004607EE" w:rsidRDefault="00743865" w:rsidP="00743865">
            <w:pPr>
              <w:ind w:left="201" w:hangingChars="100" w:hanging="201"/>
              <w:rPr>
                <w:rFonts w:ascii="ＭＳ ゴシック" w:eastAsia="ＭＳ ゴシック" w:hAnsi="ＭＳ ゴシック"/>
                <w:b/>
                <w:bCs/>
                <w:color w:val="70AD47" w:themeColor="accent6"/>
                <w:sz w:val="20"/>
                <w:szCs w:val="20"/>
                <w:lang w:eastAsia="ja-JP"/>
              </w:rPr>
            </w:pPr>
            <w:r w:rsidRPr="004607EE">
              <w:rPr>
                <w:rFonts w:ascii="ＭＳ ゴシック" w:eastAsia="ＭＳ ゴシック" w:hAnsi="ＭＳ ゴシック" w:hint="eastAsia"/>
                <w:b/>
                <w:bCs/>
                <w:color w:val="70AD47" w:themeColor="accent6"/>
                <w:sz w:val="20"/>
                <w:szCs w:val="20"/>
                <w:lang w:eastAsia="ja-JP"/>
              </w:rPr>
              <w:t>・生産者グループの背後にある考え方は、独立した小規模企業を認証し、コストを分担し、認証を管理し、グループ内で専門知識を持つコーディネーターを置くことである。この規格の意図は、大企業の拠点が生産者グループの一部となることを許可しないことである。したがって、</w:t>
            </w:r>
            <w:r w:rsidRPr="004607EE">
              <w:rPr>
                <w:rFonts w:ascii="ＭＳ ゴシック" w:eastAsia="ＭＳ ゴシック" w:hAnsi="ＭＳ ゴシック"/>
                <w:b/>
                <w:bCs/>
                <w:color w:val="70AD47" w:themeColor="accent6"/>
                <w:sz w:val="20"/>
                <w:szCs w:val="20"/>
                <w:lang w:eastAsia="ja-JP"/>
              </w:rPr>
              <w:t>2.6 のしきい値は、</w:t>
            </w:r>
            <w:r w:rsidRPr="004607EE">
              <w:rPr>
                <w:rFonts w:ascii="ＭＳ ゴシック" w:eastAsia="ＭＳ ゴシック" w:hAnsi="ＭＳ ゴシック" w:hint="eastAsia"/>
                <w:b/>
                <w:bCs/>
                <w:color w:val="70AD47" w:themeColor="accent6"/>
                <w:sz w:val="20"/>
                <w:szCs w:val="20"/>
                <w:lang w:eastAsia="ja-JP"/>
              </w:rPr>
              <w:t>サイト</w:t>
            </w:r>
            <w:r w:rsidRPr="004607EE">
              <w:rPr>
                <w:rFonts w:ascii="ＭＳ ゴシック" w:eastAsia="ＭＳ ゴシック" w:hAnsi="ＭＳ ゴシック"/>
                <w:b/>
                <w:bCs/>
                <w:color w:val="70AD47" w:themeColor="accent6"/>
                <w:sz w:val="20"/>
                <w:szCs w:val="20"/>
                <w:lang w:eastAsia="ja-JP"/>
              </w:rPr>
              <w:t>レベルではなく、企業レベルで適用されるものと理解する必要がある。</w:t>
            </w:r>
          </w:p>
          <w:p w14:paraId="484144B7" w14:textId="7FC67F5B" w:rsidR="00131B26" w:rsidRPr="00576A1D" w:rsidRDefault="00131B26">
            <w:pPr>
              <w:pStyle w:val="af5"/>
              <w:numPr>
                <w:ilvl w:val="0"/>
                <w:numId w:val="35"/>
              </w:numPr>
              <w:ind w:left="176" w:hanging="221"/>
              <w:rPr>
                <w:rFonts w:ascii="ＭＳ ゴシック" w:eastAsia="ＭＳ ゴシック" w:hAnsi="ＭＳ ゴシック"/>
                <w:bCs/>
                <w:sz w:val="20"/>
                <w:szCs w:val="20"/>
                <w:lang w:val="en-GB" w:eastAsia="ja-JP"/>
              </w:rPr>
            </w:pPr>
            <w:r w:rsidRPr="00380184">
              <w:rPr>
                <w:rFonts w:ascii="ＭＳ ゴシック" w:eastAsia="ＭＳ ゴシック" w:hAnsi="ＭＳ ゴシック" w:hint="eastAsia"/>
                <w:sz w:val="20"/>
                <w:szCs w:val="20"/>
                <w:lang w:val="en-GB" w:eastAsia="ja-JP"/>
              </w:rPr>
              <w:t>物理的に複数のサイトを有する組織は、</w:t>
            </w:r>
            <w:r w:rsidRPr="000C788D">
              <w:rPr>
                <w:rFonts w:ascii="ＭＳ ゴシック" w:eastAsia="ＭＳ ゴシック" w:hAnsi="ＭＳ ゴシック" w:hint="eastAsia"/>
                <w:b/>
                <w:bCs/>
                <w:strike/>
                <w:sz w:val="20"/>
                <w:szCs w:val="20"/>
                <w:lang w:val="en-GB" w:eastAsia="ja-JP"/>
              </w:rPr>
              <w:t>そのサイトのそれぞれが</w:t>
            </w:r>
            <w:r w:rsidR="00C575E6" w:rsidRPr="000C788D">
              <w:rPr>
                <w:rFonts w:ascii="ＭＳ ゴシック" w:eastAsia="ＭＳ ゴシック" w:hAnsi="ＭＳ ゴシック" w:hint="eastAsia"/>
                <w:b/>
                <w:bCs/>
                <w:color w:val="70AD47" w:themeColor="accent6"/>
                <w:sz w:val="20"/>
                <w:szCs w:val="20"/>
                <w:lang w:val="en-GB" w:eastAsia="ja-JP"/>
              </w:rPr>
              <w:t>組織</w:t>
            </w:r>
            <w:r w:rsidR="00A256DD" w:rsidRPr="000C788D">
              <w:rPr>
                <w:rFonts w:ascii="ＭＳ ゴシック" w:eastAsia="ＭＳ ゴシック" w:hAnsi="ＭＳ ゴシック" w:hint="eastAsia"/>
                <w:b/>
                <w:bCs/>
                <w:color w:val="70AD47" w:themeColor="accent6"/>
                <w:sz w:val="20"/>
                <w:szCs w:val="20"/>
                <w:lang w:val="en-GB" w:eastAsia="ja-JP"/>
              </w:rPr>
              <w:t>が</w:t>
            </w:r>
            <w:r w:rsidRPr="00380184">
              <w:rPr>
                <w:rFonts w:ascii="ＭＳ ゴシック" w:eastAsia="ＭＳ ゴシック" w:hAnsi="ＭＳ ゴシック" w:hint="eastAsia"/>
                <w:sz w:val="20"/>
                <w:szCs w:val="20"/>
                <w:lang w:val="en-GB" w:eastAsia="ja-JP"/>
              </w:rPr>
              <w:t>要求事項を</w:t>
            </w:r>
            <w:r w:rsidR="00EF699F" w:rsidRPr="000B3BEF">
              <w:rPr>
                <w:rFonts w:ascii="ＭＳ ゴシック" w:eastAsia="ＭＳ ゴシック" w:hAnsi="ＭＳ ゴシック" w:hint="eastAsia"/>
                <w:sz w:val="20"/>
                <w:szCs w:val="20"/>
                <w:lang w:val="en-GB" w:eastAsia="ja-JP"/>
              </w:rPr>
              <w:t>遵守</w:t>
            </w:r>
            <w:r w:rsidRPr="00380184">
              <w:rPr>
                <w:rFonts w:ascii="ＭＳ ゴシック" w:eastAsia="ＭＳ ゴシック" w:hAnsi="ＭＳ ゴシック" w:hint="eastAsia"/>
                <w:sz w:val="20"/>
                <w:szCs w:val="20"/>
                <w:lang w:val="en-GB" w:eastAsia="ja-JP"/>
              </w:rPr>
              <w:t>する限り</w:t>
            </w:r>
            <w:r w:rsidR="00DA240B" w:rsidRPr="00380184">
              <w:rPr>
                <w:rFonts w:ascii="ＭＳ ゴシック" w:eastAsia="ＭＳ ゴシック" w:hAnsi="ＭＳ ゴシック" w:hint="eastAsia"/>
                <w:sz w:val="20"/>
                <w:szCs w:val="20"/>
                <w:lang w:val="en-GB" w:eastAsia="ja-JP"/>
              </w:rPr>
              <w:t>、</w:t>
            </w:r>
            <w:r w:rsidRPr="00380184">
              <w:rPr>
                <w:rFonts w:ascii="ＭＳ ゴシック" w:eastAsia="ＭＳ ゴシック" w:hAnsi="ＭＳ ゴシック" w:hint="eastAsia"/>
                <w:sz w:val="20"/>
                <w:szCs w:val="20"/>
                <w:lang w:val="en-GB" w:eastAsia="ja-JP"/>
              </w:rPr>
              <w:t>生産者グループに加盟する資格を有する。それらのサイトのそれぞれ</w:t>
            </w:r>
            <w:r w:rsidR="00DA240B" w:rsidRPr="00380184">
              <w:rPr>
                <w:rFonts w:ascii="ＭＳ ゴシック" w:eastAsia="ＭＳ ゴシック" w:hAnsi="ＭＳ ゴシック" w:hint="eastAsia"/>
                <w:sz w:val="20"/>
                <w:szCs w:val="20"/>
                <w:lang w:val="en-GB" w:eastAsia="ja-JP"/>
              </w:rPr>
              <w:t>はその生産者グループの加盟者と見</w:t>
            </w:r>
            <w:r w:rsidR="006E05E0">
              <w:rPr>
                <w:rFonts w:ascii="ＭＳ ゴシック" w:eastAsia="ＭＳ ゴシック" w:hAnsi="ＭＳ ゴシック" w:hint="eastAsia"/>
                <w:sz w:val="20"/>
                <w:szCs w:val="20"/>
                <w:lang w:val="en-GB" w:eastAsia="ja-JP"/>
              </w:rPr>
              <w:t>な</w:t>
            </w:r>
            <w:r w:rsidR="00DA240B" w:rsidRPr="00380184">
              <w:rPr>
                <w:rFonts w:ascii="ＭＳ ゴシック" w:eastAsia="ＭＳ ゴシック" w:hAnsi="ＭＳ ゴシック" w:hint="eastAsia"/>
                <w:sz w:val="20"/>
                <w:szCs w:val="20"/>
                <w:lang w:val="en-GB" w:eastAsia="ja-JP"/>
              </w:rPr>
              <w:t>される。</w:t>
            </w:r>
          </w:p>
        </w:tc>
      </w:tr>
    </w:tbl>
    <w:p w14:paraId="2AB092CF" w14:textId="124C9486" w:rsidR="00286AB9" w:rsidRPr="00187F4F" w:rsidRDefault="009A19A3" w:rsidP="00286AB9">
      <w:pPr>
        <w:pStyle w:val="TDHeading3"/>
        <w:spacing w:before="360" w:after="120"/>
        <w:rPr>
          <w:rFonts w:ascii="ＭＳ ゴシック" w:eastAsia="ＭＳ ゴシック" w:hAnsi="ＭＳ ゴシック"/>
          <w:b w:val="0"/>
          <w:bCs w:val="0"/>
          <w:i w:val="0"/>
          <w:iCs/>
          <w:szCs w:val="20"/>
          <w:lang w:val="en-GB" w:eastAsia="ja-JP"/>
        </w:rPr>
      </w:pPr>
      <w:r w:rsidRPr="00187F4F">
        <w:rPr>
          <w:rFonts w:ascii="ＭＳ ゴシック" w:eastAsia="ＭＳ ゴシック" w:hAnsi="ＭＳ ゴシック"/>
          <w:b w:val="0"/>
          <w:bCs w:val="0"/>
          <w:i w:val="0"/>
          <w:iCs/>
          <w:szCs w:val="20"/>
          <w:lang w:val="en-GB" w:eastAsia="ja-JP"/>
        </w:rPr>
        <w:t xml:space="preserve">3. </w:t>
      </w:r>
      <w:r w:rsidR="00623243" w:rsidRPr="00187F4F">
        <w:rPr>
          <w:rFonts w:ascii="ＭＳ ゴシック" w:eastAsia="ＭＳ ゴシック" w:hAnsi="ＭＳ ゴシック" w:hint="eastAsia"/>
          <w:b w:val="0"/>
          <w:bCs w:val="0"/>
          <w:i w:val="0"/>
          <w:iCs/>
          <w:szCs w:val="20"/>
          <w:lang w:eastAsia="ja-JP"/>
        </w:rPr>
        <w:t>マルチサイト組織に関する要求事項</w:t>
      </w:r>
    </w:p>
    <w:tbl>
      <w:tblPr>
        <w:tblStyle w:val="a8"/>
        <w:tblW w:w="10343" w:type="dxa"/>
        <w:tblLook w:val="04A0" w:firstRow="1" w:lastRow="0" w:firstColumn="1" w:lastColumn="0" w:noHBand="0" w:noVBand="1"/>
      </w:tblPr>
      <w:tblGrid>
        <w:gridCol w:w="5240"/>
        <w:gridCol w:w="5103"/>
      </w:tblGrid>
      <w:tr w:rsidR="00286AB9" w14:paraId="45F38CA6" w14:textId="77777777" w:rsidTr="00D60403">
        <w:tc>
          <w:tcPr>
            <w:tcW w:w="5240" w:type="dxa"/>
          </w:tcPr>
          <w:p w14:paraId="5B451DB7" w14:textId="44A3D0A2" w:rsidR="00286AB9" w:rsidRPr="00167AB6" w:rsidRDefault="009A19A3">
            <w:pPr>
              <w:rPr>
                <w:rFonts w:ascii="ＭＳ ゴシック" w:eastAsia="ＭＳ ゴシック" w:hAnsi="ＭＳ ゴシック"/>
                <w:sz w:val="20"/>
                <w:szCs w:val="20"/>
                <w:lang w:val="en-GB" w:eastAsia="ja-JP"/>
              </w:rPr>
            </w:pPr>
            <w:r w:rsidRPr="00167AB6">
              <w:rPr>
                <w:rFonts w:ascii="ＭＳ ゴシック" w:eastAsia="ＭＳ ゴシック" w:hAnsi="ＭＳ ゴシック"/>
                <w:sz w:val="20"/>
                <w:szCs w:val="20"/>
                <w:lang w:val="en-GB"/>
              </w:rPr>
              <w:t>3.1</w:t>
            </w:r>
            <w:r w:rsidRPr="00167AB6">
              <w:rPr>
                <w:rFonts w:ascii="ＭＳ ゴシック" w:eastAsia="ＭＳ ゴシック" w:hAnsi="ＭＳ ゴシック" w:hint="eastAsia"/>
                <w:sz w:val="20"/>
                <w:szCs w:val="20"/>
                <w:lang w:val="en-GB" w:eastAsia="ja-JP"/>
              </w:rPr>
              <w:t xml:space="preserve">　総論</w:t>
            </w:r>
          </w:p>
        </w:tc>
        <w:tc>
          <w:tcPr>
            <w:tcW w:w="5103" w:type="dxa"/>
          </w:tcPr>
          <w:p w14:paraId="0591D05F" w14:textId="5FE0425F" w:rsidR="00286AB9" w:rsidRDefault="00286AB9">
            <w:pPr>
              <w:rPr>
                <w:rFonts w:ascii="ＭＳ ゴシック" w:eastAsia="ＭＳ ゴシック" w:hAnsi="ＭＳ ゴシック"/>
                <w:b/>
                <w:sz w:val="20"/>
                <w:szCs w:val="20"/>
                <w:lang w:val="en-GB" w:eastAsia="ja-JP"/>
              </w:rPr>
            </w:pPr>
          </w:p>
        </w:tc>
      </w:tr>
      <w:tr w:rsidR="00286AB9" w14:paraId="76D455CE" w14:textId="77777777" w:rsidTr="00D60403">
        <w:tc>
          <w:tcPr>
            <w:tcW w:w="5240" w:type="dxa"/>
          </w:tcPr>
          <w:p w14:paraId="53F35438" w14:textId="5F62756B" w:rsidR="009A19A3" w:rsidRPr="009A19A3" w:rsidRDefault="009A19A3" w:rsidP="00187F4F">
            <w:pPr>
              <w:rPr>
                <w:rFonts w:ascii="ＭＳ ゴシック" w:eastAsia="ＭＳ ゴシック" w:hAnsi="ＭＳ ゴシック"/>
                <w:sz w:val="20"/>
                <w:szCs w:val="20"/>
                <w:lang w:eastAsia="ja-JP"/>
              </w:rPr>
            </w:pPr>
            <w:r w:rsidRPr="009A19A3">
              <w:rPr>
                <w:rFonts w:ascii="ＭＳ ゴシック" w:eastAsia="ＭＳ ゴシック" w:hAnsi="ＭＳ ゴシック" w:hint="eastAsia"/>
                <w:sz w:val="20"/>
                <w:szCs w:val="20"/>
                <w:lang w:eastAsia="ja-JP"/>
              </w:rPr>
              <w:t>3</w:t>
            </w:r>
            <w:r w:rsidRPr="009A19A3">
              <w:rPr>
                <w:rFonts w:ascii="ＭＳ ゴシック" w:eastAsia="ＭＳ ゴシック" w:hAnsi="ＭＳ ゴシック"/>
                <w:sz w:val="20"/>
                <w:szCs w:val="20"/>
                <w:lang w:eastAsia="ja-JP"/>
              </w:rPr>
              <w:t>.1.1</w:t>
            </w:r>
            <w:r w:rsidRPr="009A19A3">
              <w:rPr>
                <w:rFonts w:ascii="ＭＳ ゴシック" w:eastAsia="ＭＳ ゴシック" w:hAnsi="ＭＳ ゴシック" w:hint="eastAsia"/>
                <w:sz w:val="20"/>
                <w:szCs w:val="20"/>
                <w:lang w:eastAsia="ja-JP"/>
              </w:rPr>
              <w:t xml:space="preserve">　組織のCOCは、本部による中央集権的な統制およびレビューを受けなければならない。</w:t>
            </w:r>
          </w:p>
          <w:p w14:paraId="2B67A8BA" w14:textId="784558AC" w:rsidR="00286AB9" w:rsidRPr="009A19A3" w:rsidRDefault="009A19A3" w:rsidP="00187F4F">
            <w:pPr>
              <w:rPr>
                <w:rFonts w:ascii="ＭＳ ゴシック" w:eastAsia="ＭＳ ゴシック" w:hAnsi="ＭＳ ゴシック"/>
                <w:sz w:val="20"/>
                <w:szCs w:val="20"/>
                <w:lang w:eastAsia="ja-JP"/>
              </w:rPr>
            </w:pPr>
            <w:r w:rsidRPr="009A19A3">
              <w:rPr>
                <w:rFonts w:ascii="ＭＳ ゴシック" w:eastAsia="ＭＳ ゴシック" w:hAnsi="ＭＳ ゴシック" w:hint="eastAsia"/>
                <w:sz w:val="20"/>
                <w:szCs w:val="20"/>
                <w:lang w:eastAsia="ja-JP"/>
              </w:rPr>
              <w:t>（中央統制機能を含む）全ての関連サイトは、組織の内部監査プログラムの対象としなければならず、認証機関による評価開始の前にそのプログラムによる監査を受けていなければならない。</w:t>
            </w:r>
          </w:p>
        </w:tc>
        <w:tc>
          <w:tcPr>
            <w:tcW w:w="5103" w:type="dxa"/>
          </w:tcPr>
          <w:p w14:paraId="42C0BB0A" w14:textId="77777777" w:rsidR="00286AB9" w:rsidRDefault="00286AB9">
            <w:pPr>
              <w:rPr>
                <w:rFonts w:ascii="ＭＳ ゴシック" w:eastAsia="ＭＳ ゴシック" w:hAnsi="ＭＳ ゴシック"/>
                <w:b/>
                <w:sz w:val="20"/>
                <w:szCs w:val="20"/>
                <w:lang w:val="en-GB" w:eastAsia="ja-JP"/>
              </w:rPr>
            </w:pPr>
          </w:p>
        </w:tc>
      </w:tr>
      <w:tr w:rsidR="00286AB9" w14:paraId="33BBF20F" w14:textId="77777777" w:rsidTr="00D60403">
        <w:tc>
          <w:tcPr>
            <w:tcW w:w="5240" w:type="dxa"/>
          </w:tcPr>
          <w:p w14:paraId="4AECC49C" w14:textId="3E93BED0" w:rsidR="00286AB9" w:rsidRPr="009A19A3" w:rsidRDefault="00623243" w:rsidP="00187F4F">
            <w:pPr>
              <w:rPr>
                <w:rFonts w:ascii="ＭＳ ゴシック" w:eastAsia="ＭＳ ゴシック" w:hAnsi="ＭＳ ゴシック"/>
                <w:sz w:val="20"/>
                <w:szCs w:val="20"/>
                <w:lang w:eastAsia="ja-JP"/>
              </w:rPr>
            </w:pPr>
            <w:r w:rsidRPr="009A19A3">
              <w:rPr>
                <w:rFonts w:ascii="ＭＳ ゴシック" w:eastAsia="ＭＳ ゴシック" w:hAnsi="ＭＳ ゴシック"/>
                <w:sz w:val="20"/>
                <w:szCs w:val="20"/>
                <w:lang w:val="en-GB" w:eastAsia="ja-JP"/>
              </w:rPr>
              <w:t>3.1.2</w:t>
            </w:r>
            <w:r w:rsidR="00F02C3C">
              <w:rPr>
                <w:rFonts w:ascii="ＭＳ ゴシック" w:eastAsia="ＭＳ ゴシック" w:hAnsi="ＭＳ ゴシック" w:hint="eastAsia"/>
                <w:sz w:val="20"/>
                <w:szCs w:val="20"/>
                <w:lang w:val="en-GB" w:eastAsia="ja-JP"/>
              </w:rPr>
              <w:t xml:space="preserve">　</w:t>
            </w:r>
            <w:r w:rsidR="009A19A3" w:rsidRPr="009A19A3">
              <w:rPr>
                <w:rFonts w:ascii="ＭＳ ゴシック" w:eastAsia="ＭＳ ゴシック" w:hAnsi="ＭＳ ゴシック" w:hint="eastAsia"/>
                <w:sz w:val="20"/>
                <w:szCs w:val="20"/>
                <w:lang w:eastAsia="ja-JP"/>
              </w:rPr>
              <w:t>組織の本部は、この規格に従ってCOCを構築し、全てのサイトを含む組織全体がこの規格の要求事項を満たすことが示されなければならない。</w:t>
            </w:r>
          </w:p>
        </w:tc>
        <w:tc>
          <w:tcPr>
            <w:tcW w:w="5103" w:type="dxa"/>
          </w:tcPr>
          <w:p w14:paraId="783F696A" w14:textId="77777777" w:rsidR="00286AB9" w:rsidRDefault="00286AB9">
            <w:pPr>
              <w:rPr>
                <w:rFonts w:ascii="ＭＳ ゴシック" w:eastAsia="ＭＳ ゴシック" w:hAnsi="ＭＳ ゴシック"/>
                <w:b/>
                <w:sz w:val="20"/>
                <w:szCs w:val="20"/>
                <w:lang w:val="en-GB" w:eastAsia="ja-JP"/>
              </w:rPr>
            </w:pPr>
          </w:p>
        </w:tc>
      </w:tr>
      <w:tr w:rsidR="00286AB9" w14:paraId="4547DB56" w14:textId="77777777" w:rsidTr="00D60403">
        <w:tc>
          <w:tcPr>
            <w:tcW w:w="5240" w:type="dxa"/>
          </w:tcPr>
          <w:p w14:paraId="4C41E850" w14:textId="76E61881" w:rsidR="00286AB9" w:rsidRPr="009A19A3" w:rsidRDefault="00623243" w:rsidP="00187F4F">
            <w:pPr>
              <w:tabs>
                <w:tab w:val="left" w:pos="834"/>
              </w:tabs>
              <w:kinsoku w:val="0"/>
              <w:overflowPunct w:val="0"/>
              <w:autoSpaceDE w:val="0"/>
              <w:autoSpaceDN w:val="0"/>
              <w:adjustRightInd w:val="0"/>
              <w:ind w:right="28"/>
              <w:rPr>
                <w:rFonts w:ascii="ＭＳ ゴシック" w:eastAsia="ＭＳ ゴシック" w:hAnsi="ＭＳ ゴシック"/>
                <w:sz w:val="20"/>
                <w:szCs w:val="20"/>
                <w:lang w:val="en-GB" w:eastAsia="ja-JP" w:bidi="ar-SA"/>
              </w:rPr>
            </w:pPr>
            <w:r w:rsidRPr="009A19A3">
              <w:rPr>
                <w:rFonts w:ascii="ＭＳ ゴシック" w:eastAsia="ＭＳ ゴシック" w:hAnsi="ＭＳ ゴシック"/>
                <w:sz w:val="20"/>
                <w:szCs w:val="20"/>
                <w:lang w:val="en-GB" w:eastAsia="ja-JP"/>
              </w:rPr>
              <w:t xml:space="preserve">3.1.3 </w:t>
            </w:r>
            <w:r w:rsidR="00167AB6">
              <w:rPr>
                <w:rFonts w:ascii="ＭＳ ゴシック" w:eastAsia="ＭＳ ゴシック" w:hAnsi="ＭＳ ゴシック" w:hint="eastAsia"/>
                <w:sz w:val="20"/>
                <w:szCs w:val="20"/>
                <w:lang w:val="en-GB" w:eastAsia="ja-JP"/>
              </w:rPr>
              <w:t xml:space="preserve">　</w:t>
            </w:r>
            <w:r w:rsidR="009A19A3" w:rsidRPr="009A19A3">
              <w:rPr>
                <w:rFonts w:ascii="ＭＳ ゴシック" w:eastAsia="ＭＳ ゴシック" w:hAnsi="ＭＳ ゴシック" w:hint="eastAsia"/>
                <w:sz w:val="20"/>
                <w:szCs w:val="20"/>
                <w:lang w:eastAsia="ja-JP"/>
              </w:rPr>
              <w:t>組織は、本部自身を含めた全てのサイトからデータを収集および分析する技量と、必要があれば、サイトで運営されるCOCの変更に着手する技量を有す</w:t>
            </w:r>
            <w:r w:rsidR="009A19A3" w:rsidRPr="009A19A3">
              <w:rPr>
                <w:rFonts w:ascii="ＭＳ ゴシック" w:eastAsia="ＭＳ ゴシック" w:hAnsi="ＭＳ ゴシック" w:hint="eastAsia"/>
                <w:sz w:val="20"/>
                <w:szCs w:val="20"/>
                <w:lang w:eastAsia="ja-JP"/>
              </w:rPr>
              <w:lastRenderedPageBreak/>
              <w:t>ることを示すことが可能でなければならない。</w:t>
            </w:r>
          </w:p>
        </w:tc>
        <w:tc>
          <w:tcPr>
            <w:tcW w:w="5103" w:type="dxa"/>
          </w:tcPr>
          <w:p w14:paraId="177A2E1D" w14:textId="77777777" w:rsidR="00286AB9" w:rsidRDefault="00286AB9">
            <w:pPr>
              <w:rPr>
                <w:rFonts w:ascii="ＭＳ ゴシック" w:eastAsia="ＭＳ ゴシック" w:hAnsi="ＭＳ ゴシック"/>
                <w:b/>
                <w:sz w:val="20"/>
                <w:szCs w:val="20"/>
                <w:lang w:val="en-GB" w:eastAsia="ja-JP"/>
              </w:rPr>
            </w:pPr>
          </w:p>
        </w:tc>
      </w:tr>
      <w:tr w:rsidR="00167AB6" w14:paraId="27614245" w14:textId="77777777" w:rsidTr="00D60403">
        <w:tc>
          <w:tcPr>
            <w:tcW w:w="5240" w:type="dxa"/>
          </w:tcPr>
          <w:p w14:paraId="70B6530C" w14:textId="191D7187" w:rsidR="00167AB6" w:rsidRPr="00187F4F" w:rsidRDefault="00167AB6" w:rsidP="00167AB6">
            <w:pPr>
              <w:rPr>
                <w:rFonts w:ascii="ＭＳ ゴシック" w:eastAsia="ＭＳ ゴシック" w:hAnsi="ＭＳ ゴシック"/>
                <w:sz w:val="20"/>
                <w:szCs w:val="20"/>
                <w:lang w:val="en-GB" w:eastAsia="ja-JP"/>
              </w:rPr>
            </w:pPr>
            <w:r w:rsidRPr="00187F4F">
              <w:rPr>
                <w:rFonts w:ascii="ＭＳ ゴシック" w:eastAsia="ＭＳ ゴシック" w:hAnsi="ＭＳ ゴシック"/>
                <w:sz w:val="20"/>
                <w:szCs w:val="20"/>
                <w:lang w:val="en-GB" w:eastAsia="fr-FR"/>
              </w:rPr>
              <w:t>3.2</w:t>
            </w:r>
            <w:r w:rsidRPr="00187F4F">
              <w:rPr>
                <w:rFonts w:ascii="ＭＳ ゴシック" w:eastAsia="ＭＳ ゴシック" w:hAnsi="ＭＳ ゴシック" w:hint="eastAsia"/>
                <w:sz w:val="20"/>
                <w:szCs w:val="20"/>
                <w:lang w:val="en-GB" w:eastAsia="ja-JP"/>
              </w:rPr>
              <w:t xml:space="preserve">　</w:t>
            </w:r>
            <w:r w:rsidRPr="00187F4F">
              <w:rPr>
                <w:rFonts w:ascii="ＭＳ ゴシック" w:eastAsia="ＭＳ ゴシック" w:hAnsi="ＭＳ ゴシック" w:hint="eastAsia"/>
                <w:sz w:val="20"/>
                <w:szCs w:val="20"/>
                <w:lang w:eastAsia="ja-JP"/>
              </w:rPr>
              <w:t>本部の機能と責任</w:t>
            </w:r>
          </w:p>
        </w:tc>
        <w:tc>
          <w:tcPr>
            <w:tcW w:w="5103" w:type="dxa"/>
          </w:tcPr>
          <w:p w14:paraId="1D9CE747" w14:textId="6BBDFF59" w:rsidR="00167AB6" w:rsidRDefault="00167AB6" w:rsidP="00167AB6">
            <w:pPr>
              <w:rPr>
                <w:rFonts w:ascii="ＭＳ ゴシック" w:eastAsia="ＭＳ ゴシック" w:hAnsi="ＭＳ ゴシック"/>
                <w:b/>
                <w:sz w:val="20"/>
                <w:szCs w:val="20"/>
                <w:lang w:val="en-GB" w:eastAsia="ja-JP"/>
              </w:rPr>
            </w:pPr>
          </w:p>
        </w:tc>
      </w:tr>
      <w:tr w:rsidR="00167AB6" w14:paraId="71B86EF2" w14:textId="77777777" w:rsidTr="00D60403">
        <w:tc>
          <w:tcPr>
            <w:tcW w:w="5240" w:type="dxa"/>
          </w:tcPr>
          <w:p w14:paraId="5BE7A16B" w14:textId="61E6AB5D" w:rsidR="00167AB6" w:rsidRPr="006B6E27" w:rsidRDefault="00167AB6" w:rsidP="00167AB6">
            <w:pPr>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3</w:t>
            </w:r>
            <w:r w:rsidRPr="006B6E27">
              <w:rPr>
                <w:rFonts w:ascii="ＭＳ ゴシック" w:eastAsia="ＭＳ ゴシック" w:hAnsi="ＭＳ ゴシック"/>
                <w:sz w:val="20"/>
                <w:szCs w:val="20"/>
                <w:lang w:eastAsia="ja-JP"/>
              </w:rPr>
              <w:t>.2.1</w:t>
            </w:r>
            <w:r w:rsidRPr="006B6E27">
              <w:rPr>
                <w:rFonts w:ascii="ＭＳ ゴシック" w:eastAsia="ＭＳ ゴシック" w:hAnsi="ＭＳ ゴシック" w:hint="eastAsia"/>
                <w:sz w:val="20"/>
                <w:szCs w:val="20"/>
                <w:lang w:eastAsia="ja-JP"/>
              </w:rPr>
              <w:t xml:space="preserve">　本部は下記を実行しなければならない。</w:t>
            </w:r>
          </w:p>
          <w:p w14:paraId="6028670D" w14:textId="77777777" w:rsidR="00167AB6" w:rsidRPr="006B6E27"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a</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認証機関とのコミュニケーションや関係の維持を含めた認証のプロセスにおいてマルチサイト組織を代表する。</w:t>
            </w:r>
          </w:p>
          <w:p w14:paraId="09064E1E" w14:textId="77777777" w:rsidR="00167AB6" w:rsidRPr="006B6E27" w:rsidRDefault="00167AB6" w:rsidP="00167AB6">
            <w:pPr>
              <w:autoSpaceDE w:val="0"/>
              <w:autoSpaceDN w:val="0"/>
              <w:adjustRightInd w:val="0"/>
              <w:ind w:leftChars="70" w:left="450" w:hangingChars="141" w:hanging="282"/>
              <w:rPr>
                <w:rFonts w:ascii="ＭＳ ゴシック" w:eastAsia="ＭＳ ゴシック" w:hAnsi="ＭＳ ゴシック"/>
                <w:sz w:val="20"/>
                <w:szCs w:val="20"/>
                <w:lang w:eastAsia="ja-JP"/>
              </w:rPr>
            </w:pPr>
            <w:r w:rsidRPr="006B6E27">
              <w:rPr>
                <w:rFonts w:ascii="ＭＳ ゴシック" w:eastAsia="ＭＳ ゴシック" w:hAnsi="ＭＳ ゴシック"/>
                <w:sz w:val="20"/>
                <w:szCs w:val="20"/>
                <w:lang w:eastAsia="ja-JP"/>
              </w:rPr>
              <w:t>b)</w:t>
            </w:r>
            <w:r w:rsidRPr="006B6E27">
              <w:rPr>
                <w:rFonts w:ascii="ＭＳ ゴシック" w:eastAsia="ＭＳ ゴシック" w:hAnsi="ＭＳ ゴシック" w:hint="eastAsia"/>
                <w:sz w:val="20"/>
                <w:szCs w:val="20"/>
                <w:lang w:eastAsia="ja-JP"/>
              </w:rPr>
              <w:t xml:space="preserve">　認証機関に認証および加盟サイトのリストを含むその適用範囲を提出する。</w:t>
            </w:r>
          </w:p>
          <w:p w14:paraId="51EF9A0E" w14:textId="77777777" w:rsidR="00167AB6" w:rsidRPr="006B6E27" w:rsidRDefault="00167AB6" w:rsidP="00167AB6">
            <w:pPr>
              <w:autoSpaceDE w:val="0"/>
              <w:autoSpaceDN w:val="0"/>
              <w:adjustRightInd w:val="0"/>
              <w:ind w:firstLineChars="71" w:firstLine="142"/>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c</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認証機関との契約関係を確実にする。</w:t>
            </w:r>
          </w:p>
          <w:p w14:paraId="6FF5FE06" w14:textId="77777777" w:rsidR="00167AB6" w:rsidRPr="006B6E27"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6B6E27">
              <w:rPr>
                <w:rFonts w:ascii="ＭＳ ゴシック" w:eastAsia="ＭＳ ゴシック" w:hAnsi="ＭＳ ゴシック"/>
                <w:sz w:val="20"/>
                <w:szCs w:val="20"/>
                <w:lang w:eastAsia="ja-JP"/>
              </w:rPr>
              <w:t>d)</w:t>
            </w:r>
            <w:r w:rsidRPr="006B6E27">
              <w:rPr>
                <w:rFonts w:ascii="ＭＳ ゴシック" w:eastAsia="ＭＳ ゴシック" w:hAnsi="ＭＳ ゴシック" w:hint="eastAsia"/>
                <w:sz w:val="20"/>
                <w:szCs w:val="20"/>
                <w:lang w:eastAsia="ja-JP"/>
              </w:rPr>
              <w:t xml:space="preserve">　認証機関に対し、加盟サイトの対象範囲を含む認証の適用範囲の拡大または縮小の要求を提出する。</w:t>
            </w:r>
          </w:p>
          <w:p w14:paraId="4B1F1E72" w14:textId="77777777" w:rsidR="00167AB6" w:rsidRPr="006B6E27" w:rsidRDefault="00167AB6" w:rsidP="00167AB6">
            <w:pPr>
              <w:autoSpaceDE w:val="0"/>
              <w:autoSpaceDN w:val="0"/>
              <w:adjustRightInd w:val="0"/>
              <w:ind w:leftChars="64" w:left="580"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sz w:val="20"/>
                <w:szCs w:val="20"/>
                <w:lang w:eastAsia="ja-JP"/>
              </w:rPr>
              <w:t>e)</w:t>
            </w:r>
            <w:r w:rsidRPr="006B6E27">
              <w:rPr>
                <w:rFonts w:ascii="ＭＳ ゴシック" w:eastAsia="ＭＳ ゴシック" w:hAnsi="ＭＳ ゴシック" w:hint="eastAsia"/>
                <w:sz w:val="20"/>
                <w:szCs w:val="20"/>
                <w:lang w:eastAsia="ja-JP"/>
              </w:rPr>
              <w:t xml:space="preserve">　組織の全体を代表して、この規格に則ってCOCを構築、維持することのコミットメントを提供する。</w:t>
            </w:r>
          </w:p>
          <w:p w14:paraId="03DFD568" w14:textId="77777777" w:rsidR="00167AB6" w:rsidRPr="006B6E27"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f</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この規格に則ったCOCの効果的な実行と維持のために必要な情報と指針をすべてのサイトに提供する。本部は下記の情報またはその情報へのアクセス手段を提供しなければならない。</w:t>
            </w:r>
          </w:p>
          <w:p w14:paraId="3D0AB007" w14:textId="77777777"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本規格の要求事項の実行に関わる本規格および指針のコピー</w:t>
            </w:r>
          </w:p>
          <w:p w14:paraId="5E0FCDB0" w14:textId="77777777"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それらの実行に関するPEFC商標規則および指針</w:t>
            </w:r>
          </w:p>
          <w:p w14:paraId="1F52CE47" w14:textId="77777777"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マルチサイト組織のマネジメントに関する本部としての手順</w:t>
            </w:r>
          </w:p>
          <w:p w14:paraId="46C03E81" w14:textId="132E64E6"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評価とサーベイランスを目的とする認証機関または認定機関によるサイトの文書および施設へのアクセスの権利、および、</w:t>
            </w:r>
            <w:r w:rsidR="0021319B">
              <w:rPr>
                <w:rFonts w:ascii="ＭＳ ゴシック" w:eastAsia="ＭＳ ゴシック" w:hAnsi="ＭＳ ゴシック" w:hint="eastAsia"/>
                <w:sz w:val="20"/>
                <w:szCs w:val="20"/>
                <w:lang w:eastAsia="ja-JP"/>
              </w:rPr>
              <w:t>当該</w:t>
            </w:r>
            <w:r w:rsidRPr="006B6E27">
              <w:rPr>
                <w:rFonts w:ascii="ＭＳ ゴシック" w:eastAsia="ＭＳ ゴシック" w:hAnsi="ＭＳ ゴシック" w:hint="eastAsia"/>
                <w:sz w:val="20"/>
                <w:szCs w:val="20"/>
                <w:lang w:eastAsia="ja-JP"/>
              </w:rPr>
              <w:t>のサイトに関する情報の第三者への開示に関連する認証機関との契約条件</w:t>
            </w:r>
          </w:p>
          <w:p w14:paraId="582AA3FE" w14:textId="77777777"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マルチ認証におけるサイトの相互責任の原則の説明</w:t>
            </w:r>
          </w:p>
          <w:p w14:paraId="76E22BE6" w14:textId="77777777"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内部監査プログラムや認証機関の評価およびサーベイランスの結果および個々のサイトに当てはまる是正、予防処置</w:t>
            </w:r>
          </w:p>
          <w:p w14:paraId="5DBB1495" w14:textId="77777777" w:rsidR="00167AB6" w:rsidRPr="006B6E27" w:rsidRDefault="00167AB6" w:rsidP="00167AB6">
            <w:pPr>
              <w:autoSpaceDE w:val="0"/>
              <w:autoSpaceDN w:val="0"/>
              <w:adjustRightInd w:val="0"/>
              <w:ind w:leftChars="257" w:left="1043" w:hangingChars="213" w:hanging="426"/>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　マルチサイト認証書およびその一部で認証の対象範囲とサイトの対象範囲に関わるもの</w:t>
            </w:r>
          </w:p>
          <w:p w14:paraId="6D11860C" w14:textId="77777777" w:rsidR="00167AB6" w:rsidRPr="006B6E27" w:rsidRDefault="00167AB6" w:rsidP="00167AB6">
            <w:pPr>
              <w:autoSpaceDE w:val="0"/>
              <w:autoSpaceDN w:val="0"/>
              <w:adjustRightInd w:val="0"/>
              <w:ind w:leftChars="323" w:left="775"/>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注意書　相互責任」とは、一つのサイトや本部において発見された不適合によって全てのサイトによる是正措置が要求される、内部監査が増加される、またはマルチサイト認証から辞退する、などの結果を伴うことがあることを意味する。</w:t>
            </w:r>
          </w:p>
          <w:p w14:paraId="5450661B" w14:textId="77777777" w:rsidR="00167AB6" w:rsidRPr="006B6E27"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g</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この規格に則ったCOCの実行および維持に対する</w:t>
            </w:r>
            <w:r w:rsidRPr="006B6E27">
              <w:rPr>
                <w:rFonts w:ascii="ＭＳ ゴシック" w:eastAsia="ＭＳ ゴシック" w:hAnsi="ＭＳ ゴシック" w:hint="eastAsia"/>
                <w:sz w:val="20"/>
                <w:szCs w:val="20"/>
                <w:lang w:eastAsia="ja-JP"/>
              </w:rPr>
              <w:lastRenderedPageBreak/>
              <w:t>すべてのサイトのコミットメントを含む組織上または契約上の連結を提供する。本部は、本部が是正または予防措置を実行、強制し、この規格を順守しない場合は認証適用範囲から除外する措置をとる権利を有する旨の書面による契約書または合意文書をすべてのサイトとの間に交わさなければならない。</w:t>
            </w:r>
          </w:p>
          <w:p w14:paraId="2B69FB71" w14:textId="77777777" w:rsidR="00167AB6" w:rsidRPr="006B6E27" w:rsidRDefault="00167AB6" w:rsidP="00167AB6">
            <w:pPr>
              <w:autoSpaceDE w:val="0"/>
              <w:autoSpaceDN w:val="0"/>
              <w:adjustRightInd w:val="0"/>
              <w:ind w:leftChars="60" w:left="594" w:hangingChars="225" w:hanging="450"/>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h)　マルチサイト組織のマネジメントに関する文書化された手順を確立する。</w:t>
            </w:r>
          </w:p>
          <w:p w14:paraId="1BDFEB87" w14:textId="77777777" w:rsidR="00167AB6" w:rsidRPr="006B6E27" w:rsidRDefault="00167AB6" w:rsidP="00167AB6">
            <w:pPr>
              <w:autoSpaceDE w:val="0"/>
              <w:autoSpaceDN w:val="0"/>
              <w:adjustRightInd w:val="0"/>
              <w:ind w:leftChars="60" w:left="594" w:hangingChars="225" w:hanging="450"/>
              <w:rPr>
                <w:rFonts w:ascii="ＭＳ ゴシック" w:eastAsia="ＭＳ ゴシック" w:hAnsi="ＭＳ ゴシック"/>
                <w:sz w:val="20"/>
                <w:szCs w:val="20"/>
                <w:lang w:eastAsia="ja-JP"/>
              </w:rPr>
            </w:pPr>
            <w:proofErr w:type="spellStart"/>
            <w:r w:rsidRPr="006B6E27">
              <w:rPr>
                <w:rFonts w:ascii="ＭＳ ゴシック" w:eastAsia="ＭＳ ゴシック" w:hAnsi="ＭＳ ゴシック" w:hint="eastAsia"/>
                <w:sz w:val="20"/>
                <w:szCs w:val="20"/>
                <w:lang w:eastAsia="ja-JP"/>
              </w:rPr>
              <w:t>i</w:t>
            </w:r>
            <w:proofErr w:type="spellEnd"/>
            <w:r w:rsidRPr="006B6E27">
              <w:rPr>
                <w:rFonts w:ascii="ＭＳ ゴシック" w:eastAsia="ＭＳ ゴシック" w:hAnsi="ＭＳ ゴシック" w:hint="eastAsia"/>
                <w:sz w:val="20"/>
                <w:szCs w:val="20"/>
                <w:lang w:eastAsia="ja-JP"/>
              </w:rPr>
              <w:t>)　本部およびサイトによるこの規格の要求事項の順守に関する記録を保持する。</w:t>
            </w:r>
          </w:p>
          <w:p w14:paraId="785B6CD6" w14:textId="77777777" w:rsidR="00167AB6" w:rsidRPr="006B6E27" w:rsidRDefault="00167AB6" w:rsidP="00167AB6">
            <w:pPr>
              <w:autoSpaceDE w:val="0"/>
              <w:autoSpaceDN w:val="0"/>
              <w:adjustRightInd w:val="0"/>
              <w:ind w:leftChars="59" w:left="450" w:hangingChars="154" w:hanging="308"/>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j</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3.2.2項で解説される内部監査プログラムを実行する。</w:t>
            </w:r>
          </w:p>
          <w:p w14:paraId="666B42EE" w14:textId="77777777" w:rsidR="00167AB6" w:rsidRPr="006B6E27"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k</w:t>
            </w:r>
            <w:r w:rsidRPr="006B6E27">
              <w:rPr>
                <w:rFonts w:ascii="ＭＳ ゴシック" w:eastAsia="ＭＳ ゴシック" w:hAnsi="ＭＳ ゴシック"/>
                <w:sz w:val="20"/>
                <w:szCs w:val="20"/>
                <w:lang w:eastAsia="ja-JP"/>
              </w:rPr>
              <w:t>)</w:t>
            </w:r>
            <w:r w:rsidRPr="006B6E27">
              <w:rPr>
                <w:rFonts w:ascii="ＭＳ ゴシック" w:eastAsia="ＭＳ ゴシック" w:hAnsi="ＭＳ ゴシック" w:hint="eastAsia"/>
                <w:sz w:val="20"/>
                <w:szCs w:val="20"/>
                <w:lang w:eastAsia="ja-JP"/>
              </w:rPr>
              <w:t xml:space="preserve">　内部監査プログラムおよび認証機関の評価とサーベイランスのレビューを実行する。</w:t>
            </w:r>
          </w:p>
          <w:p w14:paraId="593822BD" w14:textId="7DE9891E" w:rsidR="00167AB6" w:rsidRPr="006B6E27" w:rsidRDefault="00167AB6" w:rsidP="00167AB6">
            <w:pPr>
              <w:autoSpaceDE w:val="0"/>
              <w:autoSpaceDN w:val="0"/>
              <w:adjustRightInd w:val="0"/>
              <w:ind w:leftChars="256" w:left="614" w:firstLineChars="1" w:firstLine="2"/>
              <w:rPr>
                <w:rFonts w:ascii="ＭＳ ゴシック" w:eastAsia="ＭＳ ゴシック" w:hAnsi="ＭＳ ゴシック"/>
                <w:sz w:val="20"/>
                <w:szCs w:val="20"/>
                <w:lang w:eastAsia="ja-JP"/>
              </w:rPr>
            </w:pPr>
            <w:r w:rsidRPr="006B6E27">
              <w:rPr>
                <w:rFonts w:ascii="ＭＳ ゴシック" w:eastAsia="ＭＳ ゴシック" w:hAnsi="ＭＳ ゴシック" w:hint="eastAsia"/>
                <w:sz w:val="20"/>
                <w:szCs w:val="20"/>
                <w:lang w:eastAsia="ja-JP"/>
              </w:rPr>
              <w:t>必要があれば、是正および予防措置を立ち上げなければならない。また、講じられた是正措置の効果を評価しなければならない。</w:t>
            </w:r>
          </w:p>
        </w:tc>
        <w:tc>
          <w:tcPr>
            <w:tcW w:w="5103" w:type="dxa"/>
          </w:tcPr>
          <w:p w14:paraId="5999860C" w14:textId="77777777" w:rsidR="00167AB6" w:rsidRDefault="00167AB6" w:rsidP="00167AB6">
            <w:pPr>
              <w:rPr>
                <w:rFonts w:ascii="ＭＳ ゴシック" w:eastAsia="ＭＳ ゴシック" w:hAnsi="ＭＳ ゴシック"/>
                <w:b/>
                <w:sz w:val="20"/>
                <w:szCs w:val="20"/>
                <w:lang w:val="en-GB" w:eastAsia="ja-JP"/>
              </w:rPr>
            </w:pPr>
          </w:p>
        </w:tc>
      </w:tr>
      <w:tr w:rsidR="00167AB6" w14:paraId="740670DA" w14:textId="77777777" w:rsidTr="00D60403">
        <w:tc>
          <w:tcPr>
            <w:tcW w:w="5240" w:type="dxa"/>
          </w:tcPr>
          <w:p w14:paraId="4B852C08" w14:textId="199B7A63" w:rsidR="00167AB6" w:rsidRPr="00187F4F" w:rsidRDefault="00167AB6" w:rsidP="00167AB6">
            <w:pPr>
              <w:rPr>
                <w:rFonts w:ascii="ＭＳ ゴシック" w:eastAsia="ＭＳ ゴシック" w:hAnsi="ＭＳ ゴシック"/>
                <w:b/>
                <w:sz w:val="20"/>
                <w:szCs w:val="20"/>
                <w:lang w:val="en-GB" w:eastAsia="ja-JP"/>
              </w:rPr>
            </w:pPr>
            <w:r w:rsidRPr="00187F4F">
              <w:rPr>
                <w:rFonts w:ascii="ＭＳ ゴシック" w:eastAsia="ＭＳ ゴシック" w:hAnsi="ＭＳ ゴシック"/>
                <w:bCs/>
                <w:color w:val="000000"/>
                <w:sz w:val="20"/>
                <w:szCs w:val="20"/>
                <w:lang w:val="en-GB" w:eastAsia="ja-JP"/>
              </w:rPr>
              <w:t xml:space="preserve">3.2.2 </w:t>
            </w:r>
            <w:r w:rsidRPr="00187F4F">
              <w:rPr>
                <w:rFonts w:ascii="ＭＳ ゴシック" w:eastAsia="ＭＳ ゴシック" w:hAnsi="ＭＳ ゴシック" w:hint="eastAsia"/>
                <w:bCs/>
                <w:color w:val="000000"/>
                <w:sz w:val="20"/>
                <w:szCs w:val="20"/>
                <w:lang w:val="en-GB" w:eastAsia="ja-JP"/>
              </w:rPr>
              <w:t xml:space="preserve">　</w:t>
            </w:r>
            <w:r w:rsidRPr="00187F4F">
              <w:rPr>
                <w:rFonts w:ascii="ＭＳ ゴシック" w:eastAsia="ＭＳ ゴシック" w:hAnsi="ＭＳ ゴシック" w:hint="eastAsia"/>
                <w:sz w:val="20"/>
                <w:szCs w:val="20"/>
                <w:lang w:eastAsia="ja-JP"/>
              </w:rPr>
              <w:t>内部監査プログラム</w:t>
            </w:r>
          </w:p>
        </w:tc>
        <w:tc>
          <w:tcPr>
            <w:tcW w:w="5103" w:type="dxa"/>
          </w:tcPr>
          <w:p w14:paraId="4EF6FAF5" w14:textId="2D690A5E" w:rsidR="00167AB6" w:rsidRDefault="00167AB6" w:rsidP="00167AB6">
            <w:pPr>
              <w:rPr>
                <w:rFonts w:ascii="ＭＳ ゴシック" w:eastAsia="ＭＳ ゴシック" w:hAnsi="ＭＳ ゴシック"/>
                <w:b/>
                <w:sz w:val="20"/>
                <w:szCs w:val="20"/>
                <w:lang w:val="en-GB" w:eastAsia="ja-JP"/>
              </w:rPr>
            </w:pPr>
          </w:p>
        </w:tc>
      </w:tr>
      <w:tr w:rsidR="00167AB6" w14:paraId="02E40245" w14:textId="77777777" w:rsidTr="00D60403">
        <w:tc>
          <w:tcPr>
            <w:tcW w:w="5240" w:type="dxa"/>
          </w:tcPr>
          <w:p w14:paraId="658E517C" w14:textId="77777777" w:rsidR="00167AB6" w:rsidRPr="00187F4F" w:rsidRDefault="00167AB6" w:rsidP="00167AB6">
            <w:pPr>
              <w:rPr>
                <w:rFonts w:ascii="ＭＳ ゴシック" w:eastAsia="ＭＳ ゴシック" w:hAnsi="ＭＳ ゴシック"/>
                <w:sz w:val="20"/>
                <w:szCs w:val="20"/>
                <w:lang w:eastAsia="ja-JP"/>
              </w:rPr>
            </w:pPr>
            <w:r w:rsidRPr="00187F4F">
              <w:rPr>
                <w:rFonts w:ascii="ＭＳ ゴシック" w:eastAsia="ＭＳ ゴシック" w:hAnsi="ＭＳ ゴシック"/>
                <w:sz w:val="20"/>
                <w:szCs w:val="20"/>
                <w:lang w:val="en-GB" w:eastAsia="ja-JP"/>
              </w:rPr>
              <w:t>3.2.2.1</w:t>
            </w:r>
            <w:r w:rsidRPr="00187F4F">
              <w:rPr>
                <w:rFonts w:ascii="ＭＳ ゴシック" w:eastAsia="ＭＳ ゴシック" w:hAnsi="ＭＳ ゴシック" w:hint="eastAsia"/>
                <w:sz w:val="20"/>
                <w:szCs w:val="20"/>
                <w:lang w:eastAsia="ja-JP"/>
              </w:rPr>
              <w:t>内部監査は下記に備えなければならない。</w:t>
            </w:r>
          </w:p>
          <w:p w14:paraId="1630C390" w14:textId="7777777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a)　認証機関による評価の開始に先んじて、すべてのサイト（本部自身の中央統制機能を含む）の現場監査、またはCOCプロセスの実行に関する遠隔検査が可能な場合は遠隔による監査、および</w:t>
            </w:r>
          </w:p>
          <w:p w14:paraId="7BA03E5A" w14:textId="359E550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b)　認証機関による認証範囲拡大のプロセスの開始に先んじて、あらゆる新規サイトの監査</w:t>
            </w:r>
          </w:p>
        </w:tc>
        <w:tc>
          <w:tcPr>
            <w:tcW w:w="5103" w:type="dxa"/>
          </w:tcPr>
          <w:p w14:paraId="4D85037F" w14:textId="192272AC" w:rsidR="00167AB6" w:rsidRPr="00637022" w:rsidRDefault="000F2EF1" w:rsidP="00400C44">
            <w:pPr>
              <w:pStyle w:val="af5"/>
              <w:numPr>
                <w:ilvl w:val="0"/>
                <w:numId w:val="57"/>
              </w:numPr>
              <w:ind w:left="181" w:hanging="181"/>
              <w:rPr>
                <w:rFonts w:ascii="ＭＳ ゴシック" w:eastAsia="ＭＳ ゴシック" w:hAnsi="ＭＳ ゴシック"/>
                <w:bCs/>
                <w:sz w:val="20"/>
                <w:szCs w:val="20"/>
                <w:lang w:val="en-GB" w:eastAsia="ja-JP"/>
              </w:rPr>
            </w:pPr>
            <w:r w:rsidRPr="00637022">
              <w:rPr>
                <w:rFonts w:ascii="ＭＳ ゴシック" w:eastAsia="ＭＳ ゴシック" w:hAnsi="ＭＳ ゴシック"/>
                <w:bCs/>
                <w:sz w:val="20"/>
                <w:szCs w:val="20"/>
                <w:lang w:val="en-GB" w:eastAsia="ja-JP"/>
              </w:rPr>
              <w:t>3.2.2.1b</w:t>
            </w:r>
            <w:r w:rsidR="00637022" w:rsidRPr="00637022">
              <w:rPr>
                <w:rFonts w:ascii="ＭＳ ゴシック" w:eastAsia="ＭＳ ゴシック" w:hAnsi="ＭＳ ゴシック" w:hint="eastAsia"/>
                <w:bCs/>
                <w:sz w:val="20"/>
                <w:szCs w:val="20"/>
                <w:lang w:val="en-GB" w:eastAsia="ja-JP"/>
              </w:rPr>
              <w:t>項　編集上の過誤－認証機関が認証の対象範囲拡大のプロセスを開始する前の新規のサイトの審査</w:t>
            </w:r>
          </w:p>
        </w:tc>
      </w:tr>
      <w:tr w:rsidR="00167AB6" w14:paraId="70FCAF4D" w14:textId="77777777" w:rsidTr="00D60403">
        <w:tc>
          <w:tcPr>
            <w:tcW w:w="5240" w:type="dxa"/>
          </w:tcPr>
          <w:p w14:paraId="3480D187" w14:textId="77777777" w:rsidR="00167AB6" w:rsidRPr="00187F4F" w:rsidRDefault="00167AB6" w:rsidP="00167AB6">
            <w:pPr>
              <w:rPr>
                <w:rFonts w:ascii="ＭＳ ゴシック" w:eastAsia="ＭＳ ゴシック" w:hAnsi="ＭＳ ゴシック"/>
                <w:sz w:val="20"/>
                <w:szCs w:val="20"/>
                <w:lang w:eastAsia="ja-JP"/>
              </w:rPr>
            </w:pPr>
            <w:r w:rsidRPr="00187F4F">
              <w:rPr>
                <w:rFonts w:ascii="ＭＳ ゴシック" w:eastAsia="ＭＳ ゴシック" w:hAnsi="ＭＳ ゴシック" w:cs="Arial"/>
                <w:sz w:val="20"/>
                <w:szCs w:val="20"/>
                <w:lang w:val="en-GB" w:eastAsia="ja-JP"/>
              </w:rPr>
              <w:t xml:space="preserve">3.3 </w:t>
            </w:r>
            <w:r w:rsidRPr="00187F4F">
              <w:rPr>
                <w:rFonts w:ascii="ＭＳ ゴシック" w:eastAsia="ＭＳ ゴシック" w:hAnsi="ＭＳ ゴシック" w:cs="Arial" w:hint="eastAsia"/>
                <w:sz w:val="20"/>
                <w:szCs w:val="20"/>
                <w:lang w:val="en-GB" w:eastAsia="ja-JP"/>
              </w:rPr>
              <w:t xml:space="preserve">　</w:t>
            </w:r>
            <w:r w:rsidRPr="00187F4F">
              <w:rPr>
                <w:rFonts w:ascii="ＭＳ ゴシック" w:eastAsia="ＭＳ ゴシック" w:hAnsi="ＭＳ ゴシック" w:hint="eastAsia"/>
                <w:sz w:val="20"/>
                <w:szCs w:val="20"/>
                <w:lang w:eastAsia="ja-JP"/>
              </w:rPr>
              <w:t>サイトの機能と責任</w:t>
            </w:r>
          </w:p>
          <w:p w14:paraId="0197D1E2" w14:textId="28F9F309" w:rsidR="00167AB6" w:rsidRPr="00187F4F" w:rsidRDefault="00167AB6" w:rsidP="00167AB6">
            <w:pPr>
              <w:rPr>
                <w:rFonts w:ascii="ＭＳ ゴシック" w:eastAsia="ＭＳ ゴシック" w:hAnsi="ＭＳ ゴシック"/>
                <w:color w:val="FF0000"/>
                <w:sz w:val="20"/>
                <w:szCs w:val="20"/>
                <w:lang w:eastAsia="ja-JP"/>
              </w:rPr>
            </w:pPr>
            <w:r w:rsidRPr="00187F4F">
              <w:rPr>
                <w:rFonts w:ascii="ＭＳ ゴシック" w:eastAsia="ＭＳ ゴシック" w:hAnsi="ＭＳ ゴシック" w:hint="eastAsia"/>
                <w:sz w:val="20"/>
                <w:szCs w:val="20"/>
                <w:lang w:eastAsia="ja-JP"/>
              </w:rPr>
              <w:t>マルチサイト組織に連結するサイトは下記の責任を負う。</w:t>
            </w:r>
          </w:p>
          <w:p w14:paraId="385B8792" w14:textId="7777777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a)　本規格に則ったCOCの要求事項の実行と維持</w:t>
            </w:r>
          </w:p>
          <w:p w14:paraId="2A6CB5EC" w14:textId="7777777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b)　COCおよび他の当てはまる認証の要求事項の順守に関するコミットメントを含む本部との契約関係の締結。</w:t>
            </w:r>
          </w:p>
          <w:p w14:paraId="278BE16C" w14:textId="7777777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c)　本部または認証機関からの関連データ、文書、その他の情報の要求に対する効果的な対応。正式な審査やレビューに関連するかどうかに関わらない。</w:t>
            </w:r>
          </w:p>
          <w:p w14:paraId="3C53B909" w14:textId="77777777"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d)　本部による内部監査および認証機関による審査を十分に遂行するための完全な協力と支援の提供。サイトの施設へのアクセスを含む。</w:t>
            </w:r>
          </w:p>
          <w:p w14:paraId="062958A1" w14:textId="1C35EFB4" w:rsidR="00167AB6" w:rsidRPr="00187F4F" w:rsidRDefault="00167AB6" w:rsidP="00167AB6">
            <w:pPr>
              <w:autoSpaceDE w:val="0"/>
              <w:autoSpaceDN w:val="0"/>
              <w:adjustRightInd w:val="0"/>
              <w:ind w:leftChars="64" w:left="578" w:hangingChars="212" w:hanging="424"/>
              <w:rPr>
                <w:rFonts w:ascii="ＭＳ ゴシック" w:eastAsia="ＭＳ ゴシック" w:hAnsi="ＭＳ ゴシック"/>
                <w:sz w:val="20"/>
                <w:szCs w:val="20"/>
                <w:lang w:eastAsia="ja-JP"/>
              </w:rPr>
            </w:pPr>
            <w:r w:rsidRPr="00187F4F">
              <w:rPr>
                <w:rFonts w:ascii="ＭＳ ゴシック" w:eastAsia="ＭＳ ゴシック" w:hAnsi="ＭＳ ゴシック" w:hint="eastAsia"/>
                <w:sz w:val="20"/>
                <w:szCs w:val="20"/>
                <w:lang w:eastAsia="ja-JP"/>
              </w:rPr>
              <w:t>e</w:t>
            </w:r>
            <w:r w:rsidRPr="00187F4F">
              <w:rPr>
                <w:rFonts w:ascii="ＭＳ ゴシック" w:eastAsia="ＭＳ ゴシック" w:hAnsi="ＭＳ ゴシック"/>
                <w:sz w:val="20"/>
                <w:szCs w:val="20"/>
                <w:lang w:eastAsia="ja-JP"/>
              </w:rPr>
              <w:t>)</w:t>
            </w:r>
            <w:r w:rsidRPr="00187F4F">
              <w:rPr>
                <w:rFonts w:ascii="ＭＳ ゴシック" w:eastAsia="ＭＳ ゴシック" w:hAnsi="ＭＳ ゴシック" w:hint="eastAsia"/>
                <w:sz w:val="20"/>
                <w:szCs w:val="20"/>
                <w:lang w:eastAsia="ja-JP"/>
              </w:rPr>
              <w:t xml:space="preserve">　本部が定めた関連の是正処置および予防措置の実行</w:t>
            </w:r>
            <w:r>
              <w:rPr>
                <w:rFonts w:ascii="ＭＳ ゴシック" w:eastAsia="ＭＳ ゴシック" w:hAnsi="ＭＳ ゴシック" w:hint="eastAsia"/>
                <w:sz w:val="20"/>
                <w:szCs w:val="20"/>
                <w:lang w:eastAsia="ja-JP"/>
              </w:rPr>
              <w:t>。</w:t>
            </w:r>
          </w:p>
        </w:tc>
        <w:tc>
          <w:tcPr>
            <w:tcW w:w="5103" w:type="dxa"/>
          </w:tcPr>
          <w:p w14:paraId="7B39BC60" w14:textId="77777777" w:rsidR="00167AB6" w:rsidRDefault="00167AB6" w:rsidP="00167AB6">
            <w:pPr>
              <w:rPr>
                <w:rFonts w:ascii="ＭＳ ゴシック" w:eastAsia="ＭＳ ゴシック" w:hAnsi="ＭＳ ゴシック"/>
                <w:b/>
                <w:sz w:val="20"/>
                <w:szCs w:val="20"/>
                <w:lang w:val="en-GB" w:eastAsia="ja-JP"/>
              </w:rPr>
            </w:pPr>
          </w:p>
        </w:tc>
      </w:tr>
    </w:tbl>
    <w:p w14:paraId="02432516" w14:textId="77777777" w:rsidR="005F2968" w:rsidRDefault="005F2968" w:rsidP="005F2968">
      <w:pPr>
        <w:spacing w:after="120" w:line="276" w:lineRule="auto"/>
        <w:rPr>
          <w:rFonts w:ascii="Arial" w:hAnsi="Arial"/>
          <w:b/>
          <w:bCs/>
          <w:i/>
          <w:color w:val="000000" w:themeColor="text1"/>
          <w:sz w:val="18"/>
          <w:szCs w:val="18"/>
          <w:lang w:val="en-GB" w:eastAsia="ja-JP"/>
        </w:rPr>
      </w:pPr>
    </w:p>
    <w:p w14:paraId="51B275E3" w14:textId="2F68351E" w:rsidR="003D2858" w:rsidRPr="006B6E27" w:rsidRDefault="003D2858" w:rsidP="003D2858">
      <w:pPr>
        <w:rPr>
          <w:rFonts w:ascii="ＭＳ ゴシック" w:eastAsia="ＭＳ ゴシック" w:hAnsi="ＭＳ ゴシック"/>
          <w:bCs/>
          <w:sz w:val="20"/>
          <w:szCs w:val="20"/>
          <w:lang w:eastAsia="ja-JP"/>
        </w:rPr>
      </w:pPr>
      <w:r w:rsidRPr="006B6E27">
        <w:rPr>
          <w:rFonts w:ascii="ＭＳ ゴシック" w:eastAsia="ＭＳ ゴシック" w:hAnsi="ＭＳ ゴシック" w:hint="eastAsia"/>
          <w:bCs/>
          <w:sz w:val="20"/>
          <w:szCs w:val="20"/>
          <w:lang w:eastAsia="ja-JP"/>
        </w:rPr>
        <w:lastRenderedPageBreak/>
        <w:t>表4　マルチサイト組織で実行される本規格の要求事項に関わる責任の適用範囲</w:t>
      </w:r>
    </w:p>
    <w:p w14:paraId="4BCA8EF3" w14:textId="34DACBF5" w:rsidR="003D2858" w:rsidRDefault="003D2858" w:rsidP="003D2858">
      <w:pPr>
        <w:rPr>
          <w:rFonts w:ascii="ＭＳ ゴシック" w:eastAsia="ＭＳ ゴシック" w:hAnsi="ＭＳ ゴシック"/>
          <w:b/>
          <w:sz w:val="20"/>
          <w:szCs w:val="20"/>
          <w:lang w:eastAsia="ja-JP"/>
        </w:rPr>
      </w:pPr>
    </w:p>
    <w:tbl>
      <w:tblPr>
        <w:tblStyle w:val="a8"/>
        <w:tblW w:w="10201" w:type="dxa"/>
        <w:tblLook w:val="04A0" w:firstRow="1" w:lastRow="0" w:firstColumn="1" w:lastColumn="0" w:noHBand="0" w:noVBand="1"/>
      </w:tblPr>
      <w:tblGrid>
        <w:gridCol w:w="3681"/>
        <w:gridCol w:w="3260"/>
        <w:gridCol w:w="3260"/>
      </w:tblGrid>
      <w:tr w:rsidR="003D2858" w:rsidRPr="005A7F86" w14:paraId="09057B5C" w14:textId="77777777" w:rsidTr="005754F5">
        <w:tc>
          <w:tcPr>
            <w:tcW w:w="3681" w:type="dxa"/>
            <w:shd w:val="clear" w:color="auto" w:fill="92D050"/>
          </w:tcPr>
          <w:p w14:paraId="562758C5" w14:textId="77777777" w:rsidR="003D2858" w:rsidRPr="009558EA" w:rsidRDefault="003D2858" w:rsidP="00405B9F">
            <w:pPr>
              <w:rPr>
                <w:rFonts w:ascii="ＭＳ ゴシック" w:eastAsia="ＭＳ ゴシック" w:hAnsi="ＭＳ ゴシック"/>
                <w:bCs/>
                <w:color w:val="FFFFFF" w:themeColor="background1"/>
                <w:sz w:val="20"/>
                <w:szCs w:val="20"/>
                <w:lang w:eastAsia="ja-JP"/>
              </w:rPr>
            </w:pPr>
            <w:r w:rsidRPr="009558EA">
              <w:rPr>
                <w:rFonts w:ascii="ＭＳ ゴシック" w:eastAsia="ＭＳ ゴシック" w:hAnsi="ＭＳ ゴシック" w:hint="eastAsia"/>
                <w:bCs/>
                <w:color w:val="FFFFFF" w:themeColor="background1"/>
                <w:sz w:val="20"/>
                <w:szCs w:val="20"/>
                <w:lang w:eastAsia="ja-JP"/>
              </w:rPr>
              <w:t>規格の要求事項</w:t>
            </w:r>
          </w:p>
        </w:tc>
        <w:tc>
          <w:tcPr>
            <w:tcW w:w="3260" w:type="dxa"/>
            <w:shd w:val="clear" w:color="auto" w:fill="92D050"/>
          </w:tcPr>
          <w:p w14:paraId="3E8554C9" w14:textId="77777777" w:rsidR="003D2858" w:rsidRPr="009558EA" w:rsidRDefault="003D2858" w:rsidP="005754F5">
            <w:pPr>
              <w:jc w:val="center"/>
              <w:rPr>
                <w:rFonts w:ascii="ＭＳ ゴシック" w:eastAsia="ＭＳ ゴシック" w:hAnsi="ＭＳ ゴシック"/>
                <w:bCs/>
                <w:color w:val="FFFFFF" w:themeColor="background1"/>
                <w:sz w:val="20"/>
                <w:szCs w:val="20"/>
                <w:lang w:eastAsia="ja-JP"/>
              </w:rPr>
            </w:pPr>
            <w:r w:rsidRPr="009558EA">
              <w:rPr>
                <w:rFonts w:ascii="ＭＳ ゴシック" w:eastAsia="ＭＳ ゴシック" w:hAnsi="ＭＳ ゴシック" w:hint="eastAsia"/>
                <w:bCs/>
                <w:color w:val="FFFFFF" w:themeColor="background1"/>
                <w:sz w:val="20"/>
                <w:szCs w:val="20"/>
              </w:rPr>
              <w:t>本</w:t>
            </w:r>
            <w:r w:rsidRPr="009558EA">
              <w:rPr>
                <w:rFonts w:ascii="ＭＳ ゴシック" w:eastAsia="ＭＳ ゴシック" w:hAnsi="ＭＳ ゴシック" w:hint="eastAsia"/>
                <w:bCs/>
                <w:color w:val="FFFFFF" w:themeColor="background1"/>
                <w:sz w:val="20"/>
                <w:szCs w:val="20"/>
                <w:lang w:eastAsia="ja-JP"/>
              </w:rPr>
              <w:t>部</w:t>
            </w:r>
          </w:p>
        </w:tc>
        <w:tc>
          <w:tcPr>
            <w:tcW w:w="3260" w:type="dxa"/>
            <w:shd w:val="clear" w:color="auto" w:fill="92D050"/>
          </w:tcPr>
          <w:p w14:paraId="1C1266FB" w14:textId="77777777" w:rsidR="003D2858" w:rsidRPr="009558EA" w:rsidRDefault="003D2858" w:rsidP="005754F5">
            <w:pPr>
              <w:jc w:val="center"/>
              <w:rPr>
                <w:rFonts w:ascii="ＭＳ ゴシック" w:eastAsia="ＭＳ ゴシック" w:hAnsi="ＭＳ ゴシック"/>
                <w:bCs/>
                <w:color w:val="FFFFFF" w:themeColor="background1"/>
                <w:sz w:val="20"/>
                <w:szCs w:val="20"/>
              </w:rPr>
            </w:pPr>
            <w:r w:rsidRPr="009558EA">
              <w:rPr>
                <w:rFonts w:ascii="ＭＳ ゴシック" w:eastAsia="ＭＳ ゴシック" w:hAnsi="ＭＳ ゴシック" w:hint="eastAsia"/>
                <w:bCs/>
                <w:color w:val="FFFFFF" w:themeColor="background1"/>
                <w:sz w:val="20"/>
                <w:szCs w:val="20"/>
                <w:lang w:eastAsia="ja-JP"/>
              </w:rPr>
              <w:t>サイト</w:t>
            </w:r>
          </w:p>
        </w:tc>
      </w:tr>
      <w:tr w:rsidR="003D2858" w:rsidRPr="000D45A5" w14:paraId="39B4CCA1" w14:textId="77777777" w:rsidTr="005754F5">
        <w:tc>
          <w:tcPr>
            <w:tcW w:w="3681" w:type="dxa"/>
          </w:tcPr>
          <w:p w14:paraId="325A3989"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COCのプロセスに関する要求事項</w:t>
            </w:r>
          </w:p>
          <w:p w14:paraId="4A5E10B0" w14:textId="77777777" w:rsidR="003D2858" w:rsidRPr="00187F4F" w:rsidRDefault="003D2858" w:rsidP="00405B9F">
            <w:pPr>
              <w:rPr>
                <w:rFonts w:ascii="ＭＳ ゴシック" w:eastAsia="ＭＳ ゴシック" w:hAnsi="ＭＳ ゴシック"/>
                <w:b/>
                <w:color w:val="FF0000"/>
                <w:sz w:val="18"/>
                <w:szCs w:val="18"/>
                <w:lang w:eastAsia="ja-JP"/>
              </w:rPr>
            </w:pPr>
            <w:r w:rsidRPr="00187F4F">
              <w:rPr>
                <w:rFonts w:ascii="ＭＳ ゴシック" w:eastAsia="ＭＳ ゴシック" w:hAnsi="ＭＳ ゴシック" w:hint="eastAsia"/>
                <w:sz w:val="18"/>
                <w:szCs w:val="18"/>
                <w:lang w:eastAsia="ja-JP"/>
              </w:rPr>
              <w:t>－物理的分離方式</w:t>
            </w:r>
          </w:p>
        </w:tc>
        <w:tc>
          <w:tcPr>
            <w:tcW w:w="3260" w:type="dxa"/>
          </w:tcPr>
          <w:p w14:paraId="15B31A90" w14:textId="77777777" w:rsidR="003D2858" w:rsidRPr="00187F4F" w:rsidRDefault="003D2858" w:rsidP="00405B9F">
            <w:pPr>
              <w:rPr>
                <w:rFonts w:ascii="ＭＳ ゴシック" w:eastAsia="ＭＳ ゴシック" w:hAnsi="ＭＳ ゴシック"/>
                <w:b/>
                <w:color w:val="FF0000"/>
                <w:sz w:val="18"/>
                <w:szCs w:val="18"/>
                <w:lang w:eastAsia="ja-JP"/>
              </w:rPr>
            </w:pPr>
          </w:p>
        </w:tc>
        <w:tc>
          <w:tcPr>
            <w:tcW w:w="3260" w:type="dxa"/>
          </w:tcPr>
          <w:p w14:paraId="130ECC00"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r>
      <w:tr w:rsidR="003D2858" w:rsidRPr="000D45A5" w14:paraId="51E17252" w14:textId="77777777" w:rsidTr="005754F5">
        <w:tc>
          <w:tcPr>
            <w:tcW w:w="3681" w:type="dxa"/>
          </w:tcPr>
          <w:p w14:paraId="681B11E8"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COCのプロセスに関する要求事項</w:t>
            </w:r>
          </w:p>
          <w:p w14:paraId="718ACDD1" w14:textId="77777777" w:rsidR="003D2858" w:rsidRPr="00187F4F" w:rsidRDefault="003D2858" w:rsidP="00405B9F">
            <w:pPr>
              <w:rPr>
                <w:rFonts w:ascii="ＭＳ ゴシック" w:eastAsia="ＭＳ ゴシック" w:hAnsi="ＭＳ ゴシック"/>
                <w:b/>
                <w:sz w:val="18"/>
                <w:szCs w:val="18"/>
                <w:lang w:eastAsia="ja-JP"/>
              </w:rPr>
            </w:pPr>
            <w:r w:rsidRPr="00187F4F">
              <w:rPr>
                <w:rFonts w:ascii="ＭＳ ゴシック" w:eastAsia="ＭＳ ゴシック" w:hAnsi="ＭＳ ゴシック" w:hint="eastAsia"/>
                <w:sz w:val="18"/>
                <w:szCs w:val="18"/>
                <w:lang w:eastAsia="ja-JP"/>
              </w:rPr>
              <w:t>－</w:t>
            </w:r>
            <w:r w:rsidRPr="00187F4F">
              <w:rPr>
                <w:rFonts w:ascii="ＭＳ ゴシック" w:eastAsia="ＭＳ ゴシック" w:hAnsi="ＭＳ ゴシック" w:hint="eastAsia"/>
                <w:b/>
                <w:sz w:val="18"/>
                <w:szCs w:val="18"/>
                <w:lang w:eastAsia="ja-JP"/>
              </w:rPr>
              <w:t>パーセンテージ方式</w:t>
            </w:r>
          </w:p>
        </w:tc>
        <w:tc>
          <w:tcPr>
            <w:tcW w:w="3260" w:type="dxa"/>
          </w:tcPr>
          <w:p w14:paraId="7506B146" w14:textId="77777777" w:rsidR="003D2858" w:rsidRPr="00187F4F" w:rsidRDefault="003D2858" w:rsidP="00405B9F">
            <w:pPr>
              <w:rPr>
                <w:rFonts w:ascii="ＭＳ ゴシック" w:eastAsia="ＭＳ ゴシック" w:hAnsi="ＭＳ ゴシック"/>
                <w:b/>
                <w:sz w:val="18"/>
                <w:szCs w:val="18"/>
                <w:lang w:eastAsia="ja-JP"/>
              </w:rPr>
            </w:pPr>
          </w:p>
        </w:tc>
        <w:tc>
          <w:tcPr>
            <w:tcW w:w="3260" w:type="dxa"/>
          </w:tcPr>
          <w:p w14:paraId="1CCBCF6E"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r>
      <w:tr w:rsidR="003D2858" w:rsidRPr="000D45A5" w14:paraId="7C1DBEDB" w14:textId="77777777" w:rsidTr="005754F5">
        <w:tc>
          <w:tcPr>
            <w:tcW w:w="3681" w:type="dxa"/>
          </w:tcPr>
          <w:p w14:paraId="50EB98F1"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COCのプロセスに関する要求事項</w:t>
            </w:r>
          </w:p>
          <w:p w14:paraId="795737A1"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w:t>
            </w:r>
            <w:r w:rsidRPr="00187F4F">
              <w:rPr>
                <w:rFonts w:ascii="ＭＳ ゴシック" w:eastAsia="ＭＳ ゴシック" w:hAnsi="ＭＳ ゴシック" w:hint="eastAsia"/>
                <w:b/>
                <w:sz w:val="18"/>
                <w:szCs w:val="18"/>
                <w:lang w:eastAsia="ja-JP"/>
              </w:rPr>
              <w:t>クレジット方式</w:t>
            </w:r>
          </w:p>
        </w:tc>
        <w:tc>
          <w:tcPr>
            <w:tcW w:w="3260" w:type="dxa"/>
          </w:tcPr>
          <w:p w14:paraId="21FE12C7" w14:textId="77777777" w:rsidR="003D2858" w:rsidRPr="00187F4F" w:rsidRDefault="003D2858" w:rsidP="00405B9F">
            <w:pPr>
              <w:rPr>
                <w:rFonts w:ascii="ＭＳ ゴシック" w:eastAsia="ＭＳ ゴシック" w:hAnsi="ＭＳ ゴシック"/>
                <w:b/>
                <w:sz w:val="18"/>
                <w:szCs w:val="18"/>
                <w:lang w:eastAsia="ja-JP"/>
              </w:rPr>
            </w:pPr>
          </w:p>
        </w:tc>
        <w:tc>
          <w:tcPr>
            <w:tcW w:w="3260" w:type="dxa"/>
          </w:tcPr>
          <w:p w14:paraId="2B23165D"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rPr>
              <w:t>有</w:t>
            </w:r>
          </w:p>
        </w:tc>
      </w:tr>
      <w:tr w:rsidR="003D2858" w:rsidRPr="000D5F62" w14:paraId="1AB9A40B" w14:textId="77777777" w:rsidTr="005754F5">
        <w:tc>
          <w:tcPr>
            <w:tcW w:w="3681" w:type="dxa"/>
          </w:tcPr>
          <w:p w14:paraId="1C2FC5EE"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マネジメントシステムに関する要求事項</w:t>
            </w:r>
          </w:p>
        </w:tc>
        <w:tc>
          <w:tcPr>
            <w:tcW w:w="3260" w:type="dxa"/>
          </w:tcPr>
          <w:p w14:paraId="6FC9045D" w14:textId="77777777" w:rsidR="003D2858" w:rsidRPr="00187F4F" w:rsidRDefault="003D2858" w:rsidP="00405B9F">
            <w:pPr>
              <w:rPr>
                <w:rFonts w:ascii="ＭＳ ゴシック" w:eastAsia="ＭＳ ゴシック" w:hAnsi="ＭＳ ゴシック"/>
                <w:b/>
                <w:color w:val="FF0000"/>
                <w:sz w:val="18"/>
                <w:szCs w:val="18"/>
                <w:lang w:eastAsia="ja-JP"/>
              </w:rPr>
            </w:pPr>
          </w:p>
        </w:tc>
        <w:tc>
          <w:tcPr>
            <w:tcW w:w="3260" w:type="dxa"/>
          </w:tcPr>
          <w:p w14:paraId="0DB959E0" w14:textId="77777777" w:rsidR="003D2858" w:rsidRPr="00187F4F" w:rsidRDefault="003D2858" w:rsidP="00405B9F">
            <w:pPr>
              <w:rPr>
                <w:rFonts w:ascii="ＭＳ ゴシック" w:eastAsia="ＭＳ ゴシック" w:hAnsi="ＭＳ ゴシック"/>
                <w:color w:val="FF0000"/>
                <w:sz w:val="18"/>
                <w:szCs w:val="18"/>
                <w:lang w:eastAsia="ja-JP"/>
              </w:rPr>
            </w:pPr>
          </w:p>
        </w:tc>
      </w:tr>
      <w:tr w:rsidR="003D2858" w:rsidRPr="000D45A5" w14:paraId="3C7409DC" w14:textId="77777777" w:rsidTr="005754F5">
        <w:tc>
          <w:tcPr>
            <w:tcW w:w="3681" w:type="dxa"/>
          </w:tcPr>
          <w:p w14:paraId="5ED70047"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lang w:eastAsia="ja-JP"/>
              </w:rPr>
              <w:t>責</w:t>
            </w:r>
            <w:proofErr w:type="spellStart"/>
            <w:r w:rsidRPr="00187F4F">
              <w:rPr>
                <w:rFonts w:ascii="ＭＳ ゴシック" w:eastAsia="ＭＳ ゴシック" w:hAnsi="ＭＳ ゴシック" w:hint="eastAsia"/>
                <w:sz w:val="18"/>
                <w:szCs w:val="18"/>
              </w:rPr>
              <w:t>任と権限</w:t>
            </w:r>
            <w:proofErr w:type="spellEnd"/>
          </w:p>
        </w:tc>
        <w:tc>
          <w:tcPr>
            <w:tcW w:w="3260" w:type="dxa"/>
          </w:tcPr>
          <w:p w14:paraId="79328C2A"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c>
          <w:tcPr>
            <w:tcW w:w="3260" w:type="dxa"/>
          </w:tcPr>
          <w:p w14:paraId="23382870"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r>
      <w:tr w:rsidR="003D2858" w:rsidRPr="000D45A5" w14:paraId="2AB88B08" w14:textId="77777777" w:rsidTr="005754F5">
        <w:tc>
          <w:tcPr>
            <w:tcW w:w="3681" w:type="dxa"/>
          </w:tcPr>
          <w:p w14:paraId="4AAB071A" w14:textId="77777777" w:rsidR="003D2858" w:rsidRPr="00187F4F" w:rsidRDefault="003D2858" w:rsidP="00405B9F">
            <w:pPr>
              <w:rPr>
                <w:rFonts w:ascii="ＭＳ ゴシック" w:eastAsia="ＭＳ ゴシック" w:hAnsi="ＭＳ ゴシック"/>
                <w:b/>
                <w:sz w:val="18"/>
                <w:szCs w:val="18"/>
                <w:lang w:eastAsia="ja-JP"/>
              </w:rPr>
            </w:pPr>
            <w:r w:rsidRPr="00187F4F">
              <w:rPr>
                <w:rFonts w:ascii="ＭＳ ゴシック" w:eastAsia="ＭＳ ゴシック" w:hAnsi="ＭＳ ゴシック" w:hint="eastAsia"/>
                <w:sz w:val="18"/>
                <w:szCs w:val="18"/>
                <w:lang w:eastAsia="ja-JP"/>
              </w:rPr>
              <w:t>全般的な責任</w:t>
            </w:r>
          </w:p>
        </w:tc>
        <w:tc>
          <w:tcPr>
            <w:tcW w:w="3260" w:type="dxa"/>
          </w:tcPr>
          <w:p w14:paraId="1E3C438B"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
        </w:tc>
        <w:tc>
          <w:tcPr>
            <w:tcW w:w="3260" w:type="dxa"/>
          </w:tcPr>
          <w:p w14:paraId="08F7EFD6"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
        </w:tc>
      </w:tr>
      <w:tr w:rsidR="003D2858" w:rsidRPr="000D45A5" w14:paraId="1AB30B7A" w14:textId="77777777" w:rsidTr="005754F5">
        <w:tc>
          <w:tcPr>
            <w:tcW w:w="3681" w:type="dxa"/>
          </w:tcPr>
          <w:p w14:paraId="04BA84C8" w14:textId="77777777" w:rsidR="003D2858" w:rsidRPr="00187F4F" w:rsidRDefault="003D2858" w:rsidP="00405B9F">
            <w:pPr>
              <w:rPr>
                <w:rFonts w:ascii="ＭＳ ゴシック" w:eastAsia="ＭＳ ゴシック" w:hAnsi="ＭＳ ゴシック"/>
                <w:b/>
                <w:sz w:val="18"/>
                <w:szCs w:val="18"/>
                <w:lang w:eastAsia="ja-JP"/>
              </w:rPr>
            </w:pPr>
            <w:r w:rsidRPr="00187F4F">
              <w:rPr>
                <w:rFonts w:ascii="ＭＳ ゴシック" w:eastAsia="ＭＳ ゴシック" w:hAnsi="ＭＳ ゴシック" w:hint="eastAsia"/>
                <w:sz w:val="18"/>
                <w:szCs w:val="18"/>
                <w:lang w:eastAsia="ja-JP"/>
              </w:rPr>
              <w:t>COCに関する責任と権限</w:t>
            </w:r>
          </w:p>
        </w:tc>
        <w:tc>
          <w:tcPr>
            <w:tcW w:w="3260" w:type="dxa"/>
          </w:tcPr>
          <w:p w14:paraId="02849C17"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roofErr w:type="spellStart"/>
            <w:r w:rsidRPr="00187F4F">
              <w:rPr>
                <w:rFonts w:ascii="ＭＳ ゴシック" w:eastAsia="ＭＳ ゴシック" w:hAnsi="ＭＳ ゴシック"/>
                <w:sz w:val="18"/>
                <w:szCs w:val="18"/>
                <w:lang w:eastAsia="ja-JP"/>
              </w:rPr>
              <w:t>d</w:t>
            </w:r>
            <w:r w:rsidRPr="00187F4F">
              <w:rPr>
                <w:rFonts w:ascii="ＭＳ ゴシック" w:eastAsia="ＭＳ ゴシック" w:hAnsi="ＭＳ ゴシック" w:hint="eastAsia"/>
                <w:sz w:val="18"/>
                <w:szCs w:val="18"/>
                <w:lang w:eastAsia="ja-JP"/>
              </w:rPr>
              <w:t>,e</w:t>
            </w:r>
            <w:proofErr w:type="spellEnd"/>
            <w:r w:rsidRPr="00187F4F">
              <w:rPr>
                <w:rFonts w:ascii="ＭＳ ゴシック" w:eastAsia="ＭＳ ゴシック" w:hAnsi="ＭＳ ゴシック" w:hint="eastAsia"/>
                <w:sz w:val="18"/>
                <w:szCs w:val="18"/>
                <w:lang w:eastAsia="ja-JP"/>
              </w:rPr>
              <w:t>が適用）</w:t>
            </w:r>
          </w:p>
        </w:tc>
        <w:tc>
          <w:tcPr>
            <w:tcW w:w="3260" w:type="dxa"/>
          </w:tcPr>
          <w:p w14:paraId="3464D102"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
        </w:tc>
      </w:tr>
      <w:tr w:rsidR="003D2858" w:rsidRPr="000D45A5" w14:paraId="74AFF18C" w14:textId="77777777" w:rsidTr="005754F5">
        <w:tc>
          <w:tcPr>
            <w:tcW w:w="3681" w:type="dxa"/>
          </w:tcPr>
          <w:p w14:paraId="61CC1851"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文書化された手順</w:t>
            </w:r>
          </w:p>
        </w:tc>
        <w:tc>
          <w:tcPr>
            <w:tcW w:w="3260" w:type="dxa"/>
          </w:tcPr>
          <w:p w14:paraId="6DCDC2D3"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有（a, e</w:t>
            </w:r>
            <w:r w:rsidRPr="00187F4F">
              <w:rPr>
                <w:rFonts w:ascii="ＭＳ ゴシック" w:eastAsia="ＭＳ ゴシック" w:hAnsi="ＭＳ ゴシック"/>
                <w:sz w:val="18"/>
                <w:szCs w:val="18"/>
                <w:lang w:eastAsia="ja-JP"/>
              </w:rPr>
              <w:t xml:space="preserve">, </w:t>
            </w:r>
            <w:r w:rsidRPr="00187F4F">
              <w:rPr>
                <w:rFonts w:ascii="ＭＳ ゴシック" w:eastAsia="ＭＳ ゴシック" w:hAnsi="ＭＳ ゴシック" w:hint="eastAsia"/>
                <w:sz w:val="18"/>
                <w:szCs w:val="18"/>
                <w:lang w:eastAsia="ja-JP"/>
              </w:rPr>
              <w:t>fが適用）</w:t>
            </w:r>
          </w:p>
        </w:tc>
        <w:tc>
          <w:tcPr>
            <w:tcW w:w="3260" w:type="dxa"/>
          </w:tcPr>
          <w:p w14:paraId="09B80BF8"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
        </w:tc>
      </w:tr>
      <w:tr w:rsidR="003D2858" w:rsidRPr="000D45A5" w14:paraId="4D5E82FE" w14:textId="77777777" w:rsidTr="005754F5">
        <w:tc>
          <w:tcPr>
            <w:tcW w:w="3681" w:type="dxa"/>
          </w:tcPr>
          <w:p w14:paraId="1CD27A81"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記録の保持</w:t>
            </w:r>
          </w:p>
        </w:tc>
        <w:tc>
          <w:tcPr>
            <w:tcW w:w="3260" w:type="dxa"/>
          </w:tcPr>
          <w:p w14:paraId="51B2570B"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有（f, gが適用）</w:t>
            </w:r>
          </w:p>
        </w:tc>
        <w:tc>
          <w:tcPr>
            <w:tcW w:w="3260" w:type="dxa"/>
          </w:tcPr>
          <w:p w14:paraId="41C212F8"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w:t>
            </w:r>
          </w:p>
        </w:tc>
      </w:tr>
      <w:tr w:rsidR="003D2858" w:rsidRPr="000D45A5" w14:paraId="500DF43D" w14:textId="77777777" w:rsidTr="005754F5">
        <w:trPr>
          <w:trHeight w:val="445"/>
        </w:trPr>
        <w:tc>
          <w:tcPr>
            <w:tcW w:w="3681" w:type="dxa"/>
          </w:tcPr>
          <w:p w14:paraId="3DD42E61" w14:textId="77777777" w:rsidR="003D2858" w:rsidRPr="00187F4F" w:rsidRDefault="003D2858" w:rsidP="00405B9F">
            <w:pPr>
              <w:rPr>
                <w:rFonts w:ascii="ＭＳ ゴシック" w:eastAsia="ＭＳ ゴシック" w:hAnsi="ＭＳ ゴシック"/>
                <w:b/>
                <w:sz w:val="18"/>
                <w:szCs w:val="18"/>
                <w:lang w:eastAsia="ja-JP"/>
              </w:rPr>
            </w:pPr>
            <w:r w:rsidRPr="00187F4F">
              <w:rPr>
                <w:rFonts w:ascii="ＭＳ ゴシック" w:eastAsia="ＭＳ ゴシック" w:hAnsi="ＭＳ ゴシック" w:hint="eastAsia"/>
                <w:sz w:val="18"/>
                <w:szCs w:val="18"/>
                <w:lang w:eastAsia="ja-JP"/>
              </w:rPr>
              <w:t>資源の管理</w:t>
            </w:r>
          </w:p>
        </w:tc>
        <w:tc>
          <w:tcPr>
            <w:tcW w:w="3260" w:type="dxa"/>
            <w:vMerge w:val="restart"/>
          </w:tcPr>
          <w:p w14:paraId="10040C7E" w14:textId="77777777" w:rsidR="003D2858" w:rsidRPr="00187F4F" w:rsidRDefault="003D2858" w:rsidP="00405B9F">
            <w:pPr>
              <w:rPr>
                <w:rFonts w:ascii="ＭＳ ゴシック" w:eastAsia="ＭＳ ゴシック" w:hAnsi="ＭＳ ゴシック"/>
                <w:sz w:val="18"/>
                <w:szCs w:val="18"/>
                <w:lang w:eastAsia="ja-JP"/>
              </w:rPr>
            </w:pPr>
          </w:p>
          <w:p w14:paraId="065FFBAB"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有（提供された行為に対してのみ）</w:t>
            </w:r>
          </w:p>
          <w:p w14:paraId="2B4683F2" w14:textId="77777777" w:rsidR="003D2858" w:rsidRPr="00187F4F" w:rsidRDefault="003D2858" w:rsidP="00405B9F">
            <w:pPr>
              <w:rPr>
                <w:rFonts w:ascii="ＭＳ ゴシック" w:eastAsia="ＭＳ ゴシック" w:hAnsi="ＭＳ ゴシック"/>
                <w:sz w:val="18"/>
                <w:szCs w:val="18"/>
                <w:lang w:eastAsia="ja-JP"/>
              </w:rPr>
            </w:pPr>
          </w:p>
        </w:tc>
        <w:tc>
          <w:tcPr>
            <w:tcW w:w="3260" w:type="dxa"/>
            <w:vMerge w:val="restart"/>
          </w:tcPr>
          <w:p w14:paraId="4B40B6ED" w14:textId="77777777" w:rsidR="003D2858" w:rsidRPr="00187F4F" w:rsidRDefault="003D2858" w:rsidP="00405B9F">
            <w:pPr>
              <w:rPr>
                <w:rFonts w:ascii="ＭＳ ゴシック" w:eastAsia="ＭＳ ゴシック" w:hAnsi="ＭＳ ゴシック"/>
                <w:sz w:val="18"/>
                <w:szCs w:val="18"/>
                <w:lang w:eastAsia="ja-JP"/>
              </w:rPr>
            </w:pPr>
          </w:p>
          <w:p w14:paraId="0CB67E0A"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r>
      <w:tr w:rsidR="003D2858" w:rsidRPr="000D45A5" w14:paraId="3DA04393" w14:textId="77777777" w:rsidTr="005754F5">
        <w:trPr>
          <w:trHeight w:val="445"/>
        </w:trPr>
        <w:tc>
          <w:tcPr>
            <w:tcW w:w="3681" w:type="dxa"/>
          </w:tcPr>
          <w:p w14:paraId="425FA140"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人的資源／人員</w:t>
            </w:r>
          </w:p>
        </w:tc>
        <w:tc>
          <w:tcPr>
            <w:tcW w:w="3260" w:type="dxa"/>
            <w:vMerge/>
          </w:tcPr>
          <w:p w14:paraId="69B9ECF6" w14:textId="77777777" w:rsidR="003D2858" w:rsidRPr="00187F4F" w:rsidRDefault="003D2858" w:rsidP="00405B9F">
            <w:pPr>
              <w:rPr>
                <w:rFonts w:ascii="ＭＳ ゴシック" w:eastAsia="ＭＳ ゴシック" w:hAnsi="ＭＳ ゴシック"/>
                <w:sz w:val="18"/>
                <w:szCs w:val="18"/>
                <w:lang w:eastAsia="ja-JP"/>
              </w:rPr>
            </w:pPr>
          </w:p>
        </w:tc>
        <w:tc>
          <w:tcPr>
            <w:tcW w:w="3260" w:type="dxa"/>
            <w:vMerge/>
          </w:tcPr>
          <w:p w14:paraId="1CC49BF8" w14:textId="77777777" w:rsidR="003D2858" w:rsidRPr="00187F4F" w:rsidRDefault="003D2858" w:rsidP="00405B9F">
            <w:pPr>
              <w:rPr>
                <w:rFonts w:ascii="ＭＳ ゴシック" w:eastAsia="ＭＳ ゴシック" w:hAnsi="ＭＳ ゴシック"/>
                <w:sz w:val="18"/>
                <w:szCs w:val="18"/>
                <w:lang w:eastAsia="ja-JP"/>
              </w:rPr>
            </w:pPr>
          </w:p>
        </w:tc>
      </w:tr>
      <w:tr w:rsidR="003D2858" w:rsidRPr="000D45A5" w14:paraId="6029B62C" w14:textId="77777777" w:rsidTr="005754F5">
        <w:trPr>
          <w:trHeight w:val="445"/>
        </w:trPr>
        <w:tc>
          <w:tcPr>
            <w:tcW w:w="3681" w:type="dxa"/>
          </w:tcPr>
          <w:p w14:paraId="484D2702"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技術的な設備</w:t>
            </w:r>
          </w:p>
        </w:tc>
        <w:tc>
          <w:tcPr>
            <w:tcW w:w="3260" w:type="dxa"/>
            <w:vMerge/>
          </w:tcPr>
          <w:p w14:paraId="52DE51F0" w14:textId="77777777" w:rsidR="003D2858" w:rsidRPr="00187F4F" w:rsidRDefault="003D2858" w:rsidP="00405B9F">
            <w:pPr>
              <w:rPr>
                <w:rFonts w:ascii="ＭＳ ゴシック" w:eastAsia="ＭＳ ゴシック" w:hAnsi="ＭＳ ゴシック"/>
                <w:sz w:val="18"/>
                <w:szCs w:val="18"/>
                <w:lang w:eastAsia="ja-JP"/>
              </w:rPr>
            </w:pPr>
          </w:p>
        </w:tc>
        <w:tc>
          <w:tcPr>
            <w:tcW w:w="3260" w:type="dxa"/>
            <w:vMerge/>
          </w:tcPr>
          <w:p w14:paraId="35FA58B4" w14:textId="77777777" w:rsidR="003D2858" w:rsidRPr="00187F4F" w:rsidRDefault="003D2858" w:rsidP="00405B9F">
            <w:pPr>
              <w:rPr>
                <w:rFonts w:ascii="ＭＳ ゴシック" w:eastAsia="ＭＳ ゴシック" w:hAnsi="ＭＳ ゴシック"/>
                <w:sz w:val="18"/>
                <w:szCs w:val="18"/>
                <w:lang w:eastAsia="ja-JP"/>
              </w:rPr>
            </w:pPr>
          </w:p>
        </w:tc>
      </w:tr>
      <w:tr w:rsidR="003D2858" w:rsidRPr="000D45A5" w14:paraId="398B9041" w14:textId="77777777" w:rsidTr="005754F5">
        <w:tc>
          <w:tcPr>
            <w:tcW w:w="3681" w:type="dxa"/>
          </w:tcPr>
          <w:p w14:paraId="3B3EAC72"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lang w:eastAsia="ja-JP"/>
              </w:rPr>
              <w:t>検査</w:t>
            </w:r>
            <w:r w:rsidRPr="00187F4F">
              <w:rPr>
                <w:rFonts w:ascii="ＭＳ ゴシック" w:eastAsia="ＭＳ ゴシック" w:hAnsi="ＭＳ ゴシック" w:hint="eastAsia"/>
                <w:sz w:val="18"/>
                <w:szCs w:val="18"/>
              </w:rPr>
              <w:t>と</w:t>
            </w:r>
            <w:r w:rsidRPr="00187F4F">
              <w:rPr>
                <w:rFonts w:ascii="ＭＳ ゴシック" w:eastAsia="ＭＳ ゴシック" w:hAnsi="ＭＳ ゴシック" w:hint="eastAsia"/>
                <w:sz w:val="18"/>
                <w:szCs w:val="18"/>
                <w:lang w:eastAsia="ja-JP"/>
              </w:rPr>
              <w:t>統制</w:t>
            </w:r>
          </w:p>
        </w:tc>
        <w:tc>
          <w:tcPr>
            <w:tcW w:w="3260" w:type="dxa"/>
          </w:tcPr>
          <w:p w14:paraId="6E6A71EB"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c>
          <w:tcPr>
            <w:tcW w:w="3260" w:type="dxa"/>
          </w:tcPr>
          <w:p w14:paraId="04A142C7"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rPr>
              <w:t>有</w:t>
            </w:r>
          </w:p>
        </w:tc>
      </w:tr>
      <w:tr w:rsidR="003D2858" w:rsidRPr="000D45A5" w14:paraId="40F8F6B6" w14:textId="77777777" w:rsidTr="005754F5">
        <w:tc>
          <w:tcPr>
            <w:tcW w:w="3681" w:type="dxa"/>
          </w:tcPr>
          <w:p w14:paraId="3A29DDCA" w14:textId="77777777" w:rsidR="003D2858" w:rsidRPr="00187F4F" w:rsidRDefault="003D2858" w:rsidP="00405B9F">
            <w:pPr>
              <w:rPr>
                <w:rFonts w:ascii="ＭＳ ゴシック" w:eastAsia="ＭＳ ゴシック" w:hAnsi="ＭＳ ゴシック"/>
                <w:sz w:val="18"/>
                <w:szCs w:val="18"/>
                <w:lang w:eastAsia="ja-JP"/>
              </w:rPr>
            </w:pPr>
            <w:r w:rsidRPr="00187F4F">
              <w:rPr>
                <w:rFonts w:ascii="ＭＳ ゴシック" w:eastAsia="ＭＳ ゴシック" w:hAnsi="ＭＳ ゴシック" w:hint="eastAsia"/>
                <w:sz w:val="18"/>
                <w:szCs w:val="18"/>
                <w:lang w:eastAsia="ja-JP"/>
              </w:rPr>
              <w:t>苦情</w:t>
            </w:r>
          </w:p>
        </w:tc>
        <w:tc>
          <w:tcPr>
            <w:tcW w:w="3260" w:type="dxa"/>
          </w:tcPr>
          <w:p w14:paraId="732E4F7E"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lang w:eastAsia="ja-JP"/>
              </w:rPr>
              <w:t>有</w:t>
            </w:r>
          </w:p>
        </w:tc>
        <w:tc>
          <w:tcPr>
            <w:tcW w:w="3260" w:type="dxa"/>
          </w:tcPr>
          <w:p w14:paraId="52AC8F0E" w14:textId="77777777" w:rsidR="003D2858" w:rsidRPr="00187F4F" w:rsidRDefault="003D2858" w:rsidP="00405B9F">
            <w:pPr>
              <w:rPr>
                <w:rFonts w:ascii="ＭＳ ゴシック" w:eastAsia="ＭＳ ゴシック" w:hAnsi="ＭＳ ゴシック"/>
                <w:sz w:val="18"/>
                <w:szCs w:val="18"/>
              </w:rPr>
            </w:pPr>
            <w:r w:rsidRPr="00187F4F">
              <w:rPr>
                <w:rFonts w:ascii="ＭＳ ゴシック" w:eastAsia="ＭＳ ゴシック" w:hAnsi="ＭＳ ゴシック" w:hint="eastAsia"/>
                <w:sz w:val="18"/>
                <w:szCs w:val="18"/>
                <w:lang w:eastAsia="ja-JP"/>
              </w:rPr>
              <w:t>有</w:t>
            </w:r>
          </w:p>
        </w:tc>
      </w:tr>
    </w:tbl>
    <w:p w14:paraId="2B487359" w14:textId="77777777" w:rsidR="009A1C9A" w:rsidRDefault="009A1C9A">
      <w:pPr>
        <w:rPr>
          <w:rFonts w:ascii="ＭＳ ゴシック" w:eastAsia="ＭＳ ゴシック" w:hAnsi="ＭＳ ゴシック"/>
          <w:b/>
          <w:sz w:val="20"/>
          <w:szCs w:val="20"/>
          <w:lang w:val="en-GB" w:eastAsia="ja-JP"/>
        </w:rPr>
      </w:pPr>
    </w:p>
    <w:p w14:paraId="4E164A5C" w14:textId="77777777" w:rsidR="003C1AC4" w:rsidRPr="005F2968" w:rsidRDefault="003C1AC4">
      <w:pPr>
        <w:rPr>
          <w:rFonts w:ascii="ＭＳ ゴシック" w:eastAsia="ＭＳ ゴシック" w:hAnsi="ＭＳ ゴシック"/>
          <w:b/>
          <w:sz w:val="20"/>
          <w:szCs w:val="20"/>
          <w:lang w:val="en-GB" w:eastAsia="ja-JP"/>
        </w:rPr>
      </w:pPr>
    </w:p>
    <w:p w14:paraId="058A11D4" w14:textId="130763E2" w:rsidR="00EF496F" w:rsidRPr="00DA7E47" w:rsidRDefault="00EF496F" w:rsidP="00EF496F">
      <w:pPr>
        <w:rPr>
          <w:rFonts w:ascii="ＭＳ ゴシック" w:eastAsia="ＭＳ ゴシック" w:hAnsi="ＭＳ ゴシック"/>
          <w:b/>
          <w:bCs/>
          <w:color w:val="70AD47" w:themeColor="accent6"/>
          <w:sz w:val="20"/>
          <w:szCs w:val="20"/>
          <w:lang w:eastAsia="ja-JP"/>
        </w:rPr>
      </w:pPr>
      <w:bookmarkStart w:id="8" w:name="_Hlk201765464"/>
      <w:r w:rsidRPr="00DA7E47">
        <w:rPr>
          <w:rFonts w:ascii="ＭＳ ゴシック" w:eastAsia="ＭＳ ゴシック" w:hAnsi="ＭＳ ゴシック"/>
          <w:b/>
          <w:bCs/>
          <w:color w:val="70AD47" w:themeColor="accent6"/>
          <w:sz w:val="20"/>
          <w:szCs w:val="20"/>
          <w:lang w:eastAsia="ja-JP"/>
        </w:rPr>
        <w:t>4. 森林外の樹木産原材料に対するPEFC</w:t>
      </w:r>
      <w:r w:rsidR="000C788D" w:rsidRPr="00DA7E47">
        <w:rPr>
          <w:rFonts w:ascii="ＭＳ ゴシック" w:eastAsia="ＭＳ ゴシック" w:hAnsi="ＭＳ ゴシック" w:hint="eastAsia"/>
          <w:b/>
          <w:bCs/>
          <w:color w:val="70AD47" w:themeColor="accent6"/>
          <w:sz w:val="20"/>
          <w:szCs w:val="20"/>
          <w:lang w:eastAsia="ja-JP"/>
        </w:rPr>
        <w:t>デューディリジェンス・システム</w:t>
      </w:r>
      <w:r w:rsidRPr="00DA7E47">
        <w:rPr>
          <w:rFonts w:ascii="ＭＳ ゴシック" w:eastAsia="ＭＳ ゴシック" w:hAnsi="ＭＳ ゴシック"/>
          <w:b/>
          <w:bCs/>
          <w:color w:val="70AD47" w:themeColor="accent6"/>
          <w:sz w:val="20"/>
          <w:szCs w:val="20"/>
          <w:lang w:eastAsia="ja-JP"/>
        </w:rPr>
        <w:t>の実施に関する追加ガイ</w:t>
      </w:r>
      <w:r w:rsidR="00DA7E47">
        <w:rPr>
          <w:rFonts w:ascii="ＭＳ ゴシック" w:eastAsia="ＭＳ ゴシック" w:hAnsi="ＭＳ ゴシック" w:hint="eastAsia"/>
          <w:b/>
          <w:bCs/>
          <w:color w:val="70AD47" w:themeColor="accent6"/>
          <w:sz w:val="20"/>
          <w:szCs w:val="20"/>
          <w:lang w:eastAsia="ja-JP"/>
        </w:rPr>
        <w:t>ド</w:t>
      </w:r>
    </w:p>
    <w:p w14:paraId="1CDAB1DB" w14:textId="4D2C7B8B" w:rsidR="00EF496F" w:rsidRPr="009225CC" w:rsidRDefault="00EF496F" w:rsidP="00EF496F">
      <w:pPr>
        <w:rPr>
          <w:rFonts w:ascii="ＭＳ ゴシック" w:eastAsia="ＭＳ ゴシック" w:hAnsi="ＭＳ ゴシック"/>
          <w:b/>
          <w:bCs/>
          <w:color w:val="70AD47" w:themeColor="accent6"/>
          <w:sz w:val="20"/>
          <w:szCs w:val="20"/>
          <w:lang w:eastAsia="ja-JP"/>
        </w:rPr>
      </w:pPr>
      <w:r w:rsidRPr="009225CC">
        <w:rPr>
          <w:rFonts w:ascii="ＭＳ ゴシック" w:eastAsia="ＭＳ ゴシック" w:hAnsi="ＭＳ ゴシック" w:hint="eastAsia"/>
          <w:b/>
          <w:bCs/>
          <w:color w:val="70AD47" w:themeColor="accent6"/>
          <w:sz w:val="20"/>
          <w:szCs w:val="20"/>
          <w:lang w:eastAsia="ja-JP"/>
        </w:rPr>
        <w:t>一般的なガイ</w:t>
      </w:r>
      <w:r w:rsidR="00C96637" w:rsidRPr="009225CC">
        <w:rPr>
          <w:rFonts w:ascii="ＭＳ ゴシック" w:eastAsia="ＭＳ ゴシック" w:hAnsi="ＭＳ ゴシック" w:hint="eastAsia"/>
          <w:b/>
          <w:bCs/>
          <w:color w:val="70AD47" w:themeColor="accent6"/>
          <w:sz w:val="20"/>
          <w:szCs w:val="20"/>
          <w:lang w:eastAsia="ja-JP"/>
        </w:rPr>
        <w:t>ド</w:t>
      </w:r>
      <w:r w:rsidRPr="009225CC">
        <w:rPr>
          <w:rFonts w:ascii="ＭＳ ゴシック" w:eastAsia="ＭＳ ゴシック" w:hAnsi="ＭＳ ゴシック"/>
          <w:b/>
          <w:bCs/>
          <w:color w:val="70AD47" w:themeColor="accent6"/>
          <w:sz w:val="20"/>
          <w:szCs w:val="20"/>
          <w:lang w:eastAsia="ja-JP"/>
        </w:rPr>
        <w:t>: このセクションで</w:t>
      </w:r>
      <w:r w:rsidR="006C20BF" w:rsidRPr="009225CC">
        <w:rPr>
          <w:rFonts w:ascii="ＭＳ ゴシック" w:eastAsia="ＭＳ ゴシック" w:hAnsi="ＭＳ ゴシック" w:hint="eastAsia"/>
          <w:b/>
          <w:bCs/>
          <w:color w:val="70AD47" w:themeColor="accent6"/>
          <w:sz w:val="20"/>
          <w:szCs w:val="20"/>
          <w:lang w:eastAsia="ja-JP"/>
        </w:rPr>
        <w:t>は、</w:t>
      </w:r>
      <w:r w:rsidRPr="009225CC">
        <w:rPr>
          <w:rFonts w:ascii="ＭＳ ゴシック" w:eastAsia="ＭＳ ゴシック" w:hAnsi="ＭＳ ゴシック"/>
          <w:b/>
          <w:bCs/>
          <w:color w:val="70AD47" w:themeColor="accent6"/>
          <w:sz w:val="20"/>
          <w:szCs w:val="20"/>
          <w:lang w:eastAsia="ja-JP"/>
        </w:rPr>
        <w:t>特に明記されていない限り、PEFC ST 2002:2020 のすべての要求事項と GD 2001:2025 の関連ガイ</w:t>
      </w:r>
      <w:r w:rsidR="00C96637" w:rsidRPr="009225CC">
        <w:rPr>
          <w:rFonts w:ascii="ＭＳ ゴシック" w:eastAsia="ＭＳ ゴシック" w:hAnsi="ＭＳ ゴシック" w:hint="eastAsia"/>
          <w:b/>
          <w:bCs/>
          <w:color w:val="70AD47" w:themeColor="accent6"/>
          <w:sz w:val="20"/>
          <w:szCs w:val="20"/>
          <w:lang w:eastAsia="ja-JP"/>
        </w:rPr>
        <w:t>ド</w:t>
      </w:r>
      <w:r w:rsidRPr="009225CC">
        <w:rPr>
          <w:rFonts w:ascii="ＭＳ ゴシック" w:eastAsia="ＭＳ ゴシック" w:hAnsi="ＭＳ ゴシック"/>
          <w:b/>
          <w:bCs/>
          <w:color w:val="70AD47" w:themeColor="accent6"/>
          <w:sz w:val="20"/>
          <w:szCs w:val="20"/>
          <w:lang w:eastAsia="ja-JP"/>
        </w:rPr>
        <w:t>は、森林外樹木 (TOF) 地域からの原材料に適用される。この</w:t>
      </w:r>
      <w:r w:rsidR="00C96637" w:rsidRPr="009225CC">
        <w:rPr>
          <w:rFonts w:ascii="ＭＳ ゴシック" w:eastAsia="ＭＳ ゴシック" w:hAnsi="ＭＳ ゴシック" w:hint="eastAsia"/>
          <w:b/>
          <w:bCs/>
          <w:color w:val="70AD47" w:themeColor="accent6"/>
          <w:sz w:val="20"/>
          <w:szCs w:val="20"/>
          <w:lang w:eastAsia="ja-JP"/>
        </w:rPr>
        <w:t>章</w:t>
      </w:r>
      <w:r w:rsidRPr="009225CC">
        <w:rPr>
          <w:rFonts w:ascii="ＭＳ ゴシック" w:eastAsia="ＭＳ ゴシック" w:hAnsi="ＭＳ ゴシック"/>
          <w:b/>
          <w:bCs/>
          <w:color w:val="70AD47" w:themeColor="accent6"/>
          <w:sz w:val="20"/>
          <w:szCs w:val="20"/>
          <w:lang w:eastAsia="ja-JP"/>
        </w:rPr>
        <w:t>では、現在森林に言及している要求事項とガイ</w:t>
      </w:r>
      <w:r w:rsidR="00C96637" w:rsidRPr="009225CC">
        <w:rPr>
          <w:rFonts w:ascii="ＭＳ ゴシック" w:eastAsia="ＭＳ ゴシック" w:hAnsi="ＭＳ ゴシック" w:hint="eastAsia"/>
          <w:b/>
          <w:bCs/>
          <w:color w:val="70AD47" w:themeColor="accent6"/>
          <w:sz w:val="20"/>
          <w:szCs w:val="20"/>
          <w:lang w:eastAsia="ja-JP"/>
        </w:rPr>
        <w:t>ド</w:t>
      </w:r>
      <w:r w:rsidRPr="009225CC">
        <w:rPr>
          <w:rFonts w:ascii="ＭＳ ゴシック" w:eastAsia="ＭＳ ゴシック" w:hAnsi="ＭＳ ゴシック"/>
          <w:b/>
          <w:bCs/>
          <w:color w:val="70AD47" w:themeColor="accent6"/>
          <w:sz w:val="20"/>
          <w:szCs w:val="20"/>
          <w:lang w:eastAsia="ja-JP"/>
        </w:rPr>
        <w:t xml:space="preserve">、特に TOF 原材料に対する PEFC </w:t>
      </w:r>
      <w:r w:rsidR="000C788D" w:rsidRPr="009225CC">
        <w:rPr>
          <w:rFonts w:ascii="ＭＳ ゴシック" w:eastAsia="ＭＳ ゴシック" w:hAnsi="ＭＳ ゴシック" w:hint="eastAsia"/>
          <w:b/>
          <w:bCs/>
          <w:color w:val="70AD47" w:themeColor="accent6"/>
          <w:sz w:val="20"/>
          <w:szCs w:val="20"/>
          <w:lang w:eastAsia="ja-JP"/>
        </w:rPr>
        <w:t>デューディリジェンス</w:t>
      </w:r>
      <w:r w:rsidRPr="009225CC">
        <w:rPr>
          <w:rFonts w:ascii="ＭＳ ゴシック" w:eastAsia="ＭＳ ゴシック" w:hAnsi="ＭＳ ゴシック"/>
          <w:b/>
          <w:bCs/>
          <w:color w:val="70AD47" w:themeColor="accent6"/>
          <w:sz w:val="20"/>
          <w:szCs w:val="20"/>
          <w:lang w:eastAsia="ja-JP"/>
        </w:rPr>
        <w:t xml:space="preserve"> システム (DDS) の実施に関連する要求事項についてのみ、追加の説明を提供する。</w:t>
      </w:r>
    </w:p>
    <w:p w14:paraId="10292BCA" w14:textId="77777777" w:rsidR="00B47B98" w:rsidRPr="009225CC" w:rsidRDefault="00B47B98" w:rsidP="00EF496F">
      <w:pPr>
        <w:rPr>
          <w:rFonts w:ascii="ＭＳ ゴシック" w:eastAsia="ＭＳ ゴシック" w:hAnsi="ＭＳ ゴシック"/>
          <w:b/>
          <w:bCs/>
          <w:color w:val="70AD47" w:themeColor="accent6"/>
          <w:sz w:val="20"/>
          <w:szCs w:val="20"/>
          <w:lang w:eastAsia="ja-JP"/>
        </w:rPr>
      </w:pPr>
    </w:p>
    <w:p w14:paraId="0CE5EF1C" w14:textId="77777777" w:rsidR="00EF496F" w:rsidRPr="00AF5226" w:rsidRDefault="00EF496F" w:rsidP="00EF496F">
      <w:pPr>
        <w:rPr>
          <w:rFonts w:ascii="ＭＳ ゴシック" w:eastAsia="ＭＳ ゴシック" w:hAnsi="ＭＳ ゴシック"/>
          <w:sz w:val="20"/>
          <w:szCs w:val="20"/>
        </w:rPr>
      </w:pPr>
      <w:proofErr w:type="spellStart"/>
      <w:r w:rsidRPr="00AF5226">
        <w:rPr>
          <w:rFonts w:ascii="ＭＳ ゴシック" w:eastAsia="ＭＳ ゴシック" w:hAnsi="ＭＳ ゴシック" w:hint="eastAsia"/>
          <w:sz w:val="20"/>
          <w:szCs w:val="20"/>
        </w:rPr>
        <w:t>用語と定義</w:t>
      </w:r>
      <w:proofErr w:type="spellEnd"/>
    </w:p>
    <w:tbl>
      <w:tblPr>
        <w:tblStyle w:val="a8"/>
        <w:tblW w:w="10627" w:type="dxa"/>
        <w:tblLook w:val="04A0" w:firstRow="1" w:lastRow="0" w:firstColumn="1" w:lastColumn="0" w:noHBand="0" w:noVBand="1"/>
      </w:tblPr>
      <w:tblGrid>
        <w:gridCol w:w="5382"/>
        <w:gridCol w:w="5245"/>
      </w:tblGrid>
      <w:tr w:rsidR="00EF496F" w:rsidRPr="00AF5226" w14:paraId="2BD5EC87" w14:textId="77777777" w:rsidTr="001D6C44">
        <w:tc>
          <w:tcPr>
            <w:tcW w:w="5382" w:type="dxa"/>
          </w:tcPr>
          <w:p w14:paraId="6C12C2C3" w14:textId="77777777" w:rsidR="00EF496F" w:rsidRPr="00AF5226" w:rsidRDefault="00EF496F" w:rsidP="000A0037">
            <w:pPr>
              <w:rPr>
                <w:rFonts w:ascii="ＭＳ ゴシック" w:eastAsia="ＭＳ ゴシック" w:hAnsi="ＭＳ ゴシック"/>
                <w:sz w:val="20"/>
                <w:szCs w:val="20"/>
              </w:rPr>
            </w:pPr>
            <w:r w:rsidRPr="00AF5226">
              <w:rPr>
                <w:rFonts w:ascii="ＭＳ ゴシック" w:eastAsia="ＭＳ ゴシック" w:hAnsi="ＭＳ ゴシック" w:hint="eastAsia"/>
                <w:sz w:val="20"/>
                <w:szCs w:val="20"/>
              </w:rPr>
              <w:t>ST2002;2020</w:t>
            </w:r>
          </w:p>
        </w:tc>
        <w:tc>
          <w:tcPr>
            <w:tcW w:w="5245" w:type="dxa"/>
          </w:tcPr>
          <w:p w14:paraId="26C69885" w14:textId="77777777" w:rsidR="00EF496F" w:rsidRPr="00AF5226" w:rsidRDefault="00EF496F" w:rsidP="000A0037">
            <w:pPr>
              <w:rPr>
                <w:rFonts w:ascii="ＭＳ ゴシック" w:eastAsia="ＭＳ ゴシック" w:hAnsi="ＭＳ ゴシック"/>
                <w:sz w:val="20"/>
                <w:szCs w:val="20"/>
              </w:rPr>
            </w:pPr>
            <w:proofErr w:type="spellStart"/>
            <w:r w:rsidRPr="00AF5226">
              <w:rPr>
                <w:rFonts w:ascii="ＭＳ ゴシック" w:eastAsia="ＭＳ ゴシック" w:hAnsi="ＭＳ ゴシック" w:hint="eastAsia"/>
                <w:sz w:val="20"/>
                <w:szCs w:val="20"/>
              </w:rPr>
              <w:t>ガイドライン</w:t>
            </w:r>
            <w:proofErr w:type="spellEnd"/>
          </w:p>
        </w:tc>
      </w:tr>
      <w:tr w:rsidR="009C0901" w:rsidRPr="009C0901" w14:paraId="59C06823" w14:textId="77777777" w:rsidTr="001D6C44">
        <w:tc>
          <w:tcPr>
            <w:tcW w:w="5382" w:type="dxa"/>
          </w:tcPr>
          <w:p w14:paraId="48DFB216" w14:textId="77777777" w:rsidR="00EF496F" w:rsidRPr="009C0901" w:rsidRDefault="00EF496F" w:rsidP="000A0037">
            <w:pPr>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 xml:space="preserve">3.7 問題がある出処（Controversial sources） </w:t>
            </w:r>
          </w:p>
          <w:p w14:paraId="48BFD4ED" w14:textId="77777777" w:rsidR="00EF496F" w:rsidRPr="009C0901" w:rsidRDefault="00EF496F" w:rsidP="000A0037">
            <w:pPr>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 xml:space="preserve">下記に由来する森林および森林外樹木産原材料、 </w:t>
            </w:r>
          </w:p>
          <w:p w14:paraId="02586743" w14:textId="77777777" w:rsidR="00EF496F" w:rsidRPr="009C0901" w:rsidRDefault="00EF496F" w:rsidP="000A0037">
            <w:pPr>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 xml:space="preserve">a) 森林管理の慣行、自然および環境の保護、保護種および危惧種、財産、先住民や地域社会 またはその他影響を受けるステークホルダーの土地保有権および使用権、保健、労働およ び安全の問題、反腐敗および使用料や税金の支払いなど、これらに限らないがこれらを含む森林管理に関して当てはまる地域法、国法または国際法を順守しない行為 </w:t>
            </w:r>
          </w:p>
          <w:p w14:paraId="147E1CAE" w14:textId="77777777" w:rsidR="00EF496F" w:rsidRPr="009C0901" w:rsidRDefault="00EF496F" w:rsidP="000A0037">
            <w:pPr>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b) 様々な木材および非木材製品とサービスを生み出す森林の生産力が持続可能なベースで維 持されていない</w:t>
            </w:r>
            <w:r w:rsidRPr="009C0901">
              <w:rPr>
                <w:rFonts w:ascii="ＭＳ ゴシック" w:eastAsia="ＭＳ ゴシック" w:hAnsi="ＭＳ ゴシック"/>
                <w:b/>
                <w:bCs/>
                <w:color w:val="ED7D31" w:themeColor="accent2"/>
                <w:sz w:val="20"/>
                <w:szCs w:val="20"/>
                <w:lang w:eastAsia="ja-JP"/>
              </w:rPr>
              <w:lastRenderedPageBreak/>
              <w:t xml:space="preserve">行為、または、収穫のレベルが長期的に持続することができる比率を超え ている行為 </w:t>
            </w:r>
          </w:p>
          <w:p w14:paraId="451F008D" w14:textId="77777777" w:rsidR="00EF496F" w:rsidRPr="009C0901" w:rsidRDefault="00EF496F" w:rsidP="000A0037">
            <w:pPr>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c) 行為がランドスケープ、エコシステム、種、または、遺伝子のレベルの成長における生物 多様性を維持、保全または増大に貢献しない</w:t>
            </w:r>
          </w:p>
          <w:p w14:paraId="5164FAB0" w14:textId="77777777" w:rsidR="00EF496F" w:rsidRPr="009C0901" w:rsidRDefault="00EF496F" w:rsidP="000A0037">
            <w:pPr>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 xml:space="preserve"> d) 生態学的に重要な森林区域を確認、保護、保全していないか、または軽視している行為</w:t>
            </w:r>
          </w:p>
          <w:p w14:paraId="29F20722" w14:textId="77777777" w:rsidR="00EF496F" w:rsidRPr="009C0901" w:rsidRDefault="00EF496F" w:rsidP="000A0037">
            <w:pPr>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 xml:space="preserve"> e) 下記の正当な状況下以外で森林転換が発生する行為</w:t>
            </w:r>
          </w:p>
          <w:p w14:paraId="45086AFC" w14:textId="77777777" w:rsidR="00EF496F" w:rsidRPr="009C0901" w:rsidRDefault="00EF496F" w:rsidP="000A0037">
            <w:pPr>
              <w:ind w:leftChars="100" w:left="441" w:hangingChars="100" w:hanging="201"/>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 xml:space="preserve"> </w:t>
            </w:r>
            <w:proofErr w:type="spellStart"/>
            <w:r w:rsidRPr="009C0901">
              <w:rPr>
                <w:rFonts w:ascii="ＭＳ ゴシック" w:eastAsia="ＭＳ ゴシック" w:hAnsi="ＭＳ ゴシック"/>
                <w:b/>
                <w:bCs/>
                <w:color w:val="ED7D31" w:themeColor="accent2"/>
                <w:sz w:val="20"/>
                <w:szCs w:val="20"/>
                <w:lang w:eastAsia="ja-JP"/>
              </w:rPr>
              <w:t>i</w:t>
            </w:r>
            <w:proofErr w:type="spellEnd"/>
            <w:r w:rsidRPr="009C0901">
              <w:rPr>
                <w:rFonts w:ascii="ＭＳ ゴシック" w:eastAsia="ＭＳ ゴシック" w:hAnsi="ＭＳ ゴシック"/>
                <w:b/>
                <w:bCs/>
                <w:color w:val="ED7D31" w:themeColor="accent2"/>
                <w:sz w:val="20"/>
                <w:szCs w:val="20"/>
                <w:lang w:eastAsia="ja-JP"/>
              </w:rPr>
              <w:t>. 土地使用および森林管理に関して当てはまる国および地域の政策および法律を順守して いる。かつ、</w:t>
            </w:r>
          </w:p>
          <w:p w14:paraId="6EFD11E5" w14:textId="77777777" w:rsidR="00EF496F" w:rsidRPr="009C0901" w:rsidRDefault="00EF496F" w:rsidP="000A0037">
            <w:pPr>
              <w:ind w:leftChars="100" w:left="441" w:hangingChars="100" w:hanging="201"/>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 xml:space="preserve">ii. 生態学的に重要な森林区域、文化的および社会的に重要な区域、またはその他の保護 下にある区域に対して悪影響を及ぼさない、かつ、 </w:t>
            </w:r>
          </w:p>
          <w:p w14:paraId="7DA481E9" w14:textId="77777777" w:rsidR="00EF496F" w:rsidRPr="009C0901" w:rsidRDefault="00EF496F" w:rsidP="000A0037">
            <w:pPr>
              <w:ind w:leftChars="100" w:left="441" w:hangingChars="100" w:hanging="201"/>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iii. 炭素貯蔵が非常に高度である区域を破壊しない、かつ、</w:t>
            </w:r>
          </w:p>
          <w:p w14:paraId="2B18D470" w14:textId="77777777" w:rsidR="00EF496F" w:rsidRPr="009C0901" w:rsidRDefault="00EF496F" w:rsidP="000A0037">
            <w:pPr>
              <w:ind w:leftChars="100" w:left="441" w:hangingChars="100" w:hanging="201"/>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iv. 長期的な保全、経済、および/または社会的な恩恵に貢献をする</w:t>
            </w:r>
          </w:p>
          <w:p w14:paraId="729A8BD9" w14:textId="77777777" w:rsidR="00EF496F" w:rsidRPr="009C0901" w:rsidRDefault="00EF496F" w:rsidP="000A0037">
            <w:pPr>
              <w:ind w:leftChars="50" w:left="120"/>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f) 労働における基本的原則及び権利に関するILO宣言(1998)の精神にそぐわない行為</w:t>
            </w:r>
          </w:p>
          <w:p w14:paraId="2DF408C2" w14:textId="77777777" w:rsidR="00EF496F" w:rsidRPr="009C0901" w:rsidRDefault="00EF496F" w:rsidP="000A0037">
            <w:pPr>
              <w:ind w:leftChars="50" w:left="120"/>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 xml:space="preserve">g) 遺伝子操作樹木 </w:t>
            </w:r>
          </w:p>
          <w:p w14:paraId="0600B6F3" w14:textId="77777777" w:rsidR="00EF496F" w:rsidRPr="009C0901" w:rsidRDefault="00EF496F" w:rsidP="000A0037">
            <w:pPr>
              <w:ind w:leftChars="50" w:left="120"/>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注意書1（3.7項b、d、eに関して）農地上にある35年以下の収穫サイクルを擁する短期ローテーション の森林プランテーションにおけるこの様な行為は「問題がある出処」とは見做されない。</w:t>
            </w:r>
          </w:p>
          <w:p w14:paraId="64772BCB" w14:textId="77777777" w:rsidR="00EF496F" w:rsidRPr="009C0901" w:rsidRDefault="00EF496F" w:rsidP="000A0037">
            <w:pPr>
              <w:ind w:leftChars="50" w:left="120"/>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 xml:space="preserve">注意書2（3.7 項 </w:t>
            </w:r>
            <w:proofErr w:type="spellStart"/>
            <w:r w:rsidRPr="009C0901">
              <w:rPr>
                <w:rFonts w:ascii="ＭＳ ゴシック" w:eastAsia="ＭＳ ゴシック" w:hAnsi="ＭＳ ゴシック"/>
                <w:b/>
                <w:bCs/>
                <w:color w:val="ED7D31" w:themeColor="accent2"/>
                <w:sz w:val="20"/>
                <w:szCs w:val="20"/>
                <w:lang w:eastAsia="ja-JP"/>
              </w:rPr>
              <w:t>i</w:t>
            </w:r>
            <w:proofErr w:type="spellEnd"/>
            <w:r w:rsidRPr="009C0901">
              <w:rPr>
                <w:rFonts w:ascii="ＭＳ ゴシック" w:eastAsia="ＭＳ ゴシック" w:hAnsi="ＭＳ ゴシック"/>
                <w:b/>
                <w:bCs/>
                <w:color w:val="ED7D31" w:themeColor="accent2"/>
                <w:sz w:val="20"/>
                <w:szCs w:val="20"/>
                <w:lang w:eastAsia="ja-JP"/>
              </w:rPr>
              <w:t xml:space="preserve"> に関して） 遺伝子組み換え樹木の使用に対する規制は、予防的原則に基づいてPEFC 総会によって採択された。遺伝子組み換え樹木に関する十分な科学的データによって、人や動物の健康や 環境への影響が伝統的な方法に基づいて遺伝子的な改善がされた樹木による影響と同等またはそれ以上に 好ましいことが示されるまで、遺伝子組み換え樹木は使用されない。</w:t>
            </w:r>
          </w:p>
        </w:tc>
        <w:tc>
          <w:tcPr>
            <w:tcW w:w="5245" w:type="dxa"/>
          </w:tcPr>
          <w:p w14:paraId="4AD7E855" w14:textId="77777777" w:rsidR="00EF496F" w:rsidRPr="009C0901" w:rsidRDefault="00EF496F" w:rsidP="000A0037">
            <w:pPr>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lastRenderedPageBreak/>
              <w:t xml:space="preserve">3.7 問題がある出処（Controversial sources） </w:t>
            </w:r>
          </w:p>
          <w:p w14:paraId="57F8D9B2" w14:textId="272FA534" w:rsidR="00EF496F" w:rsidRPr="009C0901" w:rsidRDefault="00EF496F" w:rsidP="000A0037">
            <w:pPr>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 xml:space="preserve">下記に由来する原材料、 </w:t>
            </w:r>
          </w:p>
          <w:p w14:paraId="00C4732F" w14:textId="208290BC" w:rsidR="00EF496F" w:rsidRPr="009C0901" w:rsidRDefault="00EF496F" w:rsidP="000A0037">
            <w:pPr>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a)</w:t>
            </w:r>
            <w:r w:rsidRPr="009C0901">
              <w:rPr>
                <w:rFonts w:ascii="ＭＳ ゴシック" w:eastAsia="ＭＳ ゴシック" w:hAnsi="ＭＳ ゴシック" w:hint="eastAsia"/>
                <w:b/>
                <w:bCs/>
                <w:color w:val="ED7D31" w:themeColor="accent2"/>
                <w:sz w:val="20"/>
                <w:szCs w:val="20"/>
                <w:lang w:eastAsia="ja-JP"/>
              </w:rPr>
              <w:t xml:space="preserve"> TOF</w:t>
            </w:r>
            <w:r w:rsidR="008E29F3" w:rsidRPr="009C0901">
              <w:rPr>
                <w:rFonts w:ascii="ＭＳ ゴシック" w:eastAsia="ＭＳ ゴシック" w:hAnsi="ＭＳ ゴシック" w:hint="eastAsia"/>
                <w:b/>
                <w:bCs/>
                <w:color w:val="ED7D31" w:themeColor="accent2"/>
                <w:sz w:val="20"/>
                <w:szCs w:val="20"/>
                <w:lang w:eastAsia="ja-JP"/>
              </w:rPr>
              <w:t>管理</w:t>
            </w:r>
            <w:r w:rsidRPr="009C0901">
              <w:rPr>
                <w:rFonts w:ascii="ＭＳ ゴシック" w:eastAsia="ＭＳ ゴシック" w:hAnsi="ＭＳ ゴシック" w:hint="eastAsia"/>
                <w:b/>
                <w:bCs/>
                <w:color w:val="ED7D31" w:themeColor="accent2"/>
                <w:sz w:val="20"/>
                <w:szCs w:val="20"/>
                <w:lang w:eastAsia="ja-JP"/>
              </w:rPr>
              <w:t>の実施</w:t>
            </w:r>
            <w:r w:rsidR="00AD2802" w:rsidRPr="009C0901">
              <w:rPr>
                <w:rFonts w:ascii="ＭＳ ゴシック" w:eastAsia="ＭＳ ゴシック" w:hAnsi="ＭＳ ゴシック" w:hint="eastAsia"/>
                <w:b/>
                <w:bCs/>
                <w:color w:val="ED7D31" w:themeColor="accent2"/>
                <w:sz w:val="20"/>
                <w:szCs w:val="20"/>
                <w:lang w:eastAsia="ja-JP"/>
              </w:rPr>
              <w:t>、</w:t>
            </w:r>
            <w:r w:rsidRPr="009C0901">
              <w:rPr>
                <w:rFonts w:ascii="ＭＳ ゴシック" w:eastAsia="ＭＳ ゴシック" w:hAnsi="ＭＳ ゴシック" w:hint="eastAsia"/>
                <w:b/>
                <w:bCs/>
                <w:color w:val="ED7D31" w:themeColor="accent2"/>
                <w:sz w:val="20"/>
                <w:szCs w:val="20"/>
                <w:lang w:eastAsia="ja-JP"/>
              </w:rPr>
              <w:t>農業及びアグロフォレストリー、</w:t>
            </w:r>
            <w:r w:rsidRPr="009C0901">
              <w:rPr>
                <w:rFonts w:ascii="ＭＳ ゴシック" w:eastAsia="ＭＳ ゴシック" w:hAnsi="ＭＳ ゴシック"/>
                <w:b/>
                <w:bCs/>
                <w:color w:val="ED7D31" w:themeColor="accent2"/>
                <w:sz w:val="20"/>
                <w:szCs w:val="20"/>
                <w:lang w:eastAsia="ja-JP"/>
              </w:rPr>
              <w:t>自然および環境の保護、保護種および危惧種、財産、先住民や地域社会 またはその他影響を受けるステークホルダーの土地保有権および使用権、保健、労働およ び安全の問題、</w:t>
            </w:r>
            <w:r w:rsidRPr="009C0901">
              <w:rPr>
                <w:rFonts w:ascii="ＭＳ ゴシック" w:eastAsia="ＭＳ ゴシック" w:hAnsi="ＭＳ ゴシック" w:hint="eastAsia"/>
                <w:b/>
                <w:bCs/>
                <w:color w:val="ED7D31" w:themeColor="accent2"/>
                <w:sz w:val="20"/>
                <w:szCs w:val="20"/>
                <w:lang w:eastAsia="ja-JP"/>
              </w:rPr>
              <w:t>作物被害補償、</w:t>
            </w:r>
            <w:r w:rsidRPr="009C0901">
              <w:rPr>
                <w:rFonts w:ascii="ＭＳ ゴシック" w:eastAsia="ＭＳ ゴシック" w:hAnsi="ＭＳ ゴシック"/>
                <w:b/>
                <w:bCs/>
                <w:color w:val="ED7D31" w:themeColor="accent2"/>
                <w:sz w:val="20"/>
                <w:szCs w:val="20"/>
                <w:lang w:eastAsia="ja-JP"/>
              </w:rPr>
              <w:t>反腐敗および使用料や税金の支払いなど、これらに限らないがこれらを含む</w:t>
            </w:r>
            <w:r w:rsidRPr="009C0901">
              <w:rPr>
                <w:rFonts w:ascii="ＭＳ ゴシック" w:eastAsia="ＭＳ ゴシック" w:hAnsi="ＭＳ ゴシック" w:hint="eastAsia"/>
                <w:b/>
                <w:bCs/>
                <w:color w:val="ED7D31" w:themeColor="accent2"/>
                <w:sz w:val="20"/>
                <w:szCs w:val="20"/>
                <w:lang w:eastAsia="ja-JP"/>
              </w:rPr>
              <w:t>TOF</w:t>
            </w:r>
            <w:r w:rsidRPr="009C0901">
              <w:rPr>
                <w:rFonts w:ascii="ＭＳ ゴシック" w:eastAsia="ＭＳ ゴシック" w:hAnsi="ＭＳ ゴシック"/>
                <w:b/>
                <w:bCs/>
                <w:color w:val="ED7D31" w:themeColor="accent2"/>
                <w:sz w:val="20"/>
                <w:szCs w:val="20"/>
                <w:lang w:eastAsia="ja-JP"/>
              </w:rPr>
              <w:t xml:space="preserve">管理に関して当てはまる地域法、国法または国際法を順守しない行為 </w:t>
            </w:r>
          </w:p>
          <w:p w14:paraId="0B838CAC" w14:textId="77777777" w:rsidR="00EF496F" w:rsidRPr="009C0901" w:rsidRDefault="00EF496F" w:rsidP="000A0037">
            <w:pPr>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 xml:space="preserve">b) </w:t>
            </w:r>
            <w:r w:rsidRPr="009C0901">
              <w:rPr>
                <w:rFonts w:ascii="ＭＳ ゴシック" w:eastAsia="ＭＳ ゴシック" w:hAnsi="ＭＳ ゴシック" w:hint="eastAsia"/>
                <w:b/>
                <w:bCs/>
                <w:color w:val="ED7D31" w:themeColor="accent2"/>
                <w:sz w:val="20"/>
                <w:szCs w:val="20"/>
                <w:lang w:eastAsia="ja-JP"/>
              </w:rPr>
              <w:t>TOF区域からの</w:t>
            </w:r>
            <w:r w:rsidRPr="009C0901">
              <w:rPr>
                <w:rFonts w:ascii="ＭＳ ゴシック" w:eastAsia="ＭＳ ゴシック" w:hAnsi="ＭＳ ゴシック"/>
                <w:b/>
                <w:bCs/>
                <w:color w:val="ED7D31" w:themeColor="accent2"/>
                <w:sz w:val="20"/>
                <w:szCs w:val="20"/>
                <w:lang w:eastAsia="ja-JP"/>
              </w:rPr>
              <w:t>様々な木材および非木材製品とサー</w:t>
            </w:r>
            <w:r w:rsidRPr="009C0901">
              <w:rPr>
                <w:rFonts w:ascii="ＭＳ ゴシック" w:eastAsia="ＭＳ ゴシック" w:hAnsi="ＭＳ ゴシック"/>
                <w:b/>
                <w:bCs/>
                <w:color w:val="ED7D31" w:themeColor="accent2"/>
                <w:sz w:val="20"/>
                <w:szCs w:val="20"/>
                <w:lang w:eastAsia="ja-JP"/>
              </w:rPr>
              <w:lastRenderedPageBreak/>
              <w:t>ビスを生み出す</w:t>
            </w:r>
            <w:r w:rsidRPr="009C0901">
              <w:rPr>
                <w:rFonts w:ascii="ＭＳ ゴシック" w:eastAsia="ＭＳ ゴシック" w:hAnsi="ＭＳ ゴシック" w:hint="eastAsia"/>
                <w:b/>
                <w:bCs/>
                <w:color w:val="ED7D31" w:themeColor="accent2"/>
                <w:sz w:val="20"/>
                <w:szCs w:val="20"/>
                <w:lang w:eastAsia="ja-JP"/>
              </w:rPr>
              <w:t>TOF</w:t>
            </w:r>
            <w:r w:rsidRPr="009C0901">
              <w:rPr>
                <w:rFonts w:ascii="ＭＳ ゴシック" w:eastAsia="ＭＳ ゴシック" w:hAnsi="ＭＳ ゴシック"/>
                <w:b/>
                <w:bCs/>
                <w:color w:val="ED7D31" w:themeColor="accent2"/>
                <w:sz w:val="20"/>
                <w:szCs w:val="20"/>
                <w:lang w:eastAsia="ja-JP"/>
              </w:rPr>
              <w:t xml:space="preserve">の生産力が持続可能なベースで維 持されていない行為、または、収穫のレベルが長期的に持続することができる比率を超え ている行為 </w:t>
            </w:r>
          </w:p>
          <w:p w14:paraId="50B8579C" w14:textId="77777777" w:rsidR="00EF496F" w:rsidRPr="009C0901" w:rsidRDefault="00EF496F" w:rsidP="000A0037">
            <w:pPr>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 xml:space="preserve">c) </w:t>
            </w:r>
            <w:r w:rsidRPr="009C0901">
              <w:rPr>
                <w:rFonts w:ascii="ＭＳ ゴシック" w:eastAsia="ＭＳ ゴシック" w:hAnsi="ＭＳ ゴシック" w:hint="eastAsia"/>
                <w:b/>
                <w:bCs/>
                <w:color w:val="ED7D31" w:themeColor="accent2"/>
                <w:sz w:val="20"/>
                <w:szCs w:val="20"/>
                <w:lang w:eastAsia="ja-JP"/>
              </w:rPr>
              <w:t>TOF管理の</w:t>
            </w:r>
            <w:r w:rsidRPr="009C0901">
              <w:rPr>
                <w:rFonts w:ascii="ＭＳ ゴシック" w:eastAsia="ＭＳ ゴシック" w:hAnsi="ＭＳ ゴシック"/>
                <w:b/>
                <w:bCs/>
                <w:color w:val="ED7D31" w:themeColor="accent2"/>
                <w:sz w:val="20"/>
                <w:szCs w:val="20"/>
                <w:lang w:eastAsia="ja-JP"/>
              </w:rPr>
              <w:t>行為がランドスケープ、エコシステム、種、または、遺伝子のレベルの成長における生物 多様性を維持、保全または増大に貢献しない</w:t>
            </w:r>
          </w:p>
          <w:p w14:paraId="4B05D8B2" w14:textId="5F1E6E6B" w:rsidR="00EF496F" w:rsidRPr="009C0901" w:rsidRDefault="00EF496F" w:rsidP="000A0037">
            <w:pPr>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d) 生態学的に重要な</w:t>
            </w:r>
            <w:r w:rsidRPr="009C0901">
              <w:rPr>
                <w:rFonts w:ascii="ＭＳ ゴシック" w:eastAsia="ＭＳ ゴシック" w:hAnsi="ＭＳ ゴシック" w:hint="eastAsia"/>
                <w:b/>
                <w:bCs/>
                <w:color w:val="ED7D31" w:themeColor="accent2"/>
                <w:sz w:val="20"/>
                <w:szCs w:val="20"/>
                <w:lang w:eastAsia="ja-JP"/>
              </w:rPr>
              <w:t>非</w:t>
            </w:r>
            <w:r w:rsidRPr="009C0901">
              <w:rPr>
                <w:rFonts w:ascii="ＭＳ ゴシック" w:eastAsia="ＭＳ ゴシック" w:hAnsi="ＭＳ ゴシック"/>
                <w:b/>
                <w:bCs/>
                <w:color w:val="ED7D31" w:themeColor="accent2"/>
                <w:sz w:val="20"/>
                <w:szCs w:val="20"/>
                <w:lang w:eastAsia="ja-JP"/>
              </w:rPr>
              <w:t>森林</w:t>
            </w:r>
            <w:r w:rsidR="003E51A3">
              <w:rPr>
                <w:rFonts w:ascii="ＭＳ ゴシック" w:eastAsia="ＭＳ ゴシック" w:hAnsi="ＭＳ ゴシック" w:hint="eastAsia"/>
                <w:b/>
                <w:bCs/>
                <w:color w:val="ED7D31" w:themeColor="accent2"/>
                <w:sz w:val="20"/>
                <w:szCs w:val="20"/>
                <w:lang w:eastAsia="ja-JP"/>
              </w:rPr>
              <w:t>地</w:t>
            </w:r>
            <w:r w:rsidRPr="009C0901">
              <w:rPr>
                <w:rFonts w:ascii="ＭＳ ゴシック" w:eastAsia="ＭＳ ゴシック" w:hAnsi="ＭＳ ゴシック"/>
                <w:b/>
                <w:bCs/>
                <w:color w:val="ED7D31" w:themeColor="accent2"/>
                <w:sz w:val="20"/>
                <w:szCs w:val="20"/>
                <w:lang w:eastAsia="ja-JP"/>
              </w:rPr>
              <w:t>域を確認、保護、保全していないか、または軽視している行為</w:t>
            </w:r>
          </w:p>
          <w:p w14:paraId="3A56FEBB" w14:textId="77777777" w:rsidR="00EF496F" w:rsidRPr="009C0901" w:rsidRDefault="00EF496F" w:rsidP="000A0037">
            <w:pPr>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e) 下記の正当な状況下以外で森林転換が発生する行為</w:t>
            </w:r>
          </w:p>
          <w:p w14:paraId="36770C26" w14:textId="77777777" w:rsidR="00EF496F" w:rsidRPr="009C0901" w:rsidRDefault="00EF496F" w:rsidP="000A0037">
            <w:pPr>
              <w:ind w:leftChars="100" w:left="441" w:hangingChars="100" w:hanging="201"/>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ii. 生態学的に重要な森林区域</w:t>
            </w:r>
            <w:r w:rsidRPr="009C0901">
              <w:rPr>
                <w:rFonts w:ascii="ＭＳ ゴシック" w:eastAsia="ＭＳ ゴシック" w:hAnsi="ＭＳ ゴシック" w:hint="eastAsia"/>
                <w:b/>
                <w:bCs/>
                <w:color w:val="ED7D31" w:themeColor="accent2"/>
                <w:sz w:val="20"/>
                <w:szCs w:val="20"/>
                <w:lang w:eastAsia="ja-JP"/>
              </w:rPr>
              <w:t>及び生態的に重要な非森林地域</w:t>
            </w:r>
            <w:r w:rsidRPr="009C0901">
              <w:rPr>
                <w:rFonts w:ascii="ＭＳ ゴシック" w:eastAsia="ＭＳ ゴシック" w:hAnsi="ＭＳ ゴシック"/>
                <w:b/>
                <w:bCs/>
                <w:color w:val="ED7D31" w:themeColor="accent2"/>
                <w:sz w:val="20"/>
                <w:szCs w:val="20"/>
                <w:lang w:eastAsia="ja-JP"/>
              </w:rPr>
              <w:t xml:space="preserve">、文化的および社会的に重要な区域、またはその他の保護 下にある区域に対して悪影響を及ぼさない、かつ、 </w:t>
            </w:r>
          </w:p>
          <w:p w14:paraId="1019DAD6" w14:textId="4BFCE2EC" w:rsidR="00EF496F" w:rsidRDefault="00EF496F" w:rsidP="000A0037">
            <w:pPr>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hint="eastAsia"/>
                <w:b/>
                <w:bCs/>
                <w:color w:val="ED7D31" w:themeColor="accent2"/>
                <w:sz w:val="20"/>
                <w:szCs w:val="20"/>
                <w:lang w:eastAsia="ja-JP"/>
              </w:rPr>
              <w:t>・</w:t>
            </w:r>
            <w:r w:rsidRPr="009C0901">
              <w:rPr>
                <w:rFonts w:ascii="ＭＳ ゴシック" w:eastAsia="ＭＳ ゴシック" w:hAnsi="ＭＳ ゴシック"/>
                <w:b/>
                <w:bCs/>
                <w:color w:val="ED7D31" w:themeColor="accent2"/>
                <w:sz w:val="20"/>
                <w:szCs w:val="20"/>
                <w:lang w:eastAsia="ja-JP"/>
              </w:rPr>
              <w:t xml:space="preserve">PEFC ST 1003:2024 は、TOF </w:t>
            </w:r>
            <w:r w:rsidR="003E51A3">
              <w:rPr>
                <w:rFonts w:ascii="ＭＳ ゴシック" w:eastAsia="ＭＳ ゴシック" w:hAnsi="ＭＳ ゴシック" w:hint="eastAsia"/>
                <w:b/>
                <w:bCs/>
                <w:color w:val="ED7D31" w:themeColor="accent2"/>
                <w:sz w:val="20"/>
                <w:szCs w:val="20"/>
                <w:lang w:eastAsia="ja-JP"/>
              </w:rPr>
              <w:t>区</w:t>
            </w:r>
            <w:r w:rsidRPr="009C0901">
              <w:rPr>
                <w:rFonts w:ascii="ＭＳ ゴシック" w:eastAsia="ＭＳ ゴシック" w:hAnsi="ＭＳ ゴシック"/>
                <w:b/>
                <w:bCs/>
                <w:color w:val="ED7D31" w:themeColor="accent2"/>
                <w:sz w:val="20"/>
                <w:szCs w:val="20"/>
                <w:lang w:eastAsia="ja-JP"/>
              </w:rPr>
              <w:t>域および生態学的に重要な非森林地域からの非木質林産品に関する定義を提供している。</w:t>
            </w:r>
          </w:p>
          <w:p w14:paraId="39EEE77D" w14:textId="77777777" w:rsidR="00D848B4" w:rsidRDefault="00D848B4" w:rsidP="000A0037">
            <w:pPr>
              <w:rPr>
                <w:rFonts w:ascii="ＭＳ ゴシック" w:eastAsia="ＭＳ ゴシック" w:hAnsi="ＭＳ ゴシック"/>
                <w:b/>
                <w:bCs/>
                <w:color w:val="ED7D31" w:themeColor="accent2"/>
                <w:sz w:val="20"/>
                <w:szCs w:val="20"/>
                <w:lang w:eastAsia="ja-JP"/>
              </w:rPr>
            </w:pPr>
          </w:p>
          <w:p w14:paraId="4AECECBA" w14:textId="77777777" w:rsidR="00EF496F" w:rsidRPr="009C0901" w:rsidRDefault="00EF496F" w:rsidP="000A0037">
            <w:pPr>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TOF 地域からの非木質林産品 (3.25): 木材以外の生物由来の産品で、樹木から得られる産品 (3.25、ST 1003:2024)</w:t>
            </w:r>
          </w:p>
          <w:p w14:paraId="7E42831E" w14:textId="77777777" w:rsidR="00EF496F" w:rsidRPr="009C0901" w:rsidRDefault="00EF496F" w:rsidP="000A0037">
            <w:pPr>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hint="eastAsia"/>
                <w:b/>
                <w:bCs/>
                <w:color w:val="ED7D31" w:themeColor="accent2"/>
                <w:sz w:val="20"/>
                <w:szCs w:val="20"/>
                <w:lang w:eastAsia="ja-JP"/>
              </w:rPr>
              <w:t>生態学的に重要な非森林地域</w:t>
            </w:r>
            <w:r w:rsidRPr="009C0901">
              <w:rPr>
                <w:rFonts w:ascii="ＭＳ ゴシック" w:eastAsia="ＭＳ ゴシック" w:hAnsi="ＭＳ ゴシック"/>
                <w:b/>
                <w:bCs/>
                <w:color w:val="ED7D31" w:themeColor="accent2"/>
                <w:sz w:val="20"/>
                <w:szCs w:val="20"/>
                <w:lang w:eastAsia="ja-JP"/>
              </w:rPr>
              <w:t xml:space="preserve"> (3.8): 非森林地域:</w:t>
            </w:r>
          </w:p>
          <w:p w14:paraId="58AD1726" w14:textId="77777777" w:rsidR="00EF496F" w:rsidRPr="009C0901" w:rsidRDefault="00EF496F" w:rsidP="000A0037">
            <w:pPr>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a) 保護され、希少、脆弱な、または代表的な非森林生態系を含む地域。</w:t>
            </w:r>
          </w:p>
          <w:p w14:paraId="035DF363" w14:textId="77777777" w:rsidR="00EF496F" w:rsidRPr="009C0901" w:rsidRDefault="00EF496F" w:rsidP="000A0037">
            <w:pPr>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b) 公認参照リストで定義されているように、固有種および絶滅危惧種の生息地が集中している地域。</w:t>
            </w:r>
          </w:p>
          <w:p w14:paraId="464EC3A1" w14:textId="77777777" w:rsidR="00EF496F" w:rsidRPr="009C0901" w:rsidRDefault="00EF496F" w:rsidP="000A0037">
            <w:pPr>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c) 絶滅の危機に瀕している、または保護されている遺伝子の現地資源を含む地域。</w:t>
            </w:r>
          </w:p>
          <w:p w14:paraId="56B3C6D6" w14:textId="77777777" w:rsidR="00EF496F" w:rsidRDefault="00EF496F" w:rsidP="000A0037">
            <w:pPr>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d) 自然発生種の自然な分布と豊富な自然発生種が生息する、世界的、地域的、および国内的に重要な大規模な景観に貢献している地域。</w:t>
            </w:r>
          </w:p>
          <w:p w14:paraId="01D42FE9" w14:textId="77777777" w:rsidR="00A82A99" w:rsidRPr="009C0901" w:rsidRDefault="00A82A99" w:rsidP="000A0037">
            <w:pPr>
              <w:rPr>
                <w:rFonts w:ascii="ＭＳ ゴシック" w:eastAsia="ＭＳ ゴシック" w:hAnsi="ＭＳ ゴシック"/>
                <w:b/>
                <w:bCs/>
                <w:color w:val="ED7D31" w:themeColor="accent2"/>
                <w:sz w:val="20"/>
                <w:szCs w:val="20"/>
                <w:lang w:eastAsia="ja-JP"/>
              </w:rPr>
            </w:pPr>
          </w:p>
          <w:p w14:paraId="49DFE74B" w14:textId="4CB302BB" w:rsidR="00EF496F" w:rsidRDefault="00EF496F" w:rsidP="000A0037">
            <w:pPr>
              <w:rPr>
                <w:rFonts w:ascii="ＭＳ ゴシック" w:eastAsia="ＭＳ ゴシック" w:hAnsi="ＭＳ ゴシック"/>
                <w:b/>
                <w:bCs/>
                <w:color w:val="ED7D31" w:themeColor="accent2"/>
                <w:sz w:val="20"/>
                <w:szCs w:val="20"/>
                <w:lang w:eastAsia="ja-JP"/>
              </w:rPr>
            </w:pPr>
            <w:r w:rsidRPr="009C0901">
              <w:rPr>
                <w:rFonts w:ascii="ＭＳ ゴシック" w:eastAsia="ＭＳ ゴシック" w:hAnsi="ＭＳ ゴシック"/>
                <w:b/>
                <w:bCs/>
                <w:color w:val="ED7D31" w:themeColor="accent2"/>
                <w:sz w:val="20"/>
                <w:szCs w:val="20"/>
                <w:lang w:eastAsia="ja-JP"/>
              </w:rPr>
              <w:t>3.7 a) TOF 管理に関</w:t>
            </w:r>
            <w:r w:rsidR="00AE5DE1">
              <w:rPr>
                <w:rFonts w:ascii="ＭＳ ゴシック" w:eastAsia="ＭＳ ゴシック" w:hAnsi="ＭＳ ゴシック" w:hint="eastAsia"/>
                <w:b/>
                <w:bCs/>
                <w:color w:val="ED7D31" w:themeColor="accent2"/>
                <w:sz w:val="20"/>
                <w:szCs w:val="20"/>
                <w:lang w:eastAsia="ja-JP"/>
              </w:rPr>
              <w:t>し、</w:t>
            </w:r>
            <w:r w:rsidRPr="009C0901">
              <w:rPr>
                <w:rFonts w:ascii="ＭＳ ゴシック" w:eastAsia="ＭＳ ゴシック" w:hAnsi="ＭＳ ゴシック"/>
                <w:b/>
                <w:bCs/>
                <w:color w:val="ED7D31" w:themeColor="accent2"/>
                <w:sz w:val="20"/>
                <w:szCs w:val="20"/>
                <w:lang w:eastAsia="ja-JP"/>
              </w:rPr>
              <w:t>適用可能な地</w:t>
            </w:r>
            <w:r w:rsidR="00D34DBB">
              <w:rPr>
                <w:rFonts w:ascii="ＭＳ ゴシック" w:eastAsia="ＭＳ ゴシック" w:hAnsi="ＭＳ ゴシック" w:hint="eastAsia"/>
                <w:b/>
                <w:bCs/>
                <w:color w:val="ED7D31" w:themeColor="accent2"/>
                <w:sz w:val="20"/>
                <w:szCs w:val="20"/>
                <w:lang w:eastAsia="ja-JP"/>
              </w:rPr>
              <w:t>域</w:t>
            </w:r>
            <w:r w:rsidRPr="009C0901">
              <w:rPr>
                <w:rFonts w:ascii="ＭＳ ゴシック" w:eastAsia="ＭＳ ゴシック" w:hAnsi="ＭＳ ゴシック"/>
                <w:b/>
                <w:bCs/>
                <w:color w:val="ED7D31" w:themeColor="accent2"/>
                <w:sz w:val="20"/>
                <w:szCs w:val="20"/>
                <w:lang w:eastAsia="ja-JP"/>
              </w:rPr>
              <w:t>、</w:t>
            </w:r>
            <w:r w:rsidR="00D34DBB">
              <w:rPr>
                <w:rFonts w:ascii="ＭＳ ゴシック" w:eastAsia="ＭＳ ゴシック" w:hAnsi="ＭＳ ゴシック" w:hint="eastAsia"/>
                <w:b/>
                <w:bCs/>
                <w:color w:val="ED7D31" w:themeColor="accent2"/>
                <w:sz w:val="20"/>
                <w:szCs w:val="20"/>
                <w:lang w:eastAsia="ja-JP"/>
              </w:rPr>
              <w:t>国内</w:t>
            </w:r>
            <w:r w:rsidRPr="009C0901">
              <w:rPr>
                <w:rFonts w:ascii="ＭＳ ゴシック" w:eastAsia="ＭＳ ゴシック" w:hAnsi="ＭＳ ゴシック"/>
                <w:b/>
                <w:bCs/>
                <w:color w:val="ED7D31" w:themeColor="accent2"/>
                <w:sz w:val="20"/>
                <w:szCs w:val="20"/>
                <w:lang w:eastAsia="ja-JP"/>
              </w:rPr>
              <w:t>または国際法には、この GD の 8 ～ 12 ページの「問題のある出処」の定義に従ってガイダンスで言及されている点をカバーおよび/または規制する法律、法的義務、要件、規制、コード、および拘束力のある国際条約、協定、合意コードが含まれる。さらに詳しく説明すると、次のとおり。</w:t>
            </w:r>
          </w:p>
          <w:p w14:paraId="236D9874" w14:textId="2D29C74C" w:rsidR="00AB2945" w:rsidRPr="00AB2945" w:rsidRDefault="00AB2945" w:rsidP="00AB2945">
            <w:pPr>
              <w:rPr>
                <w:rFonts w:ascii="ＭＳ ゴシック" w:eastAsia="ＭＳ ゴシック" w:hAnsi="ＭＳ ゴシック"/>
                <w:sz w:val="20"/>
                <w:szCs w:val="20"/>
                <w:lang w:eastAsia="ja-JP"/>
              </w:rPr>
            </w:pPr>
            <w:r w:rsidRPr="00AB2945">
              <w:rPr>
                <w:rFonts w:ascii="ＭＳ ゴシック" w:eastAsia="ＭＳ ゴシック" w:hAnsi="ＭＳ ゴシック" w:hint="eastAsia"/>
                <w:sz w:val="20"/>
                <w:szCs w:val="20"/>
                <w:lang w:eastAsia="ja-JP"/>
              </w:rPr>
              <w:t>土地利用権（土地の収穫、生産、管理に関する法的権利を含む）</w:t>
            </w:r>
          </w:p>
          <w:p w14:paraId="22A18767" w14:textId="2B48A08F" w:rsidR="00D4091A" w:rsidRDefault="00AB2945" w:rsidP="00AB2945">
            <w:pPr>
              <w:rPr>
                <w:rFonts w:ascii="ＭＳ ゴシック" w:eastAsia="ＭＳ ゴシック" w:hAnsi="ＭＳ ゴシック"/>
                <w:sz w:val="20"/>
                <w:szCs w:val="20"/>
                <w:lang w:eastAsia="ja-JP"/>
              </w:rPr>
            </w:pPr>
            <w:r w:rsidRPr="00AB2945">
              <w:rPr>
                <w:rFonts w:ascii="ＭＳ ゴシック" w:eastAsia="ＭＳ ゴシック" w:hAnsi="ＭＳ ゴシック" w:hint="eastAsia"/>
                <w:sz w:val="20"/>
                <w:szCs w:val="20"/>
                <w:lang w:eastAsia="ja-JP"/>
              </w:rPr>
              <w:t>j) 特に</w:t>
            </w:r>
            <w:r w:rsidRPr="00CF6907">
              <w:rPr>
                <w:rFonts w:ascii="ＭＳ ゴシック" w:eastAsia="ＭＳ ゴシック" w:hAnsi="ＭＳ ゴシック" w:hint="eastAsia"/>
                <w:b/>
                <w:bCs/>
                <w:color w:val="ED7D31" w:themeColor="accent2"/>
                <w:sz w:val="20"/>
                <w:szCs w:val="20"/>
                <w:lang w:eastAsia="ja-JP"/>
              </w:rPr>
              <w:t>TOF</w:t>
            </w:r>
            <w:r w:rsidR="003E51A3">
              <w:rPr>
                <w:rFonts w:ascii="ＭＳ ゴシック" w:eastAsia="ＭＳ ゴシック" w:hAnsi="ＭＳ ゴシック" w:hint="eastAsia"/>
                <w:b/>
                <w:bCs/>
                <w:color w:val="ED7D31" w:themeColor="accent2"/>
                <w:sz w:val="20"/>
                <w:szCs w:val="20"/>
                <w:lang w:eastAsia="ja-JP"/>
              </w:rPr>
              <w:t>区域</w:t>
            </w:r>
            <w:r w:rsidRPr="00AB2945">
              <w:rPr>
                <w:rFonts w:ascii="ＭＳ ゴシック" w:eastAsia="ＭＳ ゴシック" w:hAnsi="ＭＳ ゴシック" w:hint="eastAsia"/>
                <w:sz w:val="20"/>
                <w:szCs w:val="20"/>
                <w:lang w:eastAsia="ja-JP"/>
              </w:rPr>
              <w:t>における土地譲渡に関する法律</w:t>
            </w:r>
          </w:p>
          <w:p w14:paraId="5D88FB82" w14:textId="77777777" w:rsidR="002529E5" w:rsidRDefault="002529E5" w:rsidP="00AB2945">
            <w:pPr>
              <w:rPr>
                <w:rFonts w:ascii="ＭＳ ゴシック" w:eastAsia="ＭＳ ゴシック" w:hAnsi="ＭＳ ゴシック"/>
                <w:sz w:val="20"/>
                <w:szCs w:val="20"/>
                <w:lang w:eastAsia="ja-JP"/>
              </w:rPr>
            </w:pPr>
          </w:p>
          <w:p w14:paraId="02966205" w14:textId="77777777" w:rsidR="002529E5" w:rsidRPr="002529E5" w:rsidRDefault="002529E5" w:rsidP="002529E5">
            <w:pPr>
              <w:rPr>
                <w:rFonts w:ascii="ＭＳ ゴシック" w:eastAsia="ＭＳ ゴシック" w:hAnsi="ＭＳ ゴシック"/>
                <w:sz w:val="20"/>
                <w:szCs w:val="20"/>
                <w:lang w:eastAsia="ja-JP"/>
              </w:rPr>
            </w:pPr>
            <w:r w:rsidRPr="002529E5">
              <w:rPr>
                <w:rFonts w:ascii="ＭＳ ゴシック" w:eastAsia="ＭＳ ゴシック" w:hAnsi="ＭＳ ゴシック" w:hint="eastAsia"/>
                <w:sz w:val="20"/>
                <w:szCs w:val="20"/>
                <w:lang w:eastAsia="ja-JP"/>
              </w:rPr>
              <w:lastRenderedPageBreak/>
              <w:t>税金と手数料</w:t>
            </w:r>
          </w:p>
          <w:p w14:paraId="286B4A0C" w14:textId="5E3B1964" w:rsidR="00CF6907" w:rsidRDefault="002529E5" w:rsidP="002529E5">
            <w:pPr>
              <w:rPr>
                <w:rFonts w:ascii="ＭＳ ゴシック" w:eastAsia="ＭＳ ゴシック" w:hAnsi="ＭＳ ゴシック"/>
                <w:sz w:val="20"/>
                <w:szCs w:val="20"/>
                <w:lang w:eastAsia="ja-JP"/>
              </w:rPr>
            </w:pPr>
            <w:r w:rsidRPr="002529E5">
              <w:rPr>
                <w:rFonts w:ascii="ＭＳ ゴシック" w:eastAsia="ＭＳ ゴシック" w:hAnsi="ＭＳ ゴシック" w:hint="eastAsia"/>
                <w:sz w:val="20"/>
                <w:szCs w:val="20"/>
                <w:lang w:eastAsia="ja-JP"/>
              </w:rPr>
              <w:t xml:space="preserve">a) </w:t>
            </w:r>
            <w:r w:rsidRPr="002529E5">
              <w:rPr>
                <w:rFonts w:ascii="ＭＳ ゴシック" w:eastAsia="ＭＳ ゴシック" w:hAnsi="ＭＳ ゴシック" w:hint="eastAsia"/>
                <w:b/>
                <w:bCs/>
                <w:color w:val="ED7D31" w:themeColor="accent2"/>
                <w:sz w:val="20"/>
                <w:szCs w:val="20"/>
                <w:lang w:eastAsia="ja-JP"/>
              </w:rPr>
              <w:t>TOF</w:t>
            </w:r>
            <w:r w:rsidRPr="002529E5">
              <w:rPr>
                <w:rFonts w:ascii="ＭＳ ゴシック" w:eastAsia="ＭＳ ゴシック" w:hAnsi="ＭＳ ゴシック" w:hint="eastAsia"/>
                <w:sz w:val="20"/>
                <w:szCs w:val="20"/>
                <w:lang w:eastAsia="ja-JP"/>
              </w:rPr>
              <w:t>伐採に関する特定の手数料（該当する場合）、例えばロイヤルティ、立木料、その他の数量ベースの手数料の支払い、および数量、品質、樹種の正しい分類に基づく土地面積税または手数料。</w:t>
            </w:r>
          </w:p>
          <w:p w14:paraId="1B84581D" w14:textId="77777777" w:rsidR="002529E5" w:rsidRPr="00AB2945" w:rsidRDefault="002529E5" w:rsidP="002529E5">
            <w:pPr>
              <w:rPr>
                <w:rFonts w:ascii="ＭＳ ゴシック" w:eastAsia="ＭＳ ゴシック" w:hAnsi="ＭＳ ゴシック"/>
                <w:sz w:val="20"/>
                <w:szCs w:val="20"/>
                <w:lang w:eastAsia="ja-JP"/>
              </w:rPr>
            </w:pPr>
          </w:p>
          <w:p w14:paraId="2DB90323" w14:textId="77777777" w:rsidR="00EF496F" w:rsidRPr="002529E5" w:rsidRDefault="00EF496F" w:rsidP="000A0037">
            <w:pPr>
              <w:rPr>
                <w:rFonts w:ascii="ＭＳ ゴシック" w:eastAsia="ＭＳ ゴシック" w:hAnsi="ＭＳ ゴシック"/>
                <w:color w:val="000000" w:themeColor="text1"/>
                <w:sz w:val="20"/>
                <w:szCs w:val="20"/>
                <w:lang w:eastAsia="ja-JP"/>
              </w:rPr>
            </w:pPr>
            <w:r w:rsidRPr="002529E5">
              <w:rPr>
                <w:rFonts w:ascii="ＭＳ ゴシック" w:eastAsia="ＭＳ ゴシック" w:hAnsi="ＭＳ ゴシック" w:hint="eastAsia"/>
                <w:color w:val="000000" w:themeColor="text1"/>
                <w:sz w:val="20"/>
                <w:szCs w:val="20"/>
                <w:lang w:eastAsia="ja-JP"/>
              </w:rPr>
              <w:t>労働者の権利と健康と安全</w:t>
            </w:r>
          </w:p>
          <w:p w14:paraId="2DBA15DB" w14:textId="202FE4B4" w:rsidR="00EF496F" w:rsidRPr="002529E5" w:rsidRDefault="00EF496F" w:rsidP="000A0037">
            <w:pPr>
              <w:rPr>
                <w:rFonts w:ascii="ＭＳ ゴシック" w:eastAsia="ＭＳ ゴシック" w:hAnsi="ＭＳ ゴシック"/>
                <w:color w:val="000000" w:themeColor="text1"/>
                <w:sz w:val="20"/>
                <w:szCs w:val="20"/>
                <w:lang w:eastAsia="ja-JP"/>
              </w:rPr>
            </w:pPr>
            <w:r w:rsidRPr="002529E5">
              <w:rPr>
                <w:rFonts w:ascii="ＭＳ ゴシック" w:eastAsia="ＭＳ ゴシック" w:hAnsi="ＭＳ ゴシック"/>
                <w:color w:val="000000" w:themeColor="text1"/>
                <w:sz w:val="20"/>
                <w:szCs w:val="20"/>
                <w:lang w:eastAsia="ja-JP"/>
              </w:rPr>
              <w:t>a)</w:t>
            </w:r>
            <w:r w:rsidRPr="002529E5">
              <w:rPr>
                <w:rFonts w:ascii="ＭＳ ゴシック" w:eastAsia="ＭＳ ゴシック" w:hAnsi="ＭＳ ゴシック"/>
                <w:b/>
                <w:bCs/>
                <w:color w:val="ED7D31" w:themeColor="accent2"/>
                <w:sz w:val="20"/>
                <w:szCs w:val="20"/>
                <w:lang w:eastAsia="ja-JP"/>
              </w:rPr>
              <w:t xml:space="preserve"> TOF</w:t>
            </w:r>
            <w:r w:rsidR="00C45388">
              <w:rPr>
                <w:rFonts w:ascii="ＭＳ ゴシック" w:eastAsia="ＭＳ ゴシック" w:hAnsi="ＭＳ ゴシック" w:hint="eastAsia"/>
                <w:b/>
                <w:bCs/>
                <w:color w:val="ED7D31" w:themeColor="accent2"/>
                <w:sz w:val="20"/>
                <w:szCs w:val="20"/>
                <w:lang w:eastAsia="ja-JP"/>
              </w:rPr>
              <w:t>管理</w:t>
            </w:r>
            <w:r w:rsidRPr="00C45388">
              <w:rPr>
                <w:rFonts w:ascii="ＭＳ ゴシック" w:eastAsia="ＭＳ ゴシック" w:hAnsi="ＭＳ ゴシック"/>
                <w:sz w:val="20"/>
                <w:szCs w:val="20"/>
                <w:lang w:eastAsia="ja-JP"/>
              </w:rPr>
              <w:t>活動</w:t>
            </w:r>
            <w:r w:rsidRPr="002529E5">
              <w:rPr>
                <w:rFonts w:ascii="ＭＳ ゴシック" w:eastAsia="ＭＳ ゴシック" w:hAnsi="ＭＳ ゴシック"/>
                <w:color w:val="000000" w:themeColor="text1"/>
                <w:sz w:val="20"/>
                <w:szCs w:val="20"/>
                <w:lang w:eastAsia="ja-JP"/>
              </w:rPr>
              <w:t>に携わる人々の個人用保護具、安全な伐採と輸送方法の使用、伐採現場周辺の保護区域の設定、使用する機械の安全要件、化学物質の使用に関する安全要件</w:t>
            </w:r>
          </w:p>
          <w:p w14:paraId="56E5389E" w14:textId="73CCABF2" w:rsidR="00EF496F" w:rsidRPr="002529E5" w:rsidRDefault="00EF496F" w:rsidP="000A0037">
            <w:pPr>
              <w:rPr>
                <w:rFonts w:ascii="ＭＳ ゴシック" w:eastAsia="ＭＳ ゴシック" w:hAnsi="ＭＳ ゴシック"/>
                <w:color w:val="000000" w:themeColor="text1"/>
                <w:sz w:val="20"/>
                <w:szCs w:val="20"/>
                <w:lang w:eastAsia="ja-JP"/>
              </w:rPr>
            </w:pPr>
            <w:r w:rsidRPr="002529E5">
              <w:rPr>
                <w:rFonts w:ascii="ＭＳ ゴシック" w:eastAsia="ＭＳ ゴシック" w:hAnsi="ＭＳ ゴシック"/>
                <w:color w:val="000000" w:themeColor="text1"/>
                <w:sz w:val="20"/>
                <w:szCs w:val="20"/>
                <w:lang w:eastAsia="ja-JP"/>
              </w:rPr>
              <w:t xml:space="preserve">b) </w:t>
            </w:r>
            <w:r w:rsidRPr="00C45388">
              <w:rPr>
                <w:rFonts w:ascii="ＭＳ ゴシック" w:eastAsia="ＭＳ ゴシック" w:hAnsi="ＭＳ ゴシック"/>
                <w:b/>
                <w:bCs/>
                <w:color w:val="ED7D31" w:themeColor="accent2"/>
                <w:sz w:val="20"/>
                <w:szCs w:val="20"/>
                <w:lang w:eastAsia="ja-JP"/>
              </w:rPr>
              <w:t>TOF管理</w:t>
            </w:r>
            <w:r w:rsidRPr="002529E5">
              <w:rPr>
                <w:rFonts w:ascii="ＭＳ ゴシック" w:eastAsia="ＭＳ ゴシック" w:hAnsi="ＭＳ ゴシック"/>
                <w:color w:val="000000" w:themeColor="text1"/>
                <w:sz w:val="20"/>
                <w:szCs w:val="20"/>
                <w:lang w:eastAsia="ja-JP"/>
              </w:rPr>
              <w:t>活動に携わる人員の雇用 (契約と労働許可、義務的保険、能力証明書およびその他のトレーニング要件、社会税と所得税の支払いを含む)</w:t>
            </w:r>
          </w:p>
          <w:p w14:paraId="32B9D8DF" w14:textId="77777777" w:rsidR="00EF496F" w:rsidRPr="002529E5" w:rsidRDefault="00EF496F" w:rsidP="000A0037">
            <w:pPr>
              <w:rPr>
                <w:rFonts w:ascii="ＭＳ ゴシック" w:eastAsia="ＭＳ ゴシック" w:hAnsi="ＭＳ ゴシック"/>
                <w:color w:val="000000" w:themeColor="text1"/>
                <w:sz w:val="20"/>
                <w:szCs w:val="20"/>
                <w:lang w:eastAsia="ja-JP"/>
              </w:rPr>
            </w:pPr>
          </w:p>
          <w:p w14:paraId="1EC1A3D4" w14:textId="77777777" w:rsidR="00EF496F" w:rsidRPr="00B26279" w:rsidRDefault="00EF496F" w:rsidP="000A0037">
            <w:pPr>
              <w:rPr>
                <w:rFonts w:ascii="ＭＳ ゴシック" w:eastAsia="ＭＳ ゴシック" w:hAnsi="ＭＳ ゴシック"/>
                <w:sz w:val="20"/>
                <w:szCs w:val="20"/>
                <w:lang w:eastAsia="ja-JP"/>
              </w:rPr>
            </w:pPr>
            <w:r w:rsidRPr="00B26279">
              <w:rPr>
                <w:rFonts w:ascii="ＭＳ ゴシック" w:eastAsia="ＭＳ ゴシック" w:hAnsi="ＭＳ ゴシック" w:hint="eastAsia"/>
                <w:sz w:val="20"/>
                <w:szCs w:val="20"/>
                <w:lang w:eastAsia="ja-JP"/>
              </w:rPr>
              <w:t>国際法で保護されている人権</w:t>
            </w:r>
          </w:p>
          <w:p w14:paraId="05B6B411" w14:textId="0006573B" w:rsidR="00EF496F" w:rsidRPr="00B26279" w:rsidRDefault="00EF496F" w:rsidP="000A0037">
            <w:pPr>
              <w:rPr>
                <w:rFonts w:ascii="ＭＳ ゴシック" w:eastAsia="ＭＳ ゴシック" w:hAnsi="ＭＳ ゴシック"/>
                <w:sz w:val="20"/>
                <w:szCs w:val="20"/>
                <w:lang w:eastAsia="ja-JP"/>
              </w:rPr>
            </w:pPr>
            <w:r w:rsidRPr="00B26279">
              <w:rPr>
                <w:rFonts w:ascii="ＭＳ ゴシック" w:eastAsia="ＭＳ ゴシック" w:hAnsi="ＭＳ ゴシック" w:hint="eastAsia"/>
                <w:sz w:val="20"/>
                <w:szCs w:val="20"/>
                <w:lang w:eastAsia="ja-JP"/>
              </w:rPr>
              <w:t>原材料の</w:t>
            </w:r>
            <w:r w:rsidR="00A40F03">
              <w:rPr>
                <w:rFonts w:ascii="ＭＳ ゴシック" w:eastAsia="ＭＳ ゴシック" w:hAnsi="ＭＳ ゴシック" w:hint="eastAsia"/>
                <w:sz w:val="20"/>
                <w:szCs w:val="20"/>
                <w:lang w:eastAsia="ja-JP"/>
              </w:rPr>
              <w:t>出処</w:t>
            </w:r>
            <w:r w:rsidRPr="00B26279">
              <w:rPr>
                <w:rFonts w:ascii="ＭＳ ゴシック" w:eastAsia="ＭＳ ゴシック" w:hAnsi="ＭＳ ゴシック" w:hint="eastAsia"/>
                <w:sz w:val="20"/>
                <w:szCs w:val="20"/>
                <w:lang w:eastAsia="ja-JP"/>
              </w:rPr>
              <w:t>である</w:t>
            </w:r>
            <w:r w:rsidRPr="00B26279">
              <w:rPr>
                <w:rFonts w:ascii="ＭＳ ゴシック" w:eastAsia="ＭＳ ゴシック" w:hAnsi="ＭＳ ゴシック"/>
                <w:sz w:val="20"/>
                <w:szCs w:val="20"/>
                <w:lang w:eastAsia="ja-JP"/>
              </w:rPr>
              <w:t xml:space="preserve"> </w:t>
            </w:r>
            <w:r w:rsidRPr="00B26279">
              <w:rPr>
                <w:rFonts w:ascii="ＭＳ ゴシック" w:eastAsia="ＭＳ ゴシック" w:hAnsi="ＭＳ ゴシック"/>
                <w:b/>
                <w:bCs/>
                <w:color w:val="ED7D31" w:themeColor="accent2"/>
                <w:sz w:val="20"/>
                <w:szCs w:val="20"/>
                <w:lang w:eastAsia="ja-JP"/>
              </w:rPr>
              <w:t>TOF</w:t>
            </w:r>
            <w:r w:rsidR="003E51A3">
              <w:rPr>
                <w:rFonts w:ascii="ＭＳ ゴシック" w:eastAsia="ＭＳ ゴシック" w:hAnsi="ＭＳ ゴシック" w:hint="eastAsia"/>
                <w:b/>
                <w:bCs/>
                <w:color w:val="ED7D31" w:themeColor="accent2"/>
                <w:sz w:val="20"/>
                <w:szCs w:val="20"/>
                <w:lang w:eastAsia="ja-JP"/>
              </w:rPr>
              <w:t>区域</w:t>
            </w:r>
            <w:r w:rsidRPr="00B26279">
              <w:rPr>
                <w:rFonts w:ascii="ＭＳ ゴシック" w:eastAsia="ＭＳ ゴシック" w:hAnsi="ＭＳ ゴシック"/>
                <w:sz w:val="20"/>
                <w:szCs w:val="20"/>
                <w:lang w:eastAsia="ja-JP"/>
              </w:rPr>
              <w:t>に住む人々または権利を持つ人々に適用される法律。</w:t>
            </w:r>
          </w:p>
          <w:p w14:paraId="4D269E8E" w14:textId="77777777" w:rsidR="00EF496F" w:rsidRPr="00B26279" w:rsidRDefault="00EF496F" w:rsidP="000A0037">
            <w:pPr>
              <w:rPr>
                <w:rFonts w:ascii="ＭＳ ゴシック" w:eastAsia="ＭＳ ゴシック" w:hAnsi="ＭＳ ゴシック"/>
                <w:sz w:val="20"/>
                <w:szCs w:val="20"/>
                <w:lang w:eastAsia="ja-JP"/>
              </w:rPr>
            </w:pPr>
          </w:p>
          <w:p w14:paraId="3DDE8C51" w14:textId="77777777" w:rsidR="0061478C" w:rsidRDefault="00EF496F" w:rsidP="000A0037">
            <w:pPr>
              <w:rPr>
                <w:rFonts w:ascii="ＭＳ ゴシック" w:eastAsia="ＭＳ ゴシック" w:hAnsi="ＭＳ ゴシック"/>
                <w:sz w:val="20"/>
                <w:szCs w:val="20"/>
                <w:lang w:eastAsia="ja-JP"/>
              </w:rPr>
            </w:pPr>
            <w:r w:rsidRPr="00B26279">
              <w:rPr>
                <w:rFonts w:ascii="ＭＳ ゴシック" w:eastAsia="ＭＳ ゴシック" w:hAnsi="ＭＳ ゴシック" w:hint="eastAsia"/>
                <w:sz w:val="20"/>
                <w:szCs w:val="20"/>
                <w:lang w:eastAsia="ja-JP"/>
              </w:rPr>
              <w:t>第三者の権利</w:t>
            </w:r>
          </w:p>
          <w:p w14:paraId="01E2356F" w14:textId="09797342" w:rsidR="00EF496F" w:rsidRPr="00B26279" w:rsidRDefault="0061478C" w:rsidP="000A0037">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a) </w:t>
            </w:r>
            <w:r w:rsidR="00EF496F" w:rsidRPr="00B26279">
              <w:rPr>
                <w:rFonts w:ascii="ＭＳ ゴシック" w:eastAsia="ＭＳ ゴシック" w:hAnsi="ＭＳ ゴシック" w:hint="eastAsia"/>
                <w:sz w:val="20"/>
                <w:szCs w:val="20"/>
                <w:lang w:eastAsia="ja-JP"/>
              </w:rPr>
              <w:t>利益の分配を含む</w:t>
            </w:r>
            <w:r w:rsidR="00EF496F" w:rsidRPr="00B26279">
              <w:rPr>
                <w:rFonts w:ascii="ＭＳ ゴシック" w:eastAsia="ＭＳ ゴシック" w:hAnsi="ＭＳ ゴシック"/>
                <w:sz w:val="20"/>
                <w:szCs w:val="20"/>
                <w:lang w:eastAsia="ja-JP"/>
              </w:rPr>
              <w:t xml:space="preserve"> TOF 伐採活動に関連する慣習的および伝統的な権利</w:t>
            </w:r>
          </w:p>
          <w:p w14:paraId="565EE5F2" w14:textId="7B2666C1" w:rsidR="00EF496F" w:rsidRPr="0061478C" w:rsidRDefault="009355CF" w:rsidP="000A0037">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b) </w:t>
            </w:r>
            <w:r w:rsidR="00EF496F" w:rsidRPr="009355CF">
              <w:rPr>
                <w:rFonts w:ascii="ＭＳ ゴシック" w:eastAsia="ＭＳ ゴシック" w:hAnsi="ＭＳ ゴシック"/>
                <w:b/>
                <w:bCs/>
                <w:color w:val="ED7D31" w:themeColor="accent2"/>
                <w:sz w:val="20"/>
                <w:szCs w:val="20"/>
                <w:lang w:eastAsia="ja-JP"/>
              </w:rPr>
              <w:t>TOF管理</w:t>
            </w:r>
            <w:r w:rsidR="00EF496F" w:rsidRPr="0061478C">
              <w:rPr>
                <w:rFonts w:ascii="ＭＳ ゴシック" w:eastAsia="ＭＳ ゴシック" w:hAnsi="ＭＳ ゴシック"/>
                <w:sz w:val="20"/>
                <w:szCs w:val="20"/>
                <w:lang w:eastAsia="ja-JP"/>
              </w:rPr>
              <w:t>活動に関連する先住民の権利</w:t>
            </w:r>
          </w:p>
          <w:p w14:paraId="11A86BFA" w14:textId="049E9383" w:rsidR="00EF496F" w:rsidRPr="009C0901" w:rsidRDefault="00E317C3" w:rsidP="000A0037">
            <w:pPr>
              <w:rPr>
                <w:rFonts w:ascii="ＭＳ ゴシック" w:eastAsia="ＭＳ ゴシック" w:hAnsi="ＭＳ ゴシック"/>
                <w:b/>
                <w:bCs/>
                <w:color w:val="ED7D31" w:themeColor="accent2"/>
                <w:sz w:val="20"/>
                <w:szCs w:val="20"/>
                <w:lang w:eastAsia="ja-JP"/>
              </w:rPr>
            </w:pPr>
            <w:r w:rsidRPr="00E317C3">
              <w:rPr>
                <w:rFonts w:ascii="ＭＳ ゴシック" w:eastAsia="ＭＳ ゴシック" w:hAnsi="ＭＳ ゴシック" w:hint="eastAsia"/>
                <w:sz w:val="20"/>
                <w:szCs w:val="20"/>
                <w:lang w:eastAsia="ja-JP"/>
              </w:rPr>
              <w:t xml:space="preserve">c) </w:t>
            </w:r>
            <w:r w:rsidR="00EF496F" w:rsidRPr="00E317C3">
              <w:rPr>
                <w:rFonts w:ascii="ＭＳ ゴシック" w:eastAsia="ＭＳ ゴシック" w:hAnsi="ＭＳ ゴシック" w:hint="eastAsia"/>
                <w:sz w:val="20"/>
                <w:szCs w:val="20"/>
                <w:lang w:eastAsia="ja-JP"/>
              </w:rPr>
              <w:t>伐採作業を担当する組織への</w:t>
            </w:r>
            <w:r w:rsidR="00EF496F" w:rsidRPr="00E317C3">
              <w:rPr>
                <w:rFonts w:ascii="ＭＳ ゴシック" w:eastAsia="ＭＳ ゴシック" w:hAnsi="ＭＳ ゴシック"/>
                <w:sz w:val="20"/>
                <w:szCs w:val="20"/>
                <w:lang w:eastAsia="ja-JP"/>
              </w:rPr>
              <w:t xml:space="preserve"> </w:t>
            </w:r>
            <w:r w:rsidR="00EF496F" w:rsidRPr="00E317C3">
              <w:rPr>
                <w:rFonts w:ascii="ＭＳ ゴシック" w:eastAsia="ＭＳ ゴシック" w:hAnsi="ＭＳ ゴシック"/>
                <w:b/>
                <w:bCs/>
                <w:color w:val="ED7D31" w:themeColor="accent2"/>
                <w:sz w:val="20"/>
                <w:szCs w:val="20"/>
                <w:lang w:eastAsia="ja-JP"/>
              </w:rPr>
              <w:t>TOF 管理</w:t>
            </w:r>
            <w:r w:rsidR="00EF496F" w:rsidRPr="00E317C3">
              <w:rPr>
                <w:rFonts w:ascii="ＭＳ ゴシック" w:eastAsia="ＭＳ ゴシック" w:hAnsi="ＭＳ ゴシック"/>
                <w:sz w:val="20"/>
                <w:szCs w:val="20"/>
                <w:lang w:eastAsia="ja-JP"/>
              </w:rPr>
              <w:t>権および慣習的権利の譲渡に関連する「事前の自由かつ十分な情報に基づく同意」</w:t>
            </w:r>
            <w:r w:rsidR="00EF496F" w:rsidRPr="009C0901">
              <w:rPr>
                <w:rFonts w:ascii="ＭＳ ゴシック" w:eastAsia="ＭＳ ゴシック" w:hAnsi="ＭＳ ゴシック"/>
                <w:b/>
                <w:bCs/>
                <w:color w:val="ED7D31" w:themeColor="accent2"/>
                <w:sz w:val="20"/>
                <w:szCs w:val="20"/>
                <w:lang w:eastAsia="ja-JP"/>
              </w:rPr>
              <w:t>。</w:t>
            </w:r>
          </w:p>
          <w:p w14:paraId="168A0075" w14:textId="77777777" w:rsidR="00CC4618" w:rsidRDefault="00CC4618" w:rsidP="000A0037">
            <w:pPr>
              <w:rPr>
                <w:rFonts w:ascii="ＭＳ ゴシック" w:eastAsia="ＭＳ ゴシック" w:hAnsi="ＭＳ ゴシック"/>
                <w:sz w:val="20"/>
                <w:szCs w:val="20"/>
                <w:lang w:eastAsia="ja-JP"/>
              </w:rPr>
            </w:pPr>
            <w:r w:rsidRPr="00CC4618">
              <w:rPr>
                <w:rFonts w:ascii="ＭＳ ゴシック" w:eastAsia="ＭＳ ゴシック" w:hAnsi="ＭＳ ゴシック" w:hint="eastAsia"/>
                <w:sz w:val="20"/>
                <w:szCs w:val="20"/>
                <w:lang w:eastAsia="ja-JP"/>
              </w:rPr>
              <w:t xml:space="preserve">d) </w:t>
            </w:r>
            <w:r w:rsidR="00EF496F" w:rsidRPr="00CC4618">
              <w:rPr>
                <w:rFonts w:ascii="ＭＳ ゴシック" w:eastAsia="ＭＳ ゴシック" w:hAnsi="ＭＳ ゴシック"/>
                <w:b/>
                <w:bCs/>
                <w:color w:val="ED7D31" w:themeColor="accent2"/>
                <w:sz w:val="20"/>
                <w:szCs w:val="20"/>
                <w:lang w:eastAsia="ja-JP"/>
              </w:rPr>
              <w:t>TOF</w:t>
            </w:r>
            <w:r w:rsidR="00EF496F" w:rsidRPr="00CC4618">
              <w:rPr>
                <w:rFonts w:ascii="ＭＳ ゴシック" w:eastAsia="ＭＳ ゴシック" w:hAnsi="ＭＳ ゴシック" w:hint="eastAsia"/>
                <w:b/>
                <w:bCs/>
                <w:color w:val="ED7D31" w:themeColor="accent2"/>
                <w:sz w:val="20"/>
                <w:szCs w:val="20"/>
                <w:lang w:eastAsia="ja-JP"/>
              </w:rPr>
              <w:t>原</w:t>
            </w:r>
            <w:r w:rsidR="00EF496F" w:rsidRPr="00CC4618">
              <w:rPr>
                <w:rFonts w:ascii="ＭＳ ゴシック" w:eastAsia="ＭＳ ゴシック" w:hAnsi="ＭＳ ゴシック"/>
                <w:b/>
                <w:bCs/>
                <w:color w:val="ED7D31" w:themeColor="accent2"/>
                <w:sz w:val="20"/>
                <w:szCs w:val="20"/>
                <w:lang w:eastAsia="ja-JP"/>
              </w:rPr>
              <w:t>材料</w:t>
            </w:r>
            <w:r w:rsidR="00EF496F" w:rsidRPr="00CC4618">
              <w:rPr>
                <w:rFonts w:ascii="ＭＳ ゴシック" w:eastAsia="ＭＳ ゴシック" w:hAnsi="ＭＳ ゴシック"/>
                <w:sz w:val="20"/>
                <w:szCs w:val="20"/>
                <w:lang w:eastAsia="ja-JP"/>
              </w:rPr>
              <w:t>の生産によって影響を受ける使用権と保有権、および先住民族と地域社会の伝統的な土地使用権。これには、土地の負担権や用益権などが含まれる場合がある。</w:t>
            </w:r>
          </w:p>
          <w:p w14:paraId="089FC2F6" w14:textId="77777777" w:rsidR="00CC4618" w:rsidRDefault="00CC4618" w:rsidP="000A0037">
            <w:pPr>
              <w:rPr>
                <w:rFonts w:ascii="ＭＳ ゴシック" w:eastAsia="ＭＳ ゴシック" w:hAnsi="ＭＳ ゴシック"/>
                <w:b/>
                <w:bCs/>
                <w:color w:val="ED7D31" w:themeColor="accent2"/>
                <w:sz w:val="20"/>
                <w:szCs w:val="20"/>
                <w:lang w:eastAsia="ja-JP"/>
              </w:rPr>
            </w:pPr>
          </w:p>
          <w:p w14:paraId="2C145B53" w14:textId="47404B91" w:rsidR="00EF496F" w:rsidRPr="00CC4618" w:rsidRDefault="00EF496F" w:rsidP="000A0037">
            <w:pPr>
              <w:rPr>
                <w:rFonts w:ascii="ＭＳ ゴシック" w:eastAsia="ＭＳ ゴシック" w:hAnsi="ＭＳ ゴシック"/>
                <w:sz w:val="20"/>
                <w:szCs w:val="20"/>
                <w:lang w:eastAsia="ja-JP"/>
              </w:rPr>
            </w:pPr>
            <w:r w:rsidRPr="00CC4618">
              <w:rPr>
                <w:rFonts w:ascii="ＭＳ ゴシック" w:eastAsia="ＭＳ ゴシック" w:hAnsi="ＭＳ ゴシック" w:hint="eastAsia"/>
                <w:sz w:val="20"/>
                <w:szCs w:val="20"/>
                <w:lang w:eastAsia="ja-JP"/>
              </w:rPr>
              <w:t>貿易、輸送、および通関</w:t>
            </w:r>
          </w:p>
          <w:p w14:paraId="240046F0" w14:textId="0FD8F57E" w:rsidR="00EF496F" w:rsidRPr="00CC4618" w:rsidRDefault="00EF496F" w:rsidP="000A0037">
            <w:pPr>
              <w:rPr>
                <w:rFonts w:ascii="ＭＳ ゴシック" w:eastAsia="ＭＳ ゴシック" w:hAnsi="ＭＳ ゴシック"/>
                <w:sz w:val="20"/>
                <w:szCs w:val="20"/>
                <w:lang w:eastAsia="ja-JP"/>
              </w:rPr>
            </w:pPr>
            <w:r w:rsidRPr="00CC4618">
              <w:rPr>
                <w:rFonts w:ascii="ＭＳ ゴシック" w:eastAsia="ＭＳ ゴシック" w:hAnsi="ＭＳ ゴシック"/>
                <w:b/>
                <w:bCs/>
                <w:color w:val="ED7D31" w:themeColor="accent2"/>
                <w:sz w:val="20"/>
                <w:szCs w:val="20"/>
                <w:lang w:eastAsia="ja-JP"/>
              </w:rPr>
              <w:t>TOF事業</w:t>
            </w:r>
            <w:r w:rsidRPr="00CC4618">
              <w:rPr>
                <w:rFonts w:ascii="ＭＳ ゴシック" w:eastAsia="ＭＳ ゴシック" w:hAnsi="ＭＳ ゴシック"/>
                <w:sz w:val="20"/>
                <w:szCs w:val="20"/>
                <w:lang w:eastAsia="ja-JP"/>
              </w:rPr>
              <w:t>からの木材の輸送に付随する取引許可証と輸送書類</w:t>
            </w:r>
          </w:p>
          <w:p w14:paraId="7637E7B1" w14:textId="77777777" w:rsidR="00EF496F" w:rsidRPr="009C0901" w:rsidRDefault="00EF496F" w:rsidP="000A0037">
            <w:pPr>
              <w:rPr>
                <w:rFonts w:ascii="ＭＳ ゴシック" w:eastAsia="ＭＳ ゴシック" w:hAnsi="ＭＳ ゴシック"/>
                <w:b/>
                <w:bCs/>
                <w:color w:val="ED7D31" w:themeColor="accent2"/>
                <w:sz w:val="20"/>
                <w:szCs w:val="20"/>
                <w:lang w:eastAsia="ja-JP"/>
              </w:rPr>
            </w:pPr>
          </w:p>
        </w:tc>
      </w:tr>
    </w:tbl>
    <w:p w14:paraId="26CB574C" w14:textId="77777777" w:rsidR="00EF496F" w:rsidRPr="009C0901" w:rsidRDefault="00EF496F" w:rsidP="00EF496F">
      <w:pPr>
        <w:rPr>
          <w:rFonts w:ascii="ＭＳ ゴシック" w:eastAsia="ＭＳ ゴシック" w:hAnsi="ＭＳ ゴシック"/>
          <w:b/>
          <w:bCs/>
          <w:color w:val="ED7D31" w:themeColor="accent2"/>
          <w:sz w:val="20"/>
          <w:szCs w:val="20"/>
          <w:lang w:eastAsia="ja-JP"/>
        </w:rPr>
      </w:pPr>
    </w:p>
    <w:p w14:paraId="61E0C8DD" w14:textId="77777777" w:rsidR="00EF496F" w:rsidRPr="00B602D9" w:rsidRDefault="00EF496F" w:rsidP="00EF496F">
      <w:pPr>
        <w:rPr>
          <w:rFonts w:ascii="ＭＳ ゴシック" w:eastAsia="ＭＳ ゴシック" w:hAnsi="ＭＳ ゴシック"/>
          <w:sz w:val="20"/>
          <w:szCs w:val="20"/>
          <w:lang w:eastAsia="ja-JP"/>
        </w:rPr>
      </w:pPr>
      <w:r w:rsidRPr="00B602D9">
        <w:rPr>
          <w:rFonts w:ascii="ＭＳ ゴシック" w:eastAsia="ＭＳ ゴシック" w:hAnsi="ＭＳ ゴシック"/>
          <w:b/>
          <w:bCs/>
          <w:sz w:val="20"/>
          <w:szCs w:val="20"/>
          <w:lang w:eastAsia="ja-JP"/>
        </w:rPr>
        <w:t>付属書1: 問題がある出処からの原材料を回避するためのPEFCデューディリジェンス・</w:t>
      </w:r>
      <w:r w:rsidRPr="00B602D9">
        <w:rPr>
          <w:rFonts w:ascii="ＭＳ ゴシック" w:eastAsia="ＭＳ ゴシック" w:hAnsi="ＭＳ ゴシック"/>
          <w:sz w:val="20"/>
          <w:szCs w:val="20"/>
          <w:lang w:eastAsia="ja-JP"/>
        </w:rPr>
        <w:t>システ ム（DDS）</w:t>
      </w:r>
    </w:p>
    <w:tbl>
      <w:tblPr>
        <w:tblStyle w:val="a8"/>
        <w:tblW w:w="10627" w:type="dxa"/>
        <w:tblLook w:val="04A0" w:firstRow="1" w:lastRow="0" w:firstColumn="1" w:lastColumn="0" w:noHBand="0" w:noVBand="1"/>
      </w:tblPr>
      <w:tblGrid>
        <w:gridCol w:w="5382"/>
        <w:gridCol w:w="5245"/>
      </w:tblGrid>
      <w:tr w:rsidR="00EF496F" w:rsidRPr="00AF5226" w14:paraId="057323AD" w14:textId="77777777" w:rsidTr="001D6C44">
        <w:tc>
          <w:tcPr>
            <w:tcW w:w="5382" w:type="dxa"/>
          </w:tcPr>
          <w:p w14:paraId="0786A05A" w14:textId="77777777" w:rsidR="00EF496F" w:rsidRPr="00AF5226" w:rsidRDefault="00EF496F" w:rsidP="000A0037">
            <w:pPr>
              <w:rPr>
                <w:rFonts w:ascii="ＭＳ ゴシック" w:eastAsia="ＭＳ ゴシック" w:hAnsi="ＭＳ ゴシック"/>
                <w:b/>
                <w:bCs/>
                <w:sz w:val="20"/>
                <w:szCs w:val="20"/>
                <w:highlight w:val="red"/>
                <w:lang w:eastAsia="ja-JP"/>
              </w:rPr>
            </w:pPr>
            <w:r w:rsidRPr="00AF5226">
              <w:rPr>
                <w:rFonts w:ascii="ＭＳ ゴシック" w:eastAsia="ＭＳ ゴシック" w:hAnsi="ＭＳ ゴシック" w:hint="eastAsia"/>
                <w:b/>
                <w:bCs/>
                <w:color w:val="FFFFFF" w:themeColor="background1"/>
                <w:sz w:val="20"/>
                <w:szCs w:val="20"/>
                <w:highlight w:val="red"/>
                <w:lang w:eastAsia="ja-JP"/>
              </w:rPr>
              <w:t>表１</w:t>
            </w:r>
            <w:r w:rsidRPr="00AF5226">
              <w:rPr>
                <w:rFonts w:ascii="ＭＳ ゴシック" w:eastAsia="ＭＳ ゴシック" w:hAnsi="ＭＳ ゴシック"/>
                <w:b/>
                <w:bCs/>
                <w:color w:val="FFFFFF" w:themeColor="background1"/>
                <w:sz w:val="20"/>
                <w:szCs w:val="20"/>
                <w:highlight w:val="red"/>
                <w:lang w:eastAsia="ja-JP"/>
              </w:rPr>
              <w:t>：極小リスクに関する指標リスト</w:t>
            </w:r>
            <w:r w:rsidRPr="00AF5226">
              <w:rPr>
                <w:rFonts w:ascii="ＭＳ ゴシック" w:eastAsia="ＭＳ ゴシック" w:hAnsi="ＭＳ ゴシック" w:hint="eastAsia"/>
                <w:b/>
                <w:bCs/>
                <w:sz w:val="20"/>
                <w:szCs w:val="20"/>
                <w:highlight w:val="red"/>
                <w:lang w:eastAsia="ja-JP"/>
              </w:rPr>
              <w:t xml:space="preserve">　　　　　　</w:t>
            </w:r>
          </w:p>
        </w:tc>
        <w:tc>
          <w:tcPr>
            <w:tcW w:w="5245" w:type="dxa"/>
          </w:tcPr>
          <w:p w14:paraId="52C25CE8" w14:textId="77777777" w:rsidR="00EF496F" w:rsidRPr="00AF5226" w:rsidRDefault="00EF496F" w:rsidP="000A0037">
            <w:pPr>
              <w:rPr>
                <w:rFonts w:ascii="ＭＳ ゴシック" w:eastAsia="ＭＳ ゴシック" w:hAnsi="ＭＳ ゴシック"/>
                <w:sz w:val="20"/>
                <w:szCs w:val="20"/>
                <w:lang w:eastAsia="ja-JP"/>
              </w:rPr>
            </w:pPr>
          </w:p>
        </w:tc>
      </w:tr>
      <w:tr w:rsidR="00EF496F" w:rsidRPr="00AF5226" w14:paraId="01887B5A" w14:textId="77777777" w:rsidTr="001D6C44">
        <w:tc>
          <w:tcPr>
            <w:tcW w:w="5382" w:type="dxa"/>
          </w:tcPr>
          <w:p w14:paraId="2D2C4CD6" w14:textId="77777777" w:rsidR="00EF496F" w:rsidRPr="00AF5226" w:rsidRDefault="00EF496F" w:rsidP="000A0037">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a) 該当供給品について、供給者が（PEFC承認以外の）森林認証制度による認証品であることを宣言しており、そ の認証制度が、問題がある出処の用語の対象となる行為を対象に含んでおり、さらに第3者認証機関によっ</w:t>
            </w:r>
            <w:r w:rsidRPr="00AF5226">
              <w:rPr>
                <w:rFonts w:ascii="ＭＳ ゴシック" w:eastAsia="ＭＳ ゴシック" w:hAnsi="ＭＳ ゴシック"/>
                <w:sz w:val="20"/>
                <w:szCs w:val="20"/>
                <w:lang w:eastAsia="ja-JP"/>
              </w:rPr>
              <w:lastRenderedPageBreak/>
              <w:t>て発 行された森林管理、COC、またはファイバー由来の認証書による裏付けがある</w:t>
            </w:r>
          </w:p>
        </w:tc>
        <w:tc>
          <w:tcPr>
            <w:tcW w:w="5245" w:type="dxa"/>
          </w:tcPr>
          <w:p w14:paraId="178C6EEF" w14:textId="77777777" w:rsidR="00EF496F" w:rsidRPr="00AF5226" w:rsidRDefault="00EF496F" w:rsidP="000A0037">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lastRenderedPageBreak/>
              <w:t>a) 該当供給品について、供給者が（PEFC承認以外の）</w:t>
            </w:r>
            <w:r w:rsidRPr="00B602D9">
              <w:rPr>
                <w:rFonts w:ascii="ＭＳ ゴシック" w:eastAsia="ＭＳ ゴシック" w:hAnsi="ＭＳ ゴシック"/>
                <w:b/>
                <w:bCs/>
                <w:color w:val="ED7D31" w:themeColor="accent2"/>
                <w:sz w:val="20"/>
                <w:szCs w:val="20"/>
                <w:lang w:eastAsia="ja-JP"/>
              </w:rPr>
              <w:t>PEFC認証の対象となる</w:t>
            </w:r>
            <w:r w:rsidRPr="00B602D9">
              <w:rPr>
                <w:rFonts w:ascii="ＭＳ ゴシック" w:eastAsia="ＭＳ ゴシック" w:hAnsi="ＭＳ ゴシック" w:hint="eastAsia"/>
                <w:b/>
                <w:bCs/>
                <w:color w:val="ED7D31" w:themeColor="accent2"/>
                <w:sz w:val="20"/>
                <w:szCs w:val="20"/>
                <w:lang w:eastAsia="ja-JP"/>
              </w:rPr>
              <w:t>原</w:t>
            </w:r>
            <w:r w:rsidRPr="00B602D9">
              <w:rPr>
                <w:rFonts w:ascii="ＭＳ ゴシック" w:eastAsia="ＭＳ ゴシック" w:hAnsi="ＭＳ ゴシック"/>
                <w:b/>
                <w:bCs/>
                <w:color w:val="ED7D31" w:themeColor="accent2"/>
                <w:sz w:val="20"/>
                <w:szCs w:val="20"/>
                <w:lang w:eastAsia="ja-JP"/>
              </w:rPr>
              <w:t>材料を対象とする関連認証制度</w:t>
            </w:r>
            <w:r w:rsidRPr="00AF5226">
              <w:rPr>
                <w:rFonts w:ascii="ＭＳ ゴシック" w:eastAsia="ＭＳ ゴシック" w:hAnsi="ＭＳ ゴシック"/>
                <w:sz w:val="20"/>
                <w:szCs w:val="20"/>
                <w:lang w:eastAsia="ja-JP"/>
              </w:rPr>
              <w:t>による認証品であることを宣言しており、そ の認証制度が、問題がある出処の用語の対象となる行為を対</w:t>
            </w:r>
            <w:r w:rsidRPr="00AF5226">
              <w:rPr>
                <w:rFonts w:ascii="ＭＳ ゴシック" w:eastAsia="ＭＳ ゴシック" w:hAnsi="ＭＳ ゴシック"/>
                <w:sz w:val="20"/>
                <w:szCs w:val="20"/>
                <w:lang w:eastAsia="ja-JP"/>
              </w:rPr>
              <w:lastRenderedPageBreak/>
              <w:t>象に含んでおり、さらに第3者認証機関によって発 行された森林管理、COC、またはファイバー由来の認証書による裏付けがある</w:t>
            </w:r>
          </w:p>
        </w:tc>
      </w:tr>
      <w:tr w:rsidR="00EF496F" w:rsidRPr="00AF5226" w14:paraId="1507358F" w14:textId="77777777" w:rsidTr="001D6C44">
        <w:tc>
          <w:tcPr>
            <w:tcW w:w="5382" w:type="dxa"/>
          </w:tcPr>
          <w:p w14:paraId="6BF0EBD5" w14:textId="77777777" w:rsidR="00EF496F" w:rsidRPr="00AF5226" w:rsidRDefault="00EF496F" w:rsidP="000A0037">
            <w:pPr>
              <w:rPr>
                <w:rFonts w:ascii="ＭＳ ゴシック" w:eastAsia="ＭＳ ゴシック" w:hAnsi="ＭＳ ゴシック"/>
                <w:sz w:val="20"/>
                <w:szCs w:val="20"/>
                <w:lang w:eastAsia="ja-JP"/>
              </w:rPr>
            </w:pPr>
            <w:bookmarkStart w:id="9" w:name="_Hlk201765578"/>
            <w:bookmarkEnd w:id="8"/>
            <w:r w:rsidRPr="00AF5226">
              <w:rPr>
                <w:rFonts w:ascii="ＭＳ ゴシック" w:eastAsia="ＭＳ ゴシック" w:hAnsi="ＭＳ ゴシック"/>
                <w:sz w:val="20"/>
                <w:szCs w:val="20"/>
                <w:lang w:eastAsia="ja-JP"/>
              </w:rPr>
              <w:lastRenderedPageBreak/>
              <w:t>b) 森林認証制度以外の政府または非政府による検証または許可のシステムによる検証を受けた供給品であり、その システムが問題がある出処の用語の対象となる行為を対象に含んでいる</w:t>
            </w:r>
          </w:p>
        </w:tc>
        <w:tc>
          <w:tcPr>
            <w:tcW w:w="5245" w:type="dxa"/>
          </w:tcPr>
          <w:p w14:paraId="149436CE" w14:textId="77777777" w:rsidR="00EF496F" w:rsidRPr="00AF5226" w:rsidRDefault="00EF496F" w:rsidP="000A0037">
            <w:pPr>
              <w:rPr>
                <w:rFonts w:ascii="ＭＳ ゴシック" w:eastAsia="ＭＳ ゴシック" w:hAnsi="ＭＳ ゴシック"/>
                <w:sz w:val="20"/>
                <w:szCs w:val="20"/>
                <w:lang w:eastAsia="ja-JP"/>
              </w:rPr>
            </w:pPr>
          </w:p>
        </w:tc>
      </w:tr>
      <w:tr w:rsidR="00EF496F" w:rsidRPr="00AF5226" w14:paraId="24DA5505" w14:textId="77777777" w:rsidTr="001D6C44">
        <w:tc>
          <w:tcPr>
            <w:tcW w:w="5382" w:type="dxa"/>
          </w:tcPr>
          <w:p w14:paraId="509E75AE" w14:textId="77777777" w:rsidR="00EF496F" w:rsidRPr="00AF5226" w:rsidRDefault="00EF496F" w:rsidP="000A0037">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c) 下記を明確に確認することが可能で検証可能な書類による裏付けがある供給品</w:t>
            </w:r>
          </w:p>
          <w:p w14:paraId="6A158008" w14:textId="77777777" w:rsidR="00EF496F" w:rsidRPr="00AF5226" w:rsidRDefault="00EF496F" w:rsidP="000A0037">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 xml:space="preserve"> </w:t>
            </w:r>
            <w:proofErr w:type="spellStart"/>
            <w:r w:rsidRPr="00AF5226">
              <w:rPr>
                <w:rFonts w:ascii="ＭＳ ゴシック" w:eastAsia="ＭＳ ゴシック" w:hAnsi="ＭＳ ゴシック"/>
                <w:sz w:val="20"/>
                <w:szCs w:val="20"/>
                <w:lang w:eastAsia="ja-JP"/>
              </w:rPr>
              <w:t>i</w:t>
            </w:r>
            <w:proofErr w:type="spellEnd"/>
            <w:r w:rsidRPr="00AF5226">
              <w:rPr>
                <w:rFonts w:ascii="ＭＳ ゴシック" w:eastAsia="ＭＳ ゴシック" w:hAnsi="ＭＳ ゴシック"/>
                <w:sz w:val="20"/>
                <w:szCs w:val="20"/>
                <w:lang w:eastAsia="ja-JP"/>
              </w:rPr>
              <w:t xml:space="preserve"> 該当する木材が収穫された国および/または国内の地域に関する国際透明性機構（TI）による腐敗認識指数 （CPI）の最新スコアが50を超える、または、ワールド・ジャスティス・プロジェクト（WJP）の法の支配指数 （Rule Index of Law）が0.5を超える。および、</w:t>
            </w:r>
          </w:p>
          <w:p w14:paraId="55DD9B5B" w14:textId="77777777" w:rsidR="00EF496F" w:rsidRPr="00AF5226" w:rsidRDefault="00EF496F" w:rsidP="000A0037">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ii 製品の商品名と種類、およびその樹種の一般名、また、あてはまる場合はその正式学名。および、</w:t>
            </w:r>
          </w:p>
          <w:p w14:paraId="319DD3D7" w14:textId="77777777" w:rsidR="00EF496F" w:rsidRPr="00AF5226" w:rsidRDefault="00EF496F" w:rsidP="000A0037">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iii 該当する供給連鎖にあるすべての供給者。および、</w:t>
            </w:r>
          </w:p>
          <w:p w14:paraId="0ED4BA85" w14:textId="77777777" w:rsidR="00EF496F" w:rsidRPr="00AF5226" w:rsidRDefault="00EF496F" w:rsidP="000A0037">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iv 該当する供給源である森林区域。および、</w:t>
            </w:r>
          </w:p>
          <w:p w14:paraId="12044AE0" w14:textId="77777777" w:rsidR="00EF496F" w:rsidRPr="00AF5226" w:rsidRDefault="00EF496F" w:rsidP="000A0037">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v 該当する製品が、問題がある出処に由来しないことを示す契約書、自己宣言書、またはその他の信頼できる情 報を含む文書</w:t>
            </w:r>
          </w:p>
        </w:tc>
        <w:tc>
          <w:tcPr>
            <w:tcW w:w="5245" w:type="dxa"/>
          </w:tcPr>
          <w:p w14:paraId="49B91C96" w14:textId="5425404B" w:rsidR="00EF496F" w:rsidRPr="00AF5226" w:rsidRDefault="00EF496F" w:rsidP="000A0037">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c) 下記を明確に確認</w:t>
            </w:r>
            <w:r w:rsidR="00ED5E29">
              <w:rPr>
                <w:rFonts w:ascii="ＭＳ ゴシック" w:eastAsia="ＭＳ ゴシック" w:hAnsi="ＭＳ ゴシック" w:hint="eastAsia"/>
                <w:sz w:val="20"/>
                <w:szCs w:val="20"/>
                <w:lang w:eastAsia="ja-JP"/>
              </w:rPr>
              <w:t>できる</w:t>
            </w:r>
            <w:r w:rsidRPr="00AF5226">
              <w:rPr>
                <w:rFonts w:ascii="ＭＳ ゴシック" w:eastAsia="ＭＳ ゴシック" w:hAnsi="ＭＳ ゴシック"/>
                <w:sz w:val="20"/>
                <w:szCs w:val="20"/>
                <w:lang w:eastAsia="ja-JP"/>
              </w:rPr>
              <w:t>検証可能な書類による裏付けがある供給品</w:t>
            </w:r>
          </w:p>
          <w:p w14:paraId="5D8A7C95" w14:textId="08BEE361" w:rsidR="00EF496F" w:rsidRPr="00AF5226" w:rsidRDefault="00EF496F" w:rsidP="000A0037">
            <w:pPr>
              <w:rPr>
                <w:rFonts w:ascii="ＭＳ ゴシック" w:eastAsia="ＭＳ ゴシック" w:hAnsi="ＭＳ ゴシック"/>
                <w:sz w:val="20"/>
                <w:szCs w:val="20"/>
                <w:lang w:eastAsia="ja-JP"/>
              </w:rPr>
            </w:pPr>
            <w:r w:rsidRPr="00AF5226">
              <w:rPr>
                <w:rFonts w:ascii="ＭＳ ゴシック" w:eastAsia="ＭＳ ゴシック" w:hAnsi="ＭＳ ゴシック"/>
                <w:sz w:val="20"/>
                <w:szCs w:val="20"/>
                <w:lang w:eastAsia="ja-JP"/>
              </w:rPr>
              <w:t>iv 該当する供給源である</w:t>
            </w:r>
            <w:r w:rsidRPr="00B602D9">
              <w:rPr>
                <w:rFonts w:ascii="ＭＳ ゴシック" w:eastAsia="ＭＳ ゴシック" w:hAnsi="ＭＳ ゴシック" w:hint="eastAsia"/>
                <w:b/>
                <w:bCs/>
                <w:color w:val="ED7D31" w:themeColor="accent2"/>
                <w:sz w:val="20"/>
                <w:szCs w:val="20"/>
                <w:lang w:eastAsia="ja-JP"/>
              </w:rPr>
              <w:t>TOF</w:t>
            </w:r>
            <w:r w:rsidRPr="002F79E4">
              <w:rPr>
                <w:rFonts w:ascii="ＭＳ ゴシック" w:eastAsia="ＭＳ ゴシック" w:hAnsi="ＭＳ ゴシック"/>
                <w:b/>
                <w:bCs/>
                <w:color w:val="ED7D31" w:themeColor="accent2"/>
                <w:sz w:val="20"/>
                <w:szCs w:val="20"/>
                <w:lang w:eastAsia="ja-JP"/>
              </w:rPr>
              <w:t>区域</w:t>
            </w:r>
          </w:p>
        </w:tc>
      </w:tr>
    </w:tbl>
    <w:p w14:paraId="74488F44" w14:textId="77777777" w:rsidR="00204E76" w:rsidRDefault="00204E76">
      <w:pPr>
        <w:rPr>
          <w:rFonts w:ascii="ＭＳ ゴシック" w:eastAsia="ＭＳ ゴシック" w:hAnsi="ＭＳ ゴシック"/>
          <w:b/>
          <w:sz w:val="20"/>
          <w:szCs w:val="20"/>
          <w:lang w:eastAsia="ja-JP"/>
        </w:rPr>
      </w:pPr>
    </w:p>
    <w:p w14:paraId="476363DC" w14:textId="77777777" w:rsidR="003D675E" w:rsidRPr="00DF4F9E" w:rsidRDefault="003D675E" w:rsidP="003D675E">
      <w:pPr>
        <w:pStyle w:val="af5"/>
        <w:widowControl w:val="0"/>
        <w:numPr>
          <w:ilvl w:val="0"/>
          <w:numId w:val="83"/>
        </w:numPr>
        <w:spacing w:line="240" w:lineRule="auto"/>
        <w:rPr>
          <w:rFonts w:ascii="ＭＳ ゴシック" w:eastAsia="ＭＳ ゴシック" w:hAnsi="ＭＳ ゴシック"/>
          <w:sz w:val="20"/>
          <w:szCs w:val="20"/>
          <w:lang w:eastAsia="ja-JP"/>
        </w:rPr>
      </w:pPr>
      <w:r w:rsidRPr="00DF4F9E">
        <w:rPr>
          <w:rFonts w:ascii="ＭＳ ゴシック" w:eastAsia="ＭＳ ゴシック" w:hAnsi="ＭＳ ゴシック" w:hint="eastAsia"/>
          <w:sz w:val="20"/>
          <w:szCs w:val="20"/>
          <w:lang w:eastAsia="ja-JP"/>
        </w:rPr>
        <w:t>重大リスク供給品の管理</w:t>
      </w:r>
    </w:p>
    <w:tbl>
      <w:tblPr>
        <w:tblStyle w:val="a8"/>
        <w:tblW w:w="10485" w:type="dxa"/>
        <w:tblLook w:val="04A0" w:firstRow="1" w:lastRow="0" w:firstColumn="1" w:lastColumn="0" w:noHBand="0" w:noVBand="1"/>
      </w:tblPr>
      <w:tblGrid>
        <w:gridCol w:w="5382"/>
        <w:gridCol w:w="5103"/>
      </w:tblGrid>
      <w:tr w:rsidR="003D675E" w:rsidRPr="00DF4F9E" w14:paraId="17228B6A" w14:textId="77777777" w:rsidTr="001D6C44">
        <w:tc>
          <w:tcPr>
            <w:tcW w:w="5382" w:type="dxa"/>
          </w:tcPr>
          <w:p w14:paraId="4AFABEDF" w14:textId="1B2CB417" w:rsidR="003D675E" w:rsidRPr="00DF4F9E" w:rsidRDefault="00DF4F9E" w:rsidP="000A0037">
            <w:pPr>
              <w:rPr>
                <w:rFonts w:ascii="ＭＳ ゴシック" w:eastAsia="ＭＳ ゴシック" w:hAnsi="ＭＳ ゴシック"/>
                <w:sz w:val="20"/>
                <w:szCs w:val="20"/>
              </w:rPr>
            </w:pPr>
            <w:r w:rsidRPr="00DF4F9E">
              <w:rPr>
                <w:rFonts w:ascii="ＭＳ ゴシック" w:eastAsia="ＭＳ ゴシック" w:hAnsi="ＭＳ ゴシック" w:hint="eastAsia"/>
                <w:sz w:val="20"/>
                <w:szCs w:val="20"/>
                <w:lang w:eastAsia="ja-JP"/>
              </w:rPr>
              <w:t>5.1</w:t>
            </w:r>
            <w:r w:rsidR="003D675E" w:rsidRPr="00DF4F9E">
              <w:rPr>
                <w:rFonts w:ascii="ＭＳ ゴシック" w:eastAsia="ＭＳ ゴシック" w:hAnsi="ＭＳ ゴシック" w:hint="eastAsia"/>
                <w:sz w:val="20"/>
                <w:szCs w:val="20"/>
              </w:rPr>
              <w:t>．総論</w:t>
            </w:r>
          </w:p>
        </w:tc>
        <w:tc>
          <w:tcPr>
            <w:tcW w:w="5103" w:type="dxa"/>
          </w:tcPr>
          <w:p w14:paraId="10794396" w14:textId="77777777" w:rsidR="003D675E" w:rsidRPr="00DF4F9E" w:rsidRDefault="003D675E" w:rsidP="000A0037">
            <w:pPr>
              <w:rPr>
                <w:rFonts w:ascii="ＭＳ ゴシック" w:eastAsia="ＭＳ ゴシック" w:hAnsi="ＭＳ ゴシック"/>
                <w:sz w:val="20"/>
                <w:szCs w:val="20"/>
              </w:rPr>
            </w:pPr>
          </w:p>
        </w:tc>
      </w:tr>
      <w:tr w:rsidR="003D675E" w:rsidRPr="00DF4F9E" w14:paraId="5211B523" w14:textId="77777777" w:rsidTr="001D6C44">
        <w:tc>
          <w:tcPr>
            <w:tcW w:w="5382" w:type="dxa"/>
          </w:tcPr>
          <w:p w14:paraId="234B24A5" w14:textId="77777777" w:rsidR="003D675E" w:rsidRPr="00DF4F9E" w:rsidRDefault="003D675E" w:rsidP="000A0037">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5.1.1 「重大リスク」ありとして確認された供給品に関して、組織は供給者に対して該当の原 材料を「極小リスク」有りに分類できる様な追加情報および証拠の提供を要求しなけ ればならない。組織は、供給者に下記を要求しなければならない。 </w:t>
            </w:r>
          </w:p>
          <w:p w14:paraId="14C99E31" w14:textId="77777777" w:rsidR="003D675E" w:rsidRPr="00DF4F9E" w:rsidRDefault="003D675E" w:rsidP="000A0037">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a) 組織が「重大」リスクに関連する原材料の森林区域および供給連鎖全体を確認するため に必要な情報を組織に提供する。</w:t>
            </w:r>
          </w:p>
          <w:p w14:paraId="15C685E2" w14:textId="77777777" w:rsidR="003D675E" w:rsidRPr="00DF4F9E" w:rsidRDefault="003D675E" w:rsidP="000A0037">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b) 組織がチェーン上の供給者およびさらに川上の供給者の操業に関する第二者または第三 者検査を実行すること可能にする手配をする。 </w:t>
            </w:r>
          </w:p>
          <w:p w14:paraId="7C0AFEE6" w14:textId="77777777" w:rsidR="003D675E" w:rsidRPr="00DF4F9E" w:rsidRDefault="003D675E" w:rsidP="000A0037">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注意書：これらの手順は、例えば供給者の合意契約書または文書よる自己宣言などで確実にできる。</w:t>
            </w:r>
          </w:p>
        </w:tc>
        <w:tc>
          <w:tcPr>
            <w:tcW w:w="5103" w:type="dxa"/>
          </w:tcPr>
          <w:p w14:paraId="4CE1A88D" w14:textId="1E25C58D" w:rsidR="003D675E" w:rsidRPr="00DF4F9E" w:rsidRDefault="003D675E" w:rsidP="000A0037">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a) 組織が「重大」リスクに関連する原材料の</w:t>
            </w:r>
            <w:r w:rsidRPr="00B602D9">
              <w:rPr>
                <w:rFonts w:ascii="ＭＳ ゴシック" w:eastAsia="ＭＳ ゴシック" w:hAnsi="ＭＳ ゴシック" w:hint="eastAsia"/>
                <w:b/>
                <w:bCs/>
                <w:color w:val="ED7D31" w:themeColor="accent2"/>
                <w:sz w:val="20"/>
                <w:szCs w:val="20"/>
                <w:lang w:eastAsia="ja-JP"/>
              </w:rPr>
              <w:t>TOF</w:t>
            </w:r>
            <w:r w:rsidR="00B602D9">
              <w:rPr>
                <w:rFonts w:ascii="ＭＳ ゴシック" w:eastAsia="ＭＳ ゴシック" w:hAnsi="ＭＳ ゴシック" w:hint="eastAsia"/>
                <w:b/>
                <w:bCs/>
                <w:color w:val="ED7D31" w:themeColor="accent2"/>
                <w:sz w:val="20"/>
                <w:szCs w:val="20"/>
                <w:lang w:eastAsia="ja-JP"/>
              </w:rPr>
              <w:t>区域</w:t>
            </w:r>
            <w:r w:rsidR="00B602D9" w:rsidRPr="00B602D9">
              <w:rPr>
                <w:rFonts w:ascii="ＭＳ ゴシック" w:eastAsia="ＭＳ ゴシック" w:hAnsi="ＭＳ ゴシック" w:hint="eastAsia"/>
                <w:color w:val="000000" w:themeColor="text1"/>
                <w:sz w:val="20"/>
                <w:szCs w:val="20"/>
                <w:lang w:eastAsia="ja-JP"/>
              </w:rPr>
              <w:t>および</w:t>
            </w:r>
            <w:r w:rsidRPr="00DF4F9E">
              <w:rPr>
                <w:rFonts w:ascii="ＭＳ ゴシック" w:eastAsia="ＭＳ ゴシック" w:hAnsi="ＭＳ ゴシック"/>
                <w:sz w:val="20"/>
                <w:szCs w:val="20"/>
                <w:lang w:eastAsia="ja-JP"/>
              </w:rPr>
              <w:t>供給連鎖全体を確認するため に必要な情報を組織に提供する</w:t>
            </w:r>
          </w:p>
          <w:p w14:paraId="080C11C0" w14:textId="77777777" w:rsidR="003D675E" w:rsidRPr="00DF4F9E" w:rsidRDefault="003D675E" w:rsidP="000A0037">
            <w:pPr>
              <w:rPr>
                <w:rFonts w:ascii="ＭＳ ゴシック" w:eastAsia="ＭＳ ゴシック" w:hAnsi="ＭＳ ゴシック"/>
                <w:sz w:val="20"/>
                <w:szCs w:val="20"/>
                <w:lang w:eastAsia="ja-JP"/>
              </w:rPr>
            </w:pPr>
          </w:p>
        </w:tc>
      </w:tr>
      <w:tr w:rsidR="003D675E" w:rsidRPr="00DF4F9E" w14:paraId="47DE21DC" w14:textId="77777777" w:rsidTr="001D6C44">
        <w:tc>
          <w:tcPr>
            <w:tcW w:w="5382" w:type="dxa"/>
          </w:tcPr>
          <w:p w14:paraId="0C5ED703" w14:textId="77777777" w:rsidR="003D675E" w:rsidRPr="00DF4F9E" w:rsidRDefault="003D675E" w:rsidP="000A0037">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5.1.2 組織は、「重大なリスク」と分類された供給品に関する第二者または第三者検証プログ ラムを構築しなければならない。検証プログラムは下記を対象範囲に含まなければならない。 </w:t>
            </w:r>
          </w:p>
          <w:p w14:paraId="2D6B32A8" w14:textId="77777777" w:rsidR="003D675E" w:rsidRPr="00DF4F9E" w:rsidRDefault="003D675E" w:rsidP="000A0037">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a) 該当の全供給チェーンおよび供給品の出処である森</w:t>
            </w:r>
            <w:r w:rsidRPr="00DF4F9E">
              <w:rPr>
                <w:rFonts w:ascii="ＭＳ ゴシック" w:eastAsia="ＭＳ ゴシック" w:hAnsi="ＭＳ ゴシック"/>
                <w:sz w:val="20"/>
                <w:szCs w:val="20"/>
                <w:lang w:eastAsia="ja-JP"/>
              </w:rPr>
              <w:lastRenderedPageBreak/>
              <w:t xml:space="preserve">林区域の確認 </w:t>
            </w:r>
          </w:p>
          <w:p w14:paraId="04832316" w14:textId="77777777" w:rsidR="003D675E" w:rsidRPr="00DF4F9E" w:rsidRDefault="003D675E" w:rsidP="000A0037">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b) 適切であれば、現場検査、および </w:t>
            </w:r>
          </w:p>
          <w:p w14:paraId="35E5C47B" w14:textId="77777777" w:rsidR="003D675E" w:rsidRPr="00DF4F9E" w:rsidRDefault="003D675E" w:rsidP="000A0037">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c) 必要に応じて、是正処置</w:t>
            </w:r>
          </w:p>
        </w:tc>
        <w:tc>
          <w:tcPr>
            <w:tcW w:w="5103" w:type="dxa"/>
          </w:tcPr>
          <w:p w14:paraId="4AAF7315" w14:textId="77777777" w:rsidR="003D675E" w:rsidRPr="00DF4F9E" w:rsidRDefault="003D675E" w:rsidP="000A0037">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lastRenderedPageBreak/>
              <w:t>a) 該当の全供給チェーンおよび供給品の出処である</w:t>
            </w:r>
            <w:r w:rsidRPr="00FA7B0E">
              <w:rPr>
                <w:rFonts w:ascii="ＭＳ ゴシック" w:eastAsia="ＭＳ ゴシック" w:hAnsi="ＭＳ ゴシック" w:hint="eastAsia"/>
                <w:b/>
                <w:bCs/>
                <w:color w:val="ED7D31" w:themeColor="accent2"/>
                <w:sz w:val="20"/>
                <w:szCs w:val="20"/>
                <w:lang w:eastAsia="ja-JP"/>
              </w:rPr>
              <w:t>TOF</w:t>
            </w:r>
            <w:r w:rsidRPr="00FA7B0E">
              <w:rPr>
                <w:rFonts w:ascii="ＭＳ ゴシック" w:eastAsia="ＭＳ ゴシック" w:hAnsi="ＭＳ ゴシック"/>
                <w:b/>
                <w:bCs/>
                <w:color w:val="ED7D31" w:themeColor="accent2"/>
                <w:sz w:val="20"/>
                <w:szCs w:val="20"/>
                <w:lang w:eastAsia="ja-JP"/>
              </w:rPr>
              <w:t>区域</w:t>
            </w:r>
            <w:r w:rsidRPr="00DF4F9E">
              <w:rPr>
                <w:rFonts w:ascii="ＭＳ ゴシック" w:eastAsia="ＭＳ ゴシック" w:hAnsi="ＭＳ ゴシック"/>
                <w:sz w:val="20"/>
                <w:szCs w:val="20"/>
                <w:lang w:eastAsia="ja-JP"/>
              </w:rPr>
              <w:t xml:space="preserve">の確認 </w:t>
            </w:r>
          </w:p>
          <w:p w14:paraId="47DEC2A5" w14:textId="77777777" w:rsidR="003D675E" w:rsidRPr="00DF4F9E" w:rsidRDefault="003D675E" w:rsidP="000A0037">
            <w:pPr>
              <w:rPr>
                <w:rFonts w:ascii="ＭＳ ゴシック" w:eastAsia="ＭＳ ゴシック" w:hAnsi="ＭＳ ゴシック"/>
                <w:sz w:val="20"/>
                <w:szCs w:val="20"/>
                <w:lang w:eastAsia="ja-JP"/>
              </w:rPr>
            </w:pPr>
          </w:p>
        </w:tc>
      </w:tr>
      <w:tr w:rsidR="00752271" w:rsidRPr="00DF4F9E" w14:paraId="2E01443E" w14:textId="77777777" w:rsidTr="001D6C44">
        <w:tc>
          <w:tcPr>
            <w:tcW w:w="5382" w:type="dxa"/>
          </w:tcPr>
          <w:p w14:paraId="34D647FD" w14:textId="2EAFA287" w:rsidR="00752271" w:rsidRPr="00DF4F9E" w:rsidRDefault="008F1E30" w:rsidP="00752271">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5.2 </w:t>
            </w:r>
            <w:r w:rsidR="00437424">
              <w:rPr>
                <w:rFonts w:ascii="ＭＳ ゴシック" w:eastAsia="ＭＳ ゴシック" w:hAnsi="ＭＳ ゴシック" w:hint="eastAsia"/>
                <w:sz w:val="20"/>
                <w:szCs w:val="20"/>
                <w:lang w:eastAsia="ja-JP"/>
              </w:rPr>
              <w:t>サプライチェーンの確認</w:t>
            </w:r>
          </w:p>
        </w:tc>
        <w:tc>
          <w:tcPr>
            <w:tcW w:w="5103" w:type="dxa"/>
          </w:tcPr>
          <w:p w14:paraId="1B949412" w14:textId="77777777" w:rsidR="00752271" w:rsidRPr="00DF4F9E" w:rsidRDefault="00752271" w:rsidP="000A0037">
            <w:pPr>
              <w:rPr>
                <w:rFonts w:ascii="ＭＳ ゴシック" w:eastAsia="ＭＳ ゴシック" w:hAnsi="ＭＳ ゴシック"/>
                <w:sz w:val="20"/>
                <w:szCs w:val="20"/>
                <w:lang w:eastAsia="ja-JP"/>
              </w:rPr>
            </w:pPr>
          </w:p>
        </w:tc>
      </w:tr>
      <w:tr w:rsidR="004949D4" w:rsidRPr="00DF4F9E" w14:paraId="6A744DBC" w14:textId="77777777" w:rsidTr="001D6C44">
        <w:tc>
          <w:tcPr>
            <w:tcW w:w="5382" w:type="dxa"/>
          </w:tcPr>
          <w:p w14:paraId="70948A7F" w14:textId="77777777" w:rsidR="00A11766" w:rsidRDefault="004949D4" w:rsidP="00752271">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　5.2.1</w:t>
            </w:r>
            <w:r w:rsidR="00A11766" w:rsidRPr="00A11766">
              <w:rPr>
                <w:rFonts w:ascii="ＭＳ ゴシック" w:eastAsia="ＭＳ ゴシック" w:hAnsi="ＭＳ ゴシック" w:hint="eastAsia"/>
                <w:sz w:val="20"/>
                <w:szCs w:val="20"/>
                <w:lang w:eastAsia="ja-JP"/>
              </w:rPr>
              <w:t>組織は、「重大なリスク」のある供給品のすべて</w:t>
            </w:r>
          </w:p>
          <w:p w14:paraId="379529A3" w14:textId="77777777" w:rsidR="00A11766" w:rsidRDefault="00A11766" w:rsidP="00752271">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　</w:t>
            </w:r>
            <w:r w:rsidRPr="00A11766">
              <w:rPr>
                <w:rFonts w:ascii="ＭＳ ゴシック" w:eastAsia="ＭＳ ゴシック" w:hAnsi="ＭＳ ゴシック" w:hint="eastAsia"/>
                <w:sz w:val="20"/>
                <w:szCs w:val="20"/>
                <w:lang w:eastAsia="ja-JP"/>
              </w:rPr>
              <w:t>の供給者に対し、サプライチェーン全体および供給品の</w:t>
            </w:r>
          </w:p>
          <w:p w14:paraId="4091513C" w14:textId="77777777" w:rsidR="00A11766" w:rsidRDefault="00A11766" w:rsidP="00752271">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　</w:t>
            </w:r>
            <w:r w:rsidRPr="00A11766">
              <w:rPr>
                <w:rFonts w:ascii="ＭＳ ゴシック" w:eastAsia="ＭＳ ゴシック" w:hAnsi="ＭＳ ゴシック" w:hint="eastAsia"/>
                <w:sz w:val="20"/>
                <w:szCs w:val="20"/>
                <w:lang w:eastAsia="ja-JP"/>
              </w:rPr>
              <w:t>原産地の森林地域に関する詳細な情報を要求しなけれ</w:t>
            </w:r>
          </w:p>
          <w:p w14:paraId="534058CA" w14:textId="21E64683" w:rsidR="004949D4" w:rsidRDefault="00A11766" w:rsidP="00752271">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　</w:t>
            </w:r>
            <w:r w:rsidRPr="00A11766">
              <w:rPr>
                <w:rFonts w:ascii="ＭＳ ゴシック" w:eastAsia="ＭＳ ゴシック" w:hAnsi="ＭＳ ゴシック" w:hint="eastAsia"/>
                <w:sz w:val="20"/>
                <w:szCs w:val="20"/>
                <w:lang w:eastAsia="ja-JP"/>
              </w:rPr>
              <w:t>ばならない。</w:t>
            </w:r>
          </w:p>
        </w:tc>
        <w:tc>
          <w:tcPr>
            <w:tcW w:w="5103" w:type="dxa"/>
          </w:tcPr>
          <w:p w14:paraId="669B2F59" w14:textId="259C9309" w:rsidR="004949D4" w:rsidRPr="00DF4F9E" w:rsidRDefault="000041BE" w:rsidP="000A0037">
            <w:pPr>
              <w:rPr>
                <w:rFonts w:ascii="ＭＳ ゴシック" w:eastAsia="ＭＳ ゴシック" w:hAnsi="ＭＳ ゴシック"/>
                <w:sz w:val="20"/>
                <w:szCs w:val="20"/>
                <w:lang w:eastAsia="ja-JP"/>
              </w:rPr>
            </w:pPr>
            <w:r w:rsidRPr="000041BE">
              <w:rPr>
                <w:rFonts w:ascii="ＭＳ ゴシック" w:eastAsia="ＭＳ ゴシック" w:hAnsi="ＭＳ ゴシック" w:hint="eastAsia"/>
                <w:sz w:val="20"/>
                <w:szCs w:val="20"/>
                <w:lang w:eastAsia="ja-JP"/>
              </w:rPr>
              <w:t>5.2.1 組織は、「重大なリスク」供給品のすべての供給者に対し、サプライチェーン全体および供給源の</w:t>
            </w:r>
            <w:r w:rsidRPr="000041BE">
              <w:rPr>
                <w:rFonts w:ascii="ＭＳ ゴシック" w:eastAsia="ＭＳ ゴシック" w:hAnsi="ＭＳ ゴシック" w:hint="eastAsia"/>
                <w:b/>
                <w:bCs/>
                <w:color w:val="ED7D31" w:themeColor="accent2"/>
                <w:sz w:val="20"/>
                <w:szCs w:val="20"/>
                <w:lang w:eastAsia="ja-JP"/>
              </w:rPr>
              <w:t>TOF区域</w:t>
            </w:r>
            <w:r w:rsidRPr="000041BE">
              <w:rPr>
                <w:rFonts w:ascii="ＭＳ ゴシック" w:eastAsia="ＭＳ ゴシック" w:hAnsi="ＭＳ ゴシック" w:hint="eastAsia"/>
                <w:sz w:val="20"/>
                <w:szCs w:val="20"/>
                <w:lang w:eastAsia="ja-JP"/>
              </w:rPr>
              <w:t>に関する詳細な情報を要求しなければならない。</w:t>
            </w:r>
          </w:p>
        </w:tc>
      </w:tr>
      <w:tr w:rsidR="003D675E" w:rsidRPr="00DF4F9E" w14:paraId="6803B6D8" w14:textId="77777777" w:rsidTr="001D6C44">
        <w:tc>
          <w:tcPr>
            <w:tcW w:w="5382" w:type="dxa"/>
          </w:tcPr>
          <w:p w14:paraId="2FC5E0AC" w14:textId="77777777" w:rsidR="003D675E" w:rsidRPr="00DF4F9E" w:rsidRDefault="003D675E" w:rsidP="000A0037">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5.2.2 原材料が供給チェーンの一つの段階で表１によって極小リスクであることが検証できる 場合は、付属書1の4項で扱われる根拠のある懸念のケースを除き、組織は森林区域までのす べての供給チェーンまでトレースする必要はない。</w:t>
            </w:r>
          </w:p>
        </w:tc>
        <w:tc>
          <w:tcPr>
            <w:tcW w:w="5103" w:type="dxa"/>
          </w:tcPr>
          <w:p w14:paraId="5548E19A" w14:textId="7284FBF8" w:rsidR="003D675E" w:rsidRPr="00DF4F9E" w:rsidRDefault="003D675E" w:rsidP="000A0037">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5.2.2 原材料が供給チェーンの一つの段階で表１によって極小リスクであることが検証できる場合は、付属書1の4項で扱われる根拠のある懸念のケースを除き、組織は</w:t>
            </w:r>
            <w:r w:rsidRPr="00FA7B0E">
              <w:rPr>
                <w:rFonts w:ascii="ＭＳ ゴシック" w:eastAsia="ＭＳ ゴシック" w:hAnsi="ＭＳ ゴシック" w:hint="eastAsia"/>
                <w:b/>
                <w:bCs/>
                <w:color w:val="ED7D31" w:themeColor="accent2"/>
                <w:sz w:val="20"/>
                <w:szCs w:val="20"/>
                <w:lang w:eastAsia="ja-JP"/>
              </w:rPr>
              <w:t>TOF</w:t>
            </w:r>
            <w:r w:rsidRPr="00FA7B0E">
              <w:rPr>
                <w:rFonts w:ascii="ＭＳ ゴシック" w:eastAsia="ＭＳ ゴシック" w:hAnsi="ＭＳ ゴシック"/>
                <w:b/>
                <w:bCs/>
                <w:color w:val="ED7D31" w:themeColor="accent2"/>
                <w:sz w:val="20"/>
                <w:szCs w:val="20"/>
                <w:lang w:eastAsia="ja-JP"/>
              </w:rPr>
              <w:t>区域</w:t>
            </w:r>
            <w:r w:rsidRPr="00DF4F9E">
              <w:rPr>
                <w:rFonts w:ascii="ＭＳ ゴシック" w:eastAsia="ＭＳ ゴシック" w:hAnsi="ＭＳ ゴシック"/>
                <w:sz w:val="20"/>
                <w:szCs w:val="20"/>
                <w:lang w:eastAsia="ja-JP"/>
              </w:rPr>
              <w:t>までのすべての供給チェーンまでトレースする必要はない。</w:t>
            </w:r>
          </w:p>
        </w:tc>
      </w:tr>
      <w:tr w:rsidR="003D675E" w:rsidRPr="00DF4F9E" w14:paraId="5CA794F4" w14:textId="77777777" w:rsidTr="001D6C44">
        <w:tc>
          <w:tcPr>
            <w:tcW w:w="5382" w:type="dxa"/>
          </w:tcPr>
          <w:p w14:paraId="718A7DDE" w14:textId="77777777" w:rsidR="003D675E" w:rsidRPr="00DF4F9E" w:rsidRDefault="003D675E" w:rsidP="000A0037">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5.3.4 現場検査は下記を対象に含まなければならない。</w:t>
            </w:r>
          </w:p>
          <w:p w14:paraId="690BA216" w14:textId="77777777" w:rsidR="003D675E" w:rsidRPr="00DF4F9E" w:rsidRDefault="003D675E" w:rsidP="000A0037">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a) 原材料の由来に関する供給者主張との適合を評価するため、直接の供給者および該当供 給チェーン上のその前のすべての供給者、および</w:t>
            </w:r>
          </w:p>
          <w:p w14:paraId="7E560A51" w14:textId="77777777" w:rsidR="003D675E" w:rsidRPr="00DF4F9E" w:rsidRDefault="003D675E" w:rsidP="000A0037">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b) 法律上の要求事項の順守を評価するため、該当供給品の由来である森林区域の森林所有 者/管理者、またはその森林区域の管理行為に責任を負うその他の関係者</w:t>
            </w:r>
          </w:p>
        </w:tc>
        <w:tc>
          <w:tcPr>
            <w:tcW w:w="5103" w:type="dxa"/>
          </w:tcPr>
          <w:p w14:paraId="45D6CDF2" w14:textId="49595812" w:rsidR="003D675E" w:rsidRPr="00DF4F9E" w:rsidRDefault="003D675E" w:rsidP="000A0037">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b) 法律上の要求事項の順守を評価するため、該当供給品の由来である</w:t>
            </w:r>
            <w:r w:rsidRPr="00FA7B0E">
              <w:rPr>
                <w:rFonts w:ascii="ＭＳ ゴシック" w:eastAsia="ＭＳ ゴシック" w:hAnsi="ＭＳ ゴシック" w:hint="eastAsia"/>
                <w:b/>
                <w:bCs/>
                <w:color w:val="ED7D31" w:themeColor="accent2"/>
                <w:sz w:val="20"/>
                <w:szCs w:val="20"/>
                <w:lang w:eastAsia="ja-JP"/>
              </w:rPr>
              <w:t>TOF</w:t>
            </w:r>
            <w:r w:rsidRPr="00FA7B0E">
              <w:rPr>
                <w:rFonts w:ascii="ＭＳ ゴシック" w:eastAsia="ＭＳ ゴシック" w:hAnsi="ＭＳ ゴシック"/>
                <w:b/>
                <w:bCs/>
                <w:color w:val="ED7D31" w:themeColor="accent2"/>
                <w:sz w:val="20"/>
                <w:szCs w:val="20"/>
                <w:lang w:eastAsia="ja-JP"/>
              </w:rPr>
              <w:t>区域</w:t>
            </w:r>
            <w:r w:rsidRPr="00DF4F9E">
              <w:rPr>
                <w:rFonts w:ascii="ＭＳ ゴシック" w:eastAsia="ＭＳ ゴシック" w:hAnsi="ＭＳ ゴシック"/>
                <w:sz w:val="20"/>
                <w:szCs w:val="20"/>
                <w:lang w:eastAsia="ja-JP"/>
              </w:rPr>
              <w:t>の森林所有者/管理者、またはその</w:t>
            </w:r>
            <w:r w:rsidRPr="008629B1">
              <w:rPr>
                <w:rFonts w:ascii="ＭＳ ゴシック" w:eastAsia="ＭＳ ゴシック" w:hAnsi="ＭＳ ゴシック"/>
                <w:b/>
                <w:bCs/>
                <w:color w:val="ED7D31" w:themeColor="accent2"/>
                <w:sz w:val="20"/>
                <w:szCs w:val="20"/>
                <w:lang w:eastAsia="ja-JP"/>
              </w:rPr>
              <w:t>区域</w:t>
            </w:r>
            <w:r w:rsidRPr="00DF4F9E">
              <w:rPr>
                <w:rFonts w:ascii="ＭＳ ゴシック" w:eastAsia="ＭＳ ゴシック" w:hAnsi="ＭＳ ゴシック"/>
                <w:sz w:val="20"/>
                <w:szCs w:val="20"/>
                <w:lang w:eastAsia="ja-JP"/>
              </w:rPr>
              <w:t>の管理行為に責任を負うその他の関係者</w:t>
            </w:r>
          </w:p>
        </w:tc>
      </w:tr>
      <w:tr w:rsidR="00177DBA" w:rsidRPr="00DF4F9E" w14:paraId="6AF7879A" w14:textId="77777777" w:rsidTr="001D6C44">
        <w:tc>
          <w:tcPr>
            <w:tcW w:w="5382" w:type="dxa"/>
          </w:tcPr>
          <w:p w14:paraId="4CE40FE5" w14:textId="18975506" w:rsidR="00177DBA" w:rsidRPr="00DF4F9E" w:rsidRDefault="00752271" w:rsidP="00177DBA">
            <w:pPr>
              <w:ind w:left="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5.4 是正措置</w:t>
            </w:r>
          </w:p>
        </w:tc>
        <w:tc>
          <w:tcPr>
            <w:tcW w:w="5103" w:type="dxa"/>
          </w:tcPr>
          <w:p w14:paraId="64429FC0" w14:textId="77777777" w:rsidR="00177DBA" w:rsidRPr="00DF4F9E" w:rsidRDefault="00177DBA" w:rsidP="000A0037">
            <w:pPr>
              <w:rPr>
                <w:rFonts w:ascii="ＭＳ ゴシック" w:eastAsia="ＭＳ ゴシック" w:hAnsi="ＭＳ ゴシック"/>
                <w:sz w:val="20"/>
                <w:szCs w:val="20"/>
                <w:lang w:eastAsia="ja-JP"/>
              </w:rPr>
            </w:pPr>
          </w:p>
        </w:tc>
      </w:tr>
      <w:tr w:rsidR="003D675E" w:rsidRPr="00DF4F9E" w14:paraId="77008D62" w14:textId="77777777" w:rsidTr="001D6C44">
        <w:tc>
          <w:tcPr>
            <w:tcW w:w="5382" w:type="dxa"/>
          </w:tcPr>
          <w:p w14:paraId="240A3EE4" w14:textId="77777777" w:rsidR="003D675E" w:rsidRPr="00DF4F9E" w:rsidRDefault="003D675E" w:rsidP="000A0037">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5.4.2 種々の是正措置は、木材または木製品が問題</w:t>
            </w:r>
            <w:r w:rsidRPr="00DF4F9E">
              <w:rPr>
                <w:rFonts w:ascii="ＭＳ ゴシック" w:eastAsia="ＭＳ ゴシック" w:hAnsi="ＭＳ ゴシック" w:hint="eastAsia"/>
                <w:sz w:val="20"/>
                <w:szCs w:val="20"/>
                <w:lang w:eastAsia="ja-JP"/>
              </w:rPr>
              <w:t>の</w:t>
            </w:r>
            <w:r w:rsidRPr="00DF4F9E">
              <w:rPr>
                <w:rFonts w:ascii="ＭＳ ゴシック" w:eastAsia="ＭＳ ゴシック" w:hAnsi="ＭＳ ゴシック"/>
                <w:sz w:val="20"/>
                <w:szCs w:val="20"/>
                <w:lang w:eastAsia="ja-JP"/>
              </w:rPr>
              <w:t>ある出処に由来する可能性の大きさと 深刻さに基づかなければならず、少なくとも下記のうち一つ以上を盛り込まなければならない。</w:t>
            </w:r>
          </w:p>
          <w:p w14:paraId="381B7A09" w14:textId="4A56F504" w:rsidR="003D675E" w:rsidRPr="00DF4F9E" w:rsidRDefault="003D675E" w:rsidP="000A0037">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a) 問題がある出処からの木材および木製品が組織に供給されないことを確実にするために、該当するリスクに関する明確な通知および特定の時間枠内におけるそのリスクへ の対処の要求。</w:t>
            </w:r>
          </w:p>
          <w:p w14:paraId="11257082" w14:textId="77777777" w:rsidR="003D675E" w:rsidRPr="00DF4F9E" w:rsidRDefault="003D675E" w:rsidP="000A0037">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b) 供給者に対し、該当する森林区域における法律順守または供給チェーンにおける情報の 流れの効率性に関連するリスク軽減措置を定めることの要求。</w:t>
            </w:r>
          </w:p>
          <w:p w14:paraId="6459D868" w14:textId="72C35313" w:rsidR="003D675E" w:rsidRPr="00DF4F9E" w:rsidRDefault="003D675E" w:rsidP="000A0037">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 xml:space="preserve"> c) 該当する供給者が適切なリスク軽減措置が講じられたことを示すことができるまで、木材または木製品の契約または注文を解約または一時停止。</w:t>
            </w:r>
          </w:p>
        </w:tc>
        <w:tc>
          <w:tcPr>
            <w:tcW w:w="5103" w:type="dxa"/>
          </w:tcPr>
          <w:p w14:paraId="65CFFBED" w14:textId="77777777" w:rsidR="003D675E" w:rsidRPr="00DF4F9E" w:rsidRDefault="003D675E" w:rsidP="000A0037">
            <w:pPr>
              <w:rPr>
                <w:rFonts w:ascii="ＭＳ ゴシック" w:eastAsia="ＭＳ ゴシック" w:hAnsi="ＭＳ ゴシック"/>
                <w:sz w:val="20"/>
                <w:szCs w:val="20"/>
                <w:lang w:eastAsia="ja-JP"/>
              </w:rPr>
            </w:pPr>
            <w:r w:rsidRPr="00DF4F9E">
              <w:rPr>
                <w:rFonts w:ascii="ＭＳ ゴシック" w:eastAsia="ＭＳ ゴシック" w:hAnsi="ＭＳ ゴシック"/>
                <w:sz w:val="20"/>
                <w:szCs w:val="20"/>
                <w:lang w:eastAsia="ja-JP"/>
              </w:rPr>
              <w:t>b) 供給者に対し、該当する</w:t>
            </w:r>
            <w:r w:rsidRPr="008629B1">
              <w:rPr>
                <w:rFonts w:ascii="ＭＳ ゴシック" w:eastAsia="ＭＳ ゴシック" w:hAnsi="ＭＳ ゴシック" w:hint="eastAsia"/>
                <w:b/>
                <w:bCs/>
                <w:color w:val="ED7D31" w:themeColor="accent2"/>
                <w:sz w:val="20"/>
                <w:szCs w:val="20"/>
                <w:lang w:eastAsia="ja-JP"/>
              </w:rPr>
              <w:t>TOF</w:t>
            </w:r>
            <w:r w:rsidRPr="008629B1">
              <w:rPr>
                <w:rFonts w:ascii="ＭＳ ゴシック" w:eastAsia="ＭＳ ゴシック" w:hAnsi="ＭＳ ゴシック"/>
                <w:b/>
                <w:bCs/>
                <w:color w:val="ED7D31" w:themeColor="accent2"/>
                <w:sz w:val="20"/>
                <w:szCs w:val="20"/>
                <w:lang w:eastAsia="ja-JP"/>
              </w:rPr>
              <w:t>区域</w:t>
            </w:r>
            <w:r w:rsidRPr="00DF4F9E">
              <w:rPr>
                <w:rFonts w:ascii="ＭＳ ゴシック" w:eastAsia="ＭＳ ゴシック" w:hAnsi="ＭＳ ゴシック"/>
                <w:sz w:val="20"/>
                <w:szCs w:val="20"/>
                <w:lang w:eastAsia="ja-JP"/>
              </w:rPr>
              <w:t>における法律順守または供給チェーンにおける情報の 流れの効率性に関連するリスク軽減措置を定めることの要求。</w:t>
            </w:r>
          </w:p>
        </w:tc>
      </w:tr>
      <w:bookmarkEnd w:id="9"/>
    </w:tbl>
    <w:p w14:paraId="708FAC52" w14:textId="77777777" w:rsidR="00204E76" w:rsidRDefault="00204E76" w:rsidP="003D675E">
      <w:pPr>
        <w:ind w:left="0"/>
        <w:rPr>
          <w:rFonts w:ascii="ＭＳ ゴシック" w:eastAsia="ＭＳ ゴシック" w:hAnsi="ＭＳ ゴシック"/>
          <w:b/>
          <w:sz w:val="20"/>
          <w:szCs w:val="20"/>
          <w:lang w:eastAsia="ja-JP"/>
        </w:rPr>
      </w:pPr>
    </w:p>
    <w:p w14:paraId="0D5260CE" w14:textId="77777777" w:rsidR="00437424" w:rsidRPr="003D675E" w:rsidRDefault="00437424" w:rsidP="003D675E">
      <w:pPr>
        <w:ind w:left="0"/>
        <w:rPr>
          <w:rFonts w:ascii="ＭＳ ゴシック" w:eastAsia="ＭＳ ゴシック" w:hAnsi="ＭＳ ゴシック"/>
          <w:b/>
          <w:sz w:val="20"/>
          <w:szCs w:val="20"/>
          <w:lang w:eastAsia="ja-JP"/>
        </w:rPr>
      </w:pPr>
    </w:p>
    <w:p w14:paraId="2BF5E0CF" w14:textId="2A658A2A" w:rsidR="0038180A" w:rsidRPr="00637022" w:rsidRDefault="00D86799" w:rsidP="003A2337">
      <w:pPr>
        <w:pStyle w:val="TDheading0"/>
        <w:spacing w:before="100" w:beforeAutospacing="1" w:after="100" w:afterAutospacing="1" w:line="0" w:lineRule="atLeast"/>
        <w:ind w:left="425" w:hanging="425"/>
        <w:rPr>
          <w:rFonts w:ascii="ＭＳ ゴシック" w:eastAsia="ＭＳ ゴシック" w:hAnsi="ＭＳ ゴシック"/>
          <w:color w:val="FF0000"/>
          <w:sz w:val="22"/>
          <w:szCs w:val="22"/>
          <w:lang w:eastAsia="ja-JP"/>
        </w:rPr>
      </w:pPr>
      <w:r>
        <w:rPr>
          <w:rFonts w:ascii="ＭＳ ゴシック" w:eastAsia="ＭＳ ゴシック" w:hAnsi="ＭＳ ゴシック" w:hint="eastAsia"/>
          <w:color w:val="0070C0"/>
          <w:sz w:val="22"/>
          <w:szCs w:val="22"/>
          <w:lang w:eastAsia="ja-JP"/>
        </w:rPr>
        <w:t>5</w:t>
      </w:r>
      <w:r w:rsidR="0038180A" w:rsidRPr="008A48ED">
        <w:rPr>
          <w:rFonts w:ascii="ＭＳ ゴシック" w:eastAsia="ＭＳ ゴシック" w:hAnsi="ＭＳ ゴシック"/>
          <w:color w:val="0070C0"/>
          <w:sz w:val="22"/>
          <w:szCs w:val="22"/>
          <w:lang w:eastAsia="ja-JP"/>
        </w:rPr>
        <w:t xml:space="preserve">. </w:t>
      </w:r>
      <w:r w:rsidR="001A3D69" w:rsidRPr="008A48ED">
        <w:rPr>
          <w:rFonts w:ascii="ＭＳ ゴシック" w:eastAsia="ＭＳ ゴシック" w:hAnsi="ＭＳ ゴシック"/>
          <w:color w:val="0070C0"/>
          <w:sz w:val="22"/>
          <w:szCs w:val="22"/>
          <w:lang w:eastAsia="ja-JP"/>
        </w:rPr>
        <w:t xml:space="preserve"> PEFC ST 2001:2020</w:t>
      </w:r>
      <w:r w:rsidR="001A3D69" w:rsidRPr="008A48ED">
        <w:rPr>
          <w:rFonts w:ascii="ＭＳ ゴシック" w:eastAsia="ＭＳ ゴシック" w:hAnsi="ＭＳ ゴシック" w:hint="eastAsia"/>
          <w:color w:val="0070C0"/>
          <w:sz w:val="22"/>
          <w:szCs w:val="22"/>
          <w:lang w:eastAsia="ja-JP"/>
        </w:rPr>
        <w:t>「PEFC商標使用規則－要求事項」の総合的なガイダンス</w:t>
      </w:r>
      <w:r w:rsidR="0038180A" w:rsidRPr="004462E0">
        <w:rPr>
          <w:rFonts w:ascii="ＭＳ ゴシック" w:eastAsia="ＭＳ ゴシック" w:hAnsi="ＭＳ ゴシック"/>
          <w:color w:val="004D8F"/>
          <w:sz w:val="22"/>
          <w:szCs w:val="22"/>
          <w:lang w:eastAsia="ja-JP"/>
        </w:rPr>
        <w:t xml:space="preserve"> </w:t>
      </w:r>
    </w:p>
    <w:p w14:paraId="12BE2963" w14:textId="30E7D5A7" w:rsidR="0038180A" w:rsidRPr="001E2974" w:rsidRDefault="001A3D69" w:rsidP="0038180A">
      <w:pPr>
        <w:pStyle w:val="TDHeading2"/>
        <w:spacing w:after="120" w:line="276" w:lineRule="auto"/>
        <w:ind w:left="426" w:hanging="437"/>
        <w:rPr>
          <w:rFonts w:ascii="ＭＳ ゴシック" w:eastAsia="ＭＳ ゴシック" w:hAnsi="ＭＳ ゴシック"/>
          <w:b w:val="0"/>
          <w:bCs/>
          <w:i w:val="0"/>
          <w:sz w:val="20"/>
          <w:szCs w:val="20"/>
          <w:lang w:val="en-GB" w:eastAsia="ja-JP"/>
        </w:rPr>
      </w:pPr>
      <w:r w:rsidRPr="001E2974">
        <w:rPr>
          <w:rFonts w:ascii="ＭＳ ゴシック" w:eastAsia="ＭＳ ゴシック" w:hAnsi="ＭＳ ゴシック"/>
          <w:b w:val="0"/>
          <w:bCs/>
          <w:i w:val="0"/>
          <w:sz w:val="20"/>
          <w:szCs w:val="20"/>
          <w:lang w:val="en-GB" w:eastAsia="ja-JP"/>
        </w:rPr>
        <w:t xml:space="preserve">3. </w:t>
      </w:r>
      <w:r w:rsidRPr="001E2974">
        <w:rPr>
          <w:rFonts w:ascii="ＭＳ ゴシック" w:eastAsia="ＭＳ ゴシック" w:hAnsi="ＭＳ ゴシック" w:cs="ＭＳ 明朝" w:hint="eastAsia"/>
          <w:b w:val="0"/>
          <w:bCs/>
          <w:i w:val="0"/>
          <w:sz w:val="20"/>
          <w:szCs w:val="20"/>
          <w:lang w:val="en-GB" w:eastAsia="ja-JP"/>
        </w:rPr>
        <w:t>用語と定義</w:t>
      </w:r>
    </w:p>
    <w:p w14:paraId="175AD295" w14:textId="77777777" w:rsidR="001A3D69" w:rsidRPr="001A3D69" w:rsidRDefault="001A3D69" w:rsidP="001A3D69">
      <w:pPr>
        <w:pStyle w:val="a4"/>
        <w:tabs>
          <w:tab w:val="left" w:pos="840"/>
        </w:tabs>
        <w:snapToGrid/>
        <w:rPr>
          <w:rFonts w:ascii="ＭＳ ゴシック" w:eastAsia="ＭＳ ゴシック" w:hAnsi="ＭＳ ゴシック"/>
          <w:bCs/>
          <w:sz w:val="20"/>
          <w:szCs w:val="20"/>
          <w:lang w:eastAsia="ja-JP" w:bidi="ar-SA"/>
        </w:rPr>
      </w:pPr>
      <w:r w:rsidRPr="001A3D69">
        <w:rPr>
          <w:rFonts w:ascii="ＭＳ ゴシック" w:eastAsia="ＭＳ ゴシック" w:hAnsi="ＭＳ ゴシック" w:hint="eastAsia"/>
          <w:bCs/>
          <w:sz w:val="20"/>
          <w:szCs w:val="20"/>
          <w:lang w:eastAsia="ja-JP"/>
        </w:rPr>
        <w:t>この文書の目的においては、PEFC ST 2002「森林および森林外樹木産品のCOC-要求事項」が定める用語と定義が適用される。</w:t>
      </w:r>
    </w:p>
    <w:p w14:paraId="06253112" w14:textId="77777777" w:rsidR="001A3D69" w:rsidRPr="001A3D69" w:rsidRDefault="001A3D69" w:rsidP="0038180A">
      <w:pPr>
        <w:widowControl w:val="0"/>
        <w:kinsoku w:val="0"/>
        <w:overflowPunct w:val="0"/>
        <w:autoSpaceDE w:val="0"/>
        <w:autoSpaceDN w:val="0"/>
        <w:adjustRightInd w:val="0"/>
        <w:spacing w:after="120" w:line="276" w:lineRule="auto"/>
        <w:ind w:right="816"/>
        <w:rPr>
          <w:rFonts w:ascii="Arial" w:eastAsiaTheme="minorEastAsia" w:hAnsi="Arial"/>
          <w:sz w:val="20"/>
          <w:szCs w:val="20"/>
          <w:lang w:eastAsia="ja-JP"/>
        </w:rPr>
      </w:pPr>
    </w:p>
    <w:tbl>
      <w:tblPr>
        <w:tblStyle w:val="a8"/>
        <w:tblW w:w="10485" w:type="dxa"/>
        <w:tblLook w:val="04A0" w:firstRow="1" w:lastRow="0" w:firstColumn="1" w:lastColumn="0" w:noHBand="0" w:noVBand="1"/>
      </w:tblPr>
      <w:tblGrid>
        <w:gridCol w:w="5382"/>
        <w:gridCol w:w="5103"/>
      </w:tblGrid>
      <w:tr w:rsidR="00FE63F8" w14:paraId="7E67C98F" w14:textId="77777777" w:rsidTr="00D60403">
        <w:tc>
          <w:tcPr>
            <w:tcW w:w="5382" w:type="dxa"/>
            <w:vAlign w:val="center"/>
          </w:tcPr>
          <w:p w14:paraId="20781E31" w14:textId="0AB1AC0C" w:rsidR="00FE63F8" w:rsidRPr="008A48ED" w:rsidRDefault="00FE63F8" w:rsidP="00FE63F8">
            <w:pPr>
              <w:rPr>
                <w:rFonts w:ascii="ＭＳ ゴシック" w:eastAsia="ＭＳ ゴシック" w:hAnsi="ＭＳ ゴシック"/>
                <w:bCs/>
                <w:color w:val="0070C0"/>
                <w:sz w:val="20"/>
                <w:szCs w:val="20"/>
                <w:lang w:eastAsia="ja-JP"/>
              </w:rPr>
            </w:pPr>
            <w:r w:rsidRPr="008A48ED">
              <w:rPr>
                <w:rFonts w:ascii="ＭＳ ゴシック" w:eastAsia="ＭＳ ゴシック" w:hAnsi="ＭＳ ゴシック" w:hint="eastAsia"/>
                <w:bCs/>
                <w:color w:val="0070C0"/>
                <w:sz w:val="20"/>
                <w:szCs w:val="20"/>
                <w:lang w:val="en-GB" w:eastAsia="ja-JP"/>
              </w:rPr>
              <w:t>規格2</w:t>
            </w:r>
            <w:r w:rsidRPr="008A48ED">
              <w:rPr>
                <w:rFonts w:ascii="ＭＳ ゴシック" w:eastAsia="ＭＳ ゴシック" w:hAnsi="ＭＳ ゴシック"/>
                <w:bCs/>
                <w:color w:val="0070C0"/>
                <w:sz w:val="20"/>
                <w:szCs w:val="20"/>
                <w:lang w:val="en-GB" w:eastAsia="ja-JP"/>
              </w:rPr>
              <w:t>002:2020</w:t>
            </w:r>
          </w:p>
        </w:tc>
        <w:tc>
          <w:tcPr>
            <w:tcW w:w="5103" w:type="dxa"/>
            <w:vAlign w:val="center"/>
          </w:tcPr>
          <w:p w14:paraId="3B2B123F" w14:textId="4B4FD739" w:rsidR="00FE63F8" w:rsidRPr="008A48ED" w:rsidRDefault="00FE63F8" w:rsidP="00FE63F8">
            <w:pPr>
              <w:rPr>
                <w:rFonts w:ascii="ＭＳ ゴシック" w:eastAsia="ＭＳ ゴシック" w:hAnsi="ＭＳ ゴシック"/>
                <w:bCs/>
                <w:color w:val="0070C0"/>
                <w:sz w:val="20"/>
                <w:szCs w:val="20"/>
                <w:lang w:eastAsia="ja-JP"/>
              </w:rPr>
            </w:pPr>
            <w:r w:rsidRPr="008A48ED">
              <w:rPr>
                <w:rFonts w:ascii="ＭＳ ゴシック" w:eastAsia="ＭＳ ゴシック" w:hAnsi="ＭＳ ゴシック" w:hint="eastAsia"/>
                <w:bCs/>
                <w:color w:val="0070C0"/>
                <w:sz w:val="20"/>
                <w:szCs w:val="20"/>
                <w:lang w:eastAsia="ja-JP"/>
              </w:rPr>
              <w:t>ガイダンス</w:t>
            </w:r>
          </w:p>
        </w:tc>
      </w:tr>
      <w:tr w:rsidR="0038180A" w14:paraId="0E4BE4F8" w14:textId="77777777" w:rsidTr="00D60403">
        <w:tc>
          <w:tcPr>
            <w:tcW w:w="5382" w:type="dxa"/>
          </w:tcPr>
          <w:p w14:paraId="17C29FC3" w14:textId="369E1451" w:rsidR="00FE63F8" w:rsidRPr="00F4099C" w:rsidRDefault="0038180A" w:rsidP="001E2974">
            <w:pPr>
              <w:rPr>
                <w:rFonts w:ascii="ＭＳ ゴシック" w:eastAsia="ＭＳ ゴシック" w:hAnsi="ＭＳ ゴシック"/>
                <w:b/>
                <w:bCs/>
                <w:sz w:val="20"/>
                <w:szCs w:val="20"/>
                <w:lang w:eastAsia="ja-JP"/>
              </w:rPr>
            </w:pPr>
            <w:r w:rsidRPr="00F4099C">
              <w:rPr>
                <w:rFonts w:ascii="ＭＳ ゴシック" w:eastAsia="ＭＳ ゴシック" w:hAnsi="ＭＳ ゴシック" w:cs="Arial"/>
                <w:sz w:val="20"/>
                <w:szCs w:val="20"/>
                <w:lang w:val="en-GB" w:eastAsia="ja-JP"/>
              </w:rPr>
              <w:t xml:space="preserve">3.1 </w:t>
            </w:r>
            <w:r w:rsidR="00F4099C" w:rsidRPr="00F4099C">
              <w:rPr>
                <w:rFonts w:ascii="ＭＳ ゴシック" w:eastAsia="ＭＳ ゴシック" w:hAnsi="ＭＳ ゴシック"/>
                <w:sz w:val="20"/>
                <w:szCs w:val="20"/>
                <w:lang w:eastAsia="ja-JP"/>
              </w:rPr>
              <w:t xml:space="preserve">完成品 (Finished product) </w:t>
            </w:r>
            <w:r w:rsidR="00FE63F8" w:rsidRPr="00F4099C">
              <w:rPr>
                <w:rFonts w:ascii="ＭＳ ゴシック" w:eastAsia="ＭＳ ゴシック" w:hAnsi="ＭＳ ゴシック" w:hint="eastAsia"/>
                <w:b/>
                <w:bCs/>
                <w:sz w:val="20"/>
                <w:szCs w:val="20"/>
                <w:lang w:eastAsia="ja-JP"/>
              </w:rPr>
              <w:t xml:space="preserve"> </w:t>
            </w:r>
          </w:p>
          <w:p w14:paraId="6EAC6882" w14:textId="61DB20BC" w:rsidR="0038180A" w:rsidRPr="00FE63F8" w:rsidRDefault="00FE63F8" w:rsidP="001E2974">
            <w:pPr>
              <w:ind w:leftChars="11" w:left="26"/>
              <w:rPr>
                <w:rFonts w:ascii="ＭＳ ゴシック" w:eastAsia="ＭＳ ゴシック" w:hAnsi="ＭＳ ゴシック"/>
                <w:bCs/>
                <w:sz w:val="20"/>
                <w:szCs w:val="20"/>
                <w:lang w:eastAsia="ja-JP" w:bidi="ar-SA"/>
              </w:rPr>
            </w:pPr>
            <w:r w:rsidRPr="003A2337">
              <w:rPr>
                <w:rFonts w:ascii="ＭＳ ゴシック" w:eastAsia="ＭＳ ゴシック" w:hAnsi="ＭＳ ゴシック" w:hint="eastAsia"/>
                <w:bCs/>
                <w:sz w:val="20"/>
                <w:szCs w:val="20"/>
                <w:lang w:eastAsia="ja-JP"/>
              </w:rPr>
              <w:t>製造プロセスの終了時点で得られる製品で、顧客に販売または流通される準備ができているもの（ただし、販売または流通前のもの）</w:t>
            </w:r>
          </w:p>
        </w:tc>
        <w:tc>
          <w:tcPr>
            <w:tcW w:w="5103" w:type="dxa"/>
          </w:tcPr>
          <w:p w14:paraId="67324347" w14:textId="77777777" w:rsidR="0038180A" w:rsidRDefault="0038180A">
            <w:pPr>
              <w:rPr>
                <w:rFonts w:ascii="ＭＳ ゴシック" w:eastAsia="ＭＳ ゴシック" w:hAnsi="ＭＳ ゴシック"/>
                <w:b/>
                <w:sz w:val="20"/>
                <w:szCs w:val="20"/>
                <w:lang w:eastAsia="ja-JP"/>
              </w:rPr>
            </w:pPr>
          </w:p>
        </w:tc>
      </w:tr>
      <w:tr w:rsidR="0038180A" w14:paraId="04493EF9" w14:textId="77777777" w:rsidTr="00D60403">
        <w:tc>
          <w:tcPr>
            <w:tcW w:w="5382" w:type="dxa"/>
            <w:vAlign w:val="center"/>
          </w:tcPr>
          <w:p w14:paraId="419AE084" w14:textId="77777777" w:rsidR="0038180A" w:rsidRDefault="0038180A" w:rsidP="001E2974">
            <w:pPr>
              <w:rPr>
                <w:rFonts w:ascii="ＭＳ ゴシック" w:eastAsia="ＭＳ ゴシック" w:hAnsi="ＭＳ ゴシック"/>
                <w:sz w:val="20"/>
                <w:szCs w:val="20"/>
                <w:lang w:eastAsia="ja-JP"/>
              </w:rPr>
            </w:pPr>
            <w:r w:rsidRPr="003A2337">
              <w:rPr>
                <w:rFonts w:ascii="ＭＳ ゴシック" w:eastAsia="ＭＳ ゴシック" w:hAnsi="ＭＳ ゴシック" w:cs="Arial"/>
                <w:bCs/>
                <w:sz w:val="20"/>
                <w:szCs w:val="20"/>
                <w:lang w:val="en-GB" w:eastAsia="ja-JP"/>
              </w:rPr>
              <w:t xml:space="preserve">3.2 </w:t>
            </w:r>
            <w:r w:rsidR="00FE63F8" w:rsidRPr="003A2337">
              <w:rPr>
                <w:rFonts w:ascii="ＭＳ ゴシック" w:eastAsia="ＭＳ ゴシック" w:hAnsi="ＭＳ ゴシック" w:hint="eastAsia"/>
                <w:bCs/>
                <w:sz w:val="20"/>
                <w:szCs w:val="20"/>
                <w:lang w:eastAsia="ja-JP"/>
              </w:rPr>
              <w:t>森林および森林外樹木産原材料</w:t>
            </w:r>
            <w:r w:rsidR="00F4099C" w:rsidRPr="00F4099C">
              <w:rPr>
                <w:rFonts w:ascii="ＭＳ ゴシック" w:eastAsia="ＭＳ ゴシック" w:hAnsi="ＭＳ ゴシック"/>
                <w:sz w:val="20"/>
                <w:szCs w:val="20"/>
                <w:lang w:eastAsia="ja-JP"/>
              </w:rPr>
              <w:t xml:space="preserve"> (Forest and tree based material)</w:t>
            </w:r>
          </w:p>
          <w:p w14:paraId="109BC055" w14:textId="7417BFAE" w:rsidR="00F4099C" w:rsidRPr="00F4099C" w:rsidRDefault="00F4099C" w:rsidP="001E2974">
            <w:pPr>
              <w:rPr>
                <w:rFonts w:ascii="ＭＳ ゴシック" w:eastAsia="ＭＳ ゴシック" w:hAnsi="ＭＳ ゴシック"/>
                <w:sz w:val="20"/>
                <w:szCs w:val="20"/>
                <w:lang w:eastAsia="ja-JP"/>
              </w:rPr>
            </w:pPr>
            <w:r w:rsidRPr="00F4099C">
              <w:rPr>
                <w:rFonts w:ascii="ＭＳ ゴシック" w:eastAsia="ＭＳ ゴシック" w:hAnsi="ＭＳ ゴシック"/>
                <w:sz w:val="20"/>
                <w:szCs w:val="20"/>
                <w:lang w:eastAsia="ja-JP"/>
              </w:rPr>
              <w:t>森林、または、例えば、森林外樹木など PEFC 評議会によって PEFC 認証に適格として認められたその他の 生産源に由来する原材料であり、その様な区域/生産源に由来するリサイクル原材料を含む。ここには、木 材およびコルク、キノコ、ベリーなど非木材原材料も含まれる。</w:t>
            </w:r>
          </w:p>
        </w:tc>
        <w:tc>
          <w:tcPr>
            <w:tcW w:w="5103" w:type="dxa"/>
            <w:vAlign w:val="center"/>
          </w:tcPr>
          <w:p w14:paraId="422E463C" w14:textId="1F228FA8" w:rsidR="0038180A" w:rsidRPr="0041646F" w:rsidRDefault="0041646F" w:rsidP="00400C44">
            <w:pPr>
              <w:pStyle w:val="af5"/>
              <w:numPr>
                <w:ilvl w:val="0"/>
                <w:numId w:val="57"/>
              </w:numPr>
              <w:ind w:left="173" w:hanging="173"/>
              <w:rPr>
                <w:rFonts w:ascii="ＭＳ ゴシック" w:eastAsia="ＭＳ ゴシック" w:hAnsi="ＭＳ ゴシック"/>
                <w:sz w:val="20"/>
                <w:szCs w:val="20"/>
                <w:lang w:eastAsia="ja-JP"/>
              </w:rPr>
            </w:pPr>
            <w:r w:rsidRPr="0041646F">
              <w:rPr>
                <w:rFonts w:ascii="ＭＳ ゴシック" w:eastAsia="ＭＳ ゴシック" w:hAnsi="ＭＳ ゴシック" w:hint="eastAsia"/>
                <w:sz w:val="20"/>
                <w:szCs w:val="20"/>
                <w:lang w:val="en-GB" w:eastAsia="ja-JP"/>
              </w:rPr>
              <w:t>P</w:t>
            </w:r>
            <w:r w:rsidRPr="0041646F">
              <w:rPr>
                <w:rFonts w:ascii="ＭＳ ゴシック" w:eastAsia="ＭＳ ゴシック" w:hAnsi="ＭＳ ゴシック"/>
                <w:sz w:val="20"/>
                <w:szCs w:val="20"/>
                <w:lang w:val="en-GB" w:eastAsia="ja-JP"/>
              </w:rPr>
              <w:t>EFC ST 2002</w:t>
            </w:r>
            <w:r w:rsidR="003A2337" w:rsidRPr="0041646F">
              <w:rPr>
                <w:rFonts w:ascii="ＭＳ ゴシック" w:eastAsia="ＭＳ ゴシック" w:hAnsi="ＭＳ ゴシック" w:hint="eastAsia"/>
                <w:sz w:val="20"/>
                <w:szCs w:val="20"/>
                <w:lang w:val="en-GB" w:eastAsia="ja-JP"/>
              </w:rPr>
              <w:t>セクション１の定義が適用される</w:t>
            </w:r>
          </w:p>
        </w:tc>
      </w:tr>
      <w:tr w:rsidR="009A6CB2" w14:paraId="0DD40DBE" w14:textId="77777777" w:rsidTr="00D60403">
        <w:tc>
          <w:tcPr>
            <w:tcW w:w="5382" w:type="dxa"/>
            <w:vAlign w:val="center"/>
          </w:tcPr>
          <w:p w14:paraId="5AAD0937" w14:textId="77777777" w:rsidR="009A6CB2" w:rsidRDefault="009A6CB2" w:rsidP="001E2974">
            <w:pPr>
              <w:rPr>
                <w:rFonts w:ascii="ＭＳ ゴシック" w:eastAsia="ＭＳ ゴシック" w:hAnsi="ＭＳ ゴシック"/>
                <w:sz w:val="20"/>
                <w:szCs w:val="20"/>
                <w:lang w:eastAsia="ja-JP"/>
              </w:rPr>
            </w:pPr>
            <w:r w:rsidRPr="003A2337">
              <w:rPr>
                <w:rFonts w:ascii="ＭＳ ゴシック" w:eastAsia="ＭＳ ゴシック" w:hAnsi="ＭＳ ゴシック" w:cs="Arial"/>
                <w:bCs/>
                <w:sz w:val="20"/>
                <w:szCs w:val="20"/>
                <w:lang w:val="en-GB" w:eastAsia="ja-JP"/>
              </w:rPr>
              <w:t xml:space="preserve">3.3 </w:t>
            </w:r>
            <w:r w:rsidR="00FE63F8" w:rsidRPr="003A2337">
              <w:rPr>
                <w:rFonts w:ascii="ＭＳ ゴシック" w:eastAsia="ＭＳ ゴシック" w:hAnsi="ＭＳ ゴシック" w:cs="Arial" w:hint="eastAsia"/>
                <w:bCs/>
                <w:sz w:val="20"/>
                <w:szCs w:val="20"/>
                <w:lang w:val="en-GB" w:eastAsia="ja-JP"/>
              </w:rPr>
              <w:t xml:space="preserve">　</w:t>
            </w:r>
            <w:r w:rsidR="00FE63F8" w:rsidRPr="003A2337">
              <w:rPr>
                <w:rFonts w:ascii="ＭＳ ゴシック" w:eastAsia="ＭＳ ゴシック" w:hAnsi="ＭＳ ゴシック" w:hint="eastAsia"/>
                <w:bCs/>
                <w:sz w:val="20"/>
                <w:szCs w:val="20"/>
                <w:lang w:eastAsia="ja-JP"/>
              </w:rPr>
              <w:t>森林および森林外樹木産品</w:t>
            </w:r>
            <w:r w:rsidR="00F4099C" w:rsidRPr="00F4099C">
              <w:rPr>
                <w:rFonts w:ascii="ＭＳ ゴシック" w:eastAsia="ＭＳ ゴシック" w:hAnsi="ＭＳ ゴシック"/>
                <w:sz w:val="20"/>
                <w:szCs w:val="20"/>
                <w:lang w:eastAsia="ja-JP"/>
              </w:rPr>
              <w:t xml:space="preserve"> (Forest and tree based products)</w:t>
            </w:r>
          </w:p>
          <w:p w14:paraId="09017B66" w14:textId="661669DE" w:rsidR="00F4099C" w:rsidRPr="00F4099C" w:rsidRDefault="00F4099C" w:rsidP="001E2974">
            <w:pPr>
              <w:rPr>
                <w:rFonts w:ascii="ＭＳ ゴシック" w:eastAsia="ＭＳ ゴシック" w:hAnsi="ＭＳ ゴシック"/>
                <w:sz w:val="20"/>
                <w:szCs w:val="20"/>
                <w:lang w:eastAsia="ja-JP"/>
              </w:rPr>
            </w:pPr>
            <w:r w:rsidRPr="00F4099C">
              <w:rPr>
                <w:rFonts w:ascii="ＭＳ ゴシック" w:eastAsia="ＭＳ ゴシック" w:hAnsi="ＭＳ ゴシック"/>
                <w:sz w:val="20"/>
                <w:szCs w:val="20"/>
                <w:lang w:eastAsia="ja-JP"/>
              </w:rPr>
              <w:t>森林および森林外樹木産原材料を含む製品で、森林および森林外樹木産原材料から生成されたエネルギー など計量可能だが無形な製品も含まれる</w:t>
            </w:r>
          </w:p>
        </w:tc>
        <w:tc>
          <w:tcPr>
            <w:tcW w:w="5103" w:type="dxa"/>
            <w:vAlign w:val="center"/>
          </w:tcPr>
          <w:p w14:paraId="18E7C097" w14:textId="7439CCC2" w:rsidR="009A6CB2" w:rsidRPr="0041646F" w:rsidRDefault="0041646F" w:rsidP="00400C44">
            <w:pPr>
              <w:pStyle w:val="af5"/>
              <w:numPr>
                <w:ilvl w:val="0"/>
                <w:numId w:val="57"/>
              </w:numPr>
              <w:ind w:left="173" w:hanging="173"/>
              <w:rPr>
                <w:rFonts w:ascii="ＭＳ ゴシック" w:eastAsia="ＭＳ ゴシック" w:hAnsi="ＭＳ ゴシック"/>
                <w:b/>
                <w:sz w:val="20"/>
                <w:szCs w:val="20"/>
                <w:lang w:eastAsia="ja-JP"/>
              </w:rPr>
            </w:pPr>
            <w:r w:rsidRPr="0041646F">
              <w:rPr>
                <w:rFonts w:ascii="ＭＳ ゴシック" w:eastAsia="ＭＳ ゴシック" w:hAnsi="ＭＳ ゴシック" w:hint="eastAsia"/>
                <w:sz w:val="20"/>
                <w:szCs w:val="20"/>
                <w:lang w:val="en-GB" w:eastAsia="ja-JP"/>
              </w:rPr>
              <w:t>P</w:t>
            </w:r>
            <w:r w:rsidRPr="0041646F">
              <w:rPr>
                <w:rFonts w:ascii="ＭＳ ゴシック" w:eastAsia="ＭＳ ゴシック" w:hAnsi="ＭＳ ゴシック"/>
                <w:sz w:val="20"/>
                <w:szCs w:val="20"/>
                <w:lang w:val="en-GB" w:eastAsia="ja-JP"/>
              </w:rPr>
              <w:t>EFC ST 2002</w:t>
            </w:r>
            <w:r w:rsidRPr="0041646F">
              <w:rPr>
                <w:rFonts w:ascii="ＭＳ ゴシック" w:eastAsia="ＭＳ ゴシック" w:hAnsi="ＭＳ ゴシック" w:hint="eastAsia"/>
                <w:sz w:val="20"/>
                <w:szCs w:val="20"/>
                <w:lang w:val="en-GB" w:eastAsia="ja-JP"/>
              </w:rPr>
              <w:t>セクション１の定義が適用される</w:t>
            </w:r>
          </w:p>
        </w:tc>
      </w:tr>
      <w:tr w:rsidR="0038180A" w14:paraId="6707776A" w14:textId="77777777" w:rsidTr="00D60403">
        <w:tc>
          <w:tcPr>
            <w:tcW w:w="5382" w:type="dxa"/>
          </w:tcPr>
          <w:p w14:paraId="27997737" w14:textId="114001B2" w:rsidR="005E48F6" w:rsidRPr="00F4099C" w:rsidRDefault="009A6CB2" w:rsidP="001E2974">
            <w:pPr>
              <w:rPr>
                <w:rFonts w:ascii="ＭＳ ゴシック" w:eastAsia="ＭＳ ゴシック" w:hAnsi="ＭＳ ゴシック"/>
                <w:sz w:val="20"/>
                <w:szCs w:val="20"/>
                <w:lang w:eastAsia="ja-JP"/>
              </w:rPr>
            </w:pPr>
            <w:r w:rsidRPr="00F4099C">
              <w:rPr>
                <w:rFonts w:ascii="ＭＳ ゴシック" w:eastAsia="ＭＳ ゴシック" w:hAnsi="ＭＳ ゴシック" w:cs="Arial"/>
                <w:sz w:val="20"/>
                <w:szCs w:val="20"/>
                <w:lang w:val="en-GB" w:eastAsia="ja-JP"/>
              </w:rPr>
              <w:t>3.4</w:t>
            </w:r>
            <w:r w:rsidR="00F4099C" w:rsidRPr="00F4099C">
              <w:rPr>
                <w:rFonts w:ascii="ＭＳ ゴシック" w:eastAsia="ＭＳ ゴシック" w:hAnsi="ＭＳ ゴシック" w:cs="Arial" w:hint="eastAsia"/>
                <w:sz w:val="20"/>
                <w:szCs w:val="20"/>
                <w:lang w:val="en-GB" w:eastAsia="ja-JP"/>
              </w:rPr>
              <w:t xml:space="preserve">　</w:t>
            </w:r>
            <w:r w:rsidR="005E48F6" w:rsidRPr="00F4099C">
              <w:rPr>
                <w:rFonts w:ascii="ＭＳ ゴシック" w:eastAsia="ＭＳ ゴシック" w:hAnsi="ＭＳ ゴシック" w:hint="eastAsia"/>
                <w:sz w:val="20"/>
                <w:szCs w:val="20"/>
                <w:lang w:eastAsia="ja-JP"/>
              </w:rPr>
              <w:t>製品外使用</w:t>
            </w:r>
            <w:r w:rsidR="00F4099C" w:rsidRPr="00F4099C">
              <w:rPr>
                <w:rFonts w:ascii="ＭＳ ゴシック" w:eastAsia="ＭＳ ゴシック" w:hAnsi="ＭＳ ゴシック"/>
                <w:sz w:val="20"/>
                <w:szCs w:val="20"/>
                <w:lang w:eastAsia="ja-JP"/>
              </w:rPr>
              <w:t>（オフプロダクト: Off product usage）</w:t>
            </w:r>
          </w:p>
          <w:p w14:paraId="1B1FDDEF" w14:textId="6B63EE6A" w:rsidR="0038180A" w:rsidRPr="003A2337" w:rsidRDefault="005E48F6" w:rsidP="001E2974">
            <w:pPr>
              <w:pStyle w:val="a4"/>
              <w:tabs>
                <w:tab w:val="left" w:pos="840"/>
              </w:tabs>
              <w:snapToGrid/>
              <w:rPr>
                <w:rFonts w:ascii="ＭＳ ゴシック" w:eastAsia="ＭＳ ゴシック" w:hAnsi="ＭＳ ゴシック"/>
                <w:sz w:val="20"/>
                <w:szCs w:val="20"/>
                <w:lang w:eastAsia="ja-JP" w:bidi="ar-SA"/>
              </w:rPr>
            </w:pPr>
            <w:r w:rsidRPr="00F4099C">
              <w:rPr>
                <w:rFonts w:ascii="ＭＳ ゴシック" w:eastAsia="ＭＳ ゴシック" w:hAnsi="ＭＳ ゴシック" w:hint="eastAsia"/>
                <w:sz w:val="20"/>
                <w:szCs w:val="20"/>
                <w:lang w:eastAsia="ja-JP"/>
              </w:rPr>
              <w:t>PEFC商標の製品上使用以外の使用であり、PEFC認証森林に由来する特定の製品や原材料に言及しないもの。5章「PEFC商標の適用範囲」も参照のこと。</w:t>
            </w:r>
          </w:p>
        </w:tc>
        <w:tc>
          <w:tcPr>
            <w:tcW w:w="5103" w:type="dxa"/>
          </w:tcPr>
          <w:p w14:paraId="3091DE3C" w14:textId="77777777" w:rsidR="0038180A" w:rsidRDefault="0038180A">
            <w:pPr>
              <w:rPr>
                <w:rFonts w:ascii="ＭＳ ゴシック" w:eastAsia="ＭＳ ゴシック" w:hAnsi="ＭＳ ゴシック"/>
                <w:b/>
                <w:sz w:val="20"/>
                <w:szCs w:val="20"/>
                <w:lang w:eastAsia="ja-JP"/>
              </w:rPr>
            </w:pPr>
          </w:p>
        </w:tc>
      </w:tr>
      <w:tr w:rsidR="0038180A" w14:paraId="531506F4" w14:textId="77777777" w:rsidTr="00D60403">
        <w:tc>
          <w:tcPr>
            <w:tcW w:w="5382" w:type="dxa"/>
          </w:tcPr>
          <w:p w14:paraId="247D129F" w14:textId="735479D5" w:rsidR="0038180A" w:rsidRPr="006605CD" w:rsidRDefault="006605CD" w:rsidP="001E2974">
            <w:pPr>
              <w:rPr>
                <w:rFonts w:ascii="Arial" w:eastAsia="ＭＳ ゴシック" w:hAnsi="Arial" w:cs="Arial"/>
                <w:b/>
                <w:sz w:val="20"/>
                <w:szCs w:val="20"/>
                <w:lang w:val="en-GB" w:eastAsia="ja-JP" w:bidi="ar-SA"/>
              </w:rPr>
            </w:pPr>
            <w:r w:rsidRPr="006605CD">
              <w:rPr>
                <w:rFonts w:ascii="ＭＳ ゴシック" w:eastAsia="ＭＳ ゴシック" w:hAnsi="ＭＳ ゴシック" w:cs="Arial" w:hint="eastAsia"/>
                <w:sz w:val="20"/>
                <w:szCs w:val="20"/>
                <w:lang w:val="en-GB" w:eastAsia="ja-JP"/>
              </w:rPr>
              <w:t>3</w:t>
            </w:r>
            <w:r w:rsidR="009A6CB2" w:rsidRPr="006605CD">
              <w:rPr>
                <w:rFonts w:ascii="ＭＳ ゴシック" w:eastAsia="ＭＳ ゴシック" w:hAnsi="ＭＳ ゴシック" w:cs="Arial"/>
                <w:sz w:val="20"/>
                <w:szCs w:val="20"/>
                <w:lang w:val="en-GB" w:eastAsia="ja-JP"/>
              </w:rPr>
              <w:t xml:space="preserve">.5 </w:t>
            </w:r>
            <w:r w:rsidR="005E48F6" w:rsidRPr="006605CD">
              <w:rPr>
                <w:rFonts w:ascii="ＭＳ ゴシック" w:eastAsia="ＭＳ ゴシック" w:hAnsi="ＭＳ ゴシック" w:cs="Arial" w:hint="eastAsia"/>
                <w:sz w:val="20"/>
                <w:szCs w:val="20"/>
                <w:lang w:val="en-GB" w:eastAsia="ja-JP"/>
              </w:rPr>
              <w:t>製品上使用</w:t>
            </w:r>
            <w:r w:rsidR="00135864" w:rsidRPr="00135864">
              <w:rPr>
                <w:rFonts w:ascii="ＭＳ ゴシック" w:eastAsia="ＭＳ ゴシック" w:hAnsi="ＭＳ ゴシック"/>
                <w:sz w:val="20"/>
                <w:szCs w:val="20"/>
                <w:lang w:eastAsia="ja-JP"/>
              </w:rPr>
              <w:t>（オンプロダクト: On product usage）</w:t>
            </w:r>
            <w:r w:rsidR="00135864">
              <w:rPr>
                <w:lang w:eastAsia="ja-JP"/>
              </w:rPr>
              <w:t xml:space="preserve"> </w:t>
            </w:r>
            <w:r w:rsidR="005E48F6" w:rsidRPr="006605CD">
              <w:rPr>
                <w:rFonts w:ascii="ＭＳ ゴシック" w:eastAsia="ＭＳ ゴシック" w:hAnsi="ＭＳ ゴシック" w:cs="Arial" w:hint="eastAsia"/>
                <w:sz w:val="20"/>
                <w:szCs w:val="20"/>
                <w:lang w:val="en-GB" w:eastAsia="ja-JP"/>
              </w:rPr>
              <w:t>PEFC認証原材料または製品に言及するか、または、購買者や一般人がPEFC認証原材料について言及していると受け止めるか理解する様な言及を含むPEFC商標の使用。製品上使用には、直接的使用（PEFC商標が有形な製品に付される）か、または、間接的使用（商標は製品上に直接付されないが、有形な製品に言及する）がある。5章「PEFC商標の適用範囲」を参照のこと。</w:t>
            </w:r>
          </w:p>
        </w:tc>
        <w:tc>
          <w:tcPr>
            <w:tcW w:w="5103" w:type="dxa"/>
          </w:tcPr>
          <w:p w14:paraId="6D4033ED" w14:textId="77777777" w:rsidR="0038180A" w:rsidRDefault="0038180A" w:rsidP="009E3962">
            <w:pPr>
              <w:pStyle w:val="TDheading0"/>
              <w:spacing w:before="100" w:beforeAutospacing="1" w:after="100" w:afterAutospacing="1" w:line="0" w:lineRule="atLeast"/>
              <w:ind w:left="425" w:hanging="425"/>
              <w:rPr>
                <w:rFonts w:ascii="ＭＳ ゴシック" w:eastAsia="ＭＳ ゴシック" w:hAnsi="ＭＳ ゴシック"/>
                <w:b w:val="0"/>
                <w:sz w:val="20"/>
                <w:szCs w:val="20"/>
                <w:lang w:eastAsia="ja-JP"/>
              </w:rPr>
            </w:pPr>
          </w:p>
        </w:tc>
      </w:tr>
      <w:tr w:rsidR="009A6CB2" w14:paraId="01DDDA3D" w14:textId="77777777" w:rsidTr="00D60403">
        <w:tc>
          <w:tcPr>
            <w:tcW w:w="5382" w:type="dxa"/>
          </w:tcPr>
          <w:p w14:paraId="66C4A379" w14:textId="3FB90B50" w:rsidR="005E48F6" w:rsidRPr="006605CD" w:rsidRDefault="009A6CB2" w:rsidP="001E2974">
            <w:pPr>
              <w:rPr>
                <w:rFonts w:ascii="ＭＳ ゴシック" w:eastAsia="ＭＳ ゴシック" w:hAnsi="ＭＳ ゴシック" w:cs="Arial"/>
                <w:sz w:val="20"/>
                <w:szCs w:val="20"/>
                <w:lang w:val="en-GB" w:eastAsia="ja-JP"/>
              </w:rPr>
            </w:pPr>
            <w:r w:rsidRPr="006605CD">
              <w:rPr>
                <w:rFonts w:ascii="ＭＳ ゴシック" w:eastAsia="ＭＳ ゴシック" w:hAnsi="ＭＳ ゴシック" w:cs="Arial"/>
                <w:sz w:val="20"/>
                <w:szCs w:val="20"/>
                <w:lang w:val="en-GB" w:eastAsia="ja-JP"/>
              </w:rPr>
              <w:t>3.6</w:t>
            </w:r>
            <w:r w:rsidR="005E48F6" w:rsidRPr="006605CD">
              <w:rPr>
                <w:rFonts w:ascii="ＭＳ ゴシック" w:eastAsia="ＭＳ ゴシック" w:hAnsi="ＭＳ ゴシック" w:cs="Arial" w:hint="eastAsia"/>
                <w:sz w:val="20"/>
                <w:szCs w:val="20"/>
                <w:lang w:val="en-GB" w:eastAsia="ja-JP"/>
              </w:rPr>
              <w:t xml:space="preserve">　PEFC認可団体</w:t>
            </w:r>
            <w:r w:rsidR="00135864" w:rsidRPr="00135864">
              <w:rPr>
                <w:rFonts w:ascii="ＭＳ ゴシック" w:eastAsia="ＭＳ ゴシック" w:hAnsi="ＭＳ ゴシック"/>
                <w:sz w:val="20"/>
                <w:szCs w:val="20"/>
                <w:lang w:eastAsia="ja-JP"/>
              </w:rPr>
              <w:t xml:space="preserve">(PEFC </w:t>
            </w:r>
            <w:proofErr w:type="spellStart"/>
            <w:r w:rsidR="00135864" w:rsidRPr="00135864">
              <w:rPr>
                <w:rFonts w:ascii="ＭＳ ゴシック" w:eastAsia="ＭＳ ゴシック" w:hAnsi="ＭＳ ゴシック"/>
                <w:sz w:val="20"/>
                <w:szCs w:val="20"/>
                <w:lang w:eastAsia="ja-JP"/>
              </w:rPr>
              <w:t>authorised</w:t>
            </w:r>
            <w:proofErr w:type="spellEnd"/>
            <w:r w:rsidR="00135864" w:rsidRPr="00135864">
              <w:rPr>
                <w:rFonts w:ascii="ＭＳ ゴシック" w:eastAsia="ＭＳ ゴシック" w:hAnsi="ＭＳ ゴシック"/>
                <w:sz w:val="20"/>
                <w:szCs w:val="20"/>
                <w:lang w:eastAsia="ja-JP"/>
              </w:rPr>
              <w:t xml:space="preserve"> body)</w:t>
            </w:r>
            <w:r w:rsidR="00135864">
              <w:rPr>
                <w:lang w:eastAsia="ja-JP"/>
              </w:rPr>
              <w:t xml:space="preserve"> </w:t>
            </w:r>
            <w:r w:rsidR="005E48F6" w:rsidRPr="006605CD">
              <w:rPr>
                <w:rFonts w:ascii="ＭＳ ゴシック" w:eastAsia="ＭＳ ゴシック" w:hAnsi="ＭＳ ゴシック" w:cs="Arial" w:hint="eastAsia"/>
                <w:sz w:val="20"/>
                <w:szCs w:val="20"/>
                <w:lang w:val="en-GB" w:eastAsia="ja-JP"/>
              </w:rPr>
              <w:t xml:space="preserve"> </w:t>
            </w:r>
          </w:p>
          <w:p w14:paraId="68B8A238" w14:textId="30759BEE" w:rsidR="009A6CB2" w:rsidRPr="005E48F6" w:rsidRDefault="005E48F6" w:rsidP="001E2974">
            <w:pPr>
              <w:rPr>
                <w:rFonts w:ascii="ＭＳ ゴシック" w:eastAsia="ＭＳ ゴシック" w:hAnsi="ＭＳ ゴシック"/>
                <w:sz w:val="20"/>
                <w:szCs w:val="20"/>
                <w:lang w:eastAsia="ja-JP" w:bidi="ar-SA"/>
              </w:rPr>
            </w:pPr>
            <w:r w:rsidRPr="006605CD">
              <w:rPr>
                <w:rFonts w:ascii="ＭＳ ゴシック" w:eastAsia="ＭＳ ゴシック" w:hAnsi="ＭＳ ゴシック" w:cs="Arial" w:hint="eastAsia"/>
                <w:sz w:val="20"/>
                <w:szCs w:val="20"/>
                <w:lang w:val="en-GB" w:eastAsia="ja-JP"/>
              </w:rPr>
              <w:t>PEFC評議会が、PEFC評議会に代わってPEFC商標ライセンスを発行することを許可した主体であり、通常、認可団体はPEFC認証管理団体（NGB）である。</w:t>
            </w:r>
          </w:p>
        </w:tc>
        <w:tc>
          <w:tcPr>
            <w:tcW w:w="5103" w:type="dxa"/>
          </w:tcPr>
          <w:p w14:paraId="0E34278C" w14:textId="7C55D326" w:rsidR="009A6CB2" w:rsidRPr="0041646F" w:rsidRDefault="005B06BA" w:rsidP="00400C44">
            <w:pPr>
              <w:pStyle w:val="af5"/>
              <w:numPr>
                <w:ilvl w:val="0"/>
                <w:numId w:val="57"/>
              </w:numPr>
              <w:ind w:left="176" w:hanging="176"/>
              <w:rPr>
                <w:rFonts w:ascii="ＭＳ ゴシック" w:eastAsia="ＭＳ ゴシック" w:hAnsi="ＭＳ ゴシック"/>
                <w:bCs/>
                <w:sz w:val="20"/>
                <w:szCs w:val="20"/>
                <w:lang w:eastAsia="ja-JP"/>
              </w:rPr>
            </w:pPr>
            <w:r w:rsidRPr="009E3962">
              <w:rPr>
                <w:rFonts w:ascii="ＭＳ ゴシック" w:eastAsia="ＭＳ ゴシック" w:hAnsi="ＭＳ ゴシック" w:hint="eastAsia"/>
                <w:bCs/>
                <w:sz w:val="20"/>
                <w:szCs w:val="20"/>
                <w:lang w:val="en-GB" w:eastAsia="ja-JP"/>
              </w:rPr>
              <w:t>PEFC</w:t>
            </w:r>
            <w:r w:rsidR="00D82876" w:rsidRPr="009E3962">
              <w:rPr>
                <w:rFonts w:ascii="ＭＳ ゴシック" w:eastAsia="ＭＳ ゴシック" w:hAnsi="ＭＳ ゴシック" w:hint="eastAsia"/>
                <w:bCs/>
                <w:sz w:val="20"/>
                <w:szCs w:val="20"/>
                <w:lang w:val="en-GB" w:eastAsia="ja-JP"/>
              </w:rPr>
              <w:t>商標使用ライセンスを要求するための</w:t>
            </w:r>
            <w:r w:rsidRPr="009E3962">
              <w:rPr>
                <w:rFonts w:ascii="ＭＳ ゴシック" w:eastAsia="ＭＳ ゴシック" w:hAnsi="ＭＳ ゴシック"/>
                <w:bCs/>
                <w:sz w:val="20"/>
                <w:szCs w:val="20"/>
                <w:lang w:val="en-GB" w:eastAsia="ja-JP"/>
              </w:rPr>
              <w:t>PEFC</w:t>
            </w:r>
            <w:r w:rsidRPr="009E3962">
              <w:rPr>
                <w:rFonts w:ascii="ＭＳ ゴシック" w:eastAsia="ＭＳ ゴシック" w:hAnsi="ＭＳ ゴシック" w:hint="eastAsia"/>
                <w:bCs/>
                <w:sz w:val="20"/>
                <w:szCs w:val="20"/>
                <w:lang w:val="en-GB" w:eastAsia="ja-JP"/>
              </w:rPr>
              <w:t>評議会およびP</w:t>
            </w:r>
            <w:r w:rsidRPr="009E3962">
              <w:rPr>
                <w:rFonts w:ascii="ＭＳ ゴシック" w:eastAsia="ＭＳ ゴシック" w:hAnsi="ＭＳ ゴシック"/>
                <w:bCs/>
                <w:sz w:val="20"/>
                <w:szCs w:val="20"/>
                <w:lang w:val="en-GB" w:eastAsia="ja-JP"/>
              </w:rPr>
              <w:t>EFC</w:t>
            </w:r>
            <w:r w:rsidRPr="009E3962">
              <w:rPr>
                <w:rFonts w:ascii="ＭＳ ゴシック" w:eastAsia="ＭＳ ゴシック" w:hAnsi="ＭＳ ゴシック" w:hint="eastAsia"/>
                <w:bCs/>
                <w:sz w:val="20"/>
                <w:szCs w:val="20"/>
                <w:lang w:val="en-GB" w:eastAsia="ja-JP"/>
              </w:rPr>
              <w:t>認可団体の連絡先は</w:t>
            </w:r>
            <w:r w:rsidR="00D82876" w:rsidRPr="009E3962">
              <w:rPr>
                <w:rFonts w:ascii="ＭＳ ゴシック" w:eastAsia="ＭＳ ゴシック" w:hAnsi="ＭＳ ゴシック" w:hint="eastAsia"/>
                <w:bCs/>
                <w:sz w:val="20"/>
                <w:szCs w:val="20"/>
                <w:lang w:val="en-GB" w:eastAsia="ja-JP"/>
              </w:rPr>
              <w:t>こちら</w:t>
            </w:r>
            <w:r w:rsidR="00DA240B" w:rsidRPr="009E3962">
              <w:rPr>
                <w:rFonts w:ascii="ＭＳ ゴシック" w:eastAsia="ＭＳ ゴシック" w:hAnsi="ＭＳ ゴシック" w:hint="eastAsia"/>
                <w:bCs/>
                <w:sz w:val="20"/>
                <w:szCs w:val="20"/>
                <w:lang w:val="en-GB" w:eastAsia="ja-JP"/>
              </w:rPr>
              <w:t>で</w:t>
            </w:r>
            <w:r w:rsidR="008A48ED" w:rsidRPr="009E3962">
              <w:rPr>
                <w:rFonts w:ascii="ＭＳ ゴシック" w:eastAsia="ＭＳ ゴシック" w:hAnsi="ＭＳ ゴシック" w:hint="eastAsia"/>
                <w:bCs/>
                <w:sz w:val="20"/>
                <w:szCs w:val="20"/>
                <w:lang w:val="en-GB" w:eastAsia="ja-JP"/>
              </w:rPr>
              <w:t>入手</w:t>
            </w:r>
            <w:r w:rsidR="00DA240B" w:rsidRPr="009E3962">
              <w:rPr>
                <w:rFonts w:ascii="ＭＳ ゴシック" w:eastAsia="ＭＳ ゴシック" w:hAnsi="ＭＳ ゴシック" w:hint="eastAsia"/>
                <w:bCs/>
                <w:sz w:val="20"/>
                <w:szCs w:val="20"/>
                <w:lang w:val="en-GB" w:eastAsia="ja-JP"/>
              </w:rPr>
              <w:t>可能である</w:t>
            </w:r>
            <w:r w:rsidR="00D82876" w:rsidRPr="009E3962">
              <w:rPr>
                <w:rFonts w:ascii="ＭＳ ゴシック" w:eastAsia="ＭＳ ゴシック" w:hAnsi="ＭＳ ゴシック" w:hint="eastAsia"/>
                <w:bCs/>
                <w:sz w:val="20"/>
                <w:szCs w:val="20"/>
                <w:lang w:val="en-GB" w:eastAsia="ja-JP"/>
              </w:rPr>
              <w:t>。</w:t>
            </w:r>
            <w:hyperlink r:id="rId79" w:history="1">
              <w:r w:rsidR="009A6CB2" w:rsidRPr="009558EA">
                <w:rPr>
                  <w:rStyle w:val="ab"/>
                  <w:rFonts w:ascii="ＭＳ ゴシック" w:eastAsia="ＭＳ ゴシック" w:hAnsi="ＭＳ ゴシック"/>
                  <w:bCs/>
                  <w:sz w:val="20"/>
                  <w:szCs w:val="20"/>
                  <w:lang w:val="en-GB" w:eastAsia="ja-JP"/>
                </w:rPr>
                <w:t>https://labelgenerator.pefc.org/contact</w:t>
              </w:r>
            </w:hyperlink>
          </w:p>
        </w:tc>
      </w:tr>
      <w:tr w:rsidR="009A6CB2" w14:paraId="02C383B8" w14:textId="77777777" w:rsidTr="00D60403">
        <w:tc>
          <w:tcPr>
            <w:tcW w:w="5382" w:type="dxa"/>
            <w:vAlign w:val="center"/>
          </w:tcPr>
          <w:p w14:paraId="370A085D" w14:textId="1AEF53AE" w:rsidR="009A6CB2" w:rsidRPr="00D82876" w:rsidRDefault="009A6CB2" w:rsidP="001E2974">
            <w:pPr>
              <w:rPr>
                <w:rFonts w:ascii="ＭＳ ゴシック" w:eastAsia="ＭＳ ゴシック" w:hAnsi="ＭＳ ゴシック"/>
                <w:bCs/>
                <w:sz w:val="20"/>
                <w:szCs w:val="20"/>
                <w:lang w:eastAsia="ja-JP"/>
              </w:rPr>
            </w:pPr>
            <w:r w:rsidRPr="00D82876">
              <w:rPr>
                <w:rFonts w:ascii="ＭＳ ゴシック" w:eastAsia="ＭＳ ゴシック" w:hAnsi="ＭＳ ゴシック" w:cs="Arial"/>
                <w:bCs/>
                <w:sz w:val="20"/>
                <w:szCs w:val="20"/>
                <w:lang w:val="en-GB"/>
              </w:rPr>
              <w:t>3.7</w:t>
            </w:r>
            <w:r w:rsidR="00D82876">
              <w:rPr>
                <w:rFonts w:ascii="ＭＳ ゴシック" w:eastAsia="ＭＳ ゴシック" w:hAnsi="ＭＳ ゴシック" w:cs="Arial" w:hint="eastAsia"/>
                <w:bCs/>
                <w:sz w:val="20"/>
                <w:szCs w:val="20"/>
                <w:lang w:val="en-GB" w:eastAsia="ja-JP"/>
              </w:rPr>
              <w:t xml:space="preserve">　</w:t>
            </w:r>
            <w:r w:rsidR="005E48F6" w:rsidRPr="00D82876">
              <w:rPr>
                <w:rFonts w:ascii="ＭＳ ゴシック" w:eastAsia="ＭＳ ゴシック" w:hAnsi="ＭＳ ゴシック" w:hint="eastAsia"/>
                <w:bCs/>
                <w:sz w:val="20"/>
                <w:szCs w:val="20"/>
                <w:lang w:eastAsia="ja-JP"/>
              </w:rPr>
              <w:t>PEFC認証原材料</w:t>
            </w:r>
            <w:r w:rsidR="00135864" w:rsidRPr="00135864">
              <w:rPr>
                <w:rFonts w:ascii="ＭＳ ゴシック" w:eastAsia="ＭＳ ゴシック" w:hAnsi="ＭＳ ゴシック"/>
                <w:sz w:val="20"/>
                <w:szCs w:val="20"/>
              </w:rPr>
              <w:t>(PEFC certified material)</w:t>
            </w:r>
          </w:p>
        </w:tc>
        <w:tc>
          <w:tcPr>
            <w:tcW w:w="5103" w:type="dxa"/>
            <w:vAlign w:val="center"/>
          </w:tcPr>
          <w:p w14:paraId="16EFA617" w14:textId="2F2586B6" w:rsidR="009A6CB2" w:rsidRPr="0041646F" w:rsidRDefault="0041646F" w:rsidP="00400C44">
            <w:pPr>
              <w:pStyle w:val="af5"/>
              <w:numPr>
                <w:ilvl w:val="0"/>
                <w:numId w:val="57"/>
              </w:numPr>
              <w:ind w:left="318" w:hanging="318"/>
              <w:rPr>
                <w:rFonts w:ascii="ＭＳ ゴシック" w:eastAsia="ＭＳ ゴシック" w:hAnsi="ＭＳ ゴシック"/>
                <w:bCs/>
                <w:sz w:val="20"/>
                <w:szCs w:val="20"/>
                <w:lang w:eastAsia="ja-JP"/>
              </w:rPr>
            </w:pPr>
            <w:r w:rsidRPr="0041646F">
              <w:rPr>
                <w:rFonts w:ascii="ＭＳ ゴシック" w:eastAsia="ＭＳ ゴシック" w:hAnsi="ＭＳ ゴシック" w:hint="eastAsia"/>
                <w:sz w:val="20"/>
                <w:szCs w:val="20"/>
                <w:lang w:val="en-GB" w:eastAsia="ja-JP"/>
              </w:rPr>
              <w:t>P</w:t>
            </w:r>
            <w:r w:rsidRPr="0041646F">
              <w:rPr>
                <w:rFonts w:ascii="ＭＳ ゴシック" w:eastAsia="ＭＳ ゴシック" w:hAnsi="ＭＳ ゴシック"/>
                <w:sz w:val="20"/>
                <w:szCs w:val="20"/>
                <w:lang w:val="en-GB" w:eastAsia="ja-JP"/>
              </w:rPr>
              <w:t>EFC ST 2002</w:t>
            </w:r>
            <w:r w:rsidRPr="0041646F">
              <w:rPr>
                <w:rFonts w:ascii="ＭＳ ゴシック" w:eastAsia="ＭＳ ゴシック" w:hAnsi="ＭＳ ゴシック" w:hint="eastAsia"/>
                <w:sz w:val="20"/>
                <w:szCs w:val="20"/>
                <w:lang w:val="en-GB" w:eastAsia="ja-JP"/>
              </w:rPr>
              <w:t>セクション１の定義が適用される</w:t>
            </w:r>
          </w:p>
        </w:tc>
      </w:tr>
      <w:tr w:rsidR="009A6CB2" w14:paraId="7D36D278" w14:textId="77777777" w:rsidTr="00D60403">
        <w:tc>
          <w:tcPr>
            <w:tcW w:w="5382" w:type="dxa"/>
            <w:vAlign w:val="center"/>
          </w:tcPr>
          <w:p w14:paraId="19339775" w14:textId="3D503B10" w:rsidR="009A6CB2" w:rsidRPr="006A6499" w:rsidRDefault="009A6CB2" w:rsidP="001E2974">
            <w:pPr>
              <w:rPr>
                <w:rFonts w:ascii="ＭＳ ゴシック" w:eastAsia="ＭＳ ゴシック" w:hAnsi="ＭＳ ゴシック"/>
                <w:bCs/>
                <w:sz w:val="20"/>
                <w:szCs w:val="20"/>
                <w:lang w:eastAsia="ja-JP"/>
              </w:rPr>
            </w:pPr>
            <w:r w:rsidRPr="006A6499">
              <w:rPr>
                <w:rFonts w:ascii="ＭＳ ゴシック" w:eastAsia="ＭＳ ゴシック" w:hAnsi="ＭＳ ゴシック" w:cs="Arial"/>
                <w:bCs/>
                <w:sz w:val="20"/>
                <w:szCs w:val="20"/>
                <w:lang w:val="en-GB"/>
              </w:rPr>
              <w:t xml:space="preserve">3.8 </w:t>
            </w:r>
            <w:r w:rsidR="005E48F6" w:rsidRPr="006A6499">
              <w:rPr>
                <w:rFonts w:ascii="ＭＳ ゴシック" w:eastAsia="ＭＳ ゴシック" w:hAnsi="ＭＳ ゴシック" w:cs="Arial" w:hint="eastAsia"/>
                <w:bCs/>
                <w:sz w:val="20"/>
                <w:szCs w:val="20"/>
                <w:lang w:val="en-GB" w:eastAsia="ja-JP"/>
              </w:rPr>
              <w:t xml:space="preserve">　</w:t>
            </w:r>
            <w:r w:rsidR="005E48F6" w:rsidRPr="006A6499">
              <w:rPr>
                <w:rFonts w:ascii="ＭＳ ゴシック" w:eastAsia="ＭＳ ゴシック" w:hAnsi="ＭＳ ゴシック" w:hint="eastAsia"/>
                <w:bCs/>
                <w:sz w:val="20"/>
                <w:szCs w:val="20"/>
                <w:lang w:eastAsia="ja-JP"/>
              </w:rPr>
              <w:t>PEFC認証製品</w:t>
            </w:r>
            <w:r w:rsidR="00135864" w:rsidRPr="00135864">
              <w:rPr>
                <w:rFonts w:ascii="ＭＳ ゴシック" w:eastAsia="ＭＳ ゴシック" w:hAnsi="ＭＳ ゴシック"/>
                <w:sz w:val="20"/>
                <w:szCs w:val="20"/>
              </w:rPr>
              <w:t xml:space="preserve">(PEFC certified </w:t>
            </w:r>
            <w:r w:rsidR="00135864">
              <w:rPr>
                <w:rFonts w:ascii="ＭＳ ゴシック" w:eastAsia="ＭＳ ゴシック" w:hAnsi="ＭＳ ゴシック"/>
                <w:sz w:val="20"/>
                <w:szCs w:val="20"/>
              </w:rPr>
              <w:t>product</w:t>
            </w:r>
            <w:r w:rsidR="00135864" w:rsidRPr="00135864">
              <w:rPr>
                <w:rFonts w:ascii="ＭＳ ゴシック" w:eastAsia="ＭＳ ゴシック" w:hAnsi="ＭＳ ゴシック"/>
                <w:sz w:val="20"/>
                <w:szCs w:val="20"/>
              </w:rPr>
              <w:t>)</w:t>
            </w:r>
          </w:p>
        </w:tc>
        <w:tc>
          <w:tcPr>
            <w:tcW w:w="5103" w:type="dxa"/>
            <w:vAlign w:val="center"/>
          </w:tcPr>
          <w:p w14:paraId="6B462643" w14:textId="594ECF66" w:rsidR="009A6CB2" w:rsidRPr="0041646F" w:rsidRDefault="0041646F" w:rsidP="00400C44">
            <w:pPr>
              <w:pStyle w:val="af5"/>
              <w:numPr>
                <w:ilvl w:val="0"/>
                <w:numId w:val="57"/>
              </w:numPr>
              <w:ind w:left="318" w:hanging="318"/>
              <w:rPr>
                <w:rFonts w:ascii="ＭＳ ゴシック" w:eastAsia="ＭＳ ゴシック" w:hAnsi="ＭＳ ゴシック"/>
                <w:b/>
                <w:sz w:val="20"/>
                <w:szCs w:val="20"/>
                <w:lang w:eastAsia="ja-JP"/>
              </w:rPr>
            </w:pPr>
            <w:r w:rsidRPr="0041646F">
              <w:rPr>
                <w:rFonts w:ascii="ＭＳ ゴシック" w:eastAsia="ＭＳ ゴシック" w:hAnsi="ＭＳ ゴシック" w:hint="eastAsia"/>
                <w:sz w:val="20"/>
                <w:szCs w:val="20"/>
                <w:lang w:val="en-GB" w:eastAsia="ja-JP"/>
              </w:rPr>
              <w:t>P</w:t>
            </w:r>
            <w:r w:rsidRPr="0041646F">
              <w:rPr>
                <w:rFonts w:ascii="ＭＳ ゴシック" w:eastAsia="ＭＳ ゴシック" w:hAnsi="ＭＳ ゴシック"/>
                <w:sz w:val="20"/>
                <w:szCs w:val="20"/>
                <w:lang w:val="en-GB" w:eastAsia="ja-JP"/>
              </w:rPr>
              <w:t>EFC ST 2002</w:t>
            </w:r>
            <w:r w:rsidRPr="0041646F">
              <w:rPr>
                <w:rFonts w:ascii="ＭＳ ゴシック" w:eastAsia="ＭＳ ゴシック" w:hAnsi="ＭＳ ゴシック" w:hint="eastAsia"/>
                <w:sz w:val="20"/>
                <w:szCs w:val="20"/>
                <w:lang w:val="en-GB" w:eastAsia="ja-JP"/>
              </w:rPr>
              <w:t>セクション１の定義が適用される</w:t>
            </w:r>
          </w:p>
        </w:tc>
      </w:tr>
      <w:tr w:rsidR="009A6CB2" w14:paraId="31D55549" w14:textId="77777777" w:rsidTr="00D60403">
        <w:tc>
          <w:tcPr>
            <w:tcW w:w="5382" w:type="dxa"/>
            <w:vAlign w:val="center"/>
          </w:tcPr>
          <w:p w14:paraId="7167618A" w14:textId="76667DB5" w:rsidR="009A6CB2" w:rsidRPr="006A6499" w:rsidRDefault="009A6CB2" w:rsidP="001E2974">
            <w:pPr>
              <w:rPr>
                <w:rFonts w:ascii="ＭＳ ゴシック" w:eastAsia="ＭＳ ゴシック" w:hAnsi="ＭＳ ゴシック"/>
                <w:bCs/>
                <w:sz w:val="20"/>
                <w:szCs w:val="20"/>
                <w:lang w:eastAsia="ja-JP"/>
              </w:rPr>
            </w:pPr>
            <w:r w:rsidRPr="006A6499">
              <w:rPr>
                <w:rFonts w:ascii="ＭＳ ゴシック" w:eastAsia="ＭＳ ゴシック" w:hAnsi="ＭＳ ゴシック" w:cs="Arial"/>
                <w:bCs/>
                <w:sz w:val="20"/>
                <w:szCs w:val="20"/>
                <w:lang w:val="en-GB"/>
              </w:rPr>
              <w:t xml:space="preserve">3.9 </w:t>
            </w:r>
            <w:r w:rsidR="005E48F6" w:rsidRPr="006A6499">
              <w:rPr>
                <w:rFonts w:ascii="ＭＳ ゴシック" w:eastAsia="ＭＳ ゴシック" w:hAnsi="ＭＳ ゴシック" w:cs="Arial" w:hint="eastAsia"/>
                <w:bCs/>
                <w:sz w:val="20"/>
                <w:szCs w:val="20"/>
                <w:lang w:val="en-GB" w:eastAsia="ja-JP"/>
              </w:rPr>
              <w:t xml:space="preserve">　</w:t>
            </w:r>
            <w:r w:rsidR="004D2EB4">
              <w:rPr>
                <w:rFonts w:ascii="ＭＳ ゴシック" w:eastAsia="ＭＳ ゴシック" w:hAnsi="ＭＳ ゴシック" w:cs="Arial" w:hint="eastAsia"/>
                <w:bCs/>
                <w:sz w:val="20"/>
                <w:szCs w:val="20"/>
                <w:lang w:val="en-GB" w:eastAsia="ja-JP"/>
              </w:rPr>
              <w:t>PEFC-COC</w:t>
            </w:r>
            <w:r w:rsidR="005E48F6" w:rsidRPr="006A6499">
              <w:rPr>
                <w:rFonts w:ascii="ＭＳ ゴシック" w:eastAsia="ＭＳ ゴシック" w:hAnsi="ＭＳ ゴシック" w:hint="eastAsia"/>
                <w:bCs/>
                <w:lang w:eastAsia="ja-JP"/>
              </w:rPr>
              <w:t xml:space="preserve"> </w:t>
            </w:r>
            <w:r w:rsidR="005E48F6" w:rsidRPr="006A6499">
              <w:rPr>
                <w:rFonts w:ascii="ＭＳ ゴシック" w:eastAsia="ＭＳ ゴシック" w:hAnsi="ＭＳ ゴシック"/>
                <w:bCs/>
                <w:lang w:eastAsia="ja-JP"/>
              </w:rPr>
              <w:t xml:space="preserve"> </w:t>
            </w:r>
          </w:p>
        </w:tc>
        <w:tc>
          <w:tcPr>
            <w:tcW w:w="5103" w:type="dxa"/>
            <w:vAlign w:val="center"/>
          </w:tcPr>
          <w:p w14:paraId="2615EA96" w14:textId="494BCD0F" w:rsidR="009A6CB2" w:rsidRPr="0041646F" w:rsidRDefault="0041646F" w:rsidP="00400C44">
            <w:pPr>
              <w:pStyle w:val="af5"/>
              <w:numPr>
                <w:ilvl w:val="0"/>
                <w:numId w:val="57"/>
              </w:numPr>
              <w:ind w:left="318" w:hanging="318"/>
              <w:rPr>
                <w:rFonts w:ascii="ＭＳ ゴシック" w:eastAsia="ＭＳ ゴシック" w:hAnsi="ＭＳ ゴシック"/>
                <w:b/>
                <w:sz w:val="20"/>
                <w:szCs w:val="20"/>
                <w:lang w:eastAsia="ja-JP"/>
              </w:rPr>
            </w:pPr>
            <w:r w:rsidRPr="0041646F">
              <w:rPr>
                <w:rFonts w:ascii="ＭＳ ゴシック" w:eastAsia="ＭＳ ゴシック" w:hAnsi="ＭＳ ゴシック" w:hint="eastAsia"/>
                <w:sz w:val="20"/>
                <w:szCs w:val="20"/>
                <w:lang w:val="en-GB" w:eastAsia="ja-JP"/>
              </w:rPr>
              <w:t>P</w:t>
            </w:r>
            <w:r w:rsidRPr="0041646F">
              <w:rPr>
                <w:rFonts w:ascii="ＭＳ ゴシック" w:eastAsia="ＭＳ ゴシック" w:hAnsi="ＭＳ ゴシック"/>
                <w:sz w:val="20"/>
                <w:szCs w:val="20"/>
                <w:lang w:val="en-GB" w:eastAsia="ja-JP"/>
              </w:rPr>
              <w:t>EFC ST 2002</w:t>
            </w:r>
            <w:r w:rsidRPr="0041646F">
              <w:rPr>
                <w:rFonts w:ascii="ＭＳ ゴシック" w:eastAsia="ＭＳ ゴシック" w:hAnsi="ＭＳ ゴシック" w:hint="eastAsia"/>
                <w:sz w:val="20"/>
                <w:szCs w:val="20"/>
                <w:lang w:val="en-GB" w:eastAsia="ja-JP"/>
              </w:rPr>
              <w:t>セクション１の定義が適用される</w:t>
            </w:r>
          </w:p>
        </w:tc>
      </w:tr>
      <w:tr w:rsidR="009A6CB2" w14:paraId="54F3F534" w14:textId="77777777" w:rsidTr="00D60403">
        <w:tc>
          <w:tcPr>
            <w:tcW w:w="5382" w:type="dxa"/>
            <w:vAlign w:val="center"/>
          </w:tcPr>
          <w:p w14:paraId="5D0D746D" w14:textId="6AA1977B" w:rsidR="009A6CB2" w:rsidRPr="006A6499" w:rsidRDefault="009A6CB2" w:rsidP="001E2974">
            <w:pPr>
              <w:rPr>
                <w:rFonts w:ascii="ＭＳ ゴシック" w:eastAsia="ＭＳ ゴシック" w:hAnsi="ＭＳ ゴシック"/>
                <w:bCs/>
                <w:sz w:val="20"/>
                <w:szCs w:val="20"/>
                <w:lang w:eastAsia="ja-JP"/>
              </w:rPr>
            </w:pPr>
            <w:r w:rsidRPr="006A6499">
              <w:rPr>
                <w:rFonts w:ascii="ＭＳ ゴシック" w:eastAsia="ＭＳ ゴシック" w:hAnsi="ＭＳ ゴシック" w:cs="Arial"/>
                <w:bCs/>
                <w:sz w:val="20"/>
                <w:szCs w:val="20"/>
                <w:lang w:val="en-GB"/>
              </w:rPr>
              <w:t xml:space="preserve">3.10 </w:t>
            </w:r>
            <w:r w:rsidR="005E48F6" w:rsidRPr="006A6499">
              <w:rPr>
                <w:rFonts w:ascii="ＭＳ ゴシック" w:eastAsia="ＭＳ ゴシック" w:hAnsi="ＭＳ ゴシック" w:hint="eastAsia"/>
                <w:bCs/>
                <w:sz w:val="20"/>
                <w:szCs w:val="20"/>
                <w:lang w:eastAsia="ja-JP"/>
              </w:rPr>
              <w:t xml:space="preserve"> PEFC管理材</w:t>
            </w:r>
            <w:r w:rsidR="00135864" w:rsidRPr="00135864">
              <w:rPr>
                <w:rFonts w:ascii="ＭＳ ゴシック" w:eastAsia="ＭＳ ゴシック" w:hAnsi="ＭＳ ゴシック"/>
                <w:sz w:val="20"/>
                <w:szCs w:val="20"/>
              </w:rPr>
              <w:t>(PEFC controlled material)</w:t>
            </w:r>
          </w:p>
        </w:tc>
        <w:tc>
          <w:tcPr>
            <w:tcW w:w="5103" w:type="dxa"/>
            <w:vAlign w:val="center"/>
          </w:tcPr>
          <w:p w14:paraId="68385A7A" w14:textId="5FD28EBB" w:rsidR="009A6CB2" w:rsidRPr="0041646F" w:rsidRDefault="0041646F" w:rsidP="00400C44">
            <w:pPr>
              <w:pStyle w:val="af5"/>
              <w:numPr>
                <w:ilvl w:val="0"/>
                <w:numId w:val="57"/>
              </w:numPr>
              <w:ind w:left="318" w:hanging="318"/>
              <w:rPr>
                <w:rFonts w:ascii="ＭＳ ゴシック" w:eastAsia="ＭＳ ゴシック" w:hAnsi="ＭＳ ゴシック"/>
                <w:b/>
                <w:sz w:val="20"/>
                <w:szCs w:val="20"/>
                <w:lang w:eastAsia="ja-JP"/>
              </w:rPr>
            </w:pPr>
            <w:r w:rsidRPr="0041646F">
              <w:rPr>
                <w:rFonts w:ascii="ＭＳ ゴシック" w:eastAsia="ＭＳ ゴシック" w:hAnsi="ＭＳ ゴシック" w:hint="eastAsia"/>
                <w:sz w:val="20"/>
                <w:szCs w:val="20"/>
                <w:lang w:val="en-GB" w:eastAsia="ja-JP"/>
              </w:rPr>
              <w:t>P</w:t>
            </w:r>
            <w:r w:rsidRPr="0041646F">
              <w:rPr>
                <w:rFonts w:ascii="ＭＳ ゴシック" w:eastAsia="ＭＳ ゴシック" w:hAnsi="ＭＳ ゴシック"/>
                <w:sz w:val="20"/>
                <w:szCs w:val="20"/>
                <w:lang w:val="en-GB" w:eastAsia="ja-JP"/>
              </w:rPr>
              <w:t>EFC ST 2002</w:t>
            </w:r>
            <w:r w:rsidRPr="0041646F">
              <w:rPr>
                <w:rFonts w:ascii="ＭＳ ゴシック" w:eastAsia="ＭＳ ゴシック" w:hAnsi="ＭＳ ゴシック" w:hint="eastAsia"/>
                <w:sz w:val="20"/>
                <w:szCs w:val="20"/>
                <w:lang w:val="en-GB" w:eastAsia="ja-JP"/>
              </w:rPr>
              <w:t>セクション１の定義が適用される</w:t>
            </w:r>
          </w:p>
        </w:tc>
      </w:tr>
      <w:tr w:rsidR="009A6CB2" w14:paraId="73984F72" w14:textId="77777777" w:rsidTr="00D60403">
        <w:tc>
          <w:tcPr>
            <w:tcW w:w="5382" w:type="dxa"/>
          </w:tcPr>
          <w:p w14:paraId="2FB87DD7" w14:textId="571A29E7" w:rsidR="006A6499" w:rsidRDefault="006A6499" w:rsidP="001E2974">
            <w:pPr>
              <w:pStyle w:val="TDdefinitionname"/>
              <w:spacing w:after="0"/>
              <w:rPr>
                <w:rFonts w:ascii="ＭＳ ゴシック" w:eastAsia="ＭＳ ゴシック" w:hAnsi="ＭＳ ゴシック"/>
                <w:szCs w:val="20"/>
                <w:lang w:eastAsia="ja-JP"/>
              </w:rPr>
            </w:pPr>
            <w:r>
              <w:rPr>
                <w:rFonts w:ascii="ＭＳ ゴシック" w:eastAsia="ＭＳ ゴシック" w:hAnsi="ＭＳ ゴシック" w:hint="eastAsia"/>
                <w:szCs w:val="20"/>
                <w:lang w:eastAsia="ja-JP"/>
              </w:rPr>
              <w:t>3</w:t>
            </w:r>
            <w:r>
              <w:rPr>
                <w:rFonts w:ascii="ＭＳ ゴシック" w:eastAsia="ＭＳ ゴシック" w:hAnsi="ＭＳ ゴシック"/>
                <w:szCs w:val="20"/>
                <w:lang w:eastAsia="ja-JP"/>
              </w:rPr>
              <w:t xml:space="preserve">.11 </w:t>
            </w:r>
            <w:r>
              <w:rPr>
                <w:rFonts w:ascii="ＭＳ ゴシック" w:eastAsia="ＭＳ ゴシック" w:hAnsi="ＭＳ ゴシック" w:hint="eastAsia"/>
                <w:szCs w:val="20"/>
                <w:lang w:eastAsia="ja-JP"/>
              </w:rPr>
              <w:t>PEFC ラベル</w:t>
            </w:r>
            <w:r w:rsidR="00135864" w:rsidRPr="00135864">
              <w:rPr>
                <w:rFonts w:ascii="ＭＳ ゴシック" w:eastAsia="ＭＳ ゴシック" w:hAnsi="ＭＳ ゴシック"/>
                <w:szCs w:val="20"/>
                <w:lang w:eastAsia="ja-JP"/>
              </w:rPr>
              <w:t xml:space="preserve">(PEFC </w:t>
            </w:r>
            <w:r w:rsidR="00135864">
              <w:rPr>
                <w:rFonts w:ascii="ＭＳ ゴシック" w:eastAsia="ＭＳ ゴシック" w:hAnsi="ＭＳ ゴシック"/>
                <w:szCs w:val="20"/>
                <w:lang w:eastAsia="ja-JP"/>
              </w:rPr>
              <w:t>label</w:t>
            </w:r>
            <w:r w:rsidR="00135864" w:rsidRPr="00135864">
              <w:rPr>
                <w:rFonts w:ascii="ＭＳ ゴシック" w:eastAsia="ＭＳ ゴシック" w:hAnsi="ＭＳ ゴシック"/>
                <w:szCs w:val="20"/>
                <w:lang w:eastAsia="ja-JP"/>
              </w:rPr>
              <w:t>)</w:t>
            </w:r>
          </w:p>
          <w:p w14:paraId="5A29BE90" w14:textId="42A2B0B7" w:rsidR="009A6CB2" w:rsidRPr="006A6499" w:rsidRDefault="009A6CB2" w:rsidP="001E2974">
            <w:pPr>
              <w:pStyle w:val="TDdefinitionname"/>
              <w:spacing w:after="0"/>
              <w:ind w:leftChars="11" w:left="26"/>
              <w:rPr>
                <w:rFonts w:ascii="ＭＳ ゴシック" w:eastAsia="ＭＳ ゴシック" w:hAnsi="ＭＳ ゴシック"/>
                <w:szCs w:val="20"/>
                <w:lang w:val="en-US" w:eastAsia="ja-JP"/>
              </w:rPr>
            </w:pPr>
            <w:r w:rsidRPr="006A6499">
              <w:rPr>
                <w:rFonts w:ascii="ＭＳ ゴシック" w:eastAsia="ＭＳ ゴシック" w:hAnsi="ＭＳ ゴシック"/>
                <w:szCs w:val="20"/>
                <w:lang w:eastAsia="ja-JP"/>
              </w:rPr>
              <w:t>T</w:t>
            </w:r>
            <w:r w:rsidR="006A6499" w:rsidRPr="006A6499">
              <w:rPr>
                <w:rFonts w:ascii="ＭＳ ゴシック" w:eastAsia="ＭＳ ゴシック" w:hAnsi="ＭＳ ゴシック" w:hint="eastAsia"/>
                <w:szCs w:val="20"/>
                <w:lang w:val="en-US" w:eastAsia="ja-JP"/>
              </w:rPr>
              <w:t>PEFCラベルは、PEFCのロゴおよびラベル名、ラベルメッセージまたはウェブサイトなど本規格が定める追加的要素によって構成される。追加的要素は、PEFCロゴが表すも</w:t>
            </w:r>
            <w:r w:rsidR="006A6499" w:rsidRPr="006A6499">
              <w:rPr>
                <w:rFonts w:ascii="ＭＳ ゴシック" w:eastAsia="ＭＳ ゴシック" w:hAnsi="ＭＳ ゴシック" w:hint="eastAsia"/>
                <w:szCs w:val="20"/>
                <w:lang w:val="en-US" w:eastAsia="ja-JP"/>
              </w:rPr>
              <w:lastRenderedPageBreak/>
              <w:t>のに関する情報を提供し、これを補足する。PEFCロゴは、常にPEFCラベルの中で使用されなければならない。本規格が解説する特定の状況下においては、PEFCラベル要素のいくつかは省略が可能であり、最終的には追加要素のないPEFCロゴのみということがあり得る。</w:t>
            </w:r>
          </w:p>
        </w:tc>
        <w:tc>
          <w:tcPr>
            <w:tcW w:w="5103" w:type="dxa"/>
          </w:tcPr>
          <w:p w14:paraId="0E8085C3" w14:textId="2F167CF4" w:rsidR="00DA240B" w:rsidRPr="00DA240B" w:rsidRDefault="00DA240B" w:rsidP="009E3962">
            <w:pPr>
              <w:pStyle w:val="TDheading0"/>
              <w:spacing w:before="100" w:beforeAutospacing="1" w:after="100" w:afterAutospacing="1" w:line="0" w:lineRule="atLeast"/>
              <w:ind w:left="425" w:hanging="425"/>
              <w:rPr>
                <w:rFonts w:ascii="ＭＳ ゴシック" w:eastAsia="ＭＳ ゴシック" w:hAnsi="ＭＳ ゴシック"/>
                <w:b w:val="0"/>
                <w:strike/>
                <w:sz w:val="20"/>
                <w:szCs w:val="20"/>
                <w:lang w:eastAsia="ja-JP"/>
              </w:rPr>
            </w:pPr>
          </w:p>
        </w:tc>
      </w:tr>
      <w:tr w:rsidR="009A6CB2" w14:paraId="67ECBCB3" w14:textId="77777777" w:rsidTr="00D60403">
        <w:tc>
          <w:tcPr>
            <w:tcW w:w="5382" w:type="dxa"/>
          </w:tcPr>
          <w:p w14:paraId="540F02FB" w14:textId="77D44C4C" w:rsidR="0062398E" w:rsidRPr="00752B83" w:rsidRDefault="009A6CB2" w:rsidP="001E2974">
            <w:pPr>
              <w:pStyle w:val="TDdefinitionname"/>
              <w:spacing w:after="0"/>
              <w:rPr>
                <w:rFonts w:ascii="ＭＳ ゴシック" w:eastAsia="ＭＳ ゴシック" w:hAnsi="ＭＳ ゴシック"/>
                <w:szCs w:val="20"/>
                <w:lang w:eastAsia="ja-JP"/>
              </w:rPr>
            </w:pPr>
            <w:r w:rsidRPr="00752B83">
              <w:rPr>
                <w:rFonts w:ascii="ＭＳ ゴシック" w:eastAsia="ＭＳ ゴシック" w:hAnsi="ＭＳ ゴシック"/>
                <w:szCs w:val="20"/>
                <w:lang w:eastAsia="ja-JP"/>
              </w:rPr>
              <w:t>3.12</w:t>
            </w:r>
            <w:r w:rsidR="0062398E" w:rsidRPr="00752B83">
              <w:rPr>
                <w:rFonts w:ascii="ＭＳ ゴシック" w:eastAsia="ＭＳ ゴシック" w:hAnsi="ＭＳ ゴシック" w:hint="eastAsia"/>
                <w:szCs w:val="20"/>
                <w:lang w:eastAsia="ja-JP"/>
              </w:rPr>
              <w:t xml:space="preserve">　</w:t>
            </w:r>
            <w:r w:rsidRPr="00752B83">
              <w:rPr>
                <w:rFonts w:ascii="ＭＳ ゴシック" w:eastAsia="ＭＳ ゴシック" w:hAnsi="ＭＳ ゴシック"/>
                <w:szCs w:val="20"/>
                <w:lang w:eastAsia="ja-JP"/>
              </w:rPr>
              <w:t xml:space="preserve"> </w:t>
            </w:r>
            <w:r w:rsidR="0062398E" w:rsidRPr="00752B83">
              <w:rPr>
                <w:rFonts w:ascii="ＭＳ ゴシック" w:eastAsia="ＭＳ ゴシック" w:hAnsi="ＭＳ ゴシック" w:hint="eastAsia"/>
                <w:szCs w:val="20"/>
                <w:lang w:eastAsia="ja-JP"/>
              </w:rPr>
              <w:t>PEFC各国認証管理団体</w:t>
            </w:r>
            <w:r w:rsidR="00752B83" w:rsidRPr="00752B83">
              <w:rPr>
                <w:rFonts w:ascii="ＭＳ ゴシック" w:eastAsia="ＭＳ ゴシック" w:hAnsi="ＭＳ ゴシック"/>
                <w:szCs w:val="20"/>
                <w:lang w:eastAsia="ja-JP"/>
              </w:rPr>
              <w:t>(PEFC NGBs)</w:t>
            </w:r>
          </w:p>
          <w:p w14:paraId="74F191D1" w14:textId="0B584300" w:rsidR="009A6CB2" w:rsidRPr="00752B83" w:rsidRDefault="0062398E" w:rsidP="001E2974">
            <w:pPr>
              <w:pStyle w:val="TDdefinitionname"/>
              <w:spacing w:after="0"/>
              <w:rPr>
                <w:rFonts w:ascii="ＭＳ ゴシック" w:eastAsia="ＭＳ ゴシック" w:hAnsi="ＭＳ ゴシック"/>
                <w:szCs w:val="20"/>
                <w:lang w:eastAsia="ja-JP"/>
              </w:rPr>
            </w:pPr>
            <w:r w:rsidRPr="00752B83">
              <w:rPr>
                <w:rFonts w:ascii="ＭＳ ゴシック" w:eastAsia="ＭＳ ゴシック" w:hAnsi="ＭＳ ゴシック" w:hint="eastAsia"/>
                <w:szCs w:val="20"/>
                <w:lang w:val="en-US" w:eastAsia="ja-JP"/>
              </w:rPr>
              <w:t>PEFC各国認証管理団体（PEFC-NGBs）は、自国においてPEFCシステムを構築し、実行することを目的に設立された全国的な独立組織である。PEFC-NGBsとその連絡先のリストはPEFCのウェブサイトで掲載されている。PEFC-NGBsは、しばしばPEFC認可団体を兼ねる。3.6項を参照。</w:t>
            </w:r>
            <w:r w:rsidR="009A6CB2" w:rsidRPr="00752B83">
              <w:rPr>
                <w:rFonts w:ascii="ＭＳ ゴシック" w:eastAsia="ＭＳ ゴシック" w:hAnsi="ＭＳ ゴシック"/>
                <w:szCs w:val="20"/>
                <w:lang w:val="en-US" w:eastAsia="ja-JP"/>
              </w:rPr>
              <w:t>”.</w:t>
            </w:r>
          </w:p>
        </w:tc>
        <w:tc>
          <w:tcPr>
            <w:tcW w:w="5103" w:type="dxa"/>
          </w:tcPr>
          <w:p w14:paraId="727404E5" w14:textId="4F1CD375" w:rsidR="0041646F" w:rsidRDefault="0041646F" w:rsidP="006C7942">
            <w:pPr>
              <w:pStyle w:val="TDheading0"/>
              <w:spacing w:before="100" w:beforeAutospacing="1" w:after="100" w:afterAutospacing="1" w:line="0" w:lineRule="atLeast"/>
              <w:ind w:left="425" w:hanging="425"/>
              <w:rPr>
                <w:rFonts w:ascii="ＭＳ ゴシック" w:eastAsia="ＭＳ ゴシック" w:hAnsi="ＭＳ ゴシック"/>
                <w:b w:val="0"/>
                <w:sz w:val="20"/>
                <w:szCs w:val="20"/>
                <w:lang w:eastAsia="ja-JP"/>
              </w:rPr>
            </w:pPr>
          </w:p>
        </w:tc>
      </w:tr>
      <w:tr w:rsidR="00EF7366" w14:paraId="0568E5D0" w14:textId="77777777" w:rsidTr="00D60403">
        <w:tc>
          <w:tcPr>
            <w:tcW w:w="5382" w:type="dxa"/>
            <w:vAlign w:val="center"/>
          </w:tcPr>
          <w:p w14:paraId="31FBA266" w14:textId="223DF9B3" w:rsidR="00EF7366" w:rsidRPr="0062398E" w:rsidRDefault="00EF7366" w:rsidP="00EF7366">
            <w:pPr>
              <w:rPr>
                <w:rFonts w:ascii="ＭＳ ゴシック" w:eastAsia="ＭＳ ゴシック" w:hAnsi="ＭＳ ゴシック"/>
                <w:bCs/>
                <w:sz w:val="20"/>
                <w:szCs w:val="20"/>
                <w:lang w:eastAsia="ja-JP"/>
              </w:rPr>
            </w:pPr>
            <w:r w:rsidRPr="0062398E">
              <w:rPr>
                <w:rFonts w:ascii="ＭＳ ゴシック" w:eastAsia="ＭＳ ゴシック" w:hAnsi="ＭＳ ゴシック" w:cs="Arial"/>
                <w:bCs/>
                <w:sz w:val="20"/>
                <w:szCs w:val="20"/>
                <w:lang w:val="en-GB"/>
              </w:rPr>
              <w:t xml:space="preserve">3.13 </w:t>
            </w:r>
            <w:r w:rsidRPr="0062398E">
              <w:rPr>
                <w:rFonts w:ascii="ＭＳ ゴシック" w:eastAsia="ＭＳ ゴシック" w:hAnsi="ＭＳ ゴシック" w:cs="Arial" w:hint="eastAsia"/>
                <w:bCs/>
                <w:sz w:val="20"/>
                <w:szCs w:val="20"/>
                <w:lang w:val="en-GB" w:eastAsia="ja-JP"/>
              </w:rPr>
              <w:t xml:space="preserve">　</w:t>
            </w:r>
            <w:r w:rsidRPr="0062398E">
              <w:rPr>
                <w:rFonts w:ascii="ＭＳ ゴシック" w:eastAsia="ＭＳ ゴシック" w:hAnsi="ＭＳ ゴシック" w:hint="eastAsia"/>
                <w:bCs/>
                <w:sz w:val="20"/>
                <w:szCs w:val="20"/>
                <w:lang w:eastAsia="ja-JP"/>
              </w:rPr>
              <w:t>PEFC承認認証書</w:t>
            </w:r>
            <w:r w:rsidRPr="00752B83">
              <w:rPr>
                <w:rFonts w:ascii="ＭＳ ゴシック" w:eastAsia="ＭＳ ゴシック" w:hAnsi="ＭＳ ゴシック"/>
                <w:sz w:val="20"/>
                <w:szCs w:val="20"/>
              </w:rPr>
              <w:t xml:space="preserve">（PEFC </w:t>
            </w:r>
            <w:proofErr w:type="spellStart"/>
            <w:r w:rsidRPr="00752B83">
              <w:rPr>
                <w:rFonts w:ascii="ＭＳ ゴシック" w:eastAsia="ＭＳ ゴシック" w:hAnsi="ＭＳ ゴシック"/>
                <w:sz w:val="20"/>
                <w:szCs w:val="20"/>
              </w:rPr>
              <w:t>recognised</w:t>
            </w:r>
            <w:proofErr w:type="spellEnd"/>
            <w:r w:rsidRPr="00752B83">
              <w:rPr>
                <w:rFonts w:ascii="ＭＳ ゴシック" w:eastAsia="ＭＳ ゴシック" w:hAnsi="ＭＳ ゴシック"/>
                <w:sz w:val="20"/>
                <w:szCs w:val="20"/>
              </w:rPr>
              <w:t xml:space="preserve"> certificate）</w:t>
            </w:r>
          </w:p>
        </w:tc>
        <w:tc>
          <w:tcPr>
            <w:tcW w:w="5103" w:type="dxa"/>
            <w:vAlign w:val="center"/>
          </w:tcPr>
          <w:p w14:paraId="1D920224" w14:textId="575B96A6" w:rsidR="00EF7366" w:rsidRPr="00EF7366" w:rsidRDefault="00EF7366" w:rsidP="00400C44">
            <w:pPr>
              <w:pStyle w:val="af5"/>
              <w:numPr>
                <w:ilvl w:val="0"/>
                <w:numId w:val="57"/>
              </w:numPr>
              <w:ind w:left="173" w:hanging="173"/>
              <w:rPr>
                <w:rFonts w:ascii="ＭＳ ゴシック" w:eastAsia="ＭＳ ゴシック" w:hAnsi="ＭＳ ゴシック"/>
                <w:b/>
                <w:sz w:val="20"/>
                <w:szCs w:val="20"/>
                <w:lang w:eastAsia="ja-JP"/>
              </w:rPr>
            </w:pPr>
            <w:r w:rsidRPr="00EF7366">
              <w:rPr>
                <w:rFonts w:ascii="ＭＳ ゴシック" w:eastAsia="ＭＳ ゴシック" w:hAnsi="ＭＳ ゴシック" w:hint="eastAsia"/>
                <w:sz w:val="20"/>
                <w:szCs w:val="20"/>
                <w:lang w:val="en-GB" w:eastAsia="ja-JP"/>
              </w:rPr>
              <w:t>P</w:t>
            </w:r>
            <w:r w:rsidRPr="00EF7366">
              <w:rPr>
                <w:rFonts w:ascii="ＭＳ ゴシック" w:eastAsia="ＭＳ ゴシック" w:hAnsi="ＭＳ ゴシック"/>
                <w:sz w:val="20"/>
                <w:szCs w:val="20"/>
                <w:lang w:val="en-GB" w:eastAsia="ja-JP"/>
              </w:rPr>
              <w:t>EFC ST 2002</w:t>
            </w:r>
            <w:r w:rsidRPr="00EF7366">
              <w:rPr>
                <w:rFonts w:ascii="ＭＳ ゴシック" w:eastAsia="ＭＳ ゴシック" w:hAnsi="ＭＳ ゴシック" w:hint="eastAsia"/>
                <w:sz w:val="20"/>
                <w:szCs w:val="20"/>
                <w:lang w:val="en-GB" w:eastAsia="ja-JP"/>
              </w:rPr>
              <w:t>セクション１の定義が適用される</w:t>
            </w:r>
          </w:p>
        </w:tc>
      </w:tr>
      <w:tr w:rsidR="009A6CB2" w14:paraId="3334556C" w14:textId="77777777" w:rsidTr="00D60403">
        <w:tc>
          <w:tcPr>
            <w:tcW w:w="5382" w:type="dxa"/>
          </w:tcPr>
          <w:p w14:paraId="7D2D9D9F" w14:textId="0611D26A" w:rsidR="00D260B5" w:rsidRPr="00D260B5" w:rsidRDefault="009A6CB2" w:rsidP="001E2974">
            <w:pPr>
              <w:pStyle w:val="a9"/>
              <w:kinsoku w:val="0"/>
              <w:overflowPunct w:val="0"/>
              <w:spacing w:line="60" w:lineRule="auto"/>
              <w:jc w:val="both"/>
              <w:rPr>
                <w:rFonts w:ascii="ＭＳ ゴシック" w:eastAsia="ＭＳ ゴシック" w:hAnsi="ＭＳ ゴシック" w:cs="Arial"/>
                <w:kern w:val="0"/>
                <w:szCs w:val="20"/>
                <w:lang w:val="en-GB" w:bidi="ar-SA"/>
              </w:rPr>
            </w:pPr>
            <w:r w:rsidRPr="00D260B5">
              <w:rPr>
                <w:rFonts w:ascii="ＭＳ ゴシック" w:eastAsia="ＭＳ ゴシック" w:hAnsi="ＭＳ ゴシック" w:cs="Arial"/>
                <w:kern w:val="0"/>
                <w:szCs w:val="20"/>
                <w:lang w:val="en-GB" w:bidi="ar-SA"/>
              </w:rPr>
              <w:t xml:space="preserve">3.14 </w:t>
            </w:r>
            <w:r w:rsidR="005E28EA" w:rsidRPr="00D260B5">
              <w:rPr>
                <w:rFonts w:ascii="ＭＳ ゴシック" w:eastAsia="ＭＳ ゴシック" w:hAnsi="ＭＳ ゴシック" w:cs="Arial" w:hint="eastAsia"/>
                <w:kern w:val="0"/>
                <w:szCs w:val="20"/>
                <w:lang w:val="en-GB" w:bidi="ar-SA"/>
              </w:rPr>
              <w:t>PEFC商標</w:t>
            </w:r>
            <w:r w:rsidR="00752B83">
              <w:t>（</w:t>
            </w:r>
            <w:r w:rsidR="00752B83">
              <w:t>PEFC trademarks</w:t>
            </w:r>
            <w:r w:rsidR="00752B83">
              <w:t>）</w:t>
            </w:r>
          </w:p>
          <w:p w14:paraId="5EA36471" w14:textId="59145C81" w:rsidR="005E28EA" w:rsidRPr="00D260B5" w:rsidRDefault="005E28EA" w:rsidP="001E2974">
            <w:pPr>
              <w:pStyle w:val="TDdefinitionname"/>
              <w:spacing w:after="0"/>
              <w:rPr>
                <w:rFonts w:ascii="ＭＳ ゴシック" w:eastAsia="ＭＳ ゴシック" w:hAnsi="ＭＳ ゴシック"/>
                <w:szCs w:val="20"/>
                <w:lang w:val="en-US" w:eastAsia="ja-JP"/>
              </w:rPr>
            </w:pPr>
            <w:r w:rsidRPr="00D260B5">
              <w:rPr>
                <w:rFonts w:ascii="ＭＳ ゴシック" w:eastAsia="ＭＳ ゴシック" w:hAnsi="ＭＳ ゴシック" w:hint="eastAsia"/>
                <w:szCs w:val="20"/>
                <w:lang w:val="en-US" w:eastAsia="ja-JP"/>
              </w:rPr>
              <w:t>PEFCの商標は、PEFCのアイデンティティーを視覚的に代表するシンボルである。これらは登録され、PEFC評議会に所属する。PEFC商標には2種類がある。</w:t>
            </w:r>
          </w:p>
          <w:p w14:paraId="3D512415" w14:textId="77777777" w:rsidR="005E28EA" w:rsidRPr="00D260B5" w:rsidRDefault="005E28EA" w:rsidP="001E2974">
            <w:pPr>
              <w:pStyle w:val="TDdefinitionname"/>
              <w:spacing w:after="0"/>
              <w:rPr>
                <w:rFonts w:ascii="ＭＳ ゴシック" w:eastAsia="ＭＳ ゴシック" w:hAnsi="ＭＳ ゴシック"/>
                <w:szCs w:val="20"/>
                <w:lang w:val="en-US" w:eastAsia="ja-JP"/>
              </w:rPr>
            </w:pPr>
            <w:r w:rsidRPr="00D260B5">
              <w:rPr>
                <w:rFonts w:ascii="ＭＳ ゴシック" w:eastAsia="ＭＳ ゴシック" w:hAnsi="ＭＳ ゴシック" w:hint="eastAsia"/>
                <w:szCs w:val="20"/>
                <w:lang w:val="en-US" w:eastAsia="ja-JP"/>
              </w:rPr>
              <w:t>a) 「PEFC」のイニシャル</w:t>
            </w:r>
          </w:p>
          <w:p w14:paraId="6CE21C15" w14:textId="77777777" w:rsidR="005E28EA" w:rsidRDefault="005E28EA" w:rsidP="001E2974">
            <w:pPr>
              <w:pStyle w:val="TDdefinitionname"/>
              <w:spacing w:after="0"/>
              <w:rPr>
                <w:rFonts w:ascii="ＭＳ ゴシック" w:eastAsia="ＭＳ ゴシック" w:hAnsi="ＭＳ ゴシック"/>
                <w:szCs w:val="20"/>
                <w:lang w:eastAsia="ja-JP"/>
              </w:rPr>
            </w:pPr>
            <w:r w:rsidRPr="00D260B5">
              <w:rPr>
                <w:rFonts w:ascii="ＭＳ ゴシック" w:eastAsia="ＭＳ ゴシック" w:hAnsi="ＭＳ ゴシック" w:hint="eastAsia"/>
                <w:szCs w:val="20"/>
                <w:lang w:val="en-US" w:eastAsia="ja-JP"/>
              </w:rPr>
              <w:t>b)　PEFCロゴ：楕円形の一種の矢形に囲まれた2本の木とその下の「PEFC」のイニシャルで構成される。PEFCのロゴは常にPEFCラベルの内部に使用されなければならない。（3.11項「PEFCラベル」の定義も参照）</w:t>
            </w:r>
          </w:p>
          <w:p w14:paraId="585ECC7C" w14:textId="69F1C9BF" w:rsidR="009A6CB2" w:rsidRDefault="009558EA" w:rsidP="009A6CB2">
            <w:pPr>
              <w:rPr>
                <w:rFonts w:ascii="ＭＳ ゴシック" w:eastAsia="ＭＳ ゴシック" w:hAnsi="ＭＳ ゴシック"/>
                <w:b/>
                <w:sz w:val="20"/>
                <w:szCs w:val="20"/>
                <w:lang w:eastAsia="ja-JP"/>
              </w:rPr>
            </w:pPr>
            <w:r w:rsidRPr="009558EA">
              <w:rPr>
                <w:rFonts w:ascii="ＭＳ ゴシック" w:eastAsia="ＭＳ ゴシック" w:hAnsi="ＭＳ ゴシック"/>
                <w:b/>
                <w:noProof/>
                <w:sz w:val="20"/>
                <w:szCs w:val="20"/>
                <w:lang w:eastAsia="ja-JP"/>
              </w:rPr>
              <w:drawing>
                <wp:inline distT="0" distB="0" distL="0" distR="0" wp14:anchorId="7BD58843" wp14:editId="1788A96A">
                  <wp:extent cx="720862" cy="797549"/>
                  <wp:effectExtent l="0" t="0" r="3175"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748784" cy="828441"/>
                          </a:xfrm>
                          <a:prstGeom prst="rect">
                            <a:avLst/>
                          </a:prstGeom>
                        </pic:spPr>
                      </pic:pic>
                    </a:graphicData>
                  </a:graphic>
                </wp:inline>
              </w:drawing>
            </w:r>
          </w:p>
        </w:tc>
        <w:tc>
          <w:tcPr>
            <w:tcW w:w="5103" w:type="dxa"/>
          </w:tcPr>
          <w:p w14:paraId="4F972825" w14:textId="1FE8FE1B" w:rsidR="00DA240B" w:rsidRPr="006C7942" w:rsidRDefault="00DA240B">
            <w:pPr>
              <w:pStyle w:val="af5"/>
              <w:numPr>
                <w:ilvl w:val="0"/>
                <w:numId w:val="2"/>
              </w:numPr>
              <w:ind w:left="173" w:hanging="141"/>
              <w:rPr>
                <w:rFonts w:ascii="ＭＳ ゴシック" w:eastAsia="ＭＳ ゴシック" w:hAnsi="ＭＳ ゴシック"/>
                <w:sz w:val="20"/>
                <w:szCs w:val="20"/>
                <w:lang w:eastAsia="ja-JP"/>
              </w:rPr>
            </w:pPr>
            <w:r w:rsidRPr="006C7942">
              <w:rPr>
                <w:rFonts w:ascii="ＭＳ ゴシック" w:eastAsia="ＭＳ ゴシック" w:hAnsi="ＭＳ ゴシック" w:hint="eastAsia"/>
                <w:sz w:val="20"/>
                <w:szCs w:val="20"/>
                <w:lang w:val="en-GB" w:eastAsia="ja-JP"/>
              </w:rPr>
              <w:t>「PEFC」のイニシャルは宣言の中に使用され、</w:t>
            </w:r>
            <w:r w:rsidR="00EF7366" w:rsidRPr="006C7942">
              <w:rPr>
                <w:rFonts w:ascii="ＭＳ ゴシック" w:eastAsia="ＭＳ ゴシック" w:hAnsi="ＭＳ ゴシック" w:hint="eastAsia"/>
                <w:sz w:val="20"/>
                <w:szCs w:val="20"/>
                <w:lang w:val="en-GB" w:eastAsia="ja-JP"/>
              </w:rPr>
              <w:t>これにより</w:t>
            </w:r>
            <w:r w:rsidR="007932A9" w:rsidRPr="006C7942">
              <w:rPr>
                <w:rFonts w:ascii="ＭＳ ゴシック" w:eastAsia="ＭＳ ゴシック" w:hAnsi="ＭＳ ゴシック" w:hint="eastAsia"/>
                <w:sz w:val="20"/>
                <w:szCs w:val="20"/>
                <w:lang w:val="en-GB" w:eastAsia="ja-JP"/>
              </w:rPr>
              <w:t>ラベルの使用、不使用に関わらず、</w:t>
            </w:r>
            <w:r w:rsidRPr="006C7942">
              <w:rPr>
                <w:rFonts w:ascii="ＭＳ ゴシック" w:eastAsia="ＭＳ ゴシック" w:hAnsi="ＭＳ ゴシック" w:hint="eastAsia"/>
                <w:sz w:val="20"/>
                <w:szCs w:val="20"/>
                <w:lang w:val="en-GB" w:eastAsia="ja-JP"/>
              </w:rPr>
              <w:t>COC認証書の保有者にとって</w:t>
            </w:r>
            <w:r w:rsidR="007932A9" w:rsidRPr="006C7942">
              <w:rPr>
                <w:rFonts w:ascii="ＭＳ ゴシック" w:eastAsia="ＭＳ ゴシック" w:hAnsi="ＭＳ ゴシック" w:hint="eastAsia"/>
                <w:sz w:val="20"/>
                <w:szCs w:val="20"/>
                <w:lang w:val="en-GB" w:eastAsia="ja-JP"/>
              </w:rPr>
              <w:t>商標契約</w:t>
            </w:r>
            <w:r w:rsidR="00EF7366" w:rsidRPr="006C7942">
              <w:rPr>
                <w:rFonts w:ascii="ＭＳ ゴシック" w:eastAsia="ＭＳ ゴシック" w:hAnsi="ＭＳ ゴシック" w:hint="eastAsia"/>
                <w:sz w:val="20"/>
                <w:szCs w:val="20"/>
                <w:lang w:val="en-GB" w:eastAsia="ja-JP"/>
              </w:rPr>
              <w:t>が</w:t>
            </w:r>
            <w:r w:rsidR="007932A9" w:rsidRPr="006C7942">
              <w:rPr>
                <w:rFonts w:ascii="ＭＳ ゴシック" w:eastAsia="ＭＳ ゴシック" w:hAnsi="ＭＳ ゴシック" w:hint="eastAsia"/>
                <w:sz w:val="20"/>
                <w:szCs w:val="20"/>
                <w:lang w:val="en-GB" w:eastAsia="ja-JP"/>
              </w:rPr>
              <w:t>必須のものと</w:t>
            </w:r>
            <w:r w:rsidR="00EF7366" w:rsidRPr="006C7942">
              <w:rPr>
                <w:rFonts w:ascii="ＭＳ ゴシック" w:eastAsia="ＭＳ ゴシック" w:hAnsi="ＭＳ ゴシック" w:hint="eastAsia"/>
                <w:sz w:val="20"/>
                <w:szCs w:val="20"/>
                <w:lang w:val="en-GB" w:eastAsia="ja-JP"/>
              </w:rPr>
              <w:t>な</w:t>
            </w:r>
            <w:r w:rsidR="007932A9" w:rsidRPr="006C7942">
              <w:rPr>
                <w:rFonts w:ascii="ＭＳ ゴシック" w:eastAsia="ＭＳ ゴシック" w:hAnsi="ＭＳ ゴシック" w:hint="eastAsia"/>
                <w:sz w:val="20"/>
                <w:szCs w:val="20"/>
                <w:lang w:val="en-GB" w:eastAsia="ja-JP"/>
              </w:rPr>
              <w:t>る。</w:t>
            </w:r>
          </w:p>
          <w:p w14:paraId="47D78C76" w14:textId="2509CEDC" w:rsidR="00DA240B" w:rsidRDefault="00DA240B" w:rsidP="00EF7366">
            <w:pPr>
              <w:pStyle w:val="af5"/>
              <w:ind w:left="315"/>
              <w:rPr>
                <w:rFonts w:ascii="ＭＳ ゴシック" w:eastAsia="ＭＳ ゴシック" w:hAnsi="ＭＳ ゴシック"/>
                <w:b/>
                <w:sz w:val="20"/>
                <w:szCs w:val="20"/>
                <w:lang w:eastAsia="ja-JP"/>
              </w:rPr>
            </w:pPr>
          </w:p>
        </w:tc>
      </w:tr>
      <w:tr w:rsidR="00E10066" w14:paraId="63A1358C" w14:textId="77777777" w:rsidTr="00D60403">
        <w:tc>
          <w:tcPr>
            <w:tcW w:w="5382" w:type="dxa"/>
            <w:vAlign w:val="center"/>
          </w:tcPr>
          <w:p w14:paraId="213FB1D9" w14:textId="14A0E939" w:rsidR="00E10066" w:rsidRPr="00D260B5" w:rsidRDefault="00E10066" w:rsidP="001E2974">
            <w:pPr>
              <w:rPr>
                <w:rFonts w:ascii="ＭＳ ゴシック" w:eastAsia="ＭＳ ゴシック" w:hAnsi="ＭＳ ゴシック"/>
                <w:bCs/>
                <w:sz w:val="20"/>
                <w:szCs w:val="20"/>
                <w:lang w:eastAsia="ja-JP"/>
              </w:rPr>
            </w:pPr>
            <w:r w:rsidRPr="00D260B5">
              <w:rPr>
                <w:rFonts w:ascii="ＭＳ ゴシック" w:eastAsia="ＭＳ ゴシック" w:hAnsi="ＭＳ ゴシック" w:cs="Arial"/>
                <w:bCs/>
                <w:sz w:val="20"/>
                <w:szCs w:val="20"/>
                <w:lang w:val="en-GB"/>
              </w:rPr>
              <w:t>3.1</w:t>
            </w:r>
            <w:r w:rsidR="00D260B5">
              <w:rPr>
                <w:rFonts w:ascii="ＭＳ ゴシック" w:eastAsia="ＭＳ ゴシック" w:hAnsi="ＭＳ ゴシック" w:cs="Arial" w:hint="eastAsia"/>
                <w:bCs/>
                <w:sz w:val="20"/>
                <w:szCs w:val="20"/>
                <w:lang w:val="en-GB" w:eastAsia="ja-JP"/>
              </w:rPr>
              <w:t xml:space="preserve">5　</w:t>
            </w:r>
            <w:r w:rsidR="00D260B5" w:rsidRPr="00D260B5">
              <w:rPr>
                <w:rFonts w:ascii="ＭＳ ゴシック" w:eastAsia="ＭＳ ゴシック" w:hAnsi="ＭＳ ゴシック" w:hint="eastAsia"/>
                <w:bCs/>
                <w:sz w:val="20"/>
                <w:szCs w:val="20"/>
                <w:lang w:eastAsia="ja-JP"/>
              </w:rPr>
              <w:t>リサイクル原材料</w:t>
            </w:r>
            <w:r w:rsidR="00752B83" w:rsidRPr="00752B83">
              <w:rPr>
                <w:rFonts w:ascii="ＭＳ ゴシック" w:eastAsia="ＭＳ ゴシック" w:hAnsi="ＭＳ ゴシック"/>
                <w:sz w:val="20"/>
                <w:szCs w:val="20"/>
              </w:rPr>
              <w:t>(Recycled material)</w:t>
            </w:r>
          </w:p>
        </w:tc>
        <w:tc>
          <w:tcPr>
            <w:tcW w:w="5103" w:type="dxa"/>
            <w:vAlign w:val="center"/>
          </w:tcPr>
          <w:p w14:paraId="23969A11" w14:textId="61A115C1" w:rsidR="00E10066" w:rsidRPr="007932A9" w:rsidRDefault="007932A9" w:rsidP="00400C44">
            <w:pPr>
              <w:pStyle w:val="af5"/>
              <w:numPr>
                <w:ilvl w:val="0"/>
                <w:numId w:val="60"/>
              </w:numPr>
              <w:ind w:left="173" w:hanging="173"/>
              <w:rPr>
                <w:rFonts w:ascii="ＭＳ ゴシック" w:eastAsia="ＭＳ ゴシック" w:hAnsi="ＭＳ ゴシック"/>
                <w:b/>
                <w:sz w:val="20"/>
                <w:szCs w:val="20"/>
                <w:lang w:eastAsia="ja-JP"/>
              </w:rPr>
            </w:pPr>
            <w:r>
              <w:rPr>
                <w:rFonts w:ascii="ＭＳ ゴシック" w:eastAsia="ＭＳ ゴシック" w:hAnsi="ＭＳ ゴシック" w:hint="eastAsia"/>
                <w:sz w:val="20"/>
                <w:szCs w:val="20"/>
                <w:lang w:val="en-GB" w:eastAsia="ja-JP"/>
              </w:rPr>
              <w:t>P</w:t>
            </w:r>
            <w:r>
              <w:rPr>
                <w:rFonts w:ascii="ＭＳ ゴシック" w:eastAsia="ＭＳ ゴシック" w:hAnsi="ＭＳ ゴシック"/>
                <w:sz w:val="20"/>
                <w:szCs w:val="20"/>
                <w:lang w:val="en-GB" w:eastAsia="ja-JP"/>
              </w:rPr>
              <w:t>EFC ST 2002</w:t>
            </w:r>
            <w:r>
              <w:rPr>
                <w:rFonts w:ascii="ＭＳ ゴシック" w:eastAsia="ＭＳ ゴシック" w:hAnsi="ＭＳ ゴシック" w:hint="eastAsia"/>
                <w:sz w:val="20"/>
                <w:szCs w:val="20"/>
                <w:lang w:val="en-GB" w:eastAsia="ja-JP"/>
              </w:rPr>
              <w:t>の</w:t>
            </w:r>
            <w:r w:rsidR="00D260B5" w:rsidRPr="007932A9">
              <w:rPr>
                <w:rFonts w:ascii="ＭＳ ゴシック" w:eastAsia="ＭＳ ゴシック" w:hAnsi="ＭＳ ゴシック" w:hint="eastAsia"/>
                <w:sz w:val="20"/>
                <w:szCs w:val="20"/>
                <w:lang w:val="en-GB" w:eastAsia="ja-JP"/>
              </w:rPr>
              <w:t>セクション１の定義が適用される</w:t>
            </w:r>
          </w:p>
        </w:tc>
      </w:tr>
      <w:tr w:rsidR="00D260B5" w14:paraId="3BEDC7DB" w14:textId="77777777" w:rsidTr="00D60403">
        <w:tc>
          <w:tcPr>
            <w:tcW w:w="5382" w:type="dxa"/>
            <w:vAlign w:val="center"/>
          </w:tcPr>
          <w:p w14:paraId="40BB9B7D" w14:textId="32C1E617" w:rsidR="00D260B5" w:rsidRPr="00752B83" w:rsidRDefault="0041559B" w:rsidP="001E2974">
            <w:pPr>
              <w:rPr>
                <w:rFonts w:ascii="ＭＳ ゴシック" w:eastAsia="ＭＳ ゴシック" w:hAnsi="ＭＳ ゴシック"/>
                <w:bCs/>
                <w:sz w:val="20"/>
                <w:szCs w:val="20"/>
                <w:lang w:eastAsia="ja-JP"/>
              </w:rPr>
            </w:pPr>
            <w:r w:rsidRPr="0041559B">
              <w:rPr>
                <w:rFonts w:ascii="ＭＳ ゴシック" w:eastAsia="ＭＳ ゴシック" w:hAnsi="ＭＳ ゴシック" w:hint="eastAsia"/>
                <w:bCs/>
                <w:sz w:val="20"/>
                <w:szCs w:val="20"/>
                <w:lang w:eastAsia="ja-JP"/>
              </w:rPr>
              <w:t>3</w:t>
            </w:r>
            <w:r w:rsidRPr="0041559B">
              <w:rPr>
                <w:rFonts w:ascii="ＭＳ ゴシック" w:eastAsia="ＭＳ ゴシック" w:hAnsi="ＭＳ ゴシック"/>
                <w:bCs/>
                <w:sz w:val="20"/>
                <w:szCs w:val="20"/>
                <w:lang w:eastAsia="ja-JP"/>
              </w:rPr>
              <w:t>.16</w:t>
            </w:r>
            <w:r w:rsidRPr="0041559B">
              <w:rPr>
                <w:rFonts w:ascii="ＭＳ ゴシック" w:eastAsia="ＭＳ ゴシック" w:hAnsi="ＭＳ ゴシック" w:hint="eastAsia"/>
                <w:bCs/>
                <w:sz w:val="20"/>
                <w:szCs w:val="20"/>
                <w:lang w:eastAsia="ja-JP"/>
              </w:rPr>
              <w:t xml:space="preserve">　小売業者</w:t>
            </w:r>
            <w:r w:rsidR="00752B83">
              <w:rPr>
                <w:lang w:eastAsia="ja-JP"/>
              </w:rPr>
              <w:t xml:space="preserve"> </w:t>
            </w:r>
            <w:r w:rsidR="00752B83" w:rsidRPr="00752B83">
              <w:rPr>
                <w:rFonts w:ascii="ＭＳ ゴシック" w:eastAsia="ＭＳ ゴシック" w:hAnsi="ＭＳ ゴシック"/>
                <w:sz w:val="20"/>
                <w:szCs w:val="20"/>
                <w:lang w:eastAsia="ja-JP"/>
              </w:rPr>
              <w:t>(Retailer)</w:t>
            </w:r>
          </w:p>
          <w:p w14:paraId="4BD798A8" w14:textId="0AF2CDF3" w:rsidR="0041559B" w:rsidRPr="0041559B" w:rsidRDefault="0041559B" w:rsidP="001E2974">
            <w:pPr>
              <w:pStyle w:val="TDNormaltext"/>
              <w:spacing w:after="0"/>
              <w:rPr>
                <w:rFonts w:ascii="ＭＳ ゴシック" w:eastAsia="ＭＳ ゴシック" w:hAnsi="ＭＳ ゴシック"/>
                <w:bCs/>
                <w:szCs w:val="20"/>
                <w:lang w:eastAsia="ja-JP"/>
              </w:rPr>
            </w:pPr>
            <w:r w:rsidRPr="0041559B">
              <w:rPr>
                <w:rFonts w:ascii="ＭＳ ゴシック" w:eastAsia="ＭＳ ゴシック" w:hAnsi="ＭＳ ゴシック" w:hint="eastAsia"/>
                <w:bCs/>
                <w:szCs w:val="20"/>
                <w:lang w:eastAsia="ja-JP"/>
              </w:rPr>
              <w:t>PEFC認証企業からPEFC認証完成品を調達し、顧客に販売する主体。</w:t>
            </w:r>
          </w:p>
        </w:tc>
        <w:tc>
          <w:tcPr>
            <w:tcW w:w="5103" w:type="dxa"/>
            <w:vAlign w:val="center"/>
          </w:tcPr>
          <w:p w14:paraId="29083BE0" w14:textId="74BBD5F6" w:rsidR="00D260B5" w:rsidRPr="006C7942" w:rsidRDefault="00DB0115">
            <w:pPr>
              <w:pStyle w:val="af5"/>
              <w:numPr>
                <w:ilvl w:val="0"/>
                <w:numId w:val="37"/>
              </w:numPr>
              <w:kinsoku w:val="0"/>
              <w:overflowPunct w:val="0"/>
              <w:autoSpaceDE w:val="0"/>
              <w:autoSpaceDN w:val="0"/>
              <w:adjustRightInd w:val="0"/>
              <w:ind w:left="176" w:hanging="214"/>
              <w:outlineLvl w:val="1"/>
              <w:rPr>
                <w:rFonts w:ascii="ＭＳ ゴシック" w:eastAsia="ＭＳ ゴシック" w:hAnsi="ＭＳ ゴシック"/>
                <w:sz w:val="20"/>
                <w:szCs w:val="20"/>
                <w:lang w:val="en-GB" w:eastAsia="ja-JP"/>
              </w:rPr>
            </w:pPr>
            <w:r w:rsidRPr="006C7942">
              <w:rPr>
                <w:rFonts w:ascii="ＭＳ ゴシック" w:eastAsia="ＭＳ ゴシック" w:hAnsi="ＭＳ ゴシック" w:hint="eastAsia"/>
                <w:sz w:val="20"/>
                <w:szCs w:val="20"/>
                <w:lang w:val="en-GB" w:eastAsia="ja-JP"/>
              </w:rPr>
              <w:t>「小売業者」については、その対象範囲が明確になっていないが、ブランドオーナー同様、</w:t>
            </w:r>
            <w:r w:rsidR="00D17A07" w:rsidRPr="006C7942">
              <w:rPr>
                <w:rFonts w:ascii="ＭＳ ゴシック" w:eastAsia="ＭＳ ゴシック" w:hAnsi="ＭＳ ゴシック" w:hint="eastAsia"/>
                <w:sz w:val="20"/>
                <w:szCs w:val="20"/>
                <w:lang w:val="en-GB" w:eastAsia="ja-JP"/>
              </w:rPr>
              <w:t>P</w:t>
            </w:r>
            <w:r w:rsidR="00D17A07" w:rsidRPr="006C7942">
              <w:rPr>
                <w:rFonts w:ascii="ＭＳ ゴシック" w:eastAsia="ＭＳ ゴシック" w:hAnsi="ＭＳ ゴシック"/>
                <w:sz w:val="20"/>
                <w:szCs w:val="20"/>
                <w:lang w:val="en-GB" w:eastAsia="ja-JP"/>
              </w:rPr>
              <w:t>EFC</w:t>
            </w:r>
            <w:r w:rsidR="00D17A07" w:rsidRPr="006C7942">
              <w:rPr>
                <w:rFonts w:ascii="ＭＳ ゴシック" w:eastAsia="ＭＳ ゴシック" w:hAnsi="ＭＳ ゴシック" w:hint="eastAsia"/>
                <w:sz w:val="20"/>
                <w:szCs w:val="20"/>
                <w:lang w:val="en-GB" w:eastAsia="ja-JP"/>
              </w:rPr>
              <w:t>認証完成品をどのような形であれその製品に処置を施すことなく売買する組織として</w:t>
            </w:r>
            <w:r w:rsidR="00D42024" w:rsidRPr="00A71851">
              <w:rPr>
                <w:rFonts w:ascii="ＭＳ ゴシック" w:eastAsia="ＭＳ ゴシック" w:hAnsi="ＭＳ ゴシック" w:hint="eastAsia"/>
                <w:sz w:val="20"/>
                <w:szCs w:val="20"/>
                <w:lang w:val="en-GB" w:eastAsia="ja-JP"/>
              </w:rPr>
              <w:t>広い</w:t>
            </w:r>
            <w:r w:rsidR="00F5403F" w:rsidRPr="006C7942">
              <w:rPr>
                <w:rFonts w:ascii="ＭＳ ゴシック" w:eastAsia="ＭＳ ゴシック" w:hAnsi="ＭＳ ゴシック" w:hint="eastAsia"/>
                <w:sz w:val="20"/>
                <w:szCs w:val="20"/>
                <w:lang w:val="en-GB" w:eastAsia="ja-JP"/>
              </w:rPr>
              <w:t>意味で理解される。</w:t>
            </w:r>
          </w:p>
        </w:tc>
      </w:tr>
      <w:tr w:rsidR="00BE022C" w14:paraId="004FF6CD" w14:textId="77777777" w:rsidTr="00D60403">
        <w:tc>
          <w:tcPr>
            <w:tcW w:w="5382" w:type="dxa"/>
            <w:vAlign w:val="center"/>
          </w:tcPr>
          <w:p w14:paraId="7B6236F4" w14:textId="68EAE7DB" w:rsidR="00BE022C" w:rsidRPr="00F82DE8" w:rsidRDefault="00BE022C" w:rsidP="00BE022C">
            <w:pPr>
              <w:rPr>
                <w:rFonts w:ascii="ＭＳ ゴシック" w:eastAsia="ＭＳ ゴシック" w:hAnsi="ＭＳ ゴシック"/>
                <w:sz w:val="20"/>
                <w:szCs w:val="20"/>
                <w:lang w:eastAsia="ja-JP"/>
              </w:rPr>
            </w:pPr>
            <w:r w:rsidRPr="00F82DE8">
              <w:rPr>
                <w:rFonts w:ascii="ＭＳ ゴシック" w:eastAsia="ＭＳ ゴシック" w:hAnsi="ＭＳ ゴシック" w:cs="Arial"/>
                <w:sz w:val="20"/>
                <w:szCs w:val="20"/>
                <w:lang w:val="en-GB"/>
              </w:rPr>
              <w:t>17</w:t>
            </w:r>
            <w:r>
              <w:rPr>
                <w:rFonts w:ascii="ＭＳ ゴシック" w:eastAsia="ＭＳ ゴシック" w:hAnsi="ＭＳ ゴシック" w:cs="Arial" w:hint="eastAsia"/>
                <w:sz w:val="20"/>
                <w:szCs w:val="20"/>
                <w:lang w:val="en-GB" w:eastAsia="ja-JP"/>
              </w:rPr>
              <w:t xml:space="preserve">　</w:t>
            </w:r>
            <w:r w:rsidRPr="00F82DE8">
              <w:rPr>
                <w:rFonts w:ascii="ＭＳ ゴシック" w:eastAsia="ＭＳ ゴシック" w:hAnsi="ＭＳ ゴシック" w:hint="eastAsia"/>
                <w:sz w:val="20"/>
                <w:szCs w:val="20"/>
                <w:lang w:eastAsia="ja-JP"/>
              </w:rPr>
              <w:t>森林外樹木</w:t>
            </w:r>
            <w:r w:rsidRPr="00752B83">
              <w:rPr>
                <w:rFonts w:ascii="ＭＳ ゴシック" w:eastAsia="ＭＳ ゴシック" w:hAnsi="ＭＳ ゴシック"/>
                <w:sz w:val="18"/>
                <w:szCs w:val="18"/>
              </w:rPr>
              <w:t>（Trees outside Forests: TOF）</w:t>
            </w:r>
          </w:p>
        </w:tc>
        <w:tc>
          <w:tcPr>
            <w:tcW w:w="5103" w:type="dxa"/>
            <w:vAlign w:val="center"/>
          </w:tcPr>
          <w:p w14:paraId="01E31958" w14:textId="6D1C127B" w:rsidR="00BE022C" w:rsidRPr="00BE022C" w:rsidRDefault="00BE022C" w:rsidP="00400C44">
            <w:pPr>
              <w:pStyle w:val="af5"/>
              <w:numPr>
                <w:ilvl w:val="0"/>
                <w:numId w:val="60"/>
              </w:numPr>
              <w:ind w:left="173" w:hanging="173"/>
              <w:rPr>
                <w:rFonts w:ascii="ＭＳ ゴシック" w:eastAsia="ＭＳ ゴシック" w:hAnsi="ＭＳ ゴシック"/>
                <w:b/>
                <w:sz w:val="20"/>
                <w:szCs w:val="20"/>
                <w:lang w:eastAsia="ja-JP"/>
              </w:rPr>
            </w:pPr>
            <w:r w:rsidRPr="00BE022C">
              <w:rPr>
                <w:rFonts w:ascii="ＭＳ ゴシック" w:eastAsia="ＭＳ ゴシック" w:hAnsi="ＭＳ ゴシック" w:hint="eastAsia"/>
                <w:sz w:val="20"/>
                <w:szCs w:val="20"/>
                <w:lang w:val="en-GB" w:eastAsia="ja-JP"/>
              </w:rPr>
              <w:t>P</w:t>
            </w:r>
            <w:r w:rsidRPr="00BE022C">
              <w:rPr>
                <w:rFonts w:ascii="ＭＳ ゴシック" w:eastAsia="ＭＳ ゴシック" w:hAnsi="ＭＳ ゴシック"/>
                <w:sz w:val="20"/>
                <w:szCs w:val="20"/>
                <w:lang w:val="en-GB" w:eastAsia="ja-JP"/>
              </w:rPr>
              <w:t>EFC ST 2002</w:t>
            </w:r>
            <w:r w:rsidRPr="00BE022C">
              <w:rPr>
                <w:rFonts w:ascii="ＭＳ ゴシック" w:eastAsia="ＭＳ ゴシック" w:hAnsi="ＭＳ ゴシック" w:hint="eastAsia"/>
                <w:sz w:val="20"/>
                <w:szCs w:val="20"/>
                <w:lang w:val="en-GB" w:eastAsia="ja-JP"/>
              </w:rPr>
              <w:t>のセクション１の定義が適用される</w:t>
            </w:r>
          </w:p>
        </w:tc>
      </w:tr>
    </w:tbl>
    <w:p w14:paraId="72D1E431" w14:textId="4947035F" w:rsidR="00DA22A9" w:rsidRDefault="00DA22A9" w:rsidP="00514771">
      <w:pPr>
        <w:widowControl w:val="0"/>
        <w:autoSpaceDE w:val="0"/>
        <w:autoSpaceDN w:val="0"/>
        <w:adjustRightInd w:val="0"/>
        <w:rPr>
          <w:rFonts w:ascii="ＭＳ ゴシック" w:eastAsia="ＭＳ ゴシック" w:hAnsi="ＭＳ ゴシック"/>
          <w:b/>
          <w:sz w:val="20"/>
          <w:szCs w:val="20"/>
          <w:lang w:eastAsia="ja-JP"/>
        </w:rPr>
      </w:pPr>
    </w:p>
    <w:p w14:paraId="44592AF4" w14:textId="4D3163B0" w:rsidR="00B81011" w:rsidRPr="001E2974" w:rsidRDefault="00B81011" w:rsidP="00514771">
      <w:pPr>
        <w:widowControl w:val="0"/>
        <w:autoSpaceDE w:val="0"/>
        <w:autoSpaceDN w:val="0"/>
        <w:adjustRightInd w:val="0"/>
        <w:rPr>
          <w:rFonts w:ascii="ＭＳ ゴシック" w:eastAsia="ＭＳ ゴシック" w:hAnsi="ＭＳ ゴシック"/>
          <w:bCs/>
          <w:sz w:val="20"/>
          <w:szCs w:val="20"/>
          <w:lang w:eastAsia="ja-JP"/>
        </w:rPr>
      </w:pPr>
      <w:r w:rsidRPr="001E2974">
        <w:rPr>
          <w:rFonts w:ascii="ＭＳ ゴシック" w:eastAsia="ＭＳ ゴシック" w:hAnsi="ＭＳ ゴシック" w:hint="eastAsia"/>
          <w:bCs/>
          <w:sz w:val="20"/>
          <w:szCs w:val="20"/>
          <w:lang w:eastAsia="ja-JP"/>
        </w:rPr>
        <w:t>4</w:t>
      </w:r>
      <w:r w:rsidRPr="001E2974">
        <w:rPr>
          <w:rFonts w:ascii="ＭＳ ゴシック" w:eastAsia="ＭＳ ゴシック" w:hAnsi="ＭＳ ゴシック"/>
          <w:bCs/>
          <w:sz w:val="20"/>
          <w:szCs w:val="20"/>
          <w:lang w:eastAsia="ja-JP"/>
        </w:rPr>
        <w:t>.</w:t>
      </w:r>
      <w:r w:rsidR="006D5DDD">
        <w:rPr>
          <w:rFonts w:ascii="ＭＳ ゴシック" w:eastAsia="ＭＳ ゴシック" w:hAnsi="ＭＳ ゴシック" w:hint="eastAsia"/>
          <w:bCs/>
          <w:sz w:val="20"/>
          <w:szCs w:val="20"/>
          <w:lang w:eastAsia="ja-JP"/>
        </w:rPr>
        <w:t xml:space="preserve">　</w:t>
      </w:r>
      <w:r w:rsidRPr="001E2974">
        <w:rPr>
          <w:rFonts w:ascii="ＭＳ ゴシック" w:eastAsia="ＭＳ ゴシック" w:hAnsi="ＭＳ ゴシック" w:hint="eastAsia"/>
          <w:bCs/>
          <w:sz w:val="20"/>
          <w:szCs w:val="20"/>
          <w:lang w:eastAsia="ja-JP"/>
        </w:rPr>
        <w:t>PEFC商標の所有権</w:t>
      </w:r>
    </w:p>
    <w:tbl>
      <w:tblPr>
        <w:tblStyle w:val="a8"/>
        <w:tblW w:w="10627" w:type="dxa"/>
        <w:tblLook w:val="04A0" w:firstRow="1" w:lastRow="0" w:firstColumn="1" w:lastColumn="0" w:noHBand="0" w:noVBand="1"/>
      </w:tblPr>
      <w:tblGrid>
        <w:gridCol w:w="5382"/>
        <w:gridCol w:w="5245"/>
      </w:tblGrid>
      <w:tr w:rsidR="00B81011" w14:paraId="64F51548" w14:textId="77777777" w:rsidTr="00474B9C">
        <w:tc>
          <w:tcPr>
            <w:tcW w:w="5382" w:type="dxa"/>
          </w:tcPr>
          <w:p w14:paraId="7C106C82" w14:textId="0D072958" w:rsidR="00B81011" w:rsidRPr="00065A63" w:rsidRDefault="00B81011" w:rsidP="001E2974">
            <w:pPr>
              <w:ind w:firstLineChars="12" w:firstLine="24"/>
              <w:rPr>
                <w:rFonts w:ascii="ＭＳ ゴシック" w:eastAsia="ＭＳ ゴシック" w:hAnsi="ＭＳ ゴシック"/>
                <w:sz w:val="20"/>
                <w:szCs w:val="20"/>
                <w:lang w:eastAsia="ja-JP" w:bidi="ar-SA"/>
              </w:rPr>
            </w:pPr>
            <w:r w:rsidRPr="00065A63">
              <w:rPr>
                <w:rFonts w:ascii="ＭＳ ゴシック" w:eastAsia="ＭＳ ゴシック" w:hAnsi="ＭＳ ゴシック" w:hint="eastAsia"/>
                <w:sz w:val="20"/>
                <w:szCs w:val="20"/>
                <w:lang w:eastAsia="ja-JP"/>
              </w:rPr>
              <w:t>4.1</w:t>
            </w:r>
            <w:r w:rsidRPr="00065A63">
              <w:rPr>
                <w:rFonts w:ascii="ＭＳ ゴシック" w:eastAsia="ＭＳ ゴシック" w:hAnsi="ＭＳ ゴシック" w:hint="eastAsia"/>
                <w:sz w:val="20"/>
                <w:szCs w:val="20"/>
                <w:lang w:eastAsia="ja-JP"/>
              </w:rPr>
              <w:tab/>
              <w:t>所有権</w:t>
            </w:r>
          </w:p>
        </w:tc>
        <w:tc>
          <w:tcPr>
            <w:tcW w:w="5245" w:type="dxa"/>
          </w:tcPr>
          <w:p w14:paraId="1D1FB87B" w14:textId="7C429872" w:rsidR="0039792D" w:rsidRDefault="0039792D" w:rsidP="006D5DDD">
            <w:pPr>
              <w:tabs>
                <w:tab w:val="left" w:pos="3783"/>
              </w:tabs>
              <w:rPr>
                <w:rFonts w:ascii="ＭＳ ゴシック" w:eastAsia="ＭＳ ゴシック" w:hAnsi="ＭＳ ゴシック"/>
                <w:b/>
                <w:bCs/>
                <w:iCs/>
                <w:color w:val="FF0000"/>
                <w:sz w:val="22"/>
                <w:szCs w:val="22"/>
                <w:lang w:val="en-GB" w:eastAsia="ja-JP" w:bidi="ar-SA"/>
              </w:rPr>
            </w:pPr>
          </w:p>
        </w:tc>
      </w:tr>
      <w:tr w:rsidR="00B81011" w14:paraId="781A8FCD" w14:textId="77777777" w:rsidTr="00474B9C">
        <w:tc>
          <w:tcPr>
            <w:tcW w:w="5382" w:type="dxa"/>
          </w:tcPr>
          <w:p w14:paraId="293E59C1" w14:textId="677B93EE" w:rsidR="00B81011" w:rsidRPr="00B81011" w:rsidRDefault="00B81011" w:rsidP="001E2974">
            <w:pPr>
              <w:rPr>
                <w:rFonts w:ascii="ＭＳ ゴシック" w:eastAsia="ＭＳ ゴシック" w:hAnsi="ＭＳ ゴシック"/>
                <w:color w:val="000000"/>
                <w:sz w:val="20"/>
                <w:szCs w:val="20"/>
                <w:lang w:eastAsia="ja-JP" w:bidi="ar-SA"/>
              </w:rPr>
            </w:pPr>
            <w:r>
              <w:rPr>
                <w:rFonts w:ascii="ＭＳ ゴシック" w:eastAsia="ＭＳ ゴシック" w:hAnsi="ＭＳ ゴシック" w:hint="eastAsia"/>
                <w:sz w:val="20"/>
                <w:szCs w:val="20"/>
                <w:lang w:eastAsia="ja-JP"/>
              </w:rPr>
              <w:t>4.1.1　PEFCロゴおよびPEFCのイニシャルは</w:t>
            </w:r>
            <w:r>
              <w:rPr>
                <w:rFonts w:ascii="ＭＳ ゴシック" w:eastAsia="ＭＳ ゴシック" w:hAnsi="ＭＳ ゴシック" w:hint="eastAsia"/>
                <w:color w:val="000000"/>
                <w:sz w:val="20"/>
                <w:szCs w:val="20"/>
                <w:lang w:eastAsia="ja-JP"/>
              </w:rPr>
              <w:t>著作権の対象物であり、</w:t>
            </w:r>
            <w:r>
              <w:rPr>
                <w:rFonts w:ascii="ＭＳ ゴシック" w:eastAsia="ＭＳ ゴシック" w:hAnsi="ＭＳ ゴシック" w:hint="eastAsia"/>
                <w:sz w:val="20"/>
                <w:szCs w:val="20"/>
                <w:lang w:eastAsia="ja-JP"/>
              </w:rPr>
              <w:t>PEFC</w:t>
            </w:r>
            <w:r>
              <w:rPr>
                <w:rFonts w:ascii="ＭＳ ゴシック" w:eastAsia="ＭＳ ゴシック" w:hAnsi="ＭＳ ゴシック" w:hint="eastAsia"/>
                <w:color w:val="000000"/>
                <w:sz w:val="20"/>
                <w:szCs w:val="20"/>
                <w:lang w:eastAsia="ja-JP"/>
              </w:rPr>
              <w:t>評議会が所有する国際登録商標である。この著作権の対象物の無断使用は禁じられており、法的手段が取られることもある。</w:t>
            </w:r>
          </w:p>
        </w:tc>
        <w:tc>
          <w:tcPr>
            <w:tcW w:w="5245" w:type="dxa"/>
          </w:tcPr>
          <w:p w14:paraId="5805F87C" w14:textId="77777777" w:rsidR="00B81011" w:rsidRDefault="00B81011" w:rsidP="000C35DF">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B81011" w14:paraId="41A85E09" w14:textId="77777777" w:rsidTr="00474B9C">
        <w:tc>
          <w:tcPr>
            <w:tcW w:w="5382" w:type="dxa"/>
          </w:tcPr>
          <w:p w14:paraId="2E0B94C0" w14:textId="6C00C841" w:rsidR="00B81011" w:rsidRPr="00B81011" w:rsidRDefault="00B81011" w:rsidP="005754F5">
            <w:pPr>
              <w:ind w:leftChars="73" w:left="267" w:hangingChars="46" w:hanging="92"/>
              <w:rPr>
                <w:rFonts w:ascii="ＭＳ ゴシック" w:eastAsia="ＭＳ ゴシック" w:hAnsi="ＭＳ ゴシック"/>
                <w:sz w:val="20"/>
                <w:szCs w:val="20"/>
                <w:lang w:eastAsia="ja-JP" w:bidi="ar-SA"/>
              </w:rPr>
            </w:pPr>
            <w:r>
              <w:rPr>
                <w:rFonts w:ascii="ＭＳ ゴシック" w:eastAsia="ＭＳ ゴシック" w:hAnsi="ＭＳ ゴシック" w:hint="eastAsia"/>
                <w:sz w:val="20"/>
                <w:szCs w:val="20"/>
                <w:lang w:eastAsia="ja-JP"/>
              </w:rPr>
              <w:t>4.1.2　PEFCのロゴとPEFCのイニシャルは、「TM」または「R」など登録商標を示すシンボルと共に使用してはならない。</w:t>
            </w:r>
          </w:p>
        </w:tc>
        <w:tc>
          <w:tcPr>
            <w:tcW w:w="5245" w:type="dxa"/>
          </w:tcPr>
          <w:p w14:paraId="0D56452C" w14:textId="0A8386A1" w:rsidR="00B81011" w:rsidRPr="00BE022C" w:rsidRDefault="009F106F" w:rsidP="00400C44">
            <w:pPr>
              <w:pStyle w:val="af5"/>
              <w:numPr>
                <w:ilvl w:val="0"/>
                <w:numId w:val="60"/>
              </w:numPr>
              <w:ind w:left="176" w:hanging="176"/>
              <w:rPr>
                <w:rFonts w:ascii="ＭＳ ゴシック" w:eastAsia="ＭＳ ゴシック" w:hAnsi="ＭＳ ゴシック"/>
                <w:sz w:val="20"/>
                <w:szCs w:val="20"/>
                <w:lang w:eastAsia="ja-JP"/>
              </w:rPr>
            </w:pPr>
            <w:r w:rsidRPr="006C7942">
              <w:rPr>
                <w:rFonts w:ascii="ＭＳ ゴシック" w:eastAsia="ＭＳ ゴシック" w:hAnsi="ＭＳ ゴシック"/>
                <w:bCs/>
                <w:sz w:val="20"/>
                <w:szCs w:val="20"/>
                <w:lang w:val="en-GB" w:eastAsia="ja-JP"/>
              </w:rPr>
              <w:t>PEFC</w:t>
            </w:r>
            <w:r w:rsidRPr="006C7942">
              <w:rPr>
                <w:rFonts w:ascii="ＭＳ ゴシック" w:eastAsia="ＭＳ ゴシック" w:hAnsi="ＭＳ ゴシック" w:hint="eastAsia"/>
                <w:bCs/>
                <w:sz w:val="20"/>
                <w:szCs w:val="20"/>
                <w:lang w:val="en-GB" w:eastAsia="ja-JP"/>
              </w:rPr>
              <w:t>商標の使用者はP</w:t>
            </w:r>
            <w:r w:rsidRPr="006C7942">
              <w:rPr>
                <w:rFonts w:ascii="ＭＳ ゴシック" w:eastAsia="ＭＳ ゴシック" w:hAnsi="ＭＳ ゴシック"/>
                <w:bCs/>
                <w:sz w:val="20"/>
                <w:szCs w:val="20"/>
                <w:lang w:val="en-GB" w:eastAsia="ja-JP"/>
              </w:rPr>
              <w:t>EFC</w:t>
            </w:r>
            <w:r w:rsidRPr="006C7942">
              <w:rPr>
                <w:rFonts w:ascii="ＭＳ ゴシック" w:eastAsia="ＭＳ ゴシック" w:hAnsi="ＭＳ ゴシック" w:hint="eastAsia"/>
                <w:bCs/>
                <w:sz w:val="20"/>
                <w:szCs w:val="20"/>
                <w:lang w:val="en-GB" w:eastAsia="ja-JP"/>
              </w:rPr>
              <w:t>のロゴおよびラベルを作成する際には</w:t>
            </w:r>
            <w:r w:rsidR="00F5403F" w:rsidRPr="006C7942">
              <w:rPr>
                <w:rFonts w:ascii="ＭＳ ゴシック" w:eastAsia="ＭＳ ゴシック" w:hAnsi="ＭＳ ゴシック" w:hint="eastAsia"/>
                <w:bCs/>
                <w:sz w:val="20"/>
                <w:szCs w:val="20"/>
                <w:lang w:val="en-GB" w:eastAsia="ja-JP"/>
              </w:rPr>
              <w:t>常に</w:t>
            </w:r>
            <w:r w:rsidRPr="006C7942">
              <w:rPr>
                <w:rFonts w:ascii="ＭＳ ゴシック" w:eastAsia="ＭＳ ゴシック" w:hAnsi="ＭＳ ゴシック" w:hint="eastAsia"/>
                <w:bCs/>
                <w:sz w:val="20"/>
                <w:szCs w:val="20"/>
                <w:lang w:val="en-GB" w:eastAsia="ja-JP"/>
              </w:rPr>
              <w:t>P</w:t>
            </w:r>
            <w:r w:rsidRPr="006C7942">
              <w:rPr>
                <w:rFonts w:ascii="ＭＳ ゴシック" w:eastAsia="ＭＳ ゴシック" w:hAnsi="ＭＳ ゴシック"/>
                <w:bCs/>
                <w:sz w:val="20"/>
                <w:szCs w:val="20"/>
                <w:lang w:val="en-GB" w:eastAsia="ja-JP"/>
              </w:rPr>
              <w:t>EFC</w:t>
            </w:r>
            <w:r w:rsidRPr="006C7942">
              <w:rPr>
                <w:rFonts w:ascii="ＭＳ ゴシック" w:eastAsia="ＭＳ ゴシック" w:hAnsi="ＭＳ ゴシック" w:hint="eastAsia"/>
                <w:bCs/>
                <w:sz w:val="20"/>
                <w:szCs w:val="20"/>
                <w:lang w:val="en-GB" w:eastAsia="ja-JP"/>
              </w:rPr>
              <w:t>ロゴジェネレーターを使用</w:t>
            </w:r>
            <w:r w:rsidR="00F5403F" w:rsidRPr="006C7942">
              <w:rPr>
                <w:rFonts w:ascii="ＭＳ ゴシック" w:eastAsia="ＭＳ ゴシック" w:hAnsi="ＭＳ ゴシック" w:hint="eastAsia"/>
                <w:bCs/>
                <w:sz w:val="20"/>
                <w:szCs w:val="20"/>
                <w:lang w:val="en-GB" w:eastAsia="ja-JP"/>
              </w:rPr>
              <w:t>する必要がある。</w:t>
            </w:r>
          </w:p>
        </w:tc>
      </w:tr>
    </w:tbl>
    <w:p w14:paraId="31901778" w14:textId="77777777" w:rsidR="00B81011" w:rsidRDefault="00B81011" w:rsidP="00B81011">
      <w:pPr>
        <w:spacing w:line="20" w:lineRule="atLeast"/>
        <w:rPr>
          <w:rFonts w:ascii="ＭＳ ゴシック" w:eastAsia="ＭＳ ゴシック" w:hAnsi="ＭＳ ゴシック"/>
          <w:b/>
          <w:bCs/>
          <w:iCs/>
          <w:color w:val="FF0000"/>
          <w:sz w:val="22"/>
          <w:szCs w:val="22"/>
          <w:lang w:val="en-GB" w:eastAsia="ja-JP" w:bidi="ar-SA"/>
        </w:rPr>
      </w:pPr>
    </w:p>
    <w:p w14:paraId="2B25C646" w14:textId="3040D73A" w:rsidR="009F106F" w:rsidRPr="001E2974" w:rsidRDefault="009F106F" w:rsidP="009F106F">
      <w:pPr>
        <w:rPr>
          <w:rFonts w:ascii="ＭＳ ゴシック" w:eastAsia="ＭＳ ゴシック" w:hAnsi="ＭＳ ゴシック"/>
          <w:sz w:val="20"/>
          <w:szCs w:val="20"/>
          <w:lang w:eastAsia="ja-JP" w:bidi="ar-SA"/>
        </w:rPr>
      </w:pPr>
      <w:r w:rsidRPr="001E2974">
        <w:rPr>
          <w:rFonts w:ascii="ＭＳ ゴシック" w:eastAsia="ＭＳ ゴシック" w:hAnsi="ＭＳ ゴシック" w:hint="eastAsia"/>
          <w:sz w:val="20"/>
          <w:szCs w:val="20"/>
          <w:lang w:eastAsia="ja-JP"/>
        </w:rPr>
        <w:t>5</w:t>
      </w:r>
      <w:r w:rsidR="006D5DDD">
        <w:rPr>
          <w:rFonts w:ascii="ＭＳ ゴシック" w:eastAsia="ＭＳ ゴシック" w:hAnsi="ＭＳ ゴシック" w:hint="eastAsia"/>
          <w:sz w:val="20"/>
          <w:szCs w:val="20"/>
          <w:lang w:eastAsia="ja-JP"/>
        </w:rPr>
        <w:t xml:space="preserve">　</w:t>
      </w:r>
      <w:r w:rsidRPr="001E2974">
        <w:rPr>
          <w:rFonts w:ascii="ＭＳ ゴシック" w:eastAsia="ＭＳ ゴシック" w:hAnsi="ＭＳ ゴシック" w:hint="eastAsia"/>
          <w:sz w:val="20"/>
          <w:szCs w:val="20"/>
          <w:lang w:eastAsia="ja-JP"/>
        </w:rPr>
        <w:t>PEFC商標の適用範囲</w:t>
      </w:r>
    </w:p>
    <w:tbl>
      <w:tblPr>
        <w:tblStyle w:val="a8"/>
        <w:tblW w:w="10343" w:type="dxa"/>
        <w:tblLook w:val="04A0" w:firstRow="1" w:lastRow="0" w:firstColumn="1" w:lastColumn="0" w:noHBand="0" w:noVBand="1"/>
      </w:tblPr>
      <w:tblGrid>
        <w:gridCol w:w="5382"/>
        <w:gridCol w:w="4961"/>
      </w:tblGrid>
      <w:tr w:rsidR="009F106F" w14:paraId="339924B3" w14:textId="77777777" w:rsidTr="00D60403">
        <w:tc>
          <w:tcPr>
            <w:tcW w:w="5382" w:type="dxa"/>
          </w:tcPr>
          <w:p w14:paraId="3B094056" w14:textId="6615701D" w:rsidR="009F106F" w:rsidRPr="002F7600" w:rsidRDefault="0066275B" w:rsidP="001E2974">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5.1.1　PEFC商標と関連主張は、</w:t>
            </w:r>
            <w:r w:rsidR="0021319B">
              <w:rPr>
                <w:rFonts w:ascii="ＭＳ ゴシック" w:eastAsia="ＭＳ ゴシック" w:hAnsi="ＭＳ ゴシック" w:hint="eastAsia"/>
                <w:bCs/>
                <w:sz w:val="20"/>
                <w:szCs w:val="20"/>
                <w:lang w:eastAsia="ja-JP"/>
              </w:rPr>
              <w:t>当該</w:t>
            </w:r>
            <w:r w:rsidRPr="002F7600">
              <w:rPr>
                <w:rFonts w:ascii="ＭＳ ゴシック" w:eastAsia="ＭＳ ゴシック" w:hAnsi="ＭＳ ゴシック" w:hint="eastAsia"/>
                <w:bCs/>
                <w:sz w:val="20"/>
                <w:szCs w:val="20"/>
                <w:lang w:eastAsia="ja-JP"/>
              </w:rPr>
              <w:t>の主張および/またはラベルが付いた製品に含まれる森林および森林外樹木原材料が持続可能管理された森林、リサイクル材、および/または管理材に由来することを示している。</w:t>
            </w:r>
          </w:p>
        </w:tc>
        <w:tc>
          <w:tcPr>
            <w:tcW w:w="4961" w:type="dxa"/>
          </w:tcPr>
          <w:p w14:paraId="6CF5FA88" w14:textId="77777777" w:rsidR="009F106F" w:rsidRDefault="009F106F" w:rsidP="00B81011">
            <w:pPr>
              <w:spacing w:line="20" w:lineRule="atLeast"/>
              <w:rPr>
                <w:rFonts w:ascii="ＭＳ ゴシック" w:eastAsia="ＭＳ ゴシック" w:hAnsi="ＭＳ ゴシック"/>
                <w:b/>
                <w:bCs/>
                <w:iCs/>
                <w:color w:val="FF0000"/>
                <w:sz w:val="22"/>
                <w:szCs w:val="22"/>
                <w:lang w:val="en-GB" w:eastAsia="ja-JP" w:bidi="ar-SA"/>
              </w:rPr>
            </w:pPr>
          </w:p>
        </w:tc>
      </w:tr>
      <w:tr w:rsidR="009F106F" w14:paraId="51BEC54C" w14:textId="77777777" w:rsidTr="00D60403">
        <w:tc>
          <w:tcPr>
            <w:tcW w:w="5382" w:type="dxa"/>
          </w:tcPr>
          <w:p w14:paraId="1521B315" w14:textId="0D620393" w:rsidR="009F106F" w:rsidRPr="002F7600" w:rsidRDefault="0066275B"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5.1.2　また、PEFC商標は認証品として主張およびラベルが付いた製品の製造者である企業が、一連の社会的な要求事項を順守した管理を実行していること、および、マネジメントシステムを備えていることを示している。</w:t>
            </w:r>
          </w:p>
        </w:tc>
        <w:tc>
          <w:tcPr>
            <w:tcW w:w="4961" w:type="dxa"/>
          </w:tcPr>
          <w:p w14:paraId="48DFEE1E" w14:textId="77777777" w:rsidR="009F106F" w:rsidRPr="00B04C80" w:rsidRDefault="009F106F" w:rsidP="00AE68F8">
            <w:pPr>
              <w:rPr>
                <w:rFonts w:ascii="ＭＳ ゴシック" w:eastAsia="ＭＳ ゴシック" w:hAnsi="ＭＳ ゴシック"/>
                <w:b/>
                <w:bCs/>
                <w:iCs/>
                <w:color w:val="FF0000"/>
                <w:sz w:val="22"/>
                <w:szCs w:val="22"/>
                <w:lang w:eastAsia="ja-JP" w:bidi="ar-SA"/>
              </w:rPr>
            </w:pPr>
          </w:p>
        </w:tc>
      </w:tr>
      <w:tr w:rsidR="009F106F" w14:paraId="22A273BF" w14:textId="77777777" w:rsidTr="00D60403">
        <w:tc>
          <w:tcPr>
            <w:tcW w:w="5382" w:type="dxa"/>
          </w:tcPr>
          <w:p w14:paraId="1EA3CAA1" w14:textId="02ED59E8" w:rsidR="009F106F" w:rsidRPr="002F7600" w:rsidRDefault="0066275B" w:rsidP="002F7600">
            <w:pPr>
              <w:rPr>
                <w:rFonts w:ascii="ＭＳ ゴシック" w:eastAsia="ＭＳ ゴシック" w:hAnsi="ＭＳ ゴシック"/>
                <w:bCs/>
                <w:sz w:val="20"/>
                <w:szCs w:val="20"/>
                <w:lang w:eastAsia="ja-JP" w:bidi="ar-SA"/>
              </w:rPr>
            </w:pPr>
            <w:r>
              <w:rPr>
                <w:rFonts w:ascii="ＭＳ ゴシック" w:eastAsia="ＭＳ ゴシック" w:hAnsi="ＭＳ ゴシック" w:hint="eastAsia"/>
                <w:bCs/>
                <w:sz w:val="20"/>
                <w:szCs w:val="20"/>
                <w:lang w:eastAsia="ja-JP"/>
              </w:rPr>
              <w:t>5</w:t>
            </w:r>
            <w:r w:rsidRPr="002F7600">
              <w:rPr>
                <w:rFonts w:ascii="ＭＳ ゴシック" w:eastAsia="ＭＳ ゴシック" w:hAnsi="ＭＳ ゴシック" w:hint="eastAsia"/>
                <w:bCs/>
                <w:sz w:val="20"/>
                <w:szCs w:val="20"/>
                <w:lang w:eastAsia="ja-JP"/>
              </w:rPr>
              <w:t>.1.3　さらに加えて、PEFC商標は組織のPEFC加盟またはPEFC認証の状態との関連を伝えるものである。</w:t>
            </w:r>
          </w:p>
        </w:tc>
        <w:tc>
          <w:tcPr>
            <w:tcW w:w="4961" w:type="dxa"/>
          </w:tcPr>
          <w:p w14:paraId="66DD7627" w14:textId="77777777" w:rsidR="00AE68F8" w:rsidRPr="00AE68F8" w:rsidRDefault="00AE68F8" w:rsidP="00AE68F8">
            <w:pPr>
              <w:rPr>
                <w:rFonts w:ascii="ＭＳ ゴシック" w:eastAsia="ＭＳ ゴシック" w:hAnsi="ＭＳ ゴシック"/>
                <w:b/>
                <w:bCs/>
                <w:color w:val="70AD47" w:themeColor="accent6"/>
                <w:sz w:val="20"/>
                <w:szCs w:val="20"/>
                <w:lang w:eastAsia="ja-JP"/>
              </w:rPr>
            </w:pPr>
            <w:r w:rsidRPr="00AE68F8">
              <w:rPr>
                <w:rFonts w:ascii="ＭＳ ゴシック" w:eastAsia="ＭＳ ゴシック" w:hAnsi="ＭＳ ゴシック" w:hint="eastAsia"/>
                <w:b/>
                <w:bCs/>
                <w:color w:val="70AD47" w:themeColor="accent6"/>
                <w:sz w:val="20"/>
                <w:szCs w:val="20"/>
                <w:lang w:eastAsia="ja-JP"/>
              </w:rPr>
              <w:t>例</w:t>
            </w:r>
            <w:r w:rsidRPr="00AE68F8">
              <w:rPr>
                <w:rFonts w:ascii="ＭＳ ゴシック" w:eastAsia="ＭＳ ゴシック" w:hAnsi="ＭＳ ゴシック"/>
                <w:b/>
                <w:bCs/>
                <w:color w:val="70AD47" w:themeColor="accent6"/>
                <w:sz w:val="20"/>
                <w:szCs w:val="20"/>
                <w:lang w:eastAsia="ja-JP"/>
              </w:rPr>
              <w:t>:</w:t>
            </w:r>
          </w:p>
          <w:p w14:paraId="590AB22C" w14:textId="77777777" w:rsidR="00AE68F8" w:rsidRPr="00AE68F8" w:rsidRDefault="00AE68F8" w:rsidP="00AE68F8">
            <w:pPr>
              <w:rPr>
                <w:rFonts w:ascii="ＭＳ ゴシック" w:eastAsia="ＭＳ ゴシック" w:hAnsi="ＭＳ ゴシック"/>
                <w:b/>
                <w:bCs/>
                <w:color w:val="70AD47" w:themeColor="accent6"/>
                <w:sz w:val="20"/>
                <w:szCs w:val="20"/>
                <w:lang w:eastAsia="ja-JP"/>
              </w:rPr>
            </w:pPr>
            <w:r w:rsidRPr="00AE68F8">
              <w:rPr>
                <w:rFonts w:ascii="ＭＳ ゴシック" w:eastAsia="ＭＳ ゴシック" w:hAnsi="ＭＳ ゴシック"/>
                <w:b/>
                <w:bCs/>
                <w:color w:val="70AD47" w:themeColor="accent6"/>
                <w:sz w:val="20"/>
                <w:szCs w:val="20"/>
                <w:lang w:eastAsia="ja-JP"/>
              </w:rPr>
              <w:t>PEFC 認証およびラベル付き製品を調達する小売業者</w:t>
            </w:r>
          </w:p>
          <w:p w14:paraId="0A62336E" w14:textId="77777777" w:rsidR="00AE68F8" w:rsidRPr="00131189" w:rsidRDefault="00AE68F8" w:rsidP="00AE68F8">
            <w:pPr>
              <w:rPr>
                <w:rFonts w:ascii="ＭＳ ゴシック" w:eastAsia="ＭＳ ゴシック" w:hAnsi="ＭＳ ゴシック"/>
                <w:b/>
                <w:bCs/>
                <w:color w:val="70AD47" w:themeColor="accent6"/>
                <w:sz w:val="20"/>
                <w:szCs w:val="20"/>
                <w:lang w:eastAsia="ja-JP"/>
              </w:rPr>
            </w:pPr>
            <w:r w:rsidRPr="00131189">
              <w:rPr>
                <w:rFonts w:ascii="ＭＳ ゴシック" w:eastAsia="ＭＳ ゴシック" w:hAnsi="ＭＳ ゴシック"/>
                <w:b/>
                <w:bCs/>
                <w:color w:val="70AD47" w:themeColor="accent6"/>
                <w:sz w:val="20"/>
                <w:szCs w:val="20"/>
                <w:lang w:eastAsia="ja-JP"/>
              </w:rPr>
              <w:t>PEFC 認証を提供する認証機関</w:t>
            </w:r>
          </w:p>
          <w:p w14:paraId="745BB695" w14:textId="77777777" w:rsidR="00AE68F8" w:rsidRPr="00131189" w:rsidRDefault="00AE68F8" w:rsidP="00AE68F8">
            <w:pPr>
              <w:rPr>
                <w:rFonts w:ascii="ＭＳ ゴシック" w:eastAsia="ＭＳ ゴシック" w:hAnsi="ＭＳ ゴシック"/>
                <w:b/>
                <w:bCs/>
                <w:color w:val="70AD47" w:themeColor="accent6"/>
                <w:sz w:val="20"/>
                <w:szCs w:val="20"/>
                <w:lang w:eastAsia="ja-JP"/>
              </w:rPr>
            </w:pPr>
            <w:r w:rsidRPr="00131189">
              <w:rPr>
                <w:rFonts w:ascii="ＭＳ ゴシック" w:eastAsia="ＭＳ ゴシック" w:hAnsi="ＭＳ ゴシック"/>
                <w:b/>
                <w:bCs/>
                <w:color w:val="70AD47" w:themeColor="accent6"/>
                <w:sz w:val="20"/>
                <w:szCs w:val="20"/>
                <w:lang w:eastAsia="ja-JP"/>
              </w:rPr>
              <w:t>PEFC 認証の完成品を使用する組織</w:t>
            </w:r>
          </w:p>
          <w:p w14:paraId="0CA14A0C" w14:textId="77777777" w:rsidR="009F106F" w:rsidRPr="00AE68F8" w:rsidRDefault="009F106F" w:rsidP="00B81011">
            <w:pPr>
              <w:spacing w:line="20" w:lineRule="atLeast"/>
              <w:rPr>
                <w:rFonts w:ascii="ＭＳ ゴシック" w:eastAsia="ＭＳ ゴシック" w:hAnsi="ＭＳ ゴシック"/>
                <w:b/>
                <w:bCs/>
                <w:iCs/>
                <w:color w:val="FF0000"/>
                <w:sz w:val="22"/>
                <w:szCs w:val="22"/>
                <w:lang w:eastAsia="ja-JP" w:bidi="ar-SA"/>
              </w:rPr>
            </w:pPr>
          </w:p>
        </w:tc>
      </w:tr>
      <w:tr w:rsidR="009F106F" w14:paraId="1F69353E" w14:textId="77777777" w:rsidTr="00D60403">
        <w:tc>
          <w:tcPr>
            <w:tcW w:w="5382" w:type="dxa"/>
          </w:tcPr>
          <w:p w14:paraId="4D3F2181" w14:textId="3EE027B3" w:rsidR="009F106F" w:rsidRPr="002F7600" w:rsidRDefault="00AC4A6B" w:rsidP="008D2F4C">
            <w:pPr>
              <w:rPr>
                <w:rFonts w:ascii="ＭＳ ゴシック" w:eastAsia="ＭＳ ゴシック" w:hAnsi="ＭＳ ゴシック"/>
                <w:sz w:val="20"/>
                <w:szCs w:val="20"/>
                <w:lang w:eastAsia="ja-JP" w:bidi="ar-SA"/>
              </w:rPr>
            </w:pPr>
            <w:r w:rsidRPr="002F7600">
              <w:rPr>
                <w:rFonts w:ascii="ＭＳ ゴシック" w:eastAsia="ＭＳ ゴシック" w:hAnsi="ＭＳ ゴシック" w:hint="eastAsia"/>
                <w:sz w:val="20"/>
                <w:szCs w:val="20"/>
                <w:lang w:eastAsia="ja-JP"/>
              </w:rPr>
              <w:t>5.2　PEFC商標の製品上使用の適用範囲</w:t>
            </w:r>
          </w:p>
        </w:tc>
        <w:tc>
          <w:tcPr>
            <w:tcW w:w="4961" w:type="dxa"/>
          </w:tcPr>
          <w:p w14:paraId="09F537C5" w14:textId="77777777" w:rsidR="009F106F" w:rsidRDefault="009F106F" w:rsidP="000C35DF">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9F106F" w14:paraId="41B9DB0F" w14:textId="77777777" w:rsidTr="00D60403">
        <w:tc>
          <w:tcPr>
            <w:tcW w:w="5382" w:type="dxa"/>
          </w:tcPr>
          <w:p w14:paraId="2FE0133C" w14:textId="77777777" w:rsidR="00AC4A6B" w:rsidRPr="002F7600" w:rsidRDefault="00AC4A6B" w:rsidP="00702BCA">
            <w:pPr>
              <w:tabs>
                <w:tab w:val="left" w:pos="164"/>
                <w:tab w:val="left" w:pos="360"/>
              </w:tabs>
              <w:rPr>
                <w:rFonts w:ascii="ＭＳ ゴシック" w:eastAsia="ＭＳ ゴシック" w:hAnsi="ＭＳ ゴシック"/>
                <w:bCs/>
                <w:sz w:val="22"/>
                <w:szCs w:val="22"/>
                <w:lang w:eastAsia="ja-JP" w:bidi="ar-SA"/>
              </w:rPr>
            </w:pPr>
            <w:r w:rsidRPr="002F7600">
              <w:rPr>
                <w:rFonts w:ascii="ＭＳ ゴシック" w:eastAsia="ＭＳ ゴシック" w:hAnsi="ＭＳ ゴシック" w:hint="eastAsia"/>
                <w:bCs/>
                <w:sz w:val="20"/>
                <w:szCs w:val="20"/>
                <w:lang w:eastAsia="ja-JP"/>
              </w:rPr>
              <w:t>5.2.1　PEFC商標の製品上使用の適用範囲は下記である。</w:t>
            </w:r>
          </w:p>
          <w:p w14:paraId="424E9F2B" w14:textId="77777777" w:rsidR="00AC4A6B" w:rsidRPr="006D5DDD" w:rsidRDefault="00AC4A6B" w:rsidP="00702BCA">
            <w:pPr>
              <w:tabs>
                <w:tab w:val="left" w:pos="164"/>
                <w:tab w:val="left" w:pos="360"/>
              </w:tabs>
              <w:ind w:leftChars="118" w:left="707" w:hangingChars="212" w:hanging="424"/>
              <w:rPr>
                <w:rFonts w:ascii="ＭＳ ゴシック" w:eastAsia="ＭＳ ゴシック" w:hAnsi="ＭＳ ゴシック"/>
                <w:bCs/>
                <w:sz w:val="20"/>
                <w:szCs w:val="20"/>
                <w:lang w:eastAsia="ja-JP"/>
              </w:rPr>
            </w:pPr>
            <w:r w:rsidRPr="002F7600">
              <w:rPr>
                <w:rFonts w:ascii="ＭＳ ゴシック" w:eastAsia="ＭＳ ゴシック" w:hAnsi="ＭＳ ゴシック" w:hint="eastAsia"/>
                <w:bCs/>
                <w:sz w:val="20"/>
                <w:szCs w:val="20"/>
                <w:lang w:eastAsia="ja-JP"/>
              </w:rPr>
              <w:t xml:space="preserve">a)　</w:t>
            </w:r>
            <w:r w:rsidRPr="006D5DDD">
              <w:rPr>
                <w:rFonts w:ascii="ＭＳ ゴシック" w:eastAsia="ＭＳ ゴシック" w:hAnsi="ＭＳ ゴシック" w:hint="eastAsia"/>
                <w:bCs/>
                <w:sz w:val="20"/>
                <w:szCs w:val="20"/>
                <w:lang w:eastAsia="ja-JP"/>
              </w:rPr>
              <w:t>商標を有形の製品またはそのパッケージ上にPEFC認証原材料に言及して使用する直接的な製品上使用</w:t>
            </w:r>
          </w:p>
          <w:p w14:paraId="5D3CFB34" w14:textId="08BE4961" w:rsidR="00AC4A6B" w:rsidRPr="006D5DDD" w:rsidRDefault="00AC4A6B" w:rsidP="00702BCA">
            <w:pPr>
              <w:tabs>
                <w:tab w:val="left" w:pos="164"/>
                <w:tab w:val="left" w:pos="360"/>
              </w:tabs>
              <w:ind w:leftChars="118" w:left="707" w:hangingChars="212" w:hanging="424"/>
              <w:rPr>
                <w:rFonts w:ascii="ＭＳ ゴシック" w:eastAsia="ＭＳ ゴシック" w:hAnsi="ＭＳ ゴシック"/>
                <w:bCs/>
                <w:sz w:val="20"/>
                <w:szCs w:val="20"/>
                <w:lang w:eastAsia="ja-JP"/>
              </w:rPr>
            </w:pPr>
            <w:r w:rsidRPr="006D5DDD">
              <w:rPr>
                <w:rFonts w:ascii="ＭＳ ゴシック" w:eastAsia="ＭＳ ゴシック" w:hAnsi="ＭＳ ゴシック" w:hint="eastAsia"/>
                <w:bCs/>
                <w:sz w:val="20"/>
                <w:szCs w:val="20"/>
                <w:lang w:eastAsia="ja-JP"/>
              </w:rPr>
              <w:t>b)　製品がPEFC認証品であることを示すために、例えばメディアやマーケティング資料などにおいて</w:t>
            </w:r>
            <w:r w:rsidR="0021319B">
              <w:rPr>
                <w:rFonts w:ascii="ＭＳ ゴシック" w:eastAsia="ＭＳ ゴシック" w:hAnsi="ＭＳ ゴシック" w:hint="eastAsia"/>
                <w:bCs/>
                <w:sz w:val="20"/>
                <w:szCs w:val="20"/>
                <w:lang w:eastAsia="ja-JP"/>
              </w:rPr>
              <w:t>当該</w:t>
            </w:r>
            <w:r w:rsidRPr="006D5DDD">
              <w:rPr>
                <w:rFonts w:ascii="ＭＳ ゴシック" w:eastAsia="ＭＳ ゴシック" w:hAnsi="ＭＳ ゴシック" w:hint="eastAsia"/>
                <w:bCs/>
                <w:sz w:val="20"/>
                <w:szCs w:val="20"/>
                <w:lang w:eastAsia="ja-JP"/>
              </w:rPr>
              <w:t>する製品が認証品であるかまたはPEFC認証原材料を含んでいると解釈または理解され得る言及を用いて行う間接的な製品上使用</w:t>
            </w:r>
          </w:p>
          <w:p w14:paraId="077DD7C8" w14:textId="77777777" w:rsidR="00AC4A6B" w:rsidRPr="006D5DDD" w:rsidRDefault="00AC4A6B" w:rsidP="00702BCA">
            <w:pPr>
              <w:tabs>
                <w:tab w:val="left" w:pos="164"/>
                <w:tab w:val="left" w:pos="360"/>
              </w:tabs>
              <w:ind w:leftChars="295" w:left="708"/>
              <w:rPr>
                <w:rFonts w:ascii="ＭＳ ゴシック" w:eastAsia="ＭＳ ゴシック" w:hAnsi="ＭＳ ゴシック"/>
                <w:bCs/>
                <w:sz w:val="18"/>
                <w:szCs w:val="18"/>
                <w:lang w:eastAsia="ja-JP"/>
              </w:rPr>
            </w:pPr>
            <w:r w:rsidRPr="006D5DDD">
              <w:rPr>
                <w:rFonts w:ascii="ＭＳ ゴシック" w:eastAsia="ＭＳ ゴシック" w:hAnsi="ＭＳ ゴシック" w:hint="eastAsia"/>
                <w:bCs/>
                <w:sz w:val="18"/>
                <w:szCs w:val="18"/>
                <w:lang w:eastAsia="ja-JP"/>
              </w:rPr>
              <w:t>例1．広告、商品解説書、ウェブサイト、または包装明細書などにおいて実際の商品に言及をしてその製品がPEFC認証であることを示すためにPEFC商標を使用する。</w:t>
            </w:r>
          </w:p>
          <w:p w14:paraId="01CBB7A0" w14:textId="77777777" w:rsidR="00AC4A6B" w:rsidRPr="006D5DDD" w:rsidRDefault="00AC4A6B" w:rsidP="00702BCA">
            <w:pPr>
              <w:tabs>
                <w:tab w:val="left" w:pos="164"/>
                <w:tab w:val="left" w:pos="360"/>
              </w:tabs>
              <w:ind w:leftChars="295" w:left="708"/>
              <w:rPr>
                <w:rFonts w:ascii="ＭＳ ゴシック" w:eastAsia="ＭＳ ゴシック" w:hAnsi="ＭＳ ゴシック"/>
                <w:bCs/>
                <w:sz w:val="18"/>
                <w:szCs w:val="18"/>
                <w:lang w:eastAsia="ja-JP"/>
              </w:rPr>
            </w:pPr>
            <w:r w:rsidRPr="006D5DDD">
              <w:rPr>
                <w:rFonts w:ascii="ＭＳ ゴシック" w:eastAsia="ＭＳ ゴシック" w:hAnsi="ＭＳ ゴシック" w:hint="eastAsia"/>
                <w:bCs/>
                <w:sz w:val="18"/>
                <w:szCs w:val="18"/>
                <w:lang w:eastAsia="ja-JP"/>
              </w:rPr>
              <w:t>例2．認証製品について、その製品の供給者または製造者が認証を受けていることに言及する。例えば、「この雑誌はPEFC認証を受けた印刷業者によって印刷されています。」または、「当社の供給者はPEFC認証企業です」など。</w:t>
            </w:r>
          </w:p>
          <w:p w14:paraId="7F502FCA" w14:textId="77777777" w:rsidR="00AC4A6B" w:rsidRPr="006D5DDD" w:rsidRDefault="00AC4A6B" w:rsidP="00702BCA">
            <w:pPr>
              <w:tabs>
                <w:tab w:val="left" w:pos="164"/>
                <w:tab w:val="left" w:pos="360"/>
              </w:tabs>
              <w:ind w:leftChars="118" w:left="707" w:hangingChars="212" w:hanging="424"/>
              <w:rPr>
                <w:rFonts w:ascii="ＭＳ ゴシック" w:eastAsia="ＭＳ ゴシック" w:hAnsi="ＭＳ ゴシック"/>
                <w:bCs/>
                <w:sz w:val="20"/>
                <w:szCs w:val="20"/>
                <w:lang w:eastAsia="ja-JP"/>
              </w:rPr>
            </w:pPr>
            <w:r w:rsidRPr="006D5DDD">
              <w:rPr>
                <w:rFonts w:ascii="ＭＳ ゴシック" w:eastAsia="ＭＳ ゴシック" w:hAnsi="ＭＳ ゴシック" w:hint="eastAsia"/>
                <w:bCs/>
                <w:sz w:val="20"/>
                <w:szCs w:val="20"/>
                <w:lang w:eastAsia="ja-JP"/>
              </w:rPr>
              <w:t>c)　製品の生産プロセスの一部としてPEFC認証原材料が使用されていることに言及する形での直接的または間接的な製品上使用。7.1.1.3項を参照。</w:t>
            </w:r>
          </w:p>
          <w:p w14:paraId="222C599A" w14:textId="1252BB20" w:rsidR="009F106F" w:rsidRPr="002F7600" w:rsidRDefault="00AC4A6B" w:rsidP="00702BCA">
            <w:pPr>
              <w:tabs>
                <w:tab w:val="left" w:pos="164"/>
                <w:tab w:val="left" w:pos="360"/>
              </w:tabs>
              <w:ind w:leftChars="294" w:left="706" w:firstLineChars="1" w:firstLine="2"/>
              <w:rPr>
                <w:rFonts w:ascii="ＭＳ ゴシック" w:eastAsia="ＭＳ ゴシック" w:hAnsi="ＭＳ ゴシック"/>
                <w:bCs/>
                <w:sz w:val="18"/>
                <w:szCs w:val="18"/>
                <w:lang w:eastAsia="ja-JP"/>
              </w:rPr>
            </w:pPr>
            <w:r>
              <w:rPr>
                <w:rFonts w:ascii="ＭＳ ゴシック" w:eastAsia="ＭＳ ゴシック" w:hAnsi="ＭＳ ゴシック" w:hint="eastAsia"/>
                <w:bCs/>
                <w:sz w:val="18"/>
                <w:szCs w:val="18"/>
                <w:lang w:eastAsia="ja-JP"/>
              </w:rPr>
              <w:t>例：「このブランディーは持続可能に管理された森林、リサイクル材、または管理材に由来するオーク樽で熟成されました」、または「この植物は、持続可能に管理さ</w:t>
            </w:r>
            <w:r>
              <w:rPr>
                <w:rFonts w:ascii="ＭＳ ゴシック" w:eastAsia="ＭＳ ゴシック" w:hAnsi="ＭＳ ゴシック" w:hint="eastAsia"/>
                <w:bCs/>
                <w:sz w:val="18"/>
                <w:szCs w:val="18"/>
                <w:lang w:eastAsia="ja-JP"/>
              </w:rPr>
              <w:lastRenderedPageBreak/>
              <w:t>れた森林および管理材由来の森林に由来する種から育ったものです。」</w:t>
            </w:r>
          </w:p>
        </w:tc>
        <w:tc>
          <w:tcPr>
            <w:tcW w:w="4961" w:type="dxa"/>
          </w:tcPr>
          <w:p w14:paraId="1E233740" w14:textId="77777777" w:rsidR="00BE022C" w:rsidRDefault="00AC4A6B" w:rsidP="000C35DF">
            <w:pPr>
              <w:pStyle w:val="af5"/>
              <w:ind w:left="176"/>
              <w:rPr>
                <w:rFonts w:ascii="ＭＳ ゴシック" w:eastAsia="ＭＳ ゴシック" w:hAnsi="ＭＳ ゴシック"/>
                <w:bCs/>
                <w:sz w:val="20"/>
                <w:szCs w:val="20"/>
                <w:lang w:val="en-GB" w:eastAsia="ja-JP"/>
              </w:rPr>
            </w:pPr>
            <w:r w:rsidRPr="00D97763">
              <w:rPr>
                <w:rFonts w:ascii="ＭＳ ゴシック" w:eastAsia="ＭＳ ゴシック" w:hAnsi="ＭＳ ゴシック"/>
                <w:bCs/>
                <w:sz w:val="20"/>
                <w:szCs w:val="20"/>
                <w:lang w:val="en-GB" w:eastAsia="ja-JP"/>
              </w:rPr>
              <w:lastRenderedPageBreak/>
              <w:t>5.2.1 c</w:t>
            </w:r>
            <w:r w:rsidR="00BE022C">
              <w:rPr>
                <w:rFonts w:ascii="ＭＳ ゴシック" w:eastAsia="ＭＳ ゴシック" w:hAnsi="ＭＳ ゴシック" w:hint="eastAsia"/>
                <w:bCs/>
                <w:sz w:val="20"/>
                <w:szCs w:val="20"/>
                <w:lang w:val="en-GB" w:eastAsia="ja-JP"/>
              </w:rPr>
              <w:t>項</w:t>
            </w:r>
            <w:r w:rsidRPr="00D97763">
              <w:rPr>
                <w:rFonts w:ascii="ＭＳ ゴシック" w:eastAsia="ＭＳ ゴシック" w:hAnsi="ＭＳ ゴシック" w:hint="eastAsia"/>
                <w:bCs/>
                <w:sz w:val="20"/>
                <w:szCs w:val="20"/>
                <w:lang w:val="en-GB" w:eastAsia="ja-JP"/>
              </w:rPr>
              <w:t>のもう一つの例：</w:t>
            </w:r>
          </w:p>
          <w:p w14:paraId="2A80C7EB" w14:textId="77777777" w:rsidR="009F106F" w:rsidRDefault="00AC4A6B" w:rsidP="009558EA">
            <w:pPr>
              <w:ind w:leftChars="75" w:left="180"/>
              <w:rPr>
                <w:rFonts w:ascii="ＭＳ ゴシック" w:eastAsia="ＭＳ ゴシック" w:hAnsi="ＭＳ ゴシック"/>
                <w:sz w:val="20"/>
                <w:szCs w:val="20"/>
                <w:lang w:val="en-GB" w:eastAsia="ja-JP"/>
              </w:rPr>
            </w:pPr>
            <w:r w:rsidRPr="009558EA">
              <w:rPr>
                <w:rFonts w:ascii="ＭＳ ゴシック" w:eastAsia="ＭＳ ゴシック" w:hAnsi="ＭＳ ゴシック" w:hint="eastAsia"/>
                <w:sz w:val="20"/>
                <w:szCs w:val="20"/>
                <w:lang w:val="en-GB" w:eastAsia="ja-JP"/>
              </w:rPr>
              <w:t>「</w:t>
            </w:r>
            <w:r w:rsidR="00AE2BDA" w:rsidRPr="009558EA">
              <w:rPr>
                <w:rFonts w:ascii="ＭＳ ゴシック" w:eastAsia="ＭＳ ゴシック" w:hAnsi="ＭＳ ゴシック" w:hint="eastAsia"/>
                <w:sz w:val="20"/>
                <w:szCs w:val="20"/>
                <w:lang w:val="en-GB" w:eastAsia="ja-JP"/>
              </w:rPr>
              <w:t>このモッツァレラチーズは、持続可能に管理された森林</w:t>
            </w:r>
            <w:r w:rsidR="00DC71FC" w:rsidRPr="009558EA">
              <w:rPr>
                <w:rFonts w:ascii="ＭＳ ゴシック" w:eastAsia="ＭＳ ゴシック" w:hAnsi="ＭＳ ゴシック" w:hint="eastAsia"/>
                <w:sz w:val="20"/>
                <w:szCs w:val="20"/>
                <w:lang w:val="en-GB" w:eastAsia="ja-JP"/>
              </w:rPr>
              <w:t>からの原材料</w:t>
            </w:r>
            <w:r w:rsidR="00AE2BDA" w:rsidRPr="009558EA">
              <w:rPr>
                <w:rFonts w:ascii="ＭＳ ゴシック" w:eastAsia="ＭＳ ゴシック" w:hAnsi="ＭＳ ゴシック" w:hint="eastAsia"/>
                <w:sz w:val="20"/>
                <w:szCs w:val="20"/>
                <w:lang w:val="en-GB" w:eastAsia="ja-JP"/>
              </w:rPr>
              <w:t>、リサイクル材および管理材を使用して燻製されました。」</w:t>
            </w:r>
          </w:p>
          <w:p w14:paraId="1A7626C4" w14:textId="46D761F9" w:rsidR="00033AE5" w:rsidRPr="009558EA" w:rsidRDefault="00033AE5" w:rsidP="00131189">
            <w:pPr>
              <w:rPr>
                <w:rFonts w:ascii="ＭＳ ゴシック" w:eastAsia="ＭＳ ゴシック" w:hAnsi="ＭＳ ゴシック"/>
                <w:color w:val="FF0000"/>
                <w:sz w:val="22"/>
                <w:szCs w:val="22"/>
                <w:lang w:val="en-GB" w:eastAsia="ja-JP" w:bidi="ar-SA"/>
              </w:rPr>
            </w:pPr>
          </w:p>
        </w:tc>
      </w:tr>
      <w:tr w:rsidR="009F106F" w14:paraId="36650FCB" w14:textId="77777777" w:rsidTr="00D60403">
        <w:tc>
          <w:tcPr>
            <w:tcW w:w="5382" w:type="dxa"/>
          </w:tcPr>
          <w:p w14:paraId="1215AE96" w14:textId="25989EB7" w:rsidR="009F106F" w:rsidRPr="00726FD2" w:rsidRDefault="00AC4A6B" w:rsidP="002F7600">
            <w:pPr>
              <w:rPr>
                <w:rFonts w:ascii="ＭＳ ゴシック" w:eastAsia="ＭＳ ゴシック" w:hAnsi="ＭＳ ゴシック"/>
                <w:bCs/>
                <w:sz w:val="20"/>
                <w:szCs w:val="20"/>
                <w:lang w:eastAsia="ja-JP" w:bidi="ar-SA"/>
              </w:rPr>
            </w:pPr>
            <w:r w:rsidRPr="00726FD2">
              <w:rPr>
                <w:rFonts w:ascii="ＭＳ ゴシック" w:eastAsia="ＭＳ ゴシック" w:hAnsi="ＭＳ ゴシック" w:hint="eastAsia"/>
                <w:bCs/>
                <w:sz w:val="20"/>
                <w:szCs w:val="20"/>
                <w:lang w:eastAsia="ja-JP"/>
              </w:rPr>
              <w:t>5.2.2　PEFC商標は、ラベルまたは主張が付された森林および森林外樹木産品全体を対象とするものであり、その一部のみを対象とするものではない。また、PEFC認証製品のパッケージ自体も森林および森林外樹木産原材料を含むものであることがあり得るので、それ自体にPEFC商標を使用することもできる。製品とパッケージが共にPEFC認証品である場合は、パッケージにPEFCラベルを二つ使用してもよい。7.1.1.1項を参照。</w:t>
            </w:r>
          </w:p>
        </w:tc>
        <w:tc>
          <w:tcPr>
            <w:tcW w:w="4961" w:type="dxa"/>
          </w:tcPr>
          <w:p w14:paraId="64D765B0" w14:textId="77777777" w:rsidR="009F106F" w:rsidRDefault="009F106F" w:rsidP="00B81011">
            <w:pPr>
              <w:spacing w:line="20" w:lineRule="atLeast"/>
              <w:rPr>
                <w:rFonts w:ascii="ＭＳ ゴシック" w:eastAsia="ＭＳ ゴシック" w:hAnsi="ＭＳ ゴシック"/>
                <w:b/>
                <w:bCs/>
                <w:iCs/>
                <w:color w:val="FF0000"/>
                <w:sz w:val="22"/>
                <w:szCs w:val="22"/>
                <w:lang w:val="en-GB" w:eastAsia="ja-JP" w:bidi="ar-SA"/>
              </w:rPr>
            </w:pPr>
          </w:p>
        </w:tc>
      </w:tr>
      <w:tr w:rsidR="009F106F" w14:paraId="70D90DA7" w14:textId="77777777" w:rsidTr="00D60403">
        <w:tc>
          <w:tcPr>
            <w:tcW w:w="5382" w:type="dxa"/>
          </w:tcPr>
          <w:p w14:paraId="5E1BA614" w14:textId="5C6D0EAC" w:rsidR="009F106F" w:rsidRPr="002F7600" w:rsidRDefault="00AC4A6B" w:rsidP="00B81011">
            <w:pPr>
              <w:spacing w:line="20" w:lineRule="atLeast"/>
              <w:rPr>
                <w:rFonts w:ascii="ＭＳ ゴシック" w:eastAsia="ＭＳ ゴシック" w:hAnsi="ＭＳ ゴシック"/>
                <w:iCs/>
                <w:color w:val="FF0000"/>
                <w:sz w:val="22"/>
                <w:szCs w:val="22"/>
                <w:lang w:val="en-GB" w:eastAsia="ja-JP" w:bidi="ar-SA"/>
              </w:rPr>
            </w:pPr>
            <w:r w:rsidRPr="002F7600">
              <w:rPr>
                <w:rFonts w:ascii="ＭＳ ゴシック" w:eastAsia="ＭＳ ゴシック" w:hAnsi="ＭＳ ゴシック" w:hint="eastAsia"/>
                <w:sz w:val="20"/>
                <w:szCs w:val="20"/>
                <w:lang w:eastAsia="ja-JP"/>
              </w:rPr>
              <w:t>5.3</w:t>
            </w:r>
            <w:r w:rsidR="008D2F4C" w:rsidRPr="002F7600">
              <w:rPr>
                <w:rFonts w:ascii="ＭＳ ゴシック" w:eastAsia="ＭＳ ゴシック" w:hAnsi="ＭＳ ゴシック" w:hint="eastAsia"/>
                <w:sz w:val="20"/>
                <w:szCs w:val="20"/>
                <w:lang w:eastAsia="ja-JP"/>
              </w:rPr>
              <w:t xml:space="preserve">　</w:t>
            </w:r>
            <w:r w:rsidRPr="002F7600">
              <w:rPr>
                <w:rFonts w:ascii="ＭＳ ゴシック" w:eastAsia="ＭＳ ゴシック" w:hAnsi="ＭＳ ゴシック" w:hint="eastAsia"/>
                <w:sz w:val="20"/>
                <w:szCs w:val="20"/>
                <w:lang w:eastAsia="ja-JP"/>
              </w:rPr>
              <w:t>PEFC商標の製品外使用の適用範囲</w:t>
            </w:r>
          </w:p>
        </w:tc>
        <w:tc>
          <w:tcPr>
            <w:tcW w:w="4961" w:type="dxa"/>
          </w:tcPr>
          <w:p w14:paraId="65BF241B" w14:textId="77777777" w:rsidR="009F106F" w:rsidRDefault="009F106F" w:rsidP="00B81011">
            <w:pPr>
              <w:spacing w:line="20" w:lineRule="atLeast"/>
              <w:rPr>
                <w:rFonts w:ascii="ＭＳ ゴシック" w:eastAsia="ＭＳ ゴシック" w:hAnsi="ＭＳ ゴシック"/>
                <w:b/>
                <w:bCs/>
                <w:iCs/>
                <w:color w:val="FF0000"/>
                <w:sz w:val="22"/>
                <w:szCs w:val="22"/>
                <w:lang w:val="en-GB" w:eastAsia="ja-JP" w:bidi="ar-SA"/>
              </w:rPr>
            </w:pPr>
          </w:p>
        </w:tc>
      </w:tr>
      <w:tr w:rsidR="00AC4A6B" w14:paraId="17E7890F" w14:textId="77777777" w:rsidTr="00D60403">
        <w:tc>
          <w:tcPr>
            <w:tcW w:w="5382" w:type="dxa"/>
          </w:tcPr>
          <w:p w14:paraId="5BA9AF22" w14:textId="77777777" w:rsidR="00AC4A6B" w:rsidRDefault="00AC4A6B" w:rsidP="002F7600">
            <w:pPr>
              <w:rPr>
                <w:rFonts w:ascii="ＭＳ ゴシック" w:eastAsia="ＭＳ ゴシック" w:hAnsi="ＭＳ ゴシック"/>
                <w:bCs/>
                <w:sz w:val="20"/>
                <w:szCs w:val="20"/>
                <w:lang w:eastAsia="ja-JP" w:bidi="ar-SA"/>
              </w:rPr>
            </w:pPr>
            <w:r>
              <w:rPr>
                <w:rFonts w:ascii="ＭＳ ゴシック" w:eastAsia="ＭＳ ゴシック" w:hAnsi="ＭＳ ゴシック" w:hint="eastAsia"/>
                <w:bCs/>
                <w:sz w:val="20"/>
                <w:szCs w:val="20"/>
                <w:lang w:eastAsia="ja-JP"/>
              </w:rPr>
              <w:t xml:space="preserve">5.3.1　</w:t>
            </w:r>
            <w:r w:rsidRPr="00726FD2">
              <w:rPr>
                <w:rFonts w:ascii="ＭＳ ゴシック" w:eastAsia="ＭＳ ゴシック" w:hAnsi="ＭＳ ゴシック" w:hint="eastAsia"/>
                <w:sz w:val="20"/>
                <w:szCs w:val="20"/>
                <w:lang w:eastAsia="ja-JP"/>
              </w:rPr>
              <w:t>PEFC商標の製品外使用の適用範囲は製品上使用の適用範囲以外のPEFC商標使用であり、例えば下記である。</w:t>
            </w:r>
          </w:p>
          <w:p w14:paraId="17B09A53" w14:textId="77777777" w:rsidR="00AC4A6B" w:rsidRDefault="00AC4A6B" w:rsidP="002F7600">
            <w:pPr>
              <w:ind w:leftChars="70" w:left="592" w:hangingChars="212" w:hanging="424"/>
              <w:rPr>
                <w:rFonts w:ascii="ＭＳ ゴシック" w:eastAsia="ＭＳ ゴシック" w:hAnsi="ＭＳ ゴシック"/>
                <w:bCs/>
                <w:sz w:val="20"/>
                <w:szCs w:val="20"/>
                <w:lang w:eastAsia="ja-JP"/>
              </w:rPr>
            </w:pPr>
            <w:r>
              <w:rPr>
                <w:rFonts w:ascii="ＭＳ ゴシック" w:eastAsia="ＭＳ ゴシック" w:hAnsi="ＭＳ ゴシック" w:hint="eastAsia"/>
                <w:bCs/>
                <w:sz w:val="20"/>
                <w:szCs w:val="20"/>
                <w:lang w:eastAsia="ja-JP"/>
              </w:rPr>
              <w:t>a)　各国森林認証制度がPEFC承認を受けていることを伝える</w:t>
            </w:r>
          </w:p>
          <w:p w14:paraId="6D1D1600" w14:textId="77777777" w:rsidR="00AC4A6B" w:rsidRDefault="00AC4A6B" w:rsidP="002F7600">
            <w:pPr>
              <w:ind w:leftChars="69" w:left="588" w:hangingChars="211" w:hanging="422"/>
              <w:rPr>
                <w:rFonts w:ascii="ＭＳ ゴシック" w:eastAsia="ＭＳ ゴシック" w:hAnsi="ＭＳ ゴシック"/>
                <w:bCs/>
                <w:sz w:val="20"/>
                <w:szCs w:val="20"/>
                <w:lang w:eastAsia="ja-JP"/>
              </w:rPr>
            </w:pPr>
            <w:r>
              <w:rPr>
                <w:rFonts w:ascii="ＭＳ ゴシック" w:eastAsia="ＭＳ ゴシック" w:hAnsi="ＭＳ ゴシック" w:hint="eastAsia"/>
                <w:bCs/>
                <w:sz w:val="20"/>
                <w:szCs w:val="20"/>
                <w:lang w:eastAsia="ja-JP"/>
              </w:rPr>
              <w:t>b)　認証を受けていることを伝える（この使用は本規格の6.3項が定める使用者グループのグループBとCに関連する）</w:t>
            </w:r>
          </w:p>
          <w:p w14:paraId="0FE1F284" w14:textId="77777777" w:rsidR="00AC4A6B" w:rsidRDefault="00AC4A6B" w:rsidP="002F7600">
            <w:pPr>
              <w:ind w:leftChars="71" w:left="708" w:hangingChars="269" w:hanging="538"/>
              <w:rPr>
                <w:rFonts w:ascii="ＭＳ ゴシック" w:eastAsia="ＭＳ ゴシック" w:hAnsi="ＭＳ ゴシック"/>
                <w:bCs/>
                <w:sz w:val="20"/>
                <w:szCs w:val="20"/>
                <w:lang w:eastAsia="ja-JP"/>
              </w:rPr>
            </w:pPr>
            <w:r>
              <w:rPr>
                <w:rFonts w:ascii="ＭＳ ゴシック" w:eastAsia="ＭＳ ゴシック" w:hAnsi="ＭＳ ゴシック" w:hint="eastAsia"/>
                <w:bCs/>
                <w:sz w:val="20"/>
                <w:szCs w:val="20"/>
                <w:lang w:eastAsia="ja-JP"/>
              </w:rPr>
              <w:t>c)　認証書がPEFC承認を受けていることを伝える（認証機関）</w:t>
            </w:r>
          </w:p>
          <w:p w14:paraId="6A2176CF" w14:textId="77777777" w:rsidR="00AC4A6B" w:rsidRDefault="00AC4A6B" w:rsidP="002F7600">
            <w:pPr>
              <w:ind w:leftChars="71" w:left="708" w:hangingChars="269" w:hanging="538"/>
              <w:rPr>
                <w:rFonts w:ascii="ＭＳ ゴシック" w:eastAsia="ＭＳ ゴシック" w:hAnsi="ＭＳ ゴシック"/>
                <w:bCs/>
                <w:sz w:val="20"/>
                <w:szCs w:val="20"/>
                <w:lang w:eastAsia="ja-JP"/>
              </w:rPr>
            </w:pPr>
            <w:r>
              <w:rPr>
                <w:rFonts w:ascii="ＭＳ ゴシック" w:eastAsia="ＭＳ ゴシック" w:hAnsi="ＭＳ ゴシック" w:hint="eastAsia"/>
                <w:bCs/>
                <w:sz w:val="20"/>
                <w:szCs w:val="20"/>
                <w:lang w:eastAsia="ja-JP"/>
              </w:rPr>
              <w:t>d)　PEFCの認定に関わる行為であることを伝える（認定機関）</w:t>
            </w:r>
          </w:p>
          <w:p w14:paraId="20D7E0A2" w14:textId="77777777" w:rsidR="00AC4A6B" w:rsidRDefault="00AC4A6B" w:rsidP="002F7600">
            <w:pPr>
              <w:ind w:leftChars="71" w:left="708" w:hangingChars="269" w:hanging="538"/>
              <w:rPr>
                <w:rFonts w:ascii="ＭＳ ゴシック" w:eastAsia="ＭＳ ゴシック" w:hAnsi="ＭＳ ゴシック"/>
                <w:bCs/>
                <w:sz w:val="20"/>
                <w:szCs w:val="20"/>
                <w:lang w:eastAsia="ja-JP"/>
              </w:rPr>
            </w:pPr>
            <w:r>
              <w:rPr>
                <w:rFonts w:ascii="ＭＳ ゴシック" w:eastAsia="ＭＳ ゴシック" w:hAnsi="ＭＳ ゴシック" w:hint="eastAsia"/>
                <w:bCs/>
                <w:sz w:val="20"/>
                <w:szCs w:val="20"/>
                <w:lang w:eastAsia="ja-JP"/>
              </w:rPr>
              <w:t>e)　PEFC認証製品の調達またはPEFC認証製品の調達に対するコミットメントについて伝える（PEFC認証製品の最終ユーザー）</w:t>
            </w:r>
          </w:p>
          <w:p w14:paraId="14D15CE1" w14:textId="77777777" w:rsidR="00AC4A6B" w:rsidRDefault="00AC4A6B" w:rsidP="002F7600">
            <w:pPr>
              <w:ind w:leftChars="71" w:left="708" w:hangingChars="269" w:hanging="538"/>
              <w:rPr>
                <w:rFonts w:ascii="ＭＳ ゴシック" w:eastAsia="ＭＳ ゴシック" w:hAnsi="ＭＳ ゴシック"/>
                <w:bCs/>
                <w:sz w:val="20"/>
                <w:szCs w:val="20"/>
                <w:lang w:eastAsia="ja-JP"/>
              </w:rPr>
            </w:pPr>
            <w:r>
              <w:rPr>
                <w:rFonts w:ascii="ＭＳ ゴシック" w:eastAsia="ＭＳ ゴシック" w:hAnsi="ＭＳ ゴシック" w:hint="eastAsia"/>
                <w:bCs/>
                <w:sz w:val="20"/>
                <w:szCs w:val="20"/>
                <w:lang w:eastAsia="ja-JP"/>
              </w:rPr>
              <w:t>f)　PEFCに加盟していることまたはPEFCとパートナーシップを結んでいることを伝える（PEFC評議会の加盟メンバー、または、パートナーおよび/またはPEFC各国認証管理団体）</w:t>
            </w:r>
          </w:p>
          <w:p w14:paraId="3EE4D5CA" w14:textId="77777777" w:rsidR="00AC4A6B" w:rsidRDefault="00AC4A6B" w:rsidP="002F7600">
            <w:pPr>
              <w:ind w:leftChars="71" w:left="708" w:hangingChars="269" w:hanging="538"/>
              <w:rPr>
                <w:rFonts w:ascii="ＭＳ ゴシック" w:eastAsia="ＭＳ ゴシック" w:hAnsi="ＭＳ ゴシック"/>
                <w:bCs/>
                <w:sz w:val="20"/>
                <w:szCs w:val="20"/>
                <w:lang w:eastAsia="ja-JP"/>
              </w:rPr>
            </w:pPr>
            <w:r>
              <w:rPr>
                <w:rFonts w:ascii="ＭＳ ゴシック" w:eastAsia="ＭＳ ゴシック" w:hAnsi="ＭＳ ゴシック" w:hint="eastAsia"/>
                <w:bCs/>
                <w:sz w:val="20"/>
                <w:szCs w:val="20"/>
                <w:lang w:eastAsia="ja-JP"/>
              </w:rPr>
              <w:t>g)　PEFC制度や認証の発展および促進に焦点を当てたプロジェクトや運動について伝える</w:t>
            </w:r>
          </w:p>
          <w:p w14:paraId="6BEA8D1B" w14:textId="77777777" w:rsidR="00AC4A6B" w:rsidRDefault="00AC4A6B" w:rsidP="002F7600">
            <w:pPr>
              <w:ind w:leftChars="71" w:left="708" w:hangingChars="269" w:hanging="538"/>
              <w:rPr>
                <w:rFonts w:ascii="ＭＳ ゴシック" w:eastAsia="ＭＳ ゴシック" w:hAnsi="ＭＳ ゴシック"/>
                <w:b/>
                <w:bCs/>
                <w:color w:val="FF0000"/>
                <w:sz w:val="20"/>
                <w:szCs w:val="20"/>
                <w:lang w:eastAsia="ja-JP"/>
              </w:rPr>
            </w:pPr>
            <w:r>
              <w:rPr>
                <w:rFonts w:ascii="ＭＳ ゴシック" w:eastAsia="ＭＳ ゴシック" w:hAnsi="ＭＳ ゴシック" w:hint="eastAsia"/>
                <w:bCs/>
                <w:sz w:val="20"/>
                <w:szCs w:val="20"/>
                <w:lang w:eastAsia="ja-JP"/>
              </w:rPr>
              <w:t>h)　その他の教育およびプロモーション的な目的のためにPEFC商標を使用する（PEFC評議会、NGB、認証企業、認証機関、認定機関、PEFC認証品を販売するその他の組織、等）</w:t>
            </w:r>
          </w:p>
          <w:p w14:paraId="3681A7FB" w14:textId="3FE58B4B" w:rsidR="00AC4A6B" w:rsidRPr="008D2F4C" w:rsidRDefault="00AC4A6B" w:rsidP="002F7600">
            <w:pPr>
              <w:ind w:leftChars="71" w:left="708" w:hangingChars="269" w:hanging="538"/>
              <w:rPr>
                <w:rFonts w:ascii="ＭＳ ゴシック" w:eastAsia="ＭＳ ゴシック" w:hAnsi="ＭＳ ゴシック"/>
                <w:bCs/>
                <w:sz w:val="20"/>
                <w:szCs w:val="20"/>
                <w:lang w:eastAsia="ja-JP"/>
              </w:rPr>
            </w:pPr>
            <w:proofErr w:type="spellStart"/>
            <w:r>
              <w:rPr>
                <w:rFonts w:ascii="ＭＳ ゴシック" w:eastAsia="ＭＳ ゴシック" w:hAnsi="ＭＳ ゴシック" w:hint="eastAsia"/>
                <w:bCs/>
                <w:sz w:val="20"/>
                <w:szCs w:val="20"/>
                <w:lang w:eastAsia="ja-JP"/>
              </w:rPr>
              <w:t>i</w:t>
            </w:r>
            <w:proofErr w:type="spellEnd"/>
            <w:r>
              <w:rPr>
                <w:rFonts w:ascii="ＭＳ ゴシック" w:eastAsia="ＭＳ ゴシック" w:hAnsi="ＭＳ ゴシック" w:hint="eastAsia"/>
                <w:bCs/>
                <w:sz w:val="20"/>
                <w:szCs w:val="20"/>
                <w:lang w:eastAsia="ja-JP"/>
              </w:rPr>
              <w:t>)　店頭および/またはオンラインでPEFC認証製品が入手可能であることを伝える</w:t>
            </w:r>
          </w:p>
        </w:tc>
        <w:tc>
          <w:tcPr>
            <w:tcW w:w="4961" w:type="dxa"/>
          </w:tcPr>
          <w:p w14:paraId="2716271F" w14:textId="77777777" w:rsidR="00AC4A6B" w:rsidRDefault="00AC4A6B" w:rsidP="00B81011">
            <w:pPr>
              <w:spacing w:line="20" w:lineRule="atLeast"/>
              <w:rPr>
                <w:rFonts w:ascii="ＭＳ ゴシック" w:eastAsia="ＭＳ ゴシック" w:hAnsi="ＭＳ ゴシック"/>
                <w:b/>
                <w:bCs/>
                <w:iCs/>
                <w:color w:val="FF0000"/>
                <w:sz w:val="22"/>
                <w:szCs w:val="22"/>
                <w:lang w:val="en-GB" w:eastAsia="ja-JP" w:bidi="ar-SA"/>
              </w:rPr>
            </w:pPr>
          </w:p>
        </w:tc>
      </w:tr>
    </w:tbl>
    <w:p w14:paraId="7D062440" w14:textId="77777777" w:rsidR="00B81011" w:rsidRDefault="00B81011" w:rsidP="00B81011">
      <w:pPr>
        <w:spacing w:line="20" w:lineRule="atLeast"/>
        <w:rPr>
          <w:rFonts w:ascii="ＭＳ ゴシック" w:eastAsia="ＭＳ ゴシック" w:hAnsi="ＭＳ ゴシック"/>
          <w:b/>
          <w:bCs/>
          <w:iCs/>
          <w:color w:val="FF0000"/>
          <w:sz w:val="22"/>
          <w:szCs w:val="22"/>
          <w:lang w:val="en-GB" w:eastAsia="ja-JP" w:bidi="ar-SA"/>
        </w:rPr>
      </w:pPr>
    </w:p>
    <w:p w14:paraId="1FED81F3" w14:textId="2391A655" w:rsidR="008D2F4C" w:rsidRDefault="008D2F4C" w:rsidP="00591657">
      <w:pPr>
        <w:rPr>
          <w:rFonts w:ascii="ＭＳ ゴシック" w:eastAsia="ＭＳ ゴシック" w:hAnsi="ＭＳ ゴシック"/>
          <w:bCs/>
          <w:color w:val="000000"/>
          <w:sz w:val="20"/>
          <w:szCs w:val="20"/>
          <w:lang w:eastAsia="ja-JP"/>
        </w:rPr>
      </w:pPr>
      <w:r w:rsidRPr="002F7600">
        <w:rPr>
          <w:rFonts w:ascii="ＭＳ ゴシック" w:eastAsia="ＭＳ ゴシック" w:hAnsi="ＭＳ ゴシック" w:hint="eastAsia"/>
          <w:bCs/>
          <w:color w:val="000000"/>
          <w:sz w:val="20"/>
          <w:szCs w:val="20"/>
          <w:lang w:eastAsia="ja-JP"/>
        </w:rPr>
        <w:t>6</w:t>
      </w:r>
      <w:r w:rsidRPr="002F7600">
        <w:rPr>
          <w:rFonts w:ascii="ＭＳ ゴシック" w:eastAsia="ＭＳ ゴシック" w:hAnsi="ＭＳ ゴシック" w:hint="eastAsia"/>
          <w:bCs/>
          <w:color w:val="000000"/>
          <w:sz w:val="20"/>
          <w:szCs w:val="20"/>
          <w:lang w:eastAsia="ja-JP"/>
        </w:rPr>
        <w:tab/>
        <w:t xml:space="preserve">PEFC商標使用に関する要求事項　</w:t>
      </w:r>
    </w:p>
    <w:p w14:paraId="25A6DDD4" w14:textId="77777777" w:rsidR="00726FD2" w:rsidRPr="002F7600" w:rsidRDefault="00726FD2" w:rsidP="00591657">
      <w:pPr>
        <w:rPr>
          <w:rFonts w:ascii="ＭＳ ゴシック" w:eastAsia="ＭＳ ゴシック" w:hAnsi="ＭＳ ゴシック"/>
          <w:bCs/>
          <w:sz w:val="20"/>
          <w:szCs w:val="20"/>
          <w:lang w:eastAsia="ja-JP" w:bidi="ar-SA"/>
        </w:rPr>
      </w:pPr>
    </w:p>
    <w:tbl>
      <w:tblPr>
        <w:tblStyle w:val="a8"/>
        <w:tblW w:w="10343" w:type="dxa"/>
        <w:tblLook w:val="04A0" w:firstRow="1" w:lastRow="0" w:firstColumn="1" w:lastColumn="0" w:noHBand="0" w:noVBand="1"/>
      </w:tblPr>
      <w:tblGrid>
        <w:gridCol w:w="5524"/>
        <w:gridCol w:w="4819"/>
      </w:tblGrid>
      <w:tr w:rsidR="008D2F4C" w14:paraId="69EFCC0E" w14:textId="77777777" w:rsidTr="00D60403">
        <w:tc>
          <w:tcPr>
            <w:tcW w:w="5524" w:type="dxa"/>
          </w:tcPr>
          <w:p w14:paraId="353C5CF8" w14:textId="0FAA475C" w:rsidR="008D2F4C" w:rsidRPr="00726FD2" w:rsidRDefault="00726FD2" w:rsidP="002F7600">
            <w:pPr>
              <w:rPr>
                <w:rFonts w:ascii="ＭＳ ゴシック" w:eastAsia="ＭＳ ゴシック" w:hAnsi="ＭＳ ゴシック"/>
                <w:bCs/>
                <w:sz w:val="20"/>
                <w:szCs w:val="20"/>
                <w:lang w:eastAsia="ja-JP" w:bidi="ar-SA"/>
              </w:rPr>
            </w:pPr>
            <w:r w:rsidRPr="00726FD2">
              <w:rPr>
                <w:rFonts w:ascii="ＭＳ ゴシック" w:eastAsia="ＭＳ ゴシック" w:hAnsi="ＭＳ ゴシック"/>
                <w:sz w:val="20"/>
                <w:szCs w:val="20"/>
              </w:rPr>
              <w:t xml:space="preserve">6.1 </w:t>
            </w:r>
            <w:proofErr w:type="spellStart"/>
            <w:r w:rsidRPr="00726FD2">
              <w:rPr>
                <w:rFonts w:ascii="ＭＳ ゴシック" w:eastAsia="ＭＳ ゴシック" w:hAnsi="ＭＳ ゴシック"/>
                <w:sz w:val="20"/>
                <w:szCs w:val="20"/>
              </w:rPr>
              <w:t>全般的な要求事項</w:t>
            </w:r>
            <w:proofErr w:type="spellEnd"/>
          </w:p>
        </w:tc>
        <w:tc>
          <w:tcPr>
            <w:tcW w:w="4819" w:type="dxa"/>
          </w:tcPr>
          <w:p w14:paraId="67C77567" w14:textId="77777777" w:rsidR="008D2F4C" w:rsidRDefault="008D2F4C" w:rsidP="000C35DF">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726FD2" w14:paraId="7124C7F4" w14:textId="77777777" w:rsidTr="00D60403">
        <w:tc>
          <w:tcPr>
            <w:tcW w:w="5524" w:type="dxa"/>
          </w:tcPr>
          <w:p w14:paraId="695AA08A" w14:textId="0E476714" w:rsidR="00726FD2" w:rsidRDefault="00726FD2" w:rsidP="002F7600">
            <w:pPr>
              <w:rPr>
                <w:rFonts w:ascii="ＭＳ ゴシック" w:eastAsia="ＭＳ ゴシック" w:hAnsi="ＭＳ ゴシック"/>
                <w:bCs/>
                <w:sz w:val="20"/>
                <w:szCs w:val="20"/>
                <w:lang w:eastAsia="ja-JP"/>
              </w:rPr>
            </w:pPr>
            <w:r>
              <w:rPr>
                <w:rFonts w:ascii="ＭＳ ゴシック" w:eastAsia="ＭＳ ゴシック" w:hAnsi="ＭＳ ゴシック" w:hint="eastAsia"/>
                <w:bCs/>
                <w:sz w:val="20"/>
                <w:szCs w:val="20"/>
                <w:lang w:eastAsia="ja-JP"/>
              </w:rPr>
              <w:lastRenderedPageBreak/>
              <w:t>6</w:t>
            </w:r>
            <w:r w:rsidRPr="00843A0B">
              <w:rPr>
                <w:rFonts w:ascii="ＭＳ ゴシック" w:eastAsia="ＭＳ ゴシック" w:hAnsi="ＭＳ ゴシック" w:hint="eastAsia"/>
                <w:bCs/>
                <w:sz w:val="20"/>
                <w:szCs w:val="20"/>
                <w:lang w:eastAsia="ja-JP"/>
              </w:rPr>
              <w:t>.1.1　PEFC商標は、PEFC評議会やPEFC加盟メンバーおよびそれらの制度に関する正確な言及と共に使用されなければならない。</w:t>
            </w:r>
          </w:p>
        </w:tc>
        <w:tc>
          <w:tcPr>
            <w:tcW w:w="4819" w:type="dxa"/>
          </w:tcPr>
          <w:p w14:paraId="64D7B080" w14:textId="77777777" w:rsidR="00726FD2" w:rsidRPr="00963C9E" w:rsidRDefault="00D97763">
            <w:pPr>
              <w:pStyle w:val="af5"/>
              <w:numPr>
                <w:ilvl w:val="0"/>
                <w:numId w:val="2"/>
              </w:numPr>
              <w:ind w:left="176" w:hanging="176"/>
              <w:jc w:val="left"/>
              <w:rPr>
                <w:rFonts w:ascii="ＭＳ ゴシック" w:eastAsia="ＭＳ ゴシック" w:hAnsi="ＭＳ ゴシック"/>
                <w:iCs/>
                <w:color w:val="FF0000"/>
                <w:sz w:val="22"/>
                <w:szCs w:val="22"/>
                <w:lang w:eastAsia="ja-JP" w:bidi="ar-SA"/>
              </w:rPr>
            </w:pPr>
            <w:r w:rsidRPr="000C35DF">
              <w:rPr>
                <w:rFonts w:ascii="ＭＳ ゴシック" w:eastAsia="ＭＳ ゴシック" w:hAnsi="ＭＳ ゴシック"/>
                <w:sz w:val="20"/>
                <w:szCs w:val="20"/>
                <w:lang w:val="en-GB" w:eastAsia="ja-JP"/>
              </w:rPr>
              <w:t>PEFC</w:t>
            </w:r>
            <w:r w:rsidRPr="000C35DF">
              <w:rPr>
                <w:rFonts w:ascii="ＭＳ ゴシック" w:eastAsia="ＭＳ ゴシック" w:hAnsi="ＭＳ ゴシック" w:hint="eastAsia"/>
                <w:sz w:val="20"/>
                <w:szCs w:val="20"/>
                <w:lang w:val="en-GB" w:eastAsia="ja-JP"/>
              </w:rPr>
              <w:t>の承認を受けた制度は</w:t>
            </w:r>
            <w:r>
              <w:fldChar w:fldCharType="begin"/>
            </w:r>
            <w:r>
              <w:rPr>
                <w:lang w:eastAsia="ja-JP"/>
              </w:rPr>
              <w:instrText>HYPERLINK "https://www.pefc.org/discover-pefc/our-pefc-members/national-members/sgec-pefc-japan"</w:instrText>
            </w:r>
            <w:r>
              <w:fldChar w:fldCharType="separate"/>
            </w:r>
            <w:r w:rsidRPr="00C65C7C">
              <w:rPr>
                <w:rStyle w:val="ab"/>
                <w:rFonts w:ascii="ＭＳ ゴシック" w:eastAsia="ＭＳ ゴシック" w:hAnsi="ＭＳ ゴシック" w:cs="Arial"/>
                <w:b/>
                <w:bCs/>
                <w:color w:val="2E74B5" w:themeColor="accent5" w:themeShade="BF"/>
                <w:sz w:val="20"/>
                <w:szCs w:val="20"/>
                <w:lang w:val="it-IT" w:eastAsia="ja-JP"/>
              </w:rPr>
              <w:t>PEFC website</w:t>
            </w:r>
            <w:r>
              <w:fldChar w:fldCharType="end"/>
            </w:r>
            <w:r w:rsidR="009A69F9" w:rsidRPr="000C35DF">
              <w:rPr>
                <w:rFonts w:ascii="ＭＳ ゴシック" w:eastAsia="ＭＳ ゴシック" w:hAnsi="ＭＳ ゴシック" w:hint="eastAsia"/>
                <w:sz w:val="20"/>
                <w:szCs w:val="20"/>
                <w:lang w:val="en-GB" w:eastAsia="ja-JP"/>
              </w:rPr>
              <w:t>で</w:t>
            </w:r>
            <w:r w:rsidR="00BE022C" w:rsidRPr="000C35DF">
              <w:rPr>
                <w:rFonts w:ascii="ＭＳ ゴシック" w:eastAsia="ＭＳ ゴシック" w:hAnsi="ＭＳ ゴシック" w:hint="eastAsia"/>
                <w:sz w:val="20"/>
                <w:szCs w:val="20"/>
                <w:lang w:val="en-GB" w:eastAsia="ja-JP"/>
              </w:rPr>
              <w:t>参照</w:t>
            </w:r>
            <w:r w:rsidR="009A69F9" w:rsidRPr="000C35DF">
              <w:rPr>
                <w:rFonts w:ascii="ＭＳ ゴシック" w:eastAsia="ＭＳ ゴシック" w:hAnsi="ＭＳ ゴシック" w:hint="eastAsia"/>
                <w:sz w:val="20"/>
                <w:szCs w:val="20"/>
                <w:lang w:val="en-GB" w:eastAsia="ja-JP"/>
              </w:rPr>
              <w:t>可能である。</w:t>
            </w:r>
          </w:p>
          <w:p w14:paraId="54CDAAF8" w14:textId="33C5EB94" w:rsidR="00963C9E" w:rsidRPr="00F3110D" w:rsidRDefault="00094BF8" w:rsidP="00614AEE">
            <w:pPr>
              <w:ind w:left="100" w:hangingChars="50" w:hanging="100"/>
              <w:rPr>
                <w:rFonts w:ascii="ＭＳ ゴシック" w:eastAsia="ＭＳ ゴシック" w:hAnsi="ＭＳ ゴシック"/>
                <w:b/>
                <w:bCs/>
                <w:iCs/>
                <w:color w:val="FF0000"/>
                <w:sz w:val="22"/>
                <w:szCs w:val="22"/>
                <w:lang w:eastAsia="ja-JP" w:bidi="ar-SA"/>
              </w:rPr>
            </w:pPr>
            <w:r w:rsidRPr="00F3110D">
              <w:rPr>
                <w:rFonts w:ascii="ＭＳ ゴシック" w:eastAsia="ＭＳ ゴシック" w:hAnsi="ＭＳ ゴシック" w:hint="eastAsia"/>
                <w:b/>
                <w:bCs/>
                <w:color w:val="70AD47" w:themeColor="accent6"/>
                <w:sz w:val="20"/>
                <w:szCs w:val="20"/>
                <w:lang w:eastAsia="ja-JP"/>
              </w:rPr>
              <w:t>・</w:t>
            </w:r>
            <w:r w:rsidR="00963C9E" w:rsidRPr="00F3110D">
              <w:rPr>
                <w:rFonts w:ascii="ＭＳ ゴシック" w:eastAsia="ＭＳ ゴシック" w:hAnsi="ＭＳ ゴシック"/>
                <w:b/>
                <w:bCs/>
                <w:color w:val="70AD47" w:themeColor="accent6"/>
                <w:sz w:val="20"/>
                <w:szCs w:val="20"/>
                <w:lang w:eastAsia="ja-JP"/>
              </w:rPr>
              <w:t>PEFC が承認したCOC規格に基づいて認証された組織は、PEFC 認証原材料と同じ条件で、認証原材料に PEFC 商標を使用することができる (たとえば、SGEC COC規格に基づいて認証された組織は、PEFC 認証原材料と同じ条件で、SGEC 認証原材料に PEFC 商標を使用することができる)。</w:t>
            </w:r>
          </w:p>
        </w:tc>
      </w:tr>
      <w:tr w:rsidR="008D2F4C" w14:paraId="596D43C1" w14:textId="77777777" w:rsidTr="00D60403">
        <w:tc>
          <w:tcPr>
            <w:tcW w:w="5524" w:type="dxa"/>
          </w:tcPr>
          <w:p w14:paraId="2F74148C" w14:textId="0C39763A" w:rsidR="008D2F4C" w:rsidRPr="00591657" w:rsidRDefault="00591657" w:rsidP="002F7600">
            <w:pPr>
              <w:rPr>
                <w:rFonts w:ascii="ＭＳ ゴシック" w:eastAsia="ＭＳ ゴシック" w:hAnsi="ＭＳ ゴシック"/>
                <w:bCs/>
                <w:sz w:val="20"/>
                <w:szCs w:val="20"/>
                <w:lang w:eastAsia="ja-JP" w:bidi="ar-SA"/>
              </w:rPr>
            </w:pPr>
            <w:r>
              <w:rPr>
                <w:rFonts w:ascii="ＭＳ ゴシック" w:eastAsia="ＭＳ ゴシック" w:hAnsi="ＭＳ ゴシック" w:hint="eastAsia"/>
                <w:bCs/>
                <w:sz w:val="20"/>
                <w:szCs w:val="20"/>
                <w:lang w:eastAsia="ja-JP"/>
              </w:rPr>
              <w:t>6.1.2　PEFCのロゴとラベルはPEFCラベル・ジェネレーター（作成）ツール（PEFC Label Generator）から入手しなければならない。</w:t>
            </w:r>
          </w:p>
        </w:tc>
        <w:tc>
          <w:tcPr>
            <w:tcW w:w="4819" w:type="dxa"/>
          </w:tcPr>
          <w:p w14:paraId="3224B941" w14:textId="77777777" w:rsidR="00614AEE" w:rsidRPr="00F3110D" w:rsidRDefault="00614AEE" w:rsidP="00614AEE">
            <w:pPr>
              <w:ind w:left="201" w:hangingChars="100" w:hanging="201"/>
              <w:rPr>
                <w:rFonts w:ascii="ＭＳ ゴシック" w:eastAsia="ＭＳ ゴシック" w:hAnsi="ＭＳ ゴシック"/>
                <w:b/>
                <w:bCs/>
                <w:color w:val="70AD47" w:themeColor="accent6"/>
                <w:sz w:val="20"/>
                <w:szCs w:val="20"/>
                <w:lang w:eastAsia="ja-JP"/>
              </w:rPr>
            </w:pPr>
            <w:r w:rsidRPr="00F3110D">
              <w:rPr>
                <w:rFonts w:ascii="ＭＳ ゴシック" w:eastAsia="ＭＳ ゴシック" w:hAnsi="ＭＳ ゴシック" w:hint="eastAsia"/>
                <w:b/>
                <w:bCs/>
                <w:color w:val="70AD47" w:themeColor="accent6"/>
                <w:sz w:val="20"/>
                <w:szCs w:val="20"/>
                <w:lang w:eastAsia="ja-JP"/>
              </w:rPr>
              <w:t>・</w:t>
            </w:r>
            <w:r w:rsidRPr="00F3110D">
              <w:rPr>
                <w:rFonts w:ascii="ＭＳ ゴシック" w:eastAsia="ＭＳ ゴシック" w:hAnsi="ＭＳ ゴシック"/>
                <w:b/>
                <w:bCs/>
                <w:color w:val="70AD47" w:themeColor="accent6"/>
                <w:sz w:val="20"/>
                <w:szCs w:val="20"/>
                <w:lang w:eastAsia="ja-JP"/>
              </w:rPr>
              <w:t xml:space="preserve">PEFC ラベル ジェネレーターへのリンクは、こちら: </w:t>
            </w:r>
            <w:hyperlink r:id="rId81" w:history="1">
              <w:r w:rsidRPr="00F3110D">
                <w:rPr>
                  <w:rStyle w:val="ab"/>
                  <w:rFonts w:ascii="ＭＳ ゴシック" w:eastAsia="ＭＳ ゴシック" w:hAnsi="ＭＳ ゴシック"/>
                  <w:b/>
                  <w:bCs/>
                  <w:color w:val="70AD47" w:themeColor="accent6"/>
                  <w:sz w:val="20"/>
                  <w:szCs w:val="20"/>
                  <w:lang w:eastAsia="ja-JP"/>
                </w:rPr>
                <w:t>https://labelgenerator.pefc.org/</w:t>
              </w:r>
            </w:hyperlink>
          </w:p>
          <w:p w14:paraId="13450213" w14:textId="77777777" w:rsidR="008D2F4C" w:rsidRPr="00614AEE" w:rsidRDefault="008D2F4C" w:rsidP="00614AEE">
            <w:pPr>
              <w:spacing w:line="20" w:lineRule="atLeast"/>
              <w:ind w:left="0"/>
              <w:rPr>
                <w:rFonts w:ascii="ＭＳ ゴシック" w:eastAsia="ＭＳ ゴシック" w:hAnsi="ＭＳ ゴシック"/>
                <w:b/>
                <w:bCs/>
                <w:iCs/>
                <w:color w:val="FF0000"/>
                <w:sz w:val="22"/>
                <w:szCs w:val="22"/>
                <w:lang w:eastAsia="ja-JP" w:bidi="ar-SA"/>
              </w:rPr>
            </w:pPr>
          </w:p>
        </w:tc>
      </w:tr>
      <w:tr w:rsidR="008D2F4C" w14:paraId="0ECF6C67" w14:textId="77777777" w:rsidTr="00D60403">
        <w:tc>
          <w:tcPr>
            <w:tcW w:w="5524" w:type="dxa"/>
          </w:tcPr>
          <w:p w14:paraId="4FCD2D70" w14:textId="137935BD" w:rsidR="008D2F4C" w:rsidRPr="00591657" w:rsidRDefault="00591657" w:rsidP="002F7600">
            <w:pPr>
              <w:rPr>
                <w:rFonts w:ascii="ＭＳ ゴシック" w:eastAsia="ＭＳ ゴシック" w:hAnsi="ＭＳ ゴシック"/>
                <w:bCs/>
                <w:sz w:val="20"/>
                <w:szCs w:val="20"/>
                <w:lang w:eastAsia="ja-JP" w:bidi="ar-SA"/>
              </w:rPr>
            </w:pPr>
            <w:r w:rsidRPr="004E3265">
              <w:rPr>
                <w:rFonts w:ascii="ＭＳ ゴシック" w:eastAsia="ＭＳ ゴシック" w:hAnsi="ＭＳ ゴシック" w:hint="eastAsia"/>
                <w:bCs/>
                <w:sz w:val="20"/>
                <w:szCs w:val="20"/>
                <w:lang w:eastAsia="ja-JP"/>
              </w:rPr>
              <w:t>6.1.3　PEFC商標およびその構成要素は、他の商標またはラベルの一部として使用したり、それらを組み込んで他のマークを作成したり、またはPEFC商標の趣旨に関して一般社会に誤解を与えるような画像、言葉、またはシンボルと併用して使用してはならない</w:t>
            </w:r>
            <w:r>
              <w:rPr>
                <w:rFonts w:ascii="ＭＳ ゴシック" w:eastAsia="ＭＳ ゴシック" w:hAnsi="ＭＳ ゴシック" w:hint="eastAsia"/>
                <w:bCs/>
                <w:sz w:val="20"/>
                <w:szCs w:val="20"/>
                <w:lang w:eastAsia="ja-JP"/>
              </w:rPr>
              <w:t>。</w:t>
            </w:r>
          </w:p>
        </w:tc>
        <w:tc>
          <w:tcPr>
            <w:tcW w:w="4819" w:type="dxa"/>
          </w:tcPr>
          <w:p w14:paraId="0D54F1DD" w14:textId="77777777" w:rsidR="008D2F4C"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8D2F4C" w14:paraId="393C7250" w14:textId="77777777" w:rsidTr="00D60403">
        <w:tc>
          <w:tcPr>
            <w:tcW w:w="5524" w:type="dxa"/>
          </w:tcPr>
          <w:p w14:paraId="467E58F9" w14:textId="76217BA6" w:rsidR="008D2F4C" w:rsidRPr="004E3265" w:rsidRDefault="00591657" w:rsidP="002F7600">
            <w:pPr>
              <w:rPr>
                <w:rFonts w:ascii="ＭＳ ゴシック" w:eastAsia="ＭＳ ゴシック" w:hAnsi="ＭＳ ゴシック"/>
                <w:bCs/>
                <w:sz w:val="20"/>
                <w:szCs w:val="20"/>
                <w:lang w:eastAsia="ja-JP" w:bidi="ar-SA"/>
              </w:rPr>
            </w:pPr>
            <w:r w:rsidRPr="004E3265">
              <w:rPr>
                <w:rFonts w:ascii="ＭＳ ゴシック" w:eastAsia="ＭＳ ゴシック" w:hAnsi="ＭＳ ゴシック" w:hint="eastAsia"/>
                <w:bCs/>
                <w:sz w:val="20"/>
                <w:szCs w:val="20"/>
                <w:lang w:eastAsia="ja-JP"/>
              </w:rPr>
              <w:t>6.1.4　PEFC商標は、PEFC制度に関する誤解や混乱を招くか、または認証主体の認証範囲外の行為にPEFCが参画をしているか、または責任を有するかの様な事態を示唆する様な形で使用されてはならない。PEFC商標は、主体のPEFC認証業務に関する誤った解釈や理解につながる方法やPEFCの信頼を損ねる形で使用されてはならない。</w:t>
            </w:r>
          </w:p>
        </w:tc>
        <w:tc>
          <w:tcPr>
            <w:tcW w:w="4819" w:type="dxa"/>
          </w:tcPr>
          <w:p w14:paraId="78283314" w14:textId="77777777" w:rsidR="008D2F4C"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8D2F4C" w14:paraId="17AE292F" w14:textId="77777777" w:rsidTr="00D60403">
        <w:tc>
          <w:tcPr>
            <w:tcW w:w="5524" w:type="dxa"/>
          </w:tcPr>
          <w:p w14:paraId="5EFA3E34" w14:textId="51E27B14" w:rsidR="008D2F4C" w:rsidRPr="004E3265" w:rsidRDefault="00591657" w:rsidP="002F7600">
            <w:pPr>
              <w:rPr>
                <w:rFonts w:ascii="ＭＳ ゴシック" w:eastAsia="ＭＳ ゴシック" w:hAnsi="ＭＳ ゴシック"/>
                <w:bCs/>
                <w:sz w:val="20"/>
                <w:szCs w:val="20"/>
                <w:lang w:eastAsia="ja-JP" w:bidi="ar-SA"/>
              </w:rPr>
            </w:pPr>
            <w:r w:rsidRPr="004E3265">
              <w:rPr>
                <w:rFonts w:ascii="ＭＳ ゴシック" w:eastAsia="ＭＳ ゴシック" w:hAnsi="ＭＳ ゴシック" w:hint="eastAsia"/>
                <w:bCs/>
                <w:sz w:val="20"/>
                <w:szCs w:val="20"/>
                <w:lang w:eastAsia="ja-JP"/>
              </w:rPr>
              <w:t>6.1.5　PEFC商標は、PEFC評議会の明確な認可を得ることなくブランド名、企業名、またはウェブサイトのドメイン名などの中で使用してはならない。</w:t>
            </w:r>
          </w:p>
        </w:tc>
        <w:tc>
          <w:tcPr>
            <w:tcW w:w="4819" w:type="dxa"/>
          </w:tcPr>
          <w:p w14:paraId="4131343F" w14:textId="77777777" w:rsidR="008D2F4C"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8D2F4C" w14:paraId="2854463B" w14:textId="77777777" w:rsidTr="00D60403">
        <w:tc>
          <w:tcPr>
            <w:tcW w:w="5524" w:type="dxa"/>
          </w:tcPr>
          <w:p w14:paraId="0F6EB0D1" w14:textId="7D917FD8" w:rsidR="008D2F4C" w:rsidRPr="004E3265" w:rsidRDefault="00591657" w:rsidP="002F7600">
            <w:pPr>
              <w:rPr>
                <w:rFonts w:ascii="ＭＳ ゴシック" w:eastAsia="ＭＳ ゴシック" w:hAnsi="ＭＳ ゴシック"/>
                <w:bCs/>
                <w:color w:val="FF0000"/>
                <w:sz w:val="20"/>
                <w:szCs w:val="20"/>
                <w:lang w:eastAsia="ja-JP" w:bidi="ar-SA"/>
              </w:rPr>
            </w:pPr>
            <w:r w:rsidRPr="004E3265">
              <w:rPr>
                <w:rFonts w:ascii="ＭＳ ゴシック" w:eastAsia="ＭＳ ゴシック" w:hAnsi="ＭＳ ゴシック" w:hint="eastAsia"/>
                <w:bCs/>
                <w:sz w:val="20"/>
                <w:szCs w:val="20"/>
                <w:lang w:eastAsia="ja-JP"/>
              </w:rPr>
              <w:t>6.1.6　PEFC商標は、それが付された製品の質、特徴、内容物、生産プロセス等やPEFC認証またはPEFC全般に関して誤解があったり、誤解を生んだりする様な形で他の主張、メッセージまたはラベルと併用されてはならない。</w:t>
            </w:r>
          </w:p>
        </w:tc>
        <w:tc>
          <w:tcPr>
            <w:tcW w:w="4819" w:type="dxa"/>
          </w:tcPr>
          <w:p w14:paraId="2481F301" w14:textId="77777777" w:rsidR="008D2F4C"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8D2F4C" w14:paraId="6C6F2CFA" w14:textId="77777777" w:rsidTr="00D60403">
        <w:tc>
          <w:tcPr>
            <w:tcW w:w="5524" w:type="dxa"/>
          </w:tcPr>
          <w:p w14:paraId="4417093E" w14:textId="21B6FC29" w:rsidR="008D2F4C" w:rsidRPr="004E3265" w:rsidRDefault="00591657" w:rsidP="002F7600">
            <w:pPr>
              <w:rPr>
                <w:rFonts w:ascii="ＭＳ ゴシック" w:eastAsia="ＭＳ ゴシック" w:hAnsi="ＭＳ ゴシック"/>
                <w:bCs/>
                <w:sz w:val="20"/>
                <w:szCs w:val="20"/>
                <w:lang w:eastAsia="ja-JP" w:bidi="ar-SA"/>
              </w:rPr>
            </w:pPr>
            <w:r w:rsidRPr="004E3265">
              <w:rPr>
                <w:rFonts w:ascii="ＭＳ ゴシック" w:eastAsia="ＭＳ ゴシック" w:hAnsi="ＭＳ ゴシック" w:hint="eastAsia"/>
                <w:bCs/>
                <w:sz w:val="20"/>
                <w:szCs w:val="20"/>
                <w:lang w:eastAsia="ja-JP"/>
              </w:rPr>
              <w:t>6.1.7</w:t>
            </w:r>
            <w:r w:rsidR="004E3265">
              <w:rPr>
                <w:rFonts w:ascii="ＭＳ ゴシック" w:eastAsia="ＭＳ ゴシック" w:hAnsi="ＭＳ ゴシック" w:hint="eastAsia"/>
                <w:bCs/>
                <w:sz w:val="20"/>
                <w:szCs w:val="20"/>
                <w:lang w:eastAsia="ja-JP"/>
              </w:rPr>
              <w:t xml:space="preserve">　</w:t>
            </w:r>
            <w:r w:rsidRPr="004E3265">
              <w:rPr>
                <w:rFonts w:ascii="ＭＳ ゴシック" w:eastAsia="ＭＳ ゴシック" w:hAnsi="ＭＳ ゴシック" w:hint="eastAsia"/>
                <w:bCs/>
                <w:sz w:val="20"/>
                <w:szCs w:val="20"/>
                <w:lang w:eastAsia="ja-JP"/>
              </w:rPr>
              <w:t>もしPEFC商標が付された製品と同じ製品上に他のメッセージ、主張またはラベルが使用されている場合、その製品のどの特長にPEFC商標が関連し、どの特長が認証の範囲外であるかが明確に確認可能でなければならない。</w:t>
            </w:r>
          </w:p>
        </w:tc>
        <w:tc>
          <w:tcPr>
            <w:tcW w:w="4819" w:type="dxa"/>
          </w:tcPr>
          <w:p w14:paraId="42CA7820" w14:textId="77777777" w:rsidR="008D2F4C"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8D2F4C" w14:paraId="43E43A0F" w14:textId="77777777" w:rsidTr="00D60403">
        <w:tc>
          <w:tcPr>
            <w:tcW w:w="5524" w:type="dxa"/>
          </w:tcPr>
          <w:p w14:paraId="001D6C5C" w14:textId="03F46799" w:rsidR="008D2F4C" w:rsidRPr="004E3265" w:rsidRDefault="00591657" w:rsidP="004E3265">
            <w:pPr>
              <w:rPr>
                <w:rFonts w:ascii="ＭＳ ゴシック" w:eastAsia="ＭＳ ゴシック" w:hAnsi="ＭＳ ゴシック"/>
                <w:bCs/>
                <w:sz w:val="20"/>
                <w:szCs w:val="20"/>
                <w:lang w:eastAsia="ja-JP" w:bidi="ar-SA"/>
              </w:rPr>
            </w:pPr>
            <w:r w:rsidRPr="004E3265">
              <w:rPr>
                <w:rFonts w:ascii="ＭＳ ゴシック" w:eastAsia="ＭＳ ゴシック" w:hAnsi="ＭＳ ゴシック" w:hint="eastAsia"/>
                <w:bCs/>
                <w:sz w:val="20"/>
                <w:szCs w:val="20"/>
                <w:lang w:eastAsia="ja-JP"/>
              </w:rPr>
              <w:t>6.1.8　PEFC商標は、PEFC評議会が提供するメッセージと併用されなければならない。PEFC文書に規定がない商標の使用については、PEFC評議会の許可を得なければならない。</w:t>
            </w:r>
          </w:p>
        </w:tc>
        <w:tc>
          <w:tcPr>
            <w:tcW w:w="4819" w:type="dxa"/>
          </w:tcPr>
          <w:p w14:paraId="03D2AA84" w14:textId="77777777" w:rsidR="008D2F4C" w:rsidRDefault="008D2F4C" w:rsidP="00B81011">
            <w:pPr>
              <w:spacing w:line="20" w:lineRule="atLeast"/>
              <w:rPr>
                <w:rFonts w:ascii="ＭＳ ゴシック" w:eastAsia="ＭＳ ゴシック" w:hAnsi="ＭＳ ゴシック"/>
                <w:b/>
                <w:bCs/>
                <w:iCs/>
                <w:color w:val="FF0000"/>
                <w:sz w:val="22"/>
                <w:szCs w:val="22"/>
                <w:lang w:eastAsia="ja-JP" w:bidi="ar-SA"/>
              </w:rPr>
            </w:pPr>
          </w:p>
        </w:tc>
      </w:tr>
      <w:tr w:rsidR="00591657" w14:paraId="1809C529" w14:textId="77777777" w:rsidTr="00D60403">
        <w:tc>
          <w:tcPr>
            <w:tcW w:w="5524" w:type="dxa"/>
          </w:tcPr>
          <w:p w14:paraId="6020EBE5" w14:textId="31481F9B" w:rsidR="00591657" w:rsidRPr="002F7600" w:rsidRDefault="00591657"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6.1.9　PEFC商標の使用は、正確かつ当てはまる法的な要求事項と法令を順守するものでなければならない。組織はPEFC商標の使用にあたり、当てはまる法令順守の責を負う。</w:t>
            </w:r>
          </w:p>
        </w:tc>
        <w:tc>
          <w:tcPr>
            <w:tcW w:w="4819" w:type="dxa"/>
          </w:tcPr>
          <w:p w14:paraId="6A068ADA" w14:textId="77777777" w:rsidR="00591657" w:rsidRDefault="00591657" w:rsidP="00B81011">
            <w:pPr>
              <w:spacing w:line="20" w:lineRule="atLeast"/>
              <w:rPr>
                <w:rFonts w:ascii="ＭＳ ゴシック" w:eastAsia="ＭＳ ゴシック" w:hAnsi="ＭＳ ゴシック"/>
                <w:b/>
                <w:bCs/>
                <w:iCs/>
                <w:color w:val="FF0000"/>
                <w:sz w:val="22"/>
                <w:szCs w:val="22"/>
                <w:lang w:eastAsia="ja-JP" w:bidi="ar-SA"/>
              </w:rPr>
            </w:pPr>
          </w:p>
        </w:tc>
      </w:tr>
      <w:tr w:rsidR="00591657" w14:paraId="36A944BA" w14:textId="77777777" w:rsidTr="00D60403">
        <w:tc>
          <w:tcPr>
            <w:tcW w:w="5524" w:type="dxa"/>
          </w:tcPr>
          <w:p w14:paraId="1F1D784A" w14:textId="36F14F22" w:rsidR="00591657" w:rsidRPr="002F7600" w:rsidRDefault="004E3265"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lastRenderedPageBreak/>
              <w:t>6.1.10　PEFC評議会は、PEFCの戦略的な展望および使命にそぐわないPEFC商標の使用を拒否する権利を有する。</w:t>
            </w:r>
          </w:p>
        </w:tc>
        <w:tc>
          <w:tcPr>
            <w:tcW w:w="4819" w:type="dxa"/>
          </w:tcPr>
          <w:p w14:paraId="489C7E62" w14:textId="77777777" w:rsidR="00591657" w:rsidRDefault="00591657" w:rsidP="00B81011">
            <w:pPr>
              <w:spacing w:line="20" w:lineRule="atLeast"/>
              <w:rPr>
                <w:rFonts w:ascii="ＭＳ ゴシック" w:eastAsia="ＭＳ ゴシック" w:hAnsi="ＭＳ ゴシック"/>
                <w:b/>
                <w:bCs/>
                <w:iCs/>
                <w:color w:val="FF0000"/>
                <w:sz w:val="22"/>
                <w:szCs w:val="22"/>
                <w:lang w:eastAsia="ja-JP" w:bidi="ar-SA"/>
              </w:rPr>
            </w:pPr>
          </w:p>
        </w:tc>
      </w:tr>
      <w:tr w:rsidR="00591657" w14:paraId="7EDAE8DA" w14:textId="77777777" w:rsidTr="00D60403">
        <w:tc>
          <w:tcPr>
            <w:tcW w:w="5524" w:type="dxa"/>
          </w:tcPr>
          <w:p w14:paraId="6FCAC0F2" w14:textId="082EF8FD" w:rsidR="00591657" w:rsidRPr="002F7600" w:rsidRDefault="004E3265"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6.2　PEFC商標使用ライセンス</w:t>
            </w:r>
          </w:p>
        </w:tc>
        <w:tc>
          <w:tcPr>
            <w:tcW w:w="4819" w:type="dxa"/>
          </w:tcPr>
          <w:p w14:paraId="5058EF23" w14:textId="092486C7" w:rsidR="00591657" w:rsidRDefault="00591657" w:rsidP="00B81011">
            <w:pPr>
              <w:spacing w:line="20" w:lineRule="atLeast"/>
              <w:rPr>
                <w:rFonts w:ascii="ＭＳ ゴシック" w:eastAsia="ＭＳ ゴシック" w:hAnsi="ＭＳ ゴシック"/>
                <w:b/>
                <w:bCs/>
                <w:iCs/>
                <w:color w:val="FF0000"/>
                <w:sz w:val="22"/>
                <w:szCs w:val="22"/>
                <w:lang w:eastAsia="ja-JP" w:bidi="ar-SA"/>
              </w:rPr>
            </w:pPr>
          </w:p>
        </w:tc>
      </w:tr>
      <w:tr w:rsidR="00773CFB" w14:paraId="7DC9962B" w14:textId="77777777" w:rsidTr="00D60403">
        <w:tc>
          <w:tcPr>
            <w:tcW w:w="5524" w:type="dxa"/>
          </w:tcPr>
          <w:p w14:paraId="77A9B874" w14:textId="04587A41" w:rsidR="00773CFB" w:rsidRPr="002F7600" w:rsidRDefault="00773CFB"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6.2.1　PEFC商標は、PEFC評議会またはPEFC認可団体が発行したPEFC商標使用ライセンスによる権限の下に使用されなければならない。PEFC商標使用ライセンスは、独自のライセンス番号の発行を含む。</w:t>
            </w:r>
          </w:p>
        </w:tc>
        <w:tc>
          <w:tcPr>
            <w:tcW w:w="4819" w:type="dxa"/>
          </w:tcPr>
          <w:p w14:paraId="45162656" w14:textId="77777777" w:rsidR="00773CFB" w:rsidRDefault="00773CFB" w:rsidP="00B81011">
            <w:pPr>
              <w:spacing w:line="20" w:lineRule="atLeast"/>
              <w:rPr>
                <w:rFonts w:ascii="ＭＳ ゴシック" w:eastAsia="ＭＳ ゴシック" w:hAnsi="ＭＳ ゴシック"/>
                <w:b/>
                <w:bCs/>
                <w:iCs/>
                <w:color w:val="FF0000"/>
                <w:sz w:val="22"/>
                <w:szCs w:val="22"/>
                <w:lang w:eastAsia="ja-JP" w:bidi="ar-SA"/>
              </w:rPr>
            </w:pPr>
          </w:p>
        </w:tc>
      </w:tr>
      <w:tr w:rsidR="00773CFB" w14:paraId="12127202" w14:textId="77777777" w:rsidTr="00D60403">
        <w:tc>
          <w:tcPr>
            <w:tcW w:w="5524" w:type="dxa"/>
          </w:tcPr>
          <w:p w14:paraId="463878C3" w14:textId="5156CCAE" w:rsidR="00773CFB" w:rsidRPr="002F7600" w:rsidRDefault="00843A0B"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6.2.2　ライセンスは、商標使用の申請者とPEFC評議会またはPEFC認可団体との間のライセンス契約（商標使用契約）への署名を通じて取得されなければならない。</w:t>
            </w:r>
          </w:p>
        </w:tc>
        <w:tc>
          <w:tcPr>
            <w:tcW w:w="4819" w:type="dxa"/>
          </w:tcPr>
          <w:p w14:paraId="7F7DA43B" w14:textId="77777777" w:rsidR="00773CFB" w:rsidRDefault="00773CFB" w:rsidP="00B81011">
            <w:pPr>
              <w:spacing w:line="20" w:lineRule="atLeast"/>
              <w:rPr>
                <w:rFonts w:ascii="ＭＳ ゴシック" w:eastAsia="ＭＳ ゴシック" w:hAnsi="ＭＳ ゴシック"/>
                <w:b/>
                <w:bCs/>
                <w:iCs/>
                <w:color w:val="FF0000"/>
                <w:sz w:val="22"/>
                <w:szCs w:val="22"/>
                <w:lang w:eastAsia="ja-JP" w:bidi="ar-SA"/>
              </w:rPr>
            </w:pPr>
          </w:p>
        </w:tc>
      </w:tr>
      <w:tr w:rsidR="00773CFB" w14:paraId="353385F5" w14:textId="77777777" w:rsidTr="00D60403">
        <w:tc>
          <w:tcPr>
            <w:tcW w:w="5524" w:type="dxa"/>
          </w:tcPr>
          <w:p w14:paraId="43B37C6F" w14:textId="77777777" w:rsidR="00843A0B" w:rsidRPr="002F7600" w:rsidRDefault="00843A0B" w:rsidP="002F7600">
            <w:pPr>
              <w:rPr>
                <w:rFonts w:ascii="ＭＳ ゴシック" w:eastAsia="ＭＳ ゴシック" w:hAnsi="ＭＳ ゴシック"/>
                <w:bCs/>
                <w:sz w:val="20"/>
                <w:szCs w:val="20"/>
                <w:lang w:eastAsia="ja-JP" w:bidi="ar-SA"/>
              </w:rPr>
            </w:pPr>
            <w:r w:rsidRPr="002F7600">
              <w:rPr>
                <w:rFonts w:ascii="ＭＳ ゴシック" w:eastAsia="ＭＳ ゴシック" w:hAnsi="ＭＳ ゴシック" w:hint="eastAsia"/>
                <w:bCs/>
                <w:sz w:val="20"/>
                <w:szCs w:val="20"/>
                <w:lang w:eastAsia="ja-JP"/>
              </w:rPr>
              <w:t xml:space="preserve">6.2.3　PEFC商標を使用する組織のライセンス番号は、PEFCのCOCの実行のために主張を伝える場合以外、使用ごとにPEFC商標に付随しなければならない。　</w:t>
            </w:r>
          </w:p>
          <w:p w14:paraId="57B9822B" w14:textId="77777777" w:rsidR="00843A0B" w:rsidRPr="002F7600" w:rsidRDefault="00843A0B" w:rsidP="00A84C0C">
            <w:pPr>
              <w:ind w:leftChars="59" w:left="142"/>
              <w:rPr>
                <w:rFonts w:ascii="ＭＳ ゴシック" w:eastAsia="ＭＳ ゴシック" w:hAnsi="ＭＳ ゴシック"/>
                <w:bCs/>
                <w:sz w:val="18"/>
                <w:szCs w:val="18"/>
                <w:lang w:eastAsia="ja-JP"/>
              </w:rPr>
            </w:pPr>
            <w:r w:rsidRPr="002F7600">
              <w:rPr>
                <w:rFonts w:ascii="ＭＳ ゴシック" w:eastAsia="ＭＳ ゴシック" w:hAnsi="ＭＳ ゴシック" w:hint="eastAsia"/>
                <w:bCs/>
                <w:sz w:val="18"/>
                <w:szCs w:val="18"/>
                <w:lang w:eastAsia="ja-JP"/>
              </w:rPr>
              <w:t>例　「当社はPEFC認証原材料を調達しています。（PEFC/XX-XX-XX）」</w:t>
            </w:r>
          </w:p>
          <w:p w14:paraId="02C38F48" w14:textId="4D7B2F96" w:rsidR="00843A0B" w:rsidRPr="002F7600" w:rsidRDefault="00843A0B" w:rsidP="00A84C0C">
            <w:pPr>
              <w:ind w:leftChars="59" w:left="142"/>
              <w:rPr>
                <w:rFonts w:ascii="ＭＳ ゴシック" w:eastAsia="ＭＳ ゴシック" w:hAnsi="ＭＳ ゴシック"/>
                <w:bCs/>
                <w:sz w:val="18"/>
                <w:szCs w:val="18"/>
                <w:lang w:eastAsia="ja-JP"/>
              </w:rPr>
            </w:pPr>
            <w:r w:rsidRPr="005754F5">
              <w:rPr>
                <w:rFonts w:ascii="ＭＳ ゴシック" w:eastAsia="ＭＳ ゴシック" w:hAnsi="ＭＳ ゴシック" w:hint="eastAsia"/>
                <w:bCs/>
                <w:color w:val="0070C0"/>
                <w:sz w:val="18"/>
                <w:szCs w:val="18"/>
                <w:lang w:eastAsia="ja-JP"/>
              </w:rPr>
              <w:t>注意書1</w:t>
            </w:r>
            <w:r w:rsidRPr="002F7600">
              <w:rPr>
                <w:rFonts w:ascii="ＭＳ ゴシック" w:eastAsia="ＭＳ ゴシック" w:hAnsi="ＭＳ ゴシック" w:hint="eastAsia"/>
                <w:bCs/>
                <w:sz w:val="18"/>
                <w:szCs w:val="18"/>
                <w:lang w:eastAsia="ja-JP"/>
              </w:rPr>
              <w:t xml:space="preserve">　PEFCのイニシャルをプロモーションの目的で使用する際にそのプロモーション文言の中でイニシャルが複数回使用される時は、PEFCのライセンス番号は最初のイニシャルに表示されるだけでよい。ライセンス番号が付いたPEFCラベルが</w:t>
            </w:r>
            <w:r w:rsidR="0021319B">
              <w:rPr>
                <w:rFonts w:ascii="ＭＳ ゴシック" w:eastAsia="ＭＳ ゴシック" w:hAnsi="ＭＳ ゴシック" w:hint="eastAsia"/>
                <w:bCs/>
                <w:sz w:val="18"/>
                <w:szCs w:val="18"/>
                <w:lang w:eastAsia="ja-JP"/>
              </w:rPr>
              <w:t>当該</w:t>
            </w:r>
            <w:r w:rsidRPr="002F7600">
              <w:rPr>
                <w:rFonts w:ascii="ＭＳ ゴシック" w:eastAsia="ＭＳ ゴシック" w:hAnsi="ＭＳ ゴシック" w:hint="eastAsia"/>
                <w:bCs/>
                <w:sz w:val="18"/>
                <w:szCs w:val="18"/>
                <w:lang w:eastAsia="ja-JP"/>
              </w:rPr>
              <w:t>する文言に隣接して使用されるか、またはその文言と同じページの中でそのイニシャルを使用する組織が明確に確認可能な形で使用される場合、そのイニシャルはライセンス番号なしで使用してもよい。</w:t>
            </w:r>
          </w:p>
          <w:p w14:paraId="08504F06" w14:textId="09F70A7A" w:rsidR="00773CFB" w:rsidRPr="002F7600" w:rsidRDefault="00843A0B" w:rsidP="002F7600">
            <w:pPr>
              <w:ind w:leftChars="59" w:left="142"/>
              <w:rPr>
                <w:rFonts w:ascii="ＭＳ ゴシック" w:eastAsia="ＭＳ ゴシック" w:hAnsi="ＭＳ ゴシック"/>
                <w:bCs/>
                <w:sz w:val="18"/>
                <w:szCs w:val="18"/>
                <w:lang w:eastAsia="ja-JP"/>
              </w:rPr>
            </w:pPr>
            <w:r w:rsidRPr="005754F5">
              <w:rPr>
                <w:rFonts w:ascii="ＭＳ ゴシック" w:eastAsia="ＭＳ ゴシック" w:hAnsi="ＭＳ ゴシック" w:hint="eastAsia"/>
                <w:bCs/>
                <w:color w:val="0070C0"/>
                <w:sz w:val="18"/>
                <w:szCs w:val="18"/>
                <w:lang w:eastAsia="ja-JP"/>
              </w:rPr>
              <w:t>注意書2</w:t>
            </w:r>
            <w:r w:rsidRPr="002F7600">
              <w:rPr>
                <w:rFonts w:ascii="ＭＳ ゴシック" w:eastAsia="ＭＳ ゴシック" w:hAnsi="ＭＳ ゴシック" w:hint="eastAsia"/>
                <w:bCs/>
                <w:sz w:val="18"/>
                <w:szCs w:val="18"/>
                <w:lang w:eastAsia="ja-JP"/>
              </w:rPr>
              <w:t xml:space="preserve">　PEFC商標を報道記事または科学研究記事で使用される場合は、PEFCライセンス番号を使用/留める必要はない。</w:t>
            </w:r>
          </w:p>
        </w:tc>
        <w:tc>
          <w:tcPr>
            <w:tcW w:w="4819" w:type="dxa"/>
          </w:tcPr>
          <w:p w14:paraId="0BF44624" w14:textId="77777777" w:rsidR="00773CFB" w:rsidRDefault="00773CFB" w:rsidP="00B81011">
            <w:pPr>
              <w:spacing w:line="20" w:lineRule="atLeast"/>
              <w:rPr>
                <w:rFonts w:ascii="ＭＳ ゴシック" w:eastAsia="ＭＳ ゴシック" w:hAnsi="ＭＳ ゴシック"/>
                <w:b/>
                <w:bCs/>
                <w:iCs/>
                <w:color w:val="FF0000"/>
                <w:sz w:val="22"/>
                <w:szCs w:val="22"/>
                <w:lang w:eastAsia="ja-JP" w:bidi="ar-SA"/>
              </w:rPr>
            </w:pPr>
          </w:p>
        </w:tc>
      </w:tr>
      <w:tr w:rsidR="00773CFB" w14:paraId="3431B737" w14:textId="77777777" w:rsidTr="00D60403">
        <w:tc>
          <w:tcPr>
            <w:tcW w:w="5524" w:type="dxa"/>
          </w:tcPr>
          <w:p w14:paraId="15F54AC1" w14:textId="6559A6EF" w:rsidR="00773CFB" w:rsidRPr="00A84C0C" w:rsidRDefault="00843A0B" w:rsidP="00A84C0C">
            <w:pPr>
              <w:rPr>
                <w:rFonts w:ascii="ＭＳ ゴシック" w:eastAsia="ＭＳ ゴシック" w:hAnsi="ＭＳ ゴシック"/>
                <w:bCs/>
                <w:sz w:val="20"/>
                <w:szCs w:val="20"/>
                <w:lang w:eastAsia="ja-JP" w:bidi="ar-SA"/>
              </w:rPr>
            </w:pPr>
            <w:r w:rsidRPr="00A84C0C">
              <w:rPr>
                <w:rFonts w:ascii="ＭＳ ゴシック" w:eastAsia="ＭＳ ゴシック" w:hAnsi="ＭＳ ゴシック" w:hint="eastAsia"/>
                <w:bCs/>
                <w:sz w:val="20"/>
                <w:szCs w:val="20"/>
                <w:lang w:eastAsia="ja-JP"/>
              </w:rPr>
              <w:t>6.2.4　 PEFC評議会または関連PEFC認可団体は、PEFC商標の製品外使用を目的に一度切りの商標使用の許可を発行することができる。この使用は、一度切りの使用に限られる。「『認可団体』の許可の下のロゴ使用」の免責条項が、PEFC商標とともに明確に表示されなければならない。</w:t>
            </w:r>
          </w:p>
        </w:tc>
        <w:tc>
          <w:tcPr>
            <w:tcW w:w="4819" w:type="dxa"/>
          </w:tcPr>
          <w:p w14:paraId="32FFD0A2" w14:textId="77777777" w:rsidR="00AE5DE1" w:rsidRDefault="003409B3" w:rsidP="00AE5DE1">
            <w:pPr>
              <w:ind w:left="0"/>
              <w:jc w:val="left"/>
              <w:rPr>
                <w:rFonts w:ascii="ＭＳ ゴシック" w:eastAsia="ＭＳ ゴシック" w:hAnsi="ＭＳ ゴシック"/>
                <w:b/>
                <w:bCs/>
                <w:color w:val="70AD47" w:themeColor="accent6"/>
                <w:sz w:val="20"/>
                <w:szCs w:val="20"/>
                <w:lang w:eastAsia="ja-JP"/>
              </w:rPr>
            </w:pPr>
            <w:r w:rsidRPr="00067720">
              <w:rPr>
                <w:rFonts w:ascii="ＭＳ ゴシック" w:eastAsia="ＭＳ ゴシック" w:hAnsi="ＭＳ ゴシック" w:hint="eastAsia"/>
                <w:b/>
                <w:bCs/>
                <w:color w:val="70AD47" w:themeColor="accent6"/>
                <w:sz w:val="20"/>
                <w:szCs w:val="20"/>
                <w:lang w:eastAsia="ja-JP"/>
              </w:rPr>
              <w:t>・</w:t>
            </w:r>
            <w:r w:rsidRPr="00067720">
              <w:rPr>
                <w:rFonts w:ascii="ＭＳ ゴシック" w:eastAsia="ＭＳ ゴシック" w:hAnsi="ＭＳ ゴシック"/>
                <w:b/>
                <w:bCs/>
                <w:color w:val="70AD47" w:themeColor="accent6"/>
                <w:sz w:val="20"/>
                <w:szCs w:val="20"/>
                <w:lang w:eastAsia="ja-JP"/>
              </w:rPr>
              <w:t>1回限りの使用のリクエストは、こ</w:t>
            </w:r>
            <w:r w:rsidRPr="00D77BB5">
              <w:rPr>
                <w:rFonts w:ascii="ＭＳ ゴシック" w:eastAsia="ＭＳ ゴシック" w:hAnsi="ＭＳ ゴシック"/>
                <w:b/>
                <w:bCs/>
                <w:color w:val="70AD47" w:themeColor="accent6"/>
                <w:sz w:val="20"/>
                <w:szCs w:val="20"/>
                <w:lang w:eastAsia="ja-JP"/>
              </w:rPr>
              <w:t>のページのリ</w:t>
            </w:r>
          </w:p>
          <w:p w14:paraId="3D0D1AFA" w14:textId="54CDD56F" w:rsidR="003409B3" w:rsidRPr="00D77BB5" w:rsidRDefault="00AE5DE1" w:rsidP="00AE5DE1">
            <w:pPr>
              <w:ind w:left="0"/>
              <w:jc w:val="left"/>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3409B3" w:rsidRPr="00D77BB5">
              <w:rPr>
                <w:rFonts w:ascii="ＭＳ ゴシック" w:eastAsia="ＭＳ ゴシック" w:hAnsi="ＭＳ ゴシック"/>
                <w:b/>
                <w:bCs/>
                <w:color w:val="70AD47" w:themeColor="accent6"/>
                <w:sz w:val="20"/>
                <w:szCs w:val="20"/>
                <w:lang w:eastAsia="ja-JP"/>
              </w:rPr>
              <w:t>ンクから:</w:t>
            </w:r>
            <w:r w:rsidR="003409B3" w:rsidRPr="003409B3">
              <w:rPr>
                <w:rFonts w:ascii="ＭＳ ゴシック" w:eastAsia="ＭＳ ゴシック" w:hAnsi="ＭＳ ゴシック"/>
                <w:sz w:val="20"/>
                <w:szCs w:val="20"/>
                <w:lang w:eastAsia="ja-JP"/>
              </w:rPr>
              <w:t xml:space="preserve"> </w:t>
            </w:r>
            <w:hyperlink r:id="rId82" w:history="1">
              <w:r w:rsidR="003409B3" w:rsidRPr="00D77BB5">
                <w:rPr>
                  <w:rStyle w:val="ab"/>
                  <w:rFonts w:ascii="ＭＳ ゴシック" w:eastAsia="ＭＳ ゴシック" w:hAnsi="ＭＳ ゴシック"/>
                  <w:b/>
                  <w:bCs/>
                  <w:color w:val="70AD47" w:themeColor="accent6"/>
                  <w:sz w:val="20"/>
                  <w:szCs w:val="20"/>
                  <w:lang w:eastAsia="ja-JP"/>
                </w:rPr>
                <w:t>https://labelgenerator.pefc.org/promotional-use</w:t>
              </w:r>
            </w:hyperlink>
          </w:p>
          <w:p w14:paraId="3AD0B70C" w14:textId="77777777" w:rsidR="003409B3" w:rsidRDefault="003409B3" w:rsidP="003409B3">
            <w:pPr>
              <w:rPr>
                <w:lang w:eastAsia="ja-JP"/>
              </w:rPr>
            </w:pPr>
          </w:p>
          <w:p w14:paraId="7E418FAC" w14:textId="77777777" w:rsidR="00773CFB" w:rsidRPr="003409B3" w:rsidRDefault="00773CFB" w:rsidP="00F94799">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val="en-US" w:eastAsia="ja-JP"/>
              </w:rPr>
            </w:pPr>
          </w:p>
        </w:tc>
      </w:tr>
      <w:tr w:rsidR="00773CFB" w14:paraId="2E01FFB3" w14:textId="77777777" w:rsidTr="00D60403">
        <w:tc>
          <w:tcPr>
            <w:tcW w:w="5524" w:type="dxa"/>
          </w:tcPr>
          <w:p w14:paraId="3D21F151" w14:textId="77777777" w:rsidR="00843A0B" w:rsidRPr="00A84C0C" w:rsidRDefault="00843A0B" w:rsidP="00A84C0C">
            <w:pPr>
              <w:rPr>
                <w:rFonts w:ascii="ＭＳ ゴシック" w:eastAsia="ＭＳ ゴシック" w:hAnsi="ＭＳ ゴシック"/>
                <w:bCs/>
                <w:sz w:val="20"/>
                <w:szCs w:val="20"/>
                <w:lang w:eastAsia="ja-JP" w:bidi="ar-SA"/>
              </w:rPr>
            </w:pPr>
            <w:r w:rsidRPr="00A84C0C">
              <w:rPr>
                <w:rFonts w:ascii="ＭＳ ゴシック" w:eastAsia="ＭＳ ゴシック" w:hAnsi="ＭＳ ゴシック" w:hint="eastAsia"/>
                <w:bCs/>
                <w:sz w:val="20"/>
                <w:szCs w:val="20"/>
                <w:lang w:eastAsia="ja-JP"/>
              </w:rPr>
              <w:t>6.2.5　下記の状況の場合、ライセンスを発行したPEFC認可団体による事前許可の下に、PEFCラベルを、例外的にライセンス番号なしに使用することができる。</w:t>
            </w:r>
          </w:p>
          <w:p w14:paraId="5A33950E" w14:textId="77777777" w:rsidR="00843A0B" w:rsidRPr="00A84C0C" w:rsidRDefault="00843A0B" w:rsidP="00A84C0C">
            <w:pPr>
              <w:ind w:leftChars="119" w:left="594" w:hangingChars="154" w:hanging="308"/>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a)　PEFC商標ラベルのサイズのためにライセンス番号の判読が困難である、あるいは</w:t>
            </w:r>
          </w:p>
          <w:p w14:paraId="07EA11C1" w14:textId="77777777" w:rsidR="00843A0B" w:rsidRPr="00A84C0C" w:rsidRDefault="00843A0B" w:rsidP="00A84C0C">
            <w:pPr>
              <w:ind w:leftChars="119" w:left="594" w:hangingChars="154" w:hanging="308"/>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b)　適用された技術では、PEFC商標とライセンス番号の併用が不可能である、</w:t>
            </w:r>
          </w:p>
          <w:p w14:paraId="39B7E085" w14:textId="77777777" w:rsidR="00843A0B" w:rsidRPr="00A84C0C" w:rsidRDefault="00843A0B" w:rsidP="00A84C0C">
            <w:pPr>
              <w:ind w:leftChars="119" w:left="594" w:hangingChars="154" w:hanging="308"/>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c)　上記に加えて、製品上使用に関しては下記であること。</w:t>
            </w:r>
          </w:p>
          <w:p w14:paraId="5E2D2C20" w14:textId="0D987C24" w:rsidR="00843A0B" w:rsidRPr="00A84C0C" w:rsidRDefault="00843A0B" w:rsidP="00A84C0C">
            <w:pPr>
              <w:ind w:leftChars="187" w:left="449" w:firstLineChars="57" w:firstLine="114"/>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　PEFC商標とライセンス番号が</w:t>
            </w:r>
            <w:r w:rsidR="0021319B">
              <w:rPr>
                <w:rFonts w:ascii="ＭＳ ゴシック" w:eastAsia="ＭＳ ゴシック" w:hAnsi="ＭＳ ゴシック" w:hint="eastAsia"/>
                <w:bCs/>
                <w:sz w:val="20"/>
                <w:szCs w:val="20"/>
                <w:lang w:eastAsia="ja-JP"/>
              </w:rPr>
              <w:t>当該</w:t>
            </w:r>
            <w:r w:rsidRPr="00A84C0C">
              <w:rPr>
                <w:rFonts w:ascii="ＭＳ ゴシック" w:eastAsia="ＭＳ ゴシック" w:hAnsi="ＭＳ ゴシック" w:hint="eastAsia"/>
                <w:bCs/>
                <w:sz w:val="20"/>
                <w:szCs w:val="20"/>
                <w:lang w:eastAsia="ja-JP"/>
              </w:rPr>
              <w:t>製品の他の箇所で使用されている。</w:t>
            </w:r>
          </w:p>
          <w:p w14:paraId="0602B15A" w14:textId="77777777" w:rsidR="00843A0B" w:rsidRPr="00A84C0C" w:rsidRDefault="00843A0B" w:rsidP="00A84C0C">
            <w:pPr>
              <w:ind w:leftChars="236" w:left="592" w:hangingChars="13" w:hanging="26"/>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lastRenderedPageBreak/>
              <w:t>（例：パッケージ、大箱、製品のパンフレットまたは使用マニュアル）、または</w:t>
            </w:r>
          </w:p>
          <w:p w14:paraId="6FFDD946" w14:textId="65536434" w:rsidR="00773CFB" w:rsidRPr="00A84C0C" w:rsidRDefault="00843A0B" w:rsidP="00A84C0C">
            <w:pPr>
              <w:ind w:leftChars="247" w:left="613" w:hangingChars="10" w:hanging="20"/>
              <w:rPr>
                <w:rFonts w:ascii="ＭＳ ゴシック" w:eastAsia="ＭＳ ゴシック" w:hAnsi="ＭＳ ゴシック"/>
                <w:bCs/>
                <w:sz w:val="20"/>
                <w:szCs w:val="20"/>
                <w:lang w:eastAsia="ja-JP"/>
              </w:rPr>
            </w:pPr>
            <w:r w:rsidRPr="00A84C0C">
              <w:rPr>
                <w:rFonts w:ascii="ＭＳ ゴシック" w:eastAsia="ＭＳ ゴシック" w:hAnsi="ＭＳ ゴシック" w:hint="eastAsia"/>
                <w:bCs/>
                <w:sz w:val="20"/>
                <w:szCs w:val="20"/>
                <w:lang w:eastAsia="ja-JP"/>
              </w:rPr>
              <w:t xml:space="preserve">-　</w:t>
            </w:r>
            <w:r w:rsidR="0021319B">
              <w:rPr>
                <w:rFonts w:ascii="ＭＳ ゴシック" w:eastAsia="ＭＳ ゴシック" w:hAnsi="ＭＳ ゴシック" w:hint="eastAsia"/>
                <w:bCs/>
                <w:sz w:val="20"/>
                <w:szCs w:val="20"/>
                <w:lang w:eastAsia="ja-JP"/>
              </w:rPr>
              <w:t>当該</w:t>
            </w:r>
            <w:r w:rsidRPr="00A84C0C">
              <w:rPr>
                <w:rFonts w:ascii="ＭＳ ゴシック" w:eastAsia="ＭＳ ゴシック" w:hAnsi="ＭＳ ゴシック" w:hint="eastAsia"/>
                <w:bCs/>
                <w:sz w:val="20"/>
                <w:szCs w:val="20"/>
                <w:lang w:eastAsia="ja-JP"/>
              </w:rPr>
              <w:t>のPEFC商標使用者が、他の製品上の情報によって明確に確認できる。</w:t>
            </w:r>
          </w:p>
        </w:tc>
        <w:tc>
          <w:tcPr>
            <w:tcW w:w="4819" w:type="dxa"/>
          </w:tcPr>
          <w:p w14:paraId="5A0817CC" w14:textId="77777777" w:rsidR="004D6AB2" w:rsidRPr="006963C7" w:rsidRDefault="004D6AB2" w:rsidP="00400C44">
            <w:pPr>
              <w:pStyle w:val="af5"/>
              <w:numPr>
                <w:ilvl w:val="0"/>
                <w:numId w:val="60"/>
              </w:numPr>
              <w:ind w:left="176" w:hanging="176"/>
              <w:rPr>
                <w:rFonts w:ascii="ＭＳ ゴシック" w:eastAsia="ＭＳ ゴシック" w:hAnsi="ＭＳ ゴシック"/>
                <w:b/>
                <w:bCs/>
                <w:iCs/>
                <w:color w:val="FF0000"/>
                <w:sz w:val="22"/>
                <w:szCs w:val="22"/>
                <w:lang w:eastAsia="ja-JP" w:bidi="ar-SA"/>
              </w:rPr>
            </w:pPr>
            <w:r w:rsidRPr="00F94799">
              <w:rPr>
                <w:rFonts w:ascii="ＭＳ ゴシック" w:eastAsia="ＭＳ ゴシック" w:hAnsi="ＭＳ ゴシック" w:hint="eastAsia"/>
                <w:sz w:val="20"/>
                <w:szCs w:val="20"/>
                <w:lang w:eastAsia="ja-JP"/>
              </w:rPr>
              <w:lastRenderedPageBreak/>
              <w:t>この例外措置が使用された場合でも、PEFCロゴ</w:t>
            </w:r>
            <w:r w:rsidRPr="00F94799">
              <w:rPr>
                <w:rFonts w:ascii="ＭＳ ゴシック" w:eastAsia="ＭＳ ゴシック" w:hAnsi="ＭＳ ゴシック"/>
                <w:sz w:val="20"/>
                <w:szCs w:val="20"/>
                <w:lang w:val="en-GB" w:eastAsia="ja-JP"/>
              </w:rPr>
              <w:t>(8.2.4</w:t>
            </w:r>
            <w:r w:rsidR="002936B0" w:rsidRPr="00F94799">
              <w:rPr>
                <w:rFonts w:ascii="ＭＳ ゴシック" w:eastAsia="ＭＳ ゴシック" w:hAnsi="ＭＳ ゴシック" w:hint="eastAsia"/>
                <w:sz w:val="20"/>
                <w:szCs w:val="20"/>
                <w:lang w:val="en-GB" w:eastAsia="ja-JP"/>
              </w:rPr>
              <w:t>項</w:t>
            </w:r>
            <w:r w:rsidRPr="00F94799">
              <w:rPr>
                <w:rFonts w:ascii="ＭＳ ゴシック" w:eastAsia="ＭＳ ゴシック" w:hAnsi="ＭＳ ゴシック"/>
                <w:sz w:val="20"/>
                <w:szCs w:val="20"/>
                <w:lang w:val="en-GB" w:eastAsia="ja-JP"/>
              </w:rPr>
              <w:t>)</w:t>
            </w:r>
            <w:r w:rsidRPr="00F94799">
              <w:rPr>
                <w:rFonts w:ascii="ＭＳ ゴシック" w:eastAsia="ＭＳ ゴシック" w:hAnsi="ＭＳ ゴシック" w:hint="eastAsia"/>
                <w:sz w:val="20"/>
                <w:szCs w:val="20"/>
                <w:lang w:eastAsia="ja-JP"/>
              </w:rPr>
              <w:t>の最小サイズは適用される。</w:t>
            </w:r>
          </w:p>
          <w:p w14:paraId="6C596A53" w14:textId="77777777" w:rsidR="00D77BB5" w:rsidRPr="00D77BB5" w:rsidRDefault="006963C7" w:rsidP="00D77BB5">
            <w:pPr>
              <w:ind w:left="201" w:hangingChars="100" w:hanging="201"/>
              <w:rPr>
                <w:rFonts w:ascii="ＭＳ ゴシック" w:eastAsia="ＭＳ ゴシック" w:hAnsi="ＭＳ ゴシック"/>
                <w:b/>
                <w:bCs/>
                <w:color w:val="70AD47" w:themeColor="accent6"/>
                <w:sz w:val="20"/>
                <w:szCs w:val="20"/>
                <w:lang w:eastAsia="ja-JP"/>
              </w:rPr>
            </w:pPr>
            <w:r w:rsidRPr="00D77BB5">
              <w:rPr>
                <w:rFonts w:ascii="ＭＳ ゴシック" w:eastAsia="ＭＳ ゴシック" w:hAnsi="ＭＳ ゴシック" w:hint="eastAsia"/>
                <w:b/>
                <w:bCs/>
                <w:color w:val="70AD47" w:themeColor="accent6"/>
                <w:sz w:val="20"/>
                <w:szCs w:val="20"/>
                <w:lang w:eastAsia="ja-JP"/>
              </w:rPr>
              <w:t>・このような例外的な使用の承認は、</w:t>
            </w:r>
            <w:r w:rsidRPr="00D77BB5">
              <w:rPr>
                <w:rFonts w:ascii="ＭＳ ゴシック" w:eastAsia="ＭＳ ゴシック" w:hAnsi="ＭＳ ゴシック"/>
                <w:b/>
                <w:bCs/>
                <w:color w:val="70AD47" w:themeColor="accent6"/>
                <w:sz w:val="20"/>
                <w:szCs w:val="20"/>
                <w:lang w:eastAsia="ja-JP"/>
              </w:rPr>
              <w:t>PEFC ラベル ジェネレーターを通じて申請する必要があ</w:t>
            </w:r>
            <w:r w:rsidRPr="00D77BB5">
              <w:rPr>
                <w:rFonts w:ascii="ＭＳ ゴシック" w:eastAsia="ＭＳ ゴシック" w:hAnsi="ＭＳ ゴシック" w:hint="eastAsia"/>
                <w:b/>
                <w:bCs/>
                <w:color w:val="70AD47" w:themeColor="accent6"/>
                <w:sz w:val="20"/>
                <w:szCs w:val="20"/>
                <w:lang w:eastAsia="ja-JP"/>
              </w:rPr>
              <w:t>る</w:t>
            </w:r>
            <w:r w:rsidRPr="00D77BB5">
              <w:rPr>
                <w:rFonts w:ascii="ＭＳ ゴシック" w:eastAsia="ＭＳ ゴシック" w:hAnsi="ＭＳ ゴシック"/>
                <w:b/>
                <w:bCs/>
                <w:color w:val="70AD47" w:themeColor="accent6"/>
                <w:sz w:val="20"/>
                <w:szCs w:val="20"/>
                <w:lang w:eastAsia="ja-JP"/>
              </w:rPr>
              <w:t>。</w:t>
            </w:r>
          </w:p>
          <w:p w14:paraId="21624C9C" w14:textId="11A3B6CE" w:rsidR="006963C7" w:rsidRPr="00D77BB5" w:rsidRDefault="00D77BB5" w:rsidP="00D77BB5">
            <w:pPr>
              <w:ind w:left="201" w:hangingChars="100" w:hanging="201"/>
              <w:rPr>
                <w:rFonts w:ascii="ＭＳ ゴシック" w:eastAsia="ＭＳ ゴシック" w:hAnsi="ＭＳ ゴシック"/>
                <w:b/>
                <w:bCs/>
                <w:color w:val="70AD47" w:themeColor="accent6"/>
                <w:sz w:val="20"/>
                <w:szCs w:val="20"/>
                <w:lang w:eastAsia="ja-JP"/>
              </w:rPr>
            </w:pPr>
            <w:r w:rsidRPr="00D77BB5">
              <w:rPr>
                <w:rFonts w:ascii="ＭＳ ゴシック" w:eastAsia="ＭＳ ゴシック" w:hAnsi="ＭＳ ゴシック" w:hint="eastAsia"/>
                <w:b/>
                <w:bCs/>
                <w:color w:val="70AD47" w:themeColor="accent6"/>
                <w:sz w:val="20"/>
                <w:szCs w:val="20"/>
                <w:lang w:eastAsia="ja-JP"/>
              </w:rPr>
              <w:t>・</w:t>
            </w:r>
            <w:r w:rsidR="006963C7" w:rsidRPr="00D77BB5">
              <w:rPr>
                <w:rFonts w:ascii="ＭＳ ゴシック" w:eastAsia="ＭＳ ゴシック" w:hAnsi="ＭＳ ゴシック" w:hint="eastAsia"/>
                <w:b/>
                <w:bCs/>
                <w:color w:val="70AD47" w:themeColor="accent6"/>
                <w:sz w:val="20"/>
                <w:szCs w:val="20"/>
                <w:lang w:eastAsia="ja-JP"/>
              </w:rPr>
              <w:t>許容される状況の例</w:t>
            </w:r>
            <w:r w:rsidR="006963C7" w:rsidRPr="00D77BB5">
              <w:rPr>
                <w:rFonts w:ascii="ＭＳ ゴシック" w:eastAsia="ＭＳ ゴシック" w:hAnsi="ＭＳ ゴシック"/>
                <w:b/>
                <w:bCs/>
                <w:color w:val="70AD47" w:themeColor="accent6"/>
                <w:sz w:val="20"/>
                <w:szCs w:val="20"/>
                <w:lang w:eastAsia="ja-JP"/>
              </w:rPr>
              <w:t>:</w:t>
            </w:r>
          </w:p>
          <w:p w14:paraId="5321B3BE" w14:textId="77777777" w:rsidR="006963C7" w:rsidRPr="00D77BB5" w:rsidRDefault="006963C7" w:rsidP="000C289C">
            <w:pPr>
              <w:ind w:firstLineChars="150" w:firstLine="301"/>
              <w:rPr>
                <w:rFonts w:ascii="ＭＳ ゴシック" w:eastAsia="ＭＳ ゴシック" w:hAnsi="ＭＳ ゴシック"/>
                <w:b/>
                <w:bCs/>
                <w:color w:val="70AD47" w:themeColor="accent6"/>
                <w:sz w:val="20"/>
                <w:szCs w:val="20"/>
                <w:lang w:eastAsia="ja-JP"/>
              </w:rPr>
            </w:pPr>
            <w:r w:rsidRPr="00D77BB5">
              <w:rPr>
                <w:rFonts w:ascii="ＭＳ ゴシック" w:eastAsia="ＭＳ ゴシック" w:hAnsi="ＭＳ ゴシック" w:hint="eastAsia"/>
                <w:b/>
                <w:bCs/>
                <w:color w:val="70AD47" w:themeColor="accent6"/>
                <w:sz w:val="20"/>
                <w:szCs w:val="20"/>
                <w:lang w:eastAsia="ja-JP"/>
              </w:rPr>
              <w:t>名刺</w:t>
            </w:r>
          </w:p>
          <w:p w14:paraId="4EF96D45" w14:textId="77777777" w:rsidR="006963C7" w:rsidRPr="00D77BB5" w:rsidRDefault="006963C7" w:rsidP="000C289C">
            <w:pPr>
              <w:ind w:firstLineChars="150" w:firstLine="301"/>
              <w:rPr>
                <w:rFonts w:ascii="ＭＳ ゴシック" w:eastAsia="ＭＳ ゴシック" w:hAnsi="ＭＳ ゴシック"/>
                <w:b/>
                <w:bCs/>
                <w:color w:val="70AD47" w:themeColor="accent6"/>
                <w:sz w:val="20"/>
                <w:szCs w:val="20"/>
              </w:rPr>
            </w:pPr>
            <w:proofErr w:type="spellStart"/>
            <w:r w:rsidRPr="00D77BB5">
              <w:rPr>
                <w:rFonts w:ascii="ＭＳ ゴシック" w:eastAsia="ＭＳ ゴシック" w:hAnsi="ＭＳ ゴシック" w:hint="eastAsia"/>
                <w:b/>
                <w:bCs/>
                <w:color w:val="70AD47" w:themeColor="accent6"/>
                <w:sz w:val="20"/>
                <w:szCs w:val="20"/>
              </w:rPr>
              <w:t>鉛筆</w:t>
            </w:r>
            <w:proofErr w:type="spellEnd"/>
          </w:p>
          <w:p w14:paraId="51E1C376" w14:textId="77777777" w:rsidR="006963C7" w:rsidRPr="00D77BB5" w:rsidRDefault="006963C7" w:rsidP="006963C7">
            <w:pPr>
              <w:rPr>
                <w:rFonts w:ascii="ＭＳ ゴシック" w:eastAsia="ＭＳ ゴシック" w:hAnsi="ＭＳ ゴシック"/>
                <w:b/>
                <w:bCs/>
                <w:color w:val="70AD47" w:themeColor="accent6"/>
                <w:sz w:val="20"/>
                <w:szCs w:val="20"/>
              </w:rPr>
            </w:pPr>
          </w:p>
          <w:p w14:paraId="7885545A" w14:textId="5D146613" w:rsidR="006963C7" w:rsidRPr="004D6AB2" w:rsidRDefault="006963C7" w:rsidP="006963C7">
            <w:pPr>
              <w:pStyle w:val="af5"/>
              <w:ind w:left="176"/>
              <w:rPr>
                <w:rFonts w:ascii="ＭＳ ゴシック" w:eastAsia="ＭＳ ゴシック" w:hAnsi="ＭＳ ゴシック"/>
                <w:b/>
                <w:bCs/>
                <w:iCs/>
                <w:color w:val="FF0000"/>
                <w:sz w:val="22"/>
                <w:szCs w:val="22"/>
                <w:lang w:eastAsia="ja-JP" w:bidi="ar-SA"/>
              </w:rPr>
            </w:pPr>
          </w:p>
        </w:tc>
      </w:tr>
      <w:tr w:rsidR="00843A0B" w14:paraId="4A42D47A" w14:textId="77777777" w:rsidTr="00D60403">
        <w:tc>
          <w:tcPr>
            <w:tcW w:w="5524" w:type="dxa"/>
          </w:tcPr>
          <w:p w14:paraId="3453DC94" w14:textId="550A84C4" w:rsidR="00843A0B" w:rsidRPr="00A84C0C" w:rsidRDefault="00843A0B" w:rsidP="00A84C0C">
            <w:pPr>
              <w:rPr>
                <w:rFonts w:ascii="ＭＳ ゴシック" w:eastAsia="ＭＳ ゴシック" w:hAnsi="ＭＳ ゴシック"/>
                <w:sz w:val="20"/>
                <w:szCs w:val="20"/>
                <w:lang w:eastAsia="ja-JP"/>
              </w:rPr>
            </w:pPr>
            <w:r w:rsidRPr="00A84C0C">
              <w:rPr>
                <w:rFonts w:ascii="ＭＳ ゴシック" w:eastAsia="ＭＳ ゴシック" w:hAnsi="ＭＳ ゴシック" w:hint="eastAsia"/>
                <w:sz w:val="20"/>
                <w:szCs w:val="20"/>
                <w:lang w:eastAsia="ja-JP"/>
              </w:rPr>
              <w:t>6.3</w:t>
            </w:r>
            <w:r w:rsidR="00FB5820" w:rsidRPr="00A84C0C">
              <w:rPr>
                <w:rFonts w:ascii="ＭＳ ゴシック" w:eastAsia="ＭＳ ゴシック" w:hAnsi="ＭＳ ゴシック" w:hint="eastAsia"/>
                <w:sz w:val="20"/>
                <w:szCs w:val="20"/>
                <w:lang w:eastAsia="ja-JP"/>
              </w:rPr>
              <w:t xml:space="preserve">　</w:t>
            </w:r>
            <w:r w:rsidRPr="00A84C0C">
              <w:rPr>
                <w:rFonts w:ascii="ＭＳ ゴシック" w:eastAsia="ＭＳ ゴシック" w:hAnsi="ＭＳ ゴシック" w:hint="eastAsia"/>
                <w:sz w:val="20"/>
                <w:szCs w:val="20"/>
                <w:lang w:eastAsia="ja-JP"/>
              </w:rPr>
              <w:t>PEFC商標使用者の種類</w:t>
            </w:r>
          </w:p>
        </w:tc>
        <w:tc>
          <w:tcPr>
            <w:tcW w:w="4819" w:type="dxa"/>
          </w:tcPr>
          <w:p w14:paraId="1041E034" w14:textId="77777777" w:rsidR="00843A0B" w:rsidRDefault="00843A0B" w:rsidP="00B81011">
            <w:pPr>
              <w:spacing w:line="20" w:lineRule="atLeast"/>
              <w:rPr>
                <w:rFonts w:ascii="ＭＳ ゴシック" w:eastAsia="ＭＳ ゴシック" w:hAnsi="ＭＳ ゴシック"/>
                <w:b/>
                <w:bCs/>
                <w:iCs/>
                <w:color w:val="FF0000"/>
                <w:sz w:val="22"/>
                <w:szCs w:val="22"/>
                <w:lang w:eastAsia="ja-JP" w:bidi="ar-SA"/>
              </w:rPr>
            </w:pPr>
          </w:p>
        </w:tc>
      </w:tr>
      <w:tr w:rsidR="0011753C" w14:paraId="6E7C4628" w14:textId="77777777" w:rsidTr="00D60403">
        <w:tc>
          <w:tcPr>
            <w:tcW w:w="5524" w:type="dxa"/>
          </w:tcPr>
          <w:p w14:paraId="73643E79" w14:textId="1232D926" w:rsidR="0011753C" w:rsidRPr="00A84C0C" w:rsidRDefault="0045711A" w:rsidP="00A84C0C">
            <w:pPr>
              <w:rPr>
                <w:rFonts w:ascii="ＭＳ ゴシック" w:eastAsia="ＭＳ ゴシック" w:hAnsi="ＭＳ ゴシック"/>
                <w:sz w:val="20"/>
                <w:szCs w:val="20"/>
                <w:lang w:eastAsia="ja-JP" w:bidi="ar-SA"/>
              </w:rPr>
            </w:pPr>
            <w:r w:rsidRPr="00A84C0C">
              <w:rPr>
                <w:rFonts w:ascii="ＭＳ ゴシック" w:eastAsia="ＭＳ ゴシック" w:hAnsi="ＭＳ ゴシック" w:hint="eastAsia"/>
                <w:sz w:val="20"/>
                <w:szCs w:val="20"/>
                <w:lang w:eastAsia="ja-JP"/>
              </w:rPr>
              <w:t>6.3.1　 グループA：各国認証管理団体およびPEFC認可団体</w:t>
            </w:r>
          </w:p>
        </w:tc>
        <w:tc>
          <w:tcPr>
            <w:tcW w:w="4819" w:type="dxa"/>
          </w:tcPr>
          <w:p w14:paraId="67BD914E" w14:textId="77777777" w:rsidR="0011753C" w:rsidRDefault="0011753C" w:rsidP="00B81011">
            <w:pPr>
              <w:spacing w:line="20" w:lineRule="atLeast"/>
              <w:rPr>
                <w:rFonts w:ascii="ＭＳ ゴシック" w:eastAsia="ＭＳ ゴシック" w:hAnsi="ＭＳ ゴシック"/>
                <w:b/>
                <w:bCs/>
                <w:iCs/>
                <w:color w:val="FF0000"/>
                <w:sz w:val="22"/>
                <w:szCs w:val="22"/>
                <w:lang w:eastAsia="ja-JP" w:bidi="ar-SA"/>
              </w:rPr>
            </w:pPr>
          </w:p>
        </w:tc>
      </w:tr>
      <w:tr w:rsidR="00827141" w14:paraId="72FF4D4F" w14:textId="77777777" w:rsidTr="00D60403">
        <w:tc>
          <w:tcPr>
            <w:tcW w:w="5524" w:type="dxa"/>
          </w:tcPr>
          <w:p w14:paraId="155237A3" w14:textId="2283FBC0" w:rsidR="00827141" w:rsidRPr="00A84C0C" w:rsidRDefault="00827141" w:rsidP="00A84C0C">
            <w:pPr>
              <w:rPr>
                <w:rFonts w:ascii="ＭＳ ゴシック" w:eastAsia="ＭＳ ゴシック" w:hAnsi="ＭＳ ゴシック"/>
                <w:sz w:val="20"/>
                <w:szCs w:val="20"/>
                <w:lang w:eastAsia="ja-JP"/>
              </w:rPr>
            </w:pPr>
            <w:r w:rsidRPr="00A84C0C">
              <w:rPr>
                <w:rFonts w:ascii="ＭＳ ゴシック" w:eastAsia="ＭＳ ゴシック" w:hAnsi="ＭＳ ゴシック" w:hint="eastAsia"/>
                <w:sz w:val="20"/>
                <w:szCs w:val="20"/>
                <w:lang w:eastAsia="ja-JP"/>
              </w:rPr>
              <w:t>6.3.1.1　PEFC各国認証管理団体またはその他のPEFC認可団体によるPEFC商標の使用は、製品外使用に限って許可される。</w:t>
            </w:r>
          </w:p>
        </w:tc>
        <w:tc>
          <w:tcPr>
            <w:tcW w:w="4819" w:type="dxa"/>
          </w:tcPr>
          <w:p w14:paraId="0E2D1806" w14:textId="77777777" w:rsidR="00827141" w:rsidRDefault="00827141" w:rsidP="00B81011">
            <w:pPr>
              <w:spacing w:line="20" w:lineRule="atLeast"/>
              <w:rPr>
                <w:rFonts w:ascii="ＭＳ ゴシック" w:eastAsia="ＭＳ ゴシック" w:hAnsi="ＭＳ ゴシック"/>
                <w:b/>
                <w:bCs/>
                <w:iCs/>
                <w:color w:val="FF0000"/>
                <w:sz w:val="22"/>
                <w:szCs w:val="22"/>
                <w:lang w:eastAsia="ja-JP" w:bidi="ar-SA"/>
              </w:rPr>
            </w:pPr>
          </w:p>
        </w:tc>
      </w:tr>
      <w:tr w:rsidR="00827141" w14:paraId="3FB5CFE2" w14:textId="77777777" w:rsidTr="00D60403">
        <w:tc>
          <w:tcPr>
            <w:tcW w:w="5524" w:type="dxa"/>
          </w:tcPr>
          <w:p w14:paraId="670EDB1C" w14:textId="2A378758" w:rsidR="00827141" w:rsidRPr="00A84C0C" w:rsidRDefault="00827141" w:rsidP="00A84C0C">
            <w:pPr>
              <w:rPr>
                <w:rFonts w:ascii="ＭＳ ゴシック" w:eastAsia="ＭＳ ゴシック" w:hAnsi="ＭＳ ゴシック"/>
                <w:sz w:val="20"/>
                <w:szCs w:val="20"/>
                <w:lang w:eastAsia="ja-JP" w:bidi="ar-SA"/>
              </w:rPr>
            </w:pPr>
            <w:r w:rsidRPr="00A84C0C">
              <w:rPr>
                <w:rFonts w:ascii="ＭＳ ゴシック" w:eastAsia="ＭＳ ゴシック" w:hAnsi="ＭＳ ゴシック" w:hint="eastAsia"/>
                <w:sz w:val="20"/>
                <w:szCs w:val="20"/>
                <w:lang w:eastAsia="ja-JP"/>
              </w:rPr>
              <w:t>6.3.2　グループB： PEFC承認の持続可能な森林管理(SFM)規格に認証を受けた主体</w:t>
            </w:r>
          </w:p>
        </w:tc>
        <w:tc>
          <w:tcPr>
            <w:tcW w:w="4819" w:type="dxa"/>
          </w:tcPr>
          <w:p w14:paraId="3FF89D42" w14:textId="77777777" w:rsidR="00827141" w:rsidRDefault="00827141" w:rsidP="00B81011">
            <w:pPr>
              <w:spacing w:line="20" w:lineRule="atLeast"/>
              <w:rPr>
                <w:rFonts w:ascii="ＭＳ ゴシック" w:eastAsia="ＭＳ ゴシック" w:hAnsi="ＭＳ ゴシック"/>
                <w:b/>
                <w:bCs/>
                <w:iCs/>
                <w:color w:val="FF0000"/>
                <w:sz w:val="22"/>
                <w:szCs w:val="22"/>
                <w:lang w:eastAsia="ja-JP" w:bidi="ar-SA"/>
              </w:rPr>
            </w:pPr>
          </w:p>
        </w:tc>
      </w:tr>
      <w:tr w:rsidR="0011753C" w14:paraId="62F8BB19" w14:textId="77777777" w:rsidTr="00D60403">
        <w:tc>
          <w:tcPr>
            <w:tcW w:w="5524" w:type="dxa"/>
          </w:tcPr>
          <w:p w14:paraId="3370DFC6" w14:textId="2EDD586D" w:rsidR="0011753C" w:rsidRPr="00A84C0C" w:rsidRDefault="0045711A" w:rsidP="00A84C0C">
            <w:pPr>
              <w:rPr>
                <w:rFonts w:ascii="ＭＳ ゴシック" w:eastAsia="ＭＳ ゴシック" w:hAnsi="ＭＳ ゴシック"/>
                <w:sz w:val="20"/>
                <w:szCs w:val="20"/>
                <w:lang w:eastAsia="ja-JP"/>
              </w:rPr>
            </w:pPr>
            <w:r w:rsidRPr="00A84C0C">
              <w:rPr>
                <w:rFonts w:ascii="ＭＳ ゴシック" w:eastAsia="ＭＳ ゴシック" w:hAnsi="ＭＳ ゴシック" w:hint="eastAsia"/>
                <w:sz w:val="20"/>
                <w:szCs w:val="20"/>
                <w:lang w:eastAsia="ja-JP"/>
              </w:rPr>
              <w:t>6.3.2.1　持続可能な森林管理認証の有資格主体がPEFC商標ライセンスを取得するためには、有効な森林管理認証書を保有していなければならない。</w:t>
            </w:r>
          </w:p>
        </w:tc>
        <w:tc>
          <w:tcPr>
            <w:tcW w:w="4819" w:type="dxa"/>
          </w:tcPr>
          <w:p w14:paraId="0C458B2B" w14:textId="77777777" w:rsidR="0011753C" w:rsidRDefault="0011753C" w:rsidP="00F94799">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11753C" w:rsidRPr="00EB47A5" w14:paraId="4AAE786D" w14:textId="77777777" w:rsidTr="00D60403">
        <w:tc>
          <w:tcPr>
            <w:tcW w:w="5524" w:type="dxa"/>
          </w:tcPr>
          <w:p w14:paraId="665B2656" w14:textId="50177CA6" w:rsidR="0011753C" w:rsidRPr="00A84C0C" w:rsidRDefault="0045711A" w:rsidP="00A84C0C">
            <w:pPr>
              <w:rPr>
                <w:rFonts w:ascii="ＭＳ ゴシック" w:eastAsia="ＭＳ ゴシック" w:hAnsi="ＭＳ ゴシック"/>
                <w:sz w:val="20"/>
                <w:szCs w:val="20"/>
                <w:lang w:eastAsia="ja-JP" w:bidi="ar-SA"/>
              </w:rPr>
            </w:pPr>
            <w:r w:rsidRPr="00A84C0C">
              <w:rPr>
                <w:rFonts w:ascii="ＭＳ ゴシック" w:eastAsia="ＭＳ ゴシック" w:hAnsi="ＭＳ ゴシック" w:hint="eastAsia"/>
                <w:sz w:val="20"/>
                <w:szCs w:val="20"/>
                <w:lang w:eastAsia="ja-JP"/>
              </w:rPr>
              <w:t>6.3.2.2　PEFC承認の認証書を保有するグループBの主体が、</w:t>
            </w:r>
            <w:r w:rsidR="004D2EB4">
              <w:rPr>
                <w:rFonts w:ascii="ＭＳ ゴシック" w:eastAsia="ＭＳ ゴシック" w:hAnsi="ＭＳ ゴシック" w:hint="eastAsia"/>
                <w:sz w:val="20"/>
                <w:szCs w:val="20"/>
                <w:lang w:eastAsia="ja-JP"/>
              </w:rPr>
              <w:t>PEFC-COC</w:t>
            </w:r>
            <w:r w:rsidRPr="00A84C0C">
              <w:rPr>
                <w:rFonts w:ascii="ＭＳ ゴシック" w:eastAsia="ＭＳ ゴシック" w:hAnsi="ＭＳ ゴシック" w:hint="eastAsia"/>
                <w:sz w:val="20"/>
                <w:szCs w:val="20"/>
                <w:lang w:eastAsia="ja-JP"/>
              </w:rPr>
              <w:t>規格に</w:t>
            </w:r>
            <w:r w:rsidR="00AA2BF6">
              <w:rPr>
                <w:rFonts w:ascii="ＭＳ ゴシック" w:eastAsia="ＭＳ ゴシック" w:hAnsi="ＭＳ ゴシック" w:hint="eastAsia"/>
                <w:sz w:val="20"/>
                <w:szCs w:val="20"/>
                <w:lang w:eastAsia="ja-JP"/>
              </w:rPr>
              <w:t>基づいた</w:t>
            </w:r>
            <w:r w:rsidRPr="00A84C0C">
              <w:rPr>
                <w:rFonts w:ascii="ＭＳ ゴシック" w:eastAsia="ＭＳ ゴシック" w:hAnsi="ＭＳ ゴシック" w:hint="eastAsia"/>
                <w:sz w:val="20"/>
                <w:szCs w:val="20"/>
                <w:lang w:eastAsia="ja-JP"/>
              </w:rPr>
              <w:t>認証を受けていない場合は製品外使用のみが許される。</w:t>
            </w:r>
          </w:p>
        </w:tc>
        <w:tc>
          <w:tcPr>
            <w:tcW w:w="4819" w:type="dxa"/>
          </w:tcPr>
          <w:p w14:paraId="468A8B56" w14:textId="4B9336BF" w:rsidR="00EB47A5" w:rsidRPr="00397EC1" w:rsidRDefault="00852F3F" w:rsidP="00852F3F">
            <w:pPr>
              <w:ind w:left="201" w:hangingChars="100" w:hanging="201"/>
              <w:rPr>
                <w:rFonts w:ascii="ＭＳ ゴシック" w:eastAsia="ＭＳ ゴシック" w:hAnsi="ＭＳ ゴシック"/>
                <w:b/>
                <w:bCs/>
                <w:color w:val="70AD47" w:themeColor="accent6"/>
                <w:sz w:val="20"/>
                <w:szCs w:val="20"/>
                <w:lang w:eastAsia="ja-JP"/>
              </w:rPr>
            </w:pPr>
            <w:r w:rsidRPr="00397EC1">
              <w:rPr>
                <w:rFonts w:ascii="ＭＳ ゴシック" w:eastAsia="ＭＳ ゴシック" w:hAnsi="ＭＳ ゴシック" w:hint="eastAsia"/>
                <w:b/>
                <w:bCs/>
                <w:color w:val="70AD47" w:themeColor="accent6"/>
                <w:sz w:val="20"/>
                <w:szCs w:val="20"/>
                <w:lang w:eastAsia="ja-JP"/>
              </w:rPr>
              <w:t>・</w:t>
            </w:r>
            <w:r w:rsidR="00EB47A5" w:rsidRPr="00397EC1">
              <w:rPr>
                <w:rFonts w:ascii="ＭＳ ゴシック" w:eastAsia="ＭＳ ゴシック" w:hAnsi="ＭＳ ゴシック"/>
                <w:b/>
                <w:bCs/>
                <w:color w:val="70AD47" w:themeColor="accent6"/>
                <w:sz w:val="20"/>
                <w:szCs w:val="20"/>
                <w:lang w:eastAsia="ja-JP"/>
              </w:rPr>
              <w:t>PEFC の主張を伝える目的で使用される PEFC の頭文字は、製品での使用とはみなされず、PEFC 商標規格の対象にはならない。</w:t>
            </w:r>
          </w:p>
          <w:p w14:paraId="4C10496B" w14:textId="77777777" w:rsidR="00EB47A5" w:rsidRPr="00EB47A5" w:rsidRDefault="00EB47A5" w:rsidP="00EB47A5">
            <w:pPr>
              <w:rPr>
                <w:rFonts w:ascii="ＭＳ ゴシック" w:eastAsia="ＭＳ ゴシック" w:hAnsi="ＭＳ ゴシック"/>
                <w:sz w:val="20"/>
                <w:szCs w:val="20"/>
                <w:lang w:eastAsia="ja-JP"/>
              </w:rPr>
            </w:pPr>
          </w:p>
          <w:p w14:paraId="51DA9C64" w14:textId="628CB3E2" w:rsidR="0011753C" w:rsidRPr="00EB47A5" w:rsidRDefault="0011753C" w:rsidP="00EB47A5">
            <w:pPr>
              <w:ind w:left="0"/>
              <w:rPr>
                <w:rFonts w:ascii="ＭＳ ゴシック" w:eastAsia="ＭＳ ゴシック" w:hAnsi="ＭＳ ゴシック"/>
                <w:bCs/>
                <w:iCs/>
                <w:strike/>
                <w:color w:val="FF0000"/>
                <w:sz w:val="20"/>
                <w:szCs w:val="20"/>
                <w:lang w:eastAsia="ja-JP" w:bidi="ar-SA"/>
              </w:rPr>
            </w:pPr>
          </w:p>
        </w:tc>
      </w:tr>
      <w:tr w:rsidR="0011753C" w14:paraId="48CE10FA" w14:textId="77777777" w:rsidTr="00D60403">
        <w:tc>
          <w:tcPr>
            <w:tcW w:w="5524" w:type="dxa"/>
          </w:tcPr>
          <w:p w14:paraId="41F7A415" w14:textId="67FEDEE2" w:rsidR="0011753C" w:rsidRPr="00604D6F" w:rsidRDefault="0045711A" w:rsidP="00777BD0">
            <w:pPr>
              <w:rPr>
                <w:rFonts w:ascii="ＭＳ ゴシック" w:eastAsia="ＭＳ ゴシック" w:hAnsi="ＭＳ ゴシック"/>
                <w:sz w:val="20"/>
                <w:szCs w:val="20"/>
                <w:lang w:eastAsia="ja-JP" w:bidi="ar-SA"/>
              </w:rPr>
            </w:pPr>
            <w:r>
              <w:rPr>
                <w:rFonts w:ascii="ＭＳ ゴシック" w:eastAsia="ＭＳ ゴシック" w:hAnsi="ＭＳ ゴシック" w:hint="eastAsia"/>
                <w:sz w:val="20"/>
                <w:szCs w:val="20"/>
                <w:lang w:eastAsia="ja-JP"/>
              </w:rPr>
              <w:t>6.3.2.3　認証が一時停止、取り下げ、または終了された場合は、PEFC商標ライセンスは自動的に一時停止または終了される。（一時停止が解除されるまで）</w:t>
            </w:r>
          </w:p>
        </w:tc>
        <w:tc>
          <w:tcPr>
            <w:tcW w:w="4819" w:type="dxa"/>
          </w:tcPr>
          <w:p w14:paraId="545E82D5" w14:textId="7A0861D1" w:rsidR="0011753C" w:rsidRDefault="0011753C" w:rsidP="004D6AB2">
            <w:pPr>
              <w:spacing w:line="20" w:lineRule="atLeast"/>
              <w:rPr>
                <w:rFonts w:ascii="ＭＳ ゴシック" w:eastAsia="ＭＳ ゴシック" w:hAnsi="ＭＳ ゴシック"/>
                <w:b/>
                <w:bCs/>
                <w:iCs/>
                <w:color w:val="FF0000"/>
                <w:sz w:val="22"/>
                <w:szCs w:val="22"/>
                <w:lang w:eastAsia="ja-JP" w:bidi="ar-SA"/>
              </w:rPr>
            </w:pPr>
          </w:p>
        </w:tc>
      </w:tr>
      <w:tr w:rsidR="0011753C" w14:paraId="423A4CAD" w14:textId="77777777" w:rsidTr="00D60403">
        <w:tc>
          <w:tcPr>
            <w:tcW w:w="5524" w:type="dxa"/>
          </w:tcPr>
          <w:p w14:paraId="3A6537C0" w14:textId="73ADCE37" w:rsidR="0011753C" w:rsidRPr="005E5F12" w:rsidRDefault="00604D6F" w:rsidP="00777BD0">
            <w:pPr>
              <w:tabs>
                <w:tab w:val="left" w:leader="dot" w:pos="7740"/>
              </w:tabs>
              <w:rPr>
                <w:rFonts w:ascii="ＭＳ ゴシック" w:eastAsia="ＭＳ ゴシック" w:hAnsi="ＭＳ ゴシック"/>
                <w:bCs/>
                <w:sz w:val="20"/>
                <w:szCs w:val="20"/>
                <w:lang w:eastAsia="ja-JP" w:bidi="ar-SA"/>
              </w:rPr>
            </w:pPr>
            <w:r w:rsidRPr="005E5F12">
              <w:rPr>
                <w:rFonts w:ascii="ＭＳ ゴシック" w:eastAsia="ＭＳ ゴシック" w:hAnsi="ＭＳ ゴシック" w:hint="eastAsia"/>
                <w:bCs/>
                <w:sz w:val="20"/>
                <w:szCs w:val="20"/>
                <w:lang w:eastAsia="ja-JP"/>
              </w:rPr>
              <w:t>6.3.3　グループC：PEFCの国際COC規格またはPEFC承認のCOC規格に</w:t>
            </w:r>
            <w:r w:rsidR="00AF3E0C">
              <w:rPr>
                <w:rFonts w:ascii="ＭＳ ゴシック" w:eastAsia="ＭＳ ゴシック" w:hAnsi="ＭＳ ゴシック" w:hint="eastAsia"/>
                <w:bCs/>
                <w:sz w:val="20"/>
                <w:szCs w:val="20"/>
                <w:lang w:eastAsia="ja-JP"/>
              </w:rPr>
              <w:t>照らした</w:t>
            </w:r>
            <w:r w:rsidRPr="005E5F12">
              <w:rPr>
                <w:rFonts w:ascii="ＭＳ ゴシック" w:eastAsia="ＭＳ ゴシック" w:hAnsi="ＭＳ ゴシック" w:hint="eastAsia"/>
                <w:bCs/>
                <w:sz w:val="20"/>
                <w:szCs w:val="20"/>
                <w:lang w:eastAsia="ja-JP"/>
              </w:rPr>
              <w:t>認証を受けた主体</w:t>
            </w:r>
          </w:p>
        </w:tc>
        <w:tc>
          <w:tcPr>
            <w:tcW w:w="4819" w:type="dxa"/>
          </w:tcPr>
          <w:p w14:paraId="581895DE" w14:textId="77777777" w:rsidR="0011753C" w:rsidRDefault="0011753C" w:rsidP="00B81011">
            <w:pPr>
              <w:spacing w:line="20" w:lineRule="atLeast"/>
              <w:rPr>
                <w:rFonts w:ascii="ＭＳ ゴシック" w:eastAsia="ＭＳ ゴシック" w:hAnsi="ＭＳ ゴシック"/>
                <w:b/>
                <w:bCs/>
                <w:iCs/>
                <w:color w:val="FF0000"/>
                <w:sz w:val="22"/>
                <w:szCs w:val="22"/>
                <w:lang w:eastAsia="ja-JP" w:bidi="ar-SA"/>
              </w:rPr>
            </w:pPr>
          </w:p>
        </w:tc>
      </w:tr>
      <w:tr w:rsidR="00604D6F" w14:paraId="05841269" w14:textId="77777777" w:rsidTr="00D60403">
        <w:tc>
          <w:tcPr>
            <w:tcW w:w="5524" w:type="dxa"/>
          </w:tcPr>
          <w:p w14:paraId="765139BE" w14:textId="4EACE79F" w:rsidR="00604D6F" w:rsidRPr="00CE2335" w:rsidRDefault="00604D6F" w:rsidP="00777BD0">
            <w:pPr>
              <w:tabs>
                <w:tab w:val="left" w:leader="dot" w:pos="7740"/>
              </w:tabs>
              <w:rPr>
                <w:rFonts w:ascii="ＭＳ ゴシック" w:eastAsia="ＭＳ ゴシック" w:hAnsi="ＭＳ ゴシック"/>
                <w:sz w:val="20"/>
                <w:szCs w:val="20"/>
                <w:lang w:eastAsia="ja-JP" w:bidi="ar-SA"/>
              </w:rPr>
            </w:pPr>
            <w:r w:rsidRPr="005E5F12">
              <w:rPr>
                <w:rFonts w:ascii="ＭＳ ゴシック" w:eastAsia="ＭＳ ゴシック" w:hAnsi="ＭＳ ゴシック" w:hint="eastAsia"/>
                <w:sz w:val="20"/>
                <w:szCs w:val="20"/>
                <w:lang w:eastAsia="ja-JP"/>
              </w:rPr>
              <w:t xml:space="preserve">6.3.3.1　</w:t>
            </w:r>
            <w:r w:rsidR="004D2EB4">
              <w:rPr>
                <w:rFonts w:ascii="ＭＳ ゴシック" w:eastAsia="ＭＳ ゴシック" w:hAnsi="ＭＳ ゴシック" w:hint="eastAsia"/>
                <w:sz w:val="20"/>
                <w:szCs w:val="20"/>
                <w:lang w:eastAsia="ja-JP"/>
              </w:rPr>
              <w:t>PEFC-COC</w:t>
            </w:r>
            <w:r w:rsidRPr="005E5F12">
              <w:rPr>
                <w:rFonts w:ascii="ＭＳ ゴシック" w:eastAsia="ＭＳ ゴシック" w:hAnsi="ＭＳ ゴシック" w:hint="eastAsia"/>
                <w:sz w:val="20"/>
                <w:szCs w:val="20"/>
                <w:lang w:eastAsia="ja-JP"/>
              </w:rPr>
              <w:t>認証の有資格主体がPEFC商標ライセンスを取得するためには、有効なCOCに関するPEFC承認認証書</w:t>
            </w:r>
            <w:r>
              <w:rPr>
                <w:rFonts w:ascii="ＭＳ ゴシック" w:eastAsia="ＭＳ ゴシック" w:hAnsi="ＭＳ ゴシック" w:hint="eastAsia"/>
                <w:sz w:val="20"/>
                <w:szCs w:val="20"/>
                <w:lang w:eastAsia="ja-JP"/>
              </w:rPr>
              <w:t>を保有していなければならない。（PEFC承認認証書の定義3.13項を参照）</w:t>
            </w:r>
          </w:p>
        </w:tc>
        <w:tc>
          <w:tcPr>
            <w:tcW w:w="4819" w:type="dxa"/>
          </w:tcPr>
          <w:p w14:paraId="252131E6" w14:textId="77777777" w:rsidR="00604D6F" w:rsidRDefault="00604D6F" w:rsidP="00B81011">
            <w:pPr>
              <w:spacing w:line="20" w:lineRule="atLeast"/>
              <w:rPr>
                <w:rFonts w:ascii="ＭＳ ゴシック" w:eastAsia="ＭＳ ゴシック" w:hAnsi="ＭＳ ゴシック"/>
                <w:b/>
                <w:bCs/>
                <w:iCs/>
                <w:color w:val="FF0000"/>
                <w:sz w:val="22"/>
                <w:szCs w:val="22"/>
                <w:lang w:eastAsia="ja-JP" w:bidi="ar-SA"/>
              </w:rPr>
            </w:pPr>
          </w:p>
        </w:tc>
      </w:tr>
      <w:tr w:rsidR="00604D6F" w14:paraId="0CBA737B" w14:textId="77777777" w:rsidTr="00D60403">
        <w:tc>
          <w:tcPr>
            <w:tcW w:w="5524" w:type="dxa"/>
          </w:tcPr>
          <w:p w14:paraId="630D9B21" w14:textId="0735411B" w:rsidR="00604D6F" w:rsidRPr="00AF3E0C" w:rsidRDefault="00CE2335" w:rsidP="00777BD0">
            <w:pPr>
              <w:tabs>
                <w:tab w:val="left" w:leader="dot" w:pos="7740"/>
              </w:tabs>
              <w:rPr>
                <w:rFonts w:ascii="ＭＳ ゴシック" w:eastAsia="ＭＳ ゴシック" w:hAnsi="ＭＳ ゴシック"/>
                <w:strike/>
                <w:sz w:val="20"/>
                <w:szCs w:val="20"/>
                <w:lang w:eastAsia="ja-JP" w:bidi="ar-SA"/>
              </w:rPr>
            </w:pPr>
            <w:r w:rsidRPr="00AF3E0C">
              <w:rPr>
                <w:rFonts w:ascii="ＭＳ ゴシック" w:eastAsia="ＭＳ ゴシック" w:hAnsi="ＭＳ ゴシック" w:hint="eastAsia"/>
                <w:sz w:val="20"/>
                <w:szCs w:val="20"/>
                <w:lang w:eastAsia="ja-JP"/>
              </w:rPr>
              <w:t>6.3.3.2　グループCの商標使用者は、PEFC商標を製品上および製品外の目的で使用することが許される。</w:t>
            </w:r>
          </w:p>
        </w:tc>
        <w:tc>
          <w:tcPr>
            <w:tcW w:w="4819" w:type="dxa"/>
          </w:tcPr>
          <w:p w14:paraId="1C05271E" w14:textId="77777777" w:rsidR="00604D6F" w:rsidRDefault="00604D6F" w:rsidP="00B81011">
            <w:pPr>
              <w:spacing w:line="20" w:lineRule="atLeast"/>
              <w:rPr>
                <w:rFonts w:ascii="ＭＳ ゴシック" w:eastAsia="ＭＳ ゴシック" w:hAnsi="ＭＳ ゴシック"/>
                <w:b/>
                <w:bCs/>
                <w:iCs/>
                <w:color w:val="FF0000"/>
                <w:sz w:val="22"/>
                <w:szCs w:val="22"/>
                <w:lang w:eastAsia="ja-JP" w:bidi="ar-SA"/>
              </w:rPr>
            </w:pPr>
          </w:p>
        </w:tc>
      </w:tr>
      <w:tr w:rsidR="00604D6F" w14:paraId="478E006E" w14:textId="77777777" w:rsidTr="00D60403">
        <w:tc>
          <w:tcPr>
            <w:tcW w:w="5524" w:type="dxa"/>
          </w:tcPr>
          <w:p w14:paraId="71D47A4A" w14:textId="0241F041" w:rsidR="00604D6F" w:rsidRDefault="00CE2335" w:rsidP="00777BD0">
            <w:pPr>
              <w:rPr>
                <w:rFonts w:ascii="ＭＳ ゴシック" w:eastAsia="ＭＳ ゴシック" w:hAnsi="ＭＳ ゴシック"/>
                <w:b/>
                <w:bCs/>
                <w:sz w:val="20"/>
                <w:szCs w:val="20"/>
                <w:lang w:eastAsia="ja-JP"/>
              </w:rPr>
            </w:pPr>
            <w:r>
              <w:rPr>
                <w:rFonts w:ascii="ＭＳ ゴシック" w:eastAsia="ＭＳ ゴシック" w:hAnsi="ＭＳ ゴシック" w:hint="eastAsia"/>
                <w:sz w:val="20"/>
                <w:szCs w:val="20"/>
                <w:lang w:eastAsia="ja-JP"/>
              </w:rPr>
              <w:t>6.3.3.3　認証が一時停止、取り下げ、または終了された場合は、PEFC商標ライセンスは自動的に一時停止または終了される。（一時停止が解除されるまで）</w:t>
            </w:r>
          </w:p>
        </w:tc>
        <w:tc>
          <w:tcPr>
            <w:tcW w:w="4819" w:type="dxa"/>
          </w:tcPr>
          <w:p w14:paraId="7F6457EC" w14:textId="77777777" w:rsidR="00604D6F" w:rsidRDefault="00604D6F" w:rsidP="00B81011">
            <w:pPr>
              <w:spacing w:line="20" w:lineRule="atLeast"/>
              <w:rPr>
                <w:rFonts w:ascii="ＭＳ ゴシック" w:eastAsia="ＭＳ ゴシック" w:hAnsi="ＭＳ ゴシック"/>
                <w:b/>
                <w:bCs/>
                <w:iCs/>
                <w:color w:val="FF0000"/>
                <w:sz w:val="22"/>
                <w:szCs w:val="22"/>
                <w:lang w:eastAsia="ja-JP" w:bidi="ar-SA"/>
              </w:rPr>
            </w:pPr>
          </w:p>
        </w:tc>
      </w:tr>
      <w:tr w:rsidR="00604D6F" w14:paraId="504EA534" w14:textId="77777777" w:rsidTr="00D60403">
        <w:tc>
          <w:tcPr>
            <w:tcW w:w="5524" w:type="dxa"/>
          </w:tcPr>
          <w:p w14:paraId="4C545674" w14:textId="2AF705E8" w:rsidR="00604D6F" w:rsidRPr="00AF3E0C" w:rsidRDefault="00CE2335" w:rsidP="00AF3E0C">
            <w:pPr>
              <w:rPr>
                <w:rFonts w:ascii="ＭＳ ゴシック" w:eastAsia="ＭＳ ゴシック" w:hAnsi="ＭＳ ゴシック"/>
                <w:bCs/>
                <w:sz w:val="20"/>
                <w:szCs w:val="20"/>
                <w:lang w:eastAsia="ja-JP"/>
              </w:rPr>
            </w:pPr>
            <w:r w:rsidRPr="00AF3E0C">
              <w:rPr>
                <w:rFonts w:ascii="ＭＳ ゴシック" w:eastAsia="ＭＳ ゴシック" w:hAnsi="ＭＳ ゴシック" w:hint="eastAsia"/>
                <w:bCs/>
                <w:sz w:val="20"/>
                <w:szCs w:val="20"/>
                <w:lang w:eastAsia="ja-JP"/>
              </w:rPr>
              <w:t>6.3.4　グループD:その他の使用者</w:t>
            </w:r>
          </w:p>
        </w:tc>
        <w:tc>
          <w:tcPr>
            <w:tcW w:w="4819" w:type="dxa"/>
          </w:tcPr>
          <w:p w14:paraId="5A858BBD" w14:textId="77777777" w:rsidR="00604D6F" w:rsidRDefault="00604D6F" w:rsidP="00B81011">
            <w:pPr>
              <w:spacing w:line="20" w:lineRule="atLeast"/>
              <w:rPr>
                <w:rFonts w:ascii="ＭＳ ゴシック" w:eastAsia="ＭＳ ゴシック" w:hAnsi="ＭＳ ゴシック"/>
                <w:b/>
                <w:bCs/>
                <w:iCs/>
                <w:color w:val="FF0000"/>
                <w:sz w:val="22"/>
                <w:szCs w:val="22"/>
                <w:lang w:eastAsia="ja-JP" w:bidi="ar-SA"/>
              </w:rPr>
            </w:pPr>
          </w:p>
        </w:tc>
      </w:tr>
      <w:tr w:rsidR="00604D6F" w14:paraId="3BE89ABF" w14:textId="77777777" w:rsidTr="00D60403">
        <w:tc>
          <w:tcPr>
            <w:tcW w:w="5524" w:type="dxa"/>
          </w:tcPr>
          <w:p w14:paraId="39A37BD0" w14:textId="37D88A30" w:rsidR="00604D6F" w:rsidRPr="00AF3E0C" w:rsidRDefault="00542679" w:rsidP="00AF3E0C">
            <w:pPr>
              <w:rPr>
                <w:rFonts w:ascii="ＭＳ ゴシック" w:eastAsia="ＭＳ ゴシック" w:hAnsi="ＭＳ ゴシック"/>
                <w:bCs/>
                <w:sz w:val="20"/>
                <w:szCs w:val="20"/>
                <w:lang w:eastAsia="ja-JP" w:bidi="ar-SA"/>
              </w:rPr>
            </w:pPr>
            <w:r w:rsidRPr="00AF3E0C">
              <w:rPr>
                <w:rFonts w:ascii="ＭＳ ゴシック" w:eastAsia="ＭＳ ゴシック" w:hAnsi="ＭＳ ゴシック" w:hint="eastAsia"/>
                <w:bCs/>
                <w:sz w:val="20"/>
                <w:szCs w:val="20"/>
                <w:lang w:eastAsia="ja-JP"/>
              </w:rPr>
              <w:t>6.3.4.1　PEFC商標使用者グループA、B、Cの下に分類されない組織や他の主体。</w:t>
            </w:r>
          </w:p>
        </w:tc>
        <w:tc>
          <w:tcPr>
            <w:tcW w:w="4819" w:type="dxa"/>
          </w:tcPr>
          <w:p w14:paraId="4FD1BA65" w14:textId="77777777" w:rsidR="00604D6F" w:rsidRDefault="00604D6F" w:rsidP="00F94799">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604D6F" w14:paraId="39DB3041" w14:textId="77777777" w:rsidTr="00D60403">
        <w:tc>
          <w:tcPr>
            <w:tcW w:w="5524" w:type="dxa"/>
          </w:tcPr>
          <w:p w14:paraId="23284425" w14:textId="031DFF22" w:rsidR="00604D6F" w:rsidRPr="00777BD0" w:rsidRDefault="00542679" w:rsidP="00AF3E0C">
            <w:pPr>
              <w:rPr>
                <w:rFonts w:ascii="ＭＳ ゴシック" w:eastAsia="ＭＳ ゴシック" w:hAnsi="ＭＳ ゴシック"/>
                <w:sz w:val="20"/>
                <w:szCs w:val="20"/>
                <w:lang w:eastAsia="ja-JP" w:bidi="ar-SA"/>
              </w:rPr>
            </w:pPr>
            <w:r w:rsidRPr="005E5F12">
              <w:rPr>
                <w:rFonts w:ascii="ＭＳ ゴシック" w:eastAsia="ＭＳ ゴシック" w:hAnsi="ＭＳ ゴシック" w:hint="eastAsia"/>
                <w:sz w:val="20"/>
                <w:szCs w:val="20"/>
                <w:lang w:eastAsia="ja-JP"/>
              </w:rPr>
              <w:t>6.3.4.2　グループDは、商工組合、小売業者、研究・教育施設、認証機関、認定機関、政府系組織、NGOなどを対象とする。グループDは、森林および森林外樹木産品のチェーン内にある組織で森林および森林外樹木産品の最終ユーザーの立場として、または供給者によって製品上に主</w:t>
            </w:r>
            <w:r w:rsidRPr="005E5F12">
              <w:rPr>
                <w:rFonts w:ascii="ＭＳ ゴシック" w:eastAsia="ＭＳ ゴシック" w:hAnsi="ＭＳ ゴシック" w:hint="eastAsia"/>
                <w:sz w:val="20"/>
                <w:szCs w:val="20"/>
                <w:lang w:eastAsia="ja-JP"/>
              </w:rPr>
              <w:lastRenderedPageBreak/>
              <w:t>張および/またはラベルが付された製品を販売する者の立場としてCOC認証の適用外にあるものも含む。</w:t>
            </w:r>
          </w:p>
        </w:tc>
        <w:tc>
          <w:tcPr>
            <w:tcW w:w="4819" w:type="dxa"/>
          </w:tcPr>
          <w:p w14:paraId="5ACB0712" w14:textId="2235ECE7" w:rsidR="00604D6F" w:rsidRDefault="004D6AB2">
            <w:pPr>
              <w:pStyle w:val="af5"/>
              <w:numPr>
                <w:ilvl w:val="0"/>
                <w:numId w:val="2"/>
              </w:numPr>
              <w:spacing w:line="20" w:lineRule="atLeast"/>
              <w:ind w:left="173" w:hanging="137"/>
              <w:rPr>
                <w:rFonts w:ascii="ＭＳ ゴシック" w:eastAsia="ＭＳ ゴシック" w:hAnsi="ＭＳ ゴシック"/>
                <w:b/>
                <w:bCs/>
                <w:iCs/>
                <w:color w:val="FF0000"/>
                <w:sz w:val="22"/>
                <w:szCs w:val="22"/>
                <w:lang w:eastAsia="ja-JP" w:bidi="ar-SA"/>
              </w:rPr>
            </w:pPr>
            <w:r w:rsidRPr="00F94799">
              <w:rPr>
                <w:rFonts w:ascii="ＭＳ ゴシック" w:eastAsia="ＭＳ ゴシック" w:hAnsi="ＭＳ ゴシック" w:hint="eastAsia"/>
                <w:sz w:val="20"/>
                <w:szCs w:val="20"/>
                <w:lang w:val="en-GB" w:eastAsia="ja-JP"/>
              </w:rPr>
              <w:lastRenderedPageBreak/>
              <w:t>グループD</w:t>
            </w:r>
            <w:r w:rsidR="0061310A" w:rsidRPr="00A322DB">
              <w:rPr>
                <w:rFonts w:ascii="ＭＳ ゴシック" w:eastAsia="ＭＳ ゴシック" w:hAnsi="ＭＳ ゴシック" w:hint="eastAsia"/>
                <w:sz w:val="20"/>
                <w:szCs w:val="20"/>
                <w:lang w:val="en-GB" w:eastAsia="ja-JP"/>
              </w:rPr>
              <w:t>に</w:t>
            </w:r>
            <w:r w:rsidRPr="00F94799">
              <w:rPr>
                <w:rFonts w:ascii="ＭＳ ゴシック" w:eastAsia="ＭＳ ゴシック" w:hAnsi="ＭＳ ゴシック" w:hint="eastAsia"/>
                <w:sz w:val="20"/>
                <w:szCs w:val="20"/>
                <w:lang w:val="en-GB" w:eastAsia="ja-JP"/>
              </w:rPr>
              <w:t>はホテル、学校、または、公共施設も含</w:t>
            </w:r>
            <w:r w:rsidR="0061310A" w:rsidRPr="000B3BEF">
              <w:rPr>
                <w:rFonts w:ascii="ＭＳ ゴシック" w:eastAsia="ＭＳ ゴシック" w:hAnsi="ＭＳ ゴシック" w:hint="eastAsia"/>
                <w:sz w:val="20"/>
                <w:szCs w:val="20"/>
                <w:lang w:val="en-GB" w:eastAsia="ja-JP"/>
              </w:rPr>
              <w:t>まれる</w:t>
            </w:r>
            <w:r w:rsidRPr="00F94799">
              <w:rPr>
                <w:rFonts w:ascii="ＭＳ ゴシック" w:eastAsia="ＭＳ ゴシック" w:hAnsi="ＭＳ ゴシック" w:hint="eastAsia"/>
                <w:sz w:val="20"/>
                <w:szCs w:val="20"/>
                <w:lang w:val="en-GB" w:eastAsia="ja-JP"/>
              </w:rPr>
              <w:t>。</w:t>
            </w:r>
          </w:p>
        </w:tc>
      </w:tr>
      <w:tr w:rsidR="00604D6F" w14:paraId="1DE062AA" w14:textId="77777777" w:rsidTr="00D60403">
        <w:tc>
          <w:tcPr>
            <w:tcW w:w="5524" w:type="dxa"/>
          </w:tcPr>
          <w:p w14:paraId="24C1554F" w14:textId="26ED929B" w:rsidR="00604D6F" w:rsidRPr="00AF3E0C" w:rsidRDefault="00542679" w:rsidP="00AF3E0C">
            <w:pPr>
              <w:rPr>
                <w:rFonts w:ascii="ＭＳ ゴシック" w:eastAsia="ＭＳ ゴシック" w:hAnsi="ＭＳ ゴシック"/>
                <w:strike/>
                <w:sz w:val="20"/>
                <w:szCs w:val="20"/>
                <w:lang w:eastAsia="ja-JP" w:bidi="ar-SA"/>
              </w:rPr>
            </w:pPr>
            <w:r w:rsidRPr="00AF3E0C">
              <w:rPr>
                <w:rFonts w:ascii="ＭＳ ゴシック" w:eastAsia="ＭＳ ゴシック" w:hAnsi="ＭＳ ゴシック" w:hint="eastAsia"/>
                <w:sz w:val="20"/>
                <w:szCs w:val="20"/>
                <w:lang w:eastAsia="ja-JP"/>
              </w:rPr>
              <w:t>6.3.4.3　グループDの商標使用者は、製品外使用に限ってPEFC商標の使用が許される。</w:t>
            </w:r>
          </w:p>
        </w:tc>
        <w:tc>
          <w:tcPr>
            <w:tcW w:w="4819" w:type="dxa"/>
          </w:tcPr>
          <w:p w14:paraId="27F284E1" w14:textId="77777777" w:rsidR="00604D6F" w:rsidRDefault="00604D6F" w:rsidP="008B703C">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604D6F" w14:paraId="7CC2849E" w14:textId="77777777" w:rsidTr="00D60403">
        <w:tc>
          <w:tcPr>
            <w:tcW w:w="5524" w:type="dxa"/>
          </w:tcPr>
          <w:p w14:paraId="399E8436" w14:textId="77777777" w:rsidR="00542679" w:rsidRDefault="00542679" w:rsidP="00777BD0">
            <w:pPr>
              <w:ind w:leftChars="59" w:left="143" w:hanging="1"/>
              <w:rPr>
                <w:rFonts w:ascii="ＭＳ ゴシック" w:eastAsia="ＭＳ ゴシック" w:hAnsi="ＭＳ ゴシック"/>
                <w:sz w:val="20"/>
                <w:szCs w:val="20"/>
                <w:lang w:eastAsia="ja-JP" w:bidi="ar-SA"/>
              </w:rPr>
            </w:pPr>
            <w:r>
              <w:rPr>
                <w:rFonts w:ascii="ＭＳ ゴシック" w:eastAsia="ＭＳ ゴシック" w:hAnsi="ＭＳ ゴシック" w:hint="eastAsia"/>
                <w:sz w:val="20"/>
                <w:szCs w:val="20"/>
                <w:lang w:eastAsia="ja-JP"/>
              </w:rPr>
              <w:t>6.3.4.4　ロゴ使用者グループDに属する小売業者でPEFC認証</w:t>
            </w:r>
            <w:r>
              <w:rPr>
                <w:rFonts w:ascii="ＭＳ ゴシック" w:eastAsia="ＭＳ ゴシック" w:hAnsi="ＭＳ ゴシック" w:hint="eastAsia"/>
                <w:b/>
                <w:sz w:val="20"/>
                <w:szCs w:val="20"/>
                <w:lang w:eastAsia="ja-JP"/>
              </w:rPr>
              <w:t>完成品</w:t>
            </w:r>
            <w:r>
              <w:rPr>
                <w:rFonts w:ascii="ＭＳ ゴシック" w:eastAsia="ＭＳ ゴシック" w:hAnsi="ＭＳ ゴシック" w:hint="eastAsia"/>
                <w:sz w:val="20"/>
                <w:szCs w:val="20"/>
                <w:lang w:eastAsia="ja-JP"/>
              </w:rPr>
              <w:t>を調達し、如何なる形であれその</w:t>
            </w:r>
            <w:r w:rsidRPr="005E5F12">
              <w:rPr>
                <w:rFonts w:ascii="ＭＳ ゴシック" w:eastAsia="ＭＳ ゴシック" w:hAnsi="ＭＳ ゴシック" w:hint="eastAsia"/>
                <w:sz w:val="20"/>
                <w:szCs w:val="20"/>
                <w:lang w:eastAsia="ja-JP"/>
              </w:rPr>
              <w:t>製品に処置を加えたり、包装を変更したり、非認証製品と混合することなくその完成品を消費者に直接販売する者は、</w:t>
            </w:r>
            <w:proofErr w:type="spellStart"/>
            <w:r w:rsidRPr="005E5F12">
              <w:rPr>
                <w:rFonts w:ascii="ＭＳ ゴシック" w:eastAsia="ＭＳ ゴシック" w:hAnsi="ＭＳ ゴシック" w:hint="eastAsia"/>
                <w:sz w:val="20"/>
                <w:szCs w:val="20"/>
                <w:lang w:eastAsia="ja-JP"/>
              </w:rPr>
              <w:t>PEFC</w:t>
            </w:r>
            <w:proofErr w:type="spellEnd"/>
            <w:r w:rsidRPr="005E5F12">
              <w:rPr>
                <w:rFonts w:ascii="ＭＳ ゴシック" w:eastAsia="ＭＳ ゴシック" w:hAnsi="ＭＳ ゴシック" w:hint="eastAsia"/>
                <w:sz w:val="20"/>
                <w:szCs w:val="20"/>
                <w:lang w:eastAsia="ja-JP"/>
              </w:rPr>
              <w:t>認証製品のプロモーションを目的として例外的にPEFC商標を間接的に製品上に使用する</w:t>
            </w:r>
            <w:r>
              <w:rPr>
                <w:rFonts w:ascii="ＭＳ ゴシック" w:eastAsia="ＭＳ ゴシック" w:hAnsi="ＭＳ ゴシック" w:hint="eastAsia"/>
                <w:sz w:val="20"/>
                <w:szCs w:val="20"/>
                <w:lang w:eastAsia="ja-JP"/>
              </w:rPr>
              <w:t>ことができる。（要求事項5.2.1項bを参照）その場合、下記の要求事項を順守する必要がある。</w:t>
            </w:r>
          </w:p>
          <w:p w14:paraId="1142EF47" w14:textId="77777777" w:rsidR="00542679" w:rsidRPr="005E5F12" w:rsidRDefault="00542679" w:rsidP="00777BD0">
            <w:pPr>
              <w:ind w:leftChars="118" w:left="283"/>
              <w:rPr>
                <w:rFonts w:ascii="ＭＳ ゴシック" w:eastAsia="ＭＳ ゴシック" w:hAnsi="ＭＳ ゴシック" w:cs="Arial"/>
                <w:sz w:val="20"/>
                <w:szCs w:val="20"/>
                <w:lang w:eastAsia="ja-JP"/>
              </w:rPr>
            </w:pPr>
            <w:r w:rsidRPr="005E5F12">
              <w:rPr>
                <w:rFonts w:ascii="ＭＳ ゴシック" w:eastAsia="ＭＳ ゴシック" w:hAnsi="ＭＳ ゴシック" w:cs="Arial" w:hint="eastAsia"/>
                <w:sz w:val="20"/>
                <w:szCs w:val="20"/>
                <w:lang w:eastAsia="ja-JP"/>
              </w:rPr>
              <w:t>a)　商標使用者グループDに関するPEFC商標ライセンスを有する。</w:t>
            </w:r>
          </w:p>
          <w:p w14:paraId="4FE2313D" w14:textId="77777777" w:rsidR="00542679" w:rsidRPr="005E5F12" w:rsidRDefault="00542679" w:rsidP="00777BD0">
            <w:pPr>
              <w:ind w:leftChars="118" w:left="567" w:hangingChars="142" w:hanging="284"/>
              <w:rPr>
                <w:rFonts w:ascii="ＭＳ ゴシック" w:eastAsia="ＭＳ ゴシック" w:hAnsi="ＭＳ ゴシック" w:cs="Arial"/>
                <w:sz w:val="20"/>
                <w:szCs w:val="20"/>
                <w:lang w:eastAsia="ja-JP"/>
              </w:rPr>
            </w:pPr>
            <w:r w:rsidRPr="005E5F12">
              <w:rPr>
                <w:rFonts w:ascii="ＭＳ ゴシック" w:eastAsia="ＭＳ ゴシック" w:hAnsi="ＭＳ ゴシック" w:cs="Arial" w:hint="eastAsia"/>
                <w:sz w:val="20"/>
                <w:szCs w:val="20"/>
                <w:lang w:eastAsia="ja-JP"/>
              </w:rPr>
              <w:t>b)　PEFCのプロモーションラベルは、少なくとも一度は「PEFC商標が付いた製品は、PEFC認証品として提供することができます。」のラベルメッセージを付けて使用されなければならない。このラベルは、カタログ、パンフレット、または価格表などにおいて一般の人がPEFC商標の趣旨を明確に理解および確認できるように、見えやすい場所に置かなければならない。</w:t>
            </w:r>
          </w:p>
          <w:p w14:paraId="3387BEB6" w14:textId="77777777" w:rsidR="00542679" w:rsidRPr="005E5F12" w:rsidRDefault="00542679" w:rsidP="00777BD0">
            <w:pPr>
              <w:ind w:leftChars="118" w:left="567" w:hangingChars="142" w:hanging="284"/>
              <w:rPr>
                <w:rFonts w:ascii="ＭＳ ゴシック" w:eastAsia="ＭＳ ゴシック" w:hAnsi="ＭＳ ゴシック" w:cs="Arial"/>
                <w:sz w:val="20"/>
                <w:szCs w:val="20"/>
                <w:lang w:eastAsia="ja-JP"/>
              </w:rPr>
            </w:pPr>
            <w:r>
              <w:rPr>
                <w:rFonts w:ascii="ＭＳ ゴシック" w:eastAsia="ＭＳ ゴシック" w:hAnsi="ＭＳ ゴシック" w:cs="Arial" w:hint="eastAsia"/>
                <w:sz w:val="20"/>
                <w:szCs w:val="20"/>
                <w:lang w:eastAsia="ja-JP"/>
              </w:rPr>
              <w:t xml:space="preserve">c)　</w:t>
            </w:r>
            <w:r w:rsidRPr="005E5F12">
              <w:rPr>
                <w:rFonts w:ascii="ＭＳ ゴシック" w:eastAsia="ＭＳ ゴシック" w:hAnsi="ＭＳ ゴシック" w:cs="Arial" w:hint="eastAsia"/>
                <w:sz w:val="20"/>
                <w:szCs w:val="20"/>
                <w:lang w:eastAsia="ja-JP"/>
              </w:rPr>
              <w:t>PEFC商標は、PEFC認証品として提供される製品に隣接して置かれるカタログ、パンフレット、または製品一覧を通して組織のライセンス番号なしで使用することができる。</w:t>
            </w:r>
          </w:p>
          <w:p w14:paraId="79AC25E1" w14:textId="3FFFD091" w:rsidR="00542679" w:rsidRPr="005E5F12" w:rsidRDefault="00542679" w:rsidP="00777BD0">
            <w:pPr>
              <w:ind w:leftChars="118" w:left="567" w:hangingChars="142" w:hanging="284"/>
              <w:rPr>
                <w:rFonts w:ascii="ＭＳ ゴシック" w:eastAsia="ＭＳ ゴシック" w:hAnsi="ＭＳ ゴシック"/>
                <w:color w:val="FF0000"/>
                <w:sz w:val="20"/>
                <w:szCs w:val="20"/>
                <w:lang w:val="en-GB" w:eastAsia="ja-JP"/>
              </w:rPr>
            </w:pPr>
            <w:r w:rsidRPr="005E5F12">
              <w:rPr>
                <w:rFonts w:ascii="ＭＳ ゴシック" w:eastAsia="ＭＳ ゴシック" w:hAnsi="ＭＳ ゴシック" w:cs="Arial" w:hint="eastAsia"/>
                <w:sz w:val="20"/>
                <w:szCs w:val="20"/>
                <w:lang w:eastAsia="ja-JP"/>
              </w:rPr>
              <w:t xml:space="preserve">d)　</w:t>
            </w:r>
            <w:r w:rsidR="0021319B">
              <w:rPr>
                <w:rFonts w:ascii="ＭＳ ゴシック" w:eastAsia="ＭＳ ゴシック" w:hAnsi="ＭＳ ゴシック" w:cs="Arial" w:hint="eastAsia"/>
                <w:sz w:val="20"/>
                <w:szCs w:val="20"/>
                <w:lang w:eastAsia="ja-JP"/>
              </w:rPr>
              <w:t>当該</w:t>
            </w:r>
            <w:r w:rsidRPr="005E5F12">
              <w:rPr>
                <w:rFonts w:ascii="ＭＳ ゴシック" w:eastAsia="ＭＳ ゴシック" w:hAnsi="ＭＳ ゴシック" w:cs="Arial" w:hint="eastAsia"/>
                <w:sz w:val="20"/>
                <w:szCs w:val="20"/>
                <w:lang w:eastAsia="ja-JP"/>
              </w:rPr>
              <w:t>する製品は、PEFC認証供給者のライセンス番号を添えたPEFC商標を物理的に製品上に使用しなければならない。</w:t>
            </w:r>
          </w:p>
          <w:p w14:paraId="5C3619CE" w14:textId="77777777" w:rsidR="00542679" w:rsidRPr="005E5F12" w:rsidRDefault="00542679" w:rsidP="00777BD0">
            <w:pPr>
              <w:ind w:leftChars="118" w:left="705" w:hangingChars="211" w:hanging="422"/>
              <w:rPr>
                <w:rFonts w:ascii="ＭＳ ゴシック" w:eastAsia="ＭＳ ゴシック" w:hAnsi="ＭＳ ゴシック" w:cs="Arial"/>
                <w:sz w:val="20"/>
                <w:szCs w:val="20"/>
                <w:lang w:eastAsia="ja-JP"/>
              </w:rPr>
            </w:pPr>
            <w:r w:rsidRPr="005E5F12">
              <w:rPr>
                <w:rFonts w:ascii="ＭＳ ゴシック" w:eastAsia="ＭＳ ゴシック" w:hAnsi="ＭＳ ゴシック" w:cs="Arial" w:hint="eastAsia"/>
                <w:sz w:val="20"/>
                <w:szCs w:val="20"/>
                <w:lang w:eastAsia="ja-JP"/>
              </w:rPr>
              <w:t>e)　最初の使用に関してはPEFC評議会またはPEFC認可団体による許可が必要であり、それ以降はPEFC評議会またはPEFC認可団体が年次ベースで許可するか、如何なるものであれデザインの変更がある場合はその都度新規の許可を発行しなければならない。</w:t>
            </w:r>
          </w:p>
          <w:p w14:paraId="2288D16C" w14:textId="77777777" w:rsidR="00542679" w:rsidRPr="005E5F12" w:rsidRDefault="00542679" w:rsidP="00777BD0">
            <w:pPr>
              <w:ind w:leftChars="118" w:left="705" w:hangingChars="211" w:hanging="422"/>
              <w:rPr>
                <w:rFonts w:ascii="ＭＳ ゴシック" w:eastAsia="ＭＳ ゴシック" w:hAnsi="ＭＳ ゴシック" w:cs="Arial"/>
                <w:bCs/>
                <w:sz w:val="20"/>
                <w:szCs w:val="20"/>
                <w:highlight w:val="yellow"/>
                <w:lang w:eastAsia="ja-JP"/>
              </w:rPr>
            </w:pPr>
            <w:r w:rsidRPr="005E5F12">
              <w:rPr>
                <w:rFonts w:ascii="ＭＳ ゴシック" w:eastAsia="ＭＳ ゴシック" w:hAnsi="ＭＳ ゴシック" w:cs="Arial" w:hint="eastAsia"/>
                <w:sz w:val="20"/>
                <w:szCs w:val="20"/>
                <w:lang w:eastAsia="ja-JP"/>
              </w:rPr>
              <w:t>f)　PEFC商標は、常に本規</w:t>
            </w:r>
            <w:r w:rsidRPr="005E5F12">
              <w:rPr>
                <w:rFonts w:ascii="ＭＳ ゴシック" w:eastAsia="ＭＳ ゴシック" w:hAnsi="ＭＳ ゴシック" w:cs="Arial" w:hint="eastAsia"/>
                <w:bCs/>
                <w:sz w:val="20"/>
                <w:szCs w:val="20"/>
                <w:lang w:eastAsia="ja-JP"/>
              </w:rPr>
              <w:t>格および他のPEFC関連文書に従って使用されなければならない。</w:t>
            </w:r>
          </w:p>
          <w:p w14:paraId="75D6F10D" w14:textId="77777777" w:rsidR="00542679" w:rsidRDefault="00542679" w:rsidP="00542679">
            <w:pPr>
              <w:ind w:leftChars="236" w:left="949" w:hangingChars="213" w:hanging="383"/>
              <w:rPr>
                <w:rFonts w:ascii="ＭＳ ゴシック" w:eastAsia="ＭＳ ゴシック" w:hAnsi="ＭＳ ゴシック" w:cs="Arial"/>
                <w:sz w:val="18"/>
                <w:szCs w:val="18"/>
                <w:highlight w:val="yellow"/>
                <w:lang w:eastAsia="ja-JP"/>
              </w:rPr>
            </w:pPr>
          </w:p>
          <w:p w14:paraId="5BFD7900" w14:textId="2B3EA745" w:rsidR="00604D6F" w:rsidRPr="00CA72C2" w:rsidRDefault="00542679" w:rsidP="00777BD0">
            <w:pPr>
              <w:ind w:leftChars="119" w:left="950" w:hangingChars="369" w:hanging="664"/>
              <w:rPr>
                <w:rFonts w:ascii="ＭＳ ゴシック" w:eastAsia="ＭＳ ゴシック" w:hAnsi="ＭＳ ゴシック" w:cs="Arial"/>
                <w:sz w:val="18"/>
                <w:szCs w:val="18"/>
                <w:lang w:eastAsia="ja-JP"/>
              </w:rPr>
            </w:pPr>
            <w:r>
              <w:rPr>
                <w:rFonts w:ascii="ＭＳ ゴシック" w:eastAsia="ＭＳ ゴシック" w:hAnsi="ＭＳ ゴシック" w:cs="Arial" w:hint="eastAsia"/>
                <w:sz w:val="18"/>
                <w:szCs w:val="18"/>
                <w:lang w:eastAsia="ja-JP"/>
              </w:rPr>
              <w:t>注意書　PEFC商標は必ず少なくとも一度はカタログ、パンフレット、または製品一覧などに表示されるので、要求事項6.2.5項はこの場合は適用されない。</w:t>
            </w:r>
          </w:p>
        </w:tc>
        <w:tc>
          <w:tcPr>
            <w:tcW w:w="4819" w:type="dxa"/>
          </w:tcPr>
          <w:p w14:paraId="747348D5" w14:textId="77777777" w:rsidR="008B703C" w:rsidRPr="008B703C" w:rsidRDefault="00D014DF">
            <w:pPr>
              <w:pStyle w:val="af5"/>
              <w:numPr>
                <w:ilvl w:val="0"/>
                <w:numId w:val="2"/>
              </w:numPr>
              <w:ind w:left="170" w:hanging="136"/>
              <w:rPr>
                <w:rFonts w:ascii="ＭＳ ゴシック" w:eastAsia="ＭＳ ゴシック" w:hAnsi="ＭＳ ゴシック"/>
                <w:b/>
                <w:bCs/>
                <w:iCs/>
                <w:color w:val="FF0000"/>
                <w:sz w:val="22"/>
                <w:szCs w:val="22"/>
                <w:lang w:eastAsia="ja-JP" w:bidi="ar-SA"/>
              </w:rPr>
            </w:pPr>
            <w:r w:rsidRPr="008B703C">
              <w:rPr>
                <w:rFonts w:ascii="ＭＳ ゴシック" w:eastAsia="ＭＳ ゴシック" w:hAnsi="ＭＳ ゴシック" w:hint="eastAsia"/>
                <w:bCs/>
                <w:sz w:val="20"/>
                <w:szCs w:val="20"/>
                <w:lang w:val="en-GB" w:eastAsia="ja-JP"/>
              </w:rPr>
              <w:t>PEFCの小売業者の定義</w:t>
            </w:r>
            <w:r w:rsidR="00A40AEE" w:rsidRPr="00A853B5">
              <w:rPr>
                <w:rFonts w:ascii="ＭＳ ゴシック" w:eastAsia="ＭＳ ゴシック" w:hAnsi="ＭＳ ゴシック" w:hint="eastAsia"/>
                <w:bCs/>
                <w:sz w:val="20"/>
                <w:szCs w:val="20"/>
                <w:lang w:val="en-GB" w:eastAsia="ja-JP"/>
              </w:rPr>
              <w:t>に</w:t>
            </w:r>
            <w:r w:rsidRPr="008B703C">
              <w:rPr>
                <w:rFonts w:ascii="ＭＳ ゴシック" w:eastAsia="ＭＳ ゴシック" w:hAnsi="ＭＳ ゴシック" w:hint="eastAsia"/>
                <w:bCs/>
                <w:sz w:val="20"/>
                <w:szCs w:val="20"/>
                <w:lang w:val="en-GB" w:eastAsia="ja-JP"/>
              </w:rPr>
              <w:t>はブランドオーナー</w:t>
            </w:r>
            <w:r w:rsidR="002936B0" w:rsidRPr="008B703C">
              <w:rPr>
                <w:rFonts w:ascii="ＭＳ ゴシック" w:eastAsia="ＭＳ ゴシック" w:hAnsi="ＭＳ ゴシック" w:hint="eastAsia"/>
                <w:bCs/>
                <w:sz w:val="20"/>
                <w:szCs w:val="20"/>
                <w:lang w:val="en-GB" w:eastAsia="ja-JP"/>
              </w:rPr>
              <w:t>および市場</w:t>
            </w:r>
            <w:r w:rsidR="00A40AEE" w:rsidRPr="00A853B5">
              <w:rPr>
                <w:rFonts w:ascii="ＭＳ ゴシック" w:eastAsia="ＭＳ ゴシック" w:hAnsi="ＭＳ ゴシック" w:hint="eastAsia"/>
                <w:bCs/>
                <w:sz w:val="20"/>
                <w:szCs w:val="20"/>
                <w:lang w:val="en-GB" w:eastAsia="ja-JP"/>
              </w:rPr>
              <w:t>への</w:t>
            </w:r>
            <w:r w:rsidR="002936B0" w:rsidRPr="008B703C">
              <w:rPr>
                <w:rFonts w:ascii="ＭＳ ゴシック" w:eastAsia="ＭＳ ゴシック" w:hAnsi="ＭＳ ゴシック" w:hint="eastAsia"/>
                <w:bCs/>
                <w:sz w:val="20"/>
                <w:szCs w:val="20"/>
                <w:lang w:val="en-GB" w:eastAsia="ja-JP"/>
              </w:rPr>
              <w:t>出荷</w:t>
            </w:r>
            <w:r w:rsidR="00A40AEE" w:rsidRPr="008B703C">
              <w:rPr>
                <w:rFonts w:ascii="ＭＳ ゴシック" w:eastAsia="ＭＳ ゴシック" w:hAnsi="ＭＳ ゴシック" w:hint="eastAsia"/>
                <w:bCs/>
                <w:sz w:val="20"/>
                <w:szCs w:val="20"/>
                <w:lang w:val="en-GB" w:eastAsia="ja-JP"/>
              </w:rPr>
              <w:t>者</w:t>
            </w:r>
            <w:r w:rsidRPr="008B703C">
              <w:rPr>
                <w:rFonts w:ascii="ＭＳ ゴシック" w:eastAsia="ＭＳ ゴシック" w:hAnsi="ＭＳ ゴシック" w:hint="eastAsia"/>
                <w:bCs/>
                <w:sz w:val="20"/>
                <w:szCs w:val="20"/>
                <w:lang w:val="en-GB" w:eastAsia="ja-JP"/>
              </w:rPr>
              <w:t>も対象</w:t>
            </w:r>
            <w:r w:rsidR="00A40AEE" w:rsidRPr="00A853B5">
              <w:rPr>
                <w:rFonts w:ascii="ＭＳ ゴシック" w:eastAsia="ＭＳ ゴシック" w:hAnsi="ＭＳ ゴシック" w:hint="eastAsia"/>
                <w:bCs/>
                <w:sz w:val="20"/>
                <w:szCs w:val="20"/>
                <w:lang w:val="en-GB" w:eastAsia="ja-JP"/>
              </w:rPr>
              <w:t>に含まれ</w:t>
            </w:r>
            <w:r w:rsidRPr="008B703C">
              <w:rPr>
                <w:rFonts w:ascii="ＭＳ ゴシック" w:eastAsia="ＭＳ ゴシック" w:hAnsi="ＭＳ ゴシック" w:hint="eastAsia"/>
                <w:bCs/>
                <w:sz w:val="20"/>
                <w:szCs w:val="20"/>
                <w:lang w:val="en-GB" w:eastAsia="ja-JP"/>
              </w:rPr>
              <w:t>、</w:t>
            </w:r>
            <w:r w:rsidR="00CA72C2" w:rsidRPr="008B703C">
              <w:rPr>
                <w:rFonts w:ascii="ＭＳ ゴシック" w:eastAsia="ＭＳ ゴシック" w:hAnsi="ＭＳ ゴシック" w:hint="eastAsia"/>
                <w:bCs/>
                <w:sz w:val="20"/>
                <w:szCs w:val="20"/>
                <w:lang w:val="en-GB" w:eastAsia="ja-JP"/>
              </w:rPr>
              <w:t>PEFCの完成品を調達し、その完成品をどのような</w:t>
            </w:r>
            <w:r w:rsidR="00A40AEE" w:rsidRPr="00A853B5">
              <w:rPr>
                <w:rFonts w:ascii="ＭＳ ゴシック" w:eastAsia="ＭＳ ゴシック" w:hAnsi="ＭＳ ゴシック" w:hint="eastAsia"/>
                <w:bCs/>
                <w:sz w:val="20"/>
                <w:szCs w:val="20"/>
                <w:lang w:val="en-GB" w:eastAsia="ja-JP"/>
              </w:rPr>
              <w:t>方法</w:t>
            </w:r>
            <w:r w:rsidR="00CA72C2" w:rsidRPr="008B703C">
              <w:rPr>
                <w:rFonts w:ascii="ＭＳ ゴシック" w:eastAsia="ＭＳ ゴシック" w:hAnsi="ＭＳ ゴシック" w:hint="eastAsia"/>
                <w:bCs/>
                <w:sz w:val="20"/>
                <w:szCs w:val="20"/>
                <w:lang w:val="en-GB" w:eastAsia="ja-JP"/>
              </w:rPr>
              <w:t>であれ手を加えたり、包装を変えたり、その製品を非認証品と混合したりすることなく直接消費者に販売する場合</w:t>
            </w:r>
            <w:r w:rsidR="00B12C24" w:rsidRPr="008B703C">
              <w:rPr>
                <w:rFonts w:ascii="ＭＳ ゴシック" w:eastAsia="ＭＳ ゴシック" w:hAnsi="ＭＳ ゴシック" w:hint="eastAsia"/>
                <w:bCs/>
                <w:sz w:val="20"/>
                <w:szCs w:val="20"/>
                <w:lang w:val="en-GB" w:eastAsia="ja-JP"/>
              </w:rPr>
              <w:t>に</w:t>
            </w:r>
            <w:r w:rsidRPr="008B703C">
              <w:rPr>
                <w:rFonts w:ascii="ＭＳ ゴシック" w:eastAsia="ＭＳ ゴシック" w:hAnsi="ＭＳ ゴシック" w:hint="eastAsia"/>
                <w:bCs/>
                <w:sz w:val="20"/>
                <w:szCs w:val="20"/>
                <w:lang w:val="en-GB" w:eastAsia="ja-JP"/>
              </w:rPr>
              <w:t>6</w:t>
            </w:r>
            <w:r w:rsidRPr="008B703C">
              <w:rPr>
                <w:rFonts w:ascii="ＭＳ ゴシック" w:eastAsia="ＭＳ ゴシック" w:hAnsi="ＭＳ ゴシック"/>
                <w:bCs/>
                <w:sz w:val="20"/>
                <w:szCs w:val="20"/>
                <w:lang w:val="en-GB" w:eastAsia="ja-JP"/>
              </w:rPr>
              <w:t>.3.4.4</w:t>
            </w:r>
            <w:r w:rsidR="002936B0" w:rsidRPr="008B703C">
              <w:rPr>
                <w:rFonts w:ascii="ＭＳ ゴシック" w:eastAsia="ＭＳ ゴシック" w:hAnsi="ＭＳ ゴシック" w:hint="eastAsia"/>
                <w:bCs/>
                <w:sz w:val="20"/>
                <w:szCs w:val="20"/>
                <w:lang w:val="en-GB" w:eastAsia="ja-JP"/>
              </w:rPr>
              <w:t>項</w:t>
            </w:r>
            <w:r w:rsidR="006F6D8E" w:rsidRPr="008B703C">
              <w:rPr>
                <w:rFonts w:ascii="ＭＳ ゴシック" w:eastAsia="ＭＳ ゴシック" w:hAnsi="ＭＳ ゴシック"/>
                <w:bCs/>
                <w:sz w:val="20"/>
                <w:szCs w:val="20"/>
                <w:lang w:val="en-GB" w:eastAsia="ja-JP"/>
              </w:rPr>
              <w:t>が適用される</w:t>
            </w:r>
            <w:r w:rsidR="00524C38" w:rsidRPr="008B703C">
              <w:rPr>
                <w:rFonts w:ascii="ＭＳ ゴシック" w:eastAsia="ＭＳ ゴシック" w:hAnsi="ＭＳ ゴシック" w:hint="eastAsia"/>
                <w:bCs/>
                <w:sz w:val="20"/>
                <w:szCs w:val="20"/>
                <w:lang w:val="en-GB" w:eastAsia="ja-JP"/>
              </w:rPr>
              <w:t>ことを可能にする</w:t>
            </w:r>
            <w:r w:rsidR="00CA72C2" w:rsidRPr="008B703C">
              <w:rPr>
                <w:rFonts w:ascii="ＭＳ ゴシック" w:eastAsia="ＭＳ ゴシック" w:hAnsi="ＭＳ ゴシック" w:hint="eastAsia"/>
                <w:bCs/>
                <w:sz w:val="20"/>
                <w:szCs w:val="20"/>
                <w:lang w:val="en-GB" w:eastAsia="ja-JP"/>
              </w:rPr>
              <w:t>。</w:t>
            </w:r>
          </w:p>
          <w:p w14:paraId="7DE01D9F" w14:textId="7A564CA3" w:rsidR="00524C38" w:rsidRPr="008B703C" w:rsidRDefault="00613B63">
            <w:pPr>
              <w:pStyle w:val="af5"/>
              <w:numPr>
                <w:ilvl w:val="0"/>
                <w:numId w:val="2"/>
              </w:numPr>
              <w:ind w:left="170" w:hanging="136"/>
              <w:rPr>
                <w:rFonts w:ascii="ＭＳ ゴシック" w:eastAsia="ＭＳ ゴシック" w:hAnsi="ＭＳ ゴシック"/>
                <w:b/>
                <w:bCs/>
                <w:iCs/>
                <w:color w:val="FF0000"/>
                <w:sz w:val="22"/>
                <w:szCs w:val="22"/>
                <w:lang w:eastAsia="ja-JP" w:bidi="ar-SA"/>
              </w:rPr>
            </w:pPr>
            <w:r w:rsidRPr="008B703C">
              <w:rPr>
                <w:rFonts w:ascii="ＭＳ ゴシック" w:eastAsia="ＭＳ ゴシック" w:hAnsi="ＭＳ ゴシック" w:hint="eastAsia"/>
                <w:sz w:val="20"/>
                <w:szCs w:val="20"/>
                <w:lang w:val="en-GB" w:eastAsia="ja-JP"/>
              </w:rPr>
              <w:t>もしいくつかの組織が同一の製品に関して</w:t>
            </w:r>
            <w:r w:rsidR="00524C38" w:rsidRPr="008B703C">
              <w:rPr>
                <w:rFonts w:ascii="ＭＳ ゴシック" w:eastAsia="ＭＳ ゴシック" w:hAnsi="ＭＳ ゴシック" w:hint="eastAsia"/>
                <w:sz w:val="20"/>
                <w:szCs w:val="20"/>
                <w:lang w:val="en-GB" w:eastAsia="ja-JP"/>
              </w:rPr>
              <w:t>「</w:t>
            </w:r>
            <w:r w:rsidRPr="008B703C">
              <w:rPr>
                <w:rFonts w:ascii="ＭＳ ゴシック" w:eastAsia="ＭＳ ゴシック" w:hAnsi="ＭＳ ゴシック" w:hint="eastAsia"/>
                <w:sz w:val="20"/>
                <w:szCs w:val="20"/>
                <w:lang w:val="en-GB" w:eastAsia="ja-JP"/>
              </w:rPr>
              <w:t>小売業者」の定義と6</w:t>
            </w:r>
            <w:r w:rsidRPr="008B703C">
              <w:rPr>
                <w:rFonts w:ascii="ＭＳ ゴシック" w:eastAsia="ＭＳ ゴシック" w:hAnsi="ＭＳ ゴシック"/>
                <w:sz w:val="20"/>
                <w:szCs w:val="20"/>
                <w:lang w:val="en-GB" w:eastAsia="ja-JP"/>
              </w:rPr>
              <w:t>.3.4.4</w:t>
            </w:r>
            <w:r w:rsidRPr="008B703C">
              <w:rPr>
                <w:rFonts w:ascii="ＭＳ ゴシック" w:eastAsia="ＭＳ ゴシック" w:hAnsi="ＭＳ ゴシック" w:hint="eastAsia"/>
                <w:sz w:val="20"/>
                <w:szCs w:val="20"/>
                <w:lang w:val="en-GB" w:eastAsia="ja-JP"/>
              </w:rPr>
              <w:t>項の要求事項を</w:t>
            </w:r>
            <w:r w:rsidR="001102BD" w:rsidRPr="00A853B5">
              <w:rPr>
                <w:rFonts w:ascii="ＭＳ ゴシック" w:eastAsia="ＭＳ ゴシック" w:hAnsi="ＭＳ ゴシック" w:hint="eastAsia"/>
                <w:sz w:val="20"/>
                <w:szCs w:val="20"/>
                <w:lang w:val="en-GB" w:eastAsia="ja-JP"/>
              </w:rPr>
              <w:t>継続して</w:t>
            </w:r>
            <w:r w:rsidRPr="008B703C">
              <w:rPr>
                <w:rFonts w:ascii="ＭＳ ゴシック" w:eastAsia="ＭＳ ゴシック" w:hAnsi="ＭＳ ゴシック" w:hint="eastAsia"/>
                <w:sz w:val="20"/>
                <w:szCs w:val="20"/>
                <w:lang w:val="en-GB" w:eastAsia="ja-JP"/>
              </w:rPr>
              <w:t>満たしていれば、それらは当該製品に関して6</w:t>
            </w:r>
            <w:r w:rsidRPr="008B703C">
              <w:rPr>
                <w:rFonts w:ascii="ＭＳ ゴシック" w:eastAsia="ＭＳ ゴシック" w:hAnsi="ＭＳ ゴシック"/>
                <w:sz w:val="20"/>
                <w:szCs w:val="20"/>
                <w:lang w:val="en-GB" w:eastAsia="ja-JP"/>
              </w:rPr>
              <w:t>.3.4.4</w:t>
            </w:r>
            <w:r w:rsidRPr="008B703C">
              <w:rPr>
                <w:rFonts w:ascii="ＭＳ ゴシック" w:eastAsia="ＭＳ ゴシック" w:hAnsi="ＭＳ ゴシック" w:hint="eastAsia"/>
                <w:sz w:val="20"/>
                <w:szCs w:val="20"/>
                <w:lang w:val="en-GB" w:eastAsia="ja-JP"/>
              </w:rPr>
              <w:t>項に適</w:t>
            </w:r>
            <w:r w:rsidR="00684DBD" w:rsidRPr="00A853B5">
              <w:rPr>
                <w:rFonts w:ascii="ＭＳ ゴシック" w:eastAsia="ＭＳ ゴシック" w:hAnsi="ＭＳ ゴシック" w:hint="eastAsia"/>
                <w:sz w:val="20"/>
                <w:szCs w:val="20"/>
                <w:lang w:val="en-GB" w:eastAsia="ja-JP"/>
              </w:rPr>
              <w:t>合す</w:t>
            </w:r>
            <w:r w:rsidRPr="008B703C">
              <w:rPr>
                <w:rFonts w:ascii="ＭＳ ゴシック" w:eastAsia="ＭＳ ゴシック" w:hAnsi="ＭＳ ゴシック" w:hint="eastAsia"/>
                <w:sz w:val="20"/>
                <w:szCs w:val="20"/>
                <w:lang w:val="en-GB" w:eastAsia="ja-JP"/>
              </w:rPr>
              <w:t>る。</w:t>
            </w:r>
          </w:p>
          <w:p w14:paraId="1FC584DE" w14:textId="5B1543BD" w:rsidR="00A5629D" w:rsidRPr="008B703C" w:rsidRDefault="00A5629D">
            <w:pPr>
              <w:pStyle w:val="af5"/>
              <w:numPr>
                <w:ilvl w:val="0"/>
                <w:numId w:val="2"/>
              </w:numPr>
              <w:ind w:left="170" w:hanging="136"/>
              <w:rPr>
                <w:rFonts w:ascii="ＭＳ ゴシック" w:eastAsia="ＭＳ ゴシック" w:hAnsi="ＭＳ ゴシック"/>
                <w:b/>
                <w:bCs/>
                <w:iCs/>
                <w:color w:val="FF0000"/>
                <w:sz w:val="22"/>
                <w:szCs w:val="22"/>
                <w:lang w:eastAsia="ja-JP" w:bidi="ar-SA"/>
              </w:rPr>
            </w:pPr>
            <w:r w:rsidRPr="008B703C">
              <w:rPr>
                <w:rFonts w:ascii="ＭＳ ゴシック" w:eastAsia="ＭＳ ゴシック" w:hAnsi="ＭＳ ゴシック" w:hint="eastAsia"/>
                <w:sz w:val="20"/>
                <w:szCs w:val="20"/>
                <w:lang w:val="en-GB" w:eastAsia="ja-JP"/>
              </w:rPr>
              <w:t>供給者によるd項の実行は、</w:t>
            </w:r>
            <w:r w:rsidR="00524C38" w:rsidRPr="008B703C">
              <w:rPr>
                <w:rFonts w:ascii="ＭＳ ゴシック" w:eastAsia="ＭＳ ゴシック" w:hAnsi="ＭＳ ゴシック" w:hint="eastAsia"/>
                <w:sz w:val="20"/>
                <w:szCs w:val="20"/>
                <w:lang w:val="en-GB" w:eastAsia="ja-JP"/>
              </w:rPr>
              <w:t>当該</w:t>
            </w:r>
            <w:r w:rsidRPr="008B703C">
              <w:rPr>
                <w:rFonts w:ascii="ＭＳ ゴシック" w:eastAsia="ＭＳ ゴシック" w:hAnsi="ＭＳ ゴシック" w:hint="eastAsia"/>
                <w:sz w:val="20"/>
                <w:szCs w:val="20"/>
                <w:lang w:val="en-GB" w:eastAsia="ja-JP"/>
              </w:rPr>
              <w:t>の製品がP</w:t>
            </w:r>
            <w:r w:rsidRPr="008B703C">
              <w:rPr>
                <w:rFonts w:ascii="ＭＳ ゴシック" w:eastAsia="ＭＳ ゴシック" w:hAnsi="ＭＳ ゴシック"/>
                <w:sz w:val="20"/>
                <w:szCs w:val="20"/>
                <w:lang w:val="en-GB" w:eastAsia="ja-JP"/>
              </w:rPr>
              <w:t>EFC</w:t>
            </w:r>
            <w:r w:rsidRPr="008B703C">
              <w:rPr>
                <w:rFonts w:ascii="ＭＳ ゴシック" w:eastAsia="ＭＳ ゴシック" w:hAnsi="ＭＳ ゴシック" w:hint="eastAsia"/>
                <w:sz w:val="20"/>
                <w:szCs w:val="20"/>
                <w:lang w:val="en-GB" w:eastAsia="ja-JP"/>
              </w:rPr>
              <w:t>認証製品であることを意味する。</w:t>
            </w:r>
          </w:p>
          <w:p w14:paraId="404084A4" w14:textId="69237CEA" w:rsidR="00A5629D" w:rsidRPr="008B703C" w:rsidRDefault="00CE3530">
            <w:pPr>
              <w:pStyle w:val="af5"/>
              <w:numPr>
                <w:ilvl w:val="0"/>
                <w:numId w:val="2"/>
              </w:numPr>
              <w:ind w:left="170" w:hanging="136"/>
              <w:rPr>
                <w:rFonts w:ascii="ＭＳ ゴシック" w:eastAsia="ＭＳ ゴシック" w:hAnsi="ＭＳ ゴシック"/>
                <w:b/>
                <w:bCs/>
                <w:iCs/>
                <w:sz w:val="22"/>
                <w:szCs w:val="22"/>
                <w:lang w:eastAsia="ja-JP" w:bidi="ar-SA"/>
              </w:rPr>
            </w:pPr>
            <w:r w:rsidRPr="008B703C">
              <w:rPr>
                <w:rFonts w:ascii="ＭＳ ゴシック" w:eastAsia="ＭＳ ゴシック" w:hAnsi="ＭＳ ゴシック"/>
                <w:sz w:val="20"/>
                <w:szCs w:val="20"/>
                <w:lang w:val="en-GB" w:eastAsia="ja-JP"/>
              </w:rPr>
              <w:t>PEFC</w:t>
            </w:r>
            <w:r w:rsidRPr="008B703C">
              <w:rPr>
                <w:rFonts w:ascii="ＭＳ ゴシック" w:eastAsia="ＭＳ ゴシック" w:hAnsi="ＭＳ ゴシック" w:hint="eastAsia"/>
                <w:sz w:val="20"/>
                <w:szCs w:val="20"/>
                <w:lang w:val="en-GB" w:eastAsia="ja-JP"/>
              </w:rPr>
              <w:t>の小売業者の定義には、オンラインのプラットフォームオーナーも含まれ、6</w:t>
            </w:r>
            <w:r w:rsidRPr="008B703C">
              <w:rPr>
                <w:rFonts w:ascii="ＭＳ ゴシック" w:eastAsia="ＭＳ ゴシック" w:hAnsi="ＭＳ ゴシック"/>
                <w:sz w:val="20"/>
                <w:szCs w:val="20"/>
                <w:lang w:val="en-GB" w:eastAsia="ja-JP"/>
              </w:rPr>
              <w:t>.3.4.4</w:t>
            </w:r>
            <w:r w:rsidRPr="008B703C">
              <w:rPr>
                <w:rFonts w:ascii="ＭＳ ゴシック" w:eastAsia="ＭＳ ゴシック" w:hAnsi="ＭＳ ゴシック" w:hint="eastAsia"/>
                <w:sz w:val="20"/>
                <w:szCs w:val="20"/>
                <w:lang w:val="en-GB" w:eastAsia="ja-JP"/>
              </w:rPr>
              <w:t>項を適用することが許容されるが、そのためには</w:t>
            </w:r>
            <w:r w:rsidR="002A7488" w:rsidRPr="008B703C">
              <w:rPr>
                <w:rFonts w:ascii="ＭＳ ゴシック" w:eastAsia="ＭＳ ゴシック" w:hAnsi="ＭＳ ゴシック" w:hint="eastAsia"/>
                <w:sz w:val="20"/>
                <w:szCs w:val="20"/>
                <w:lang w:val="en-GB" w:eastAsia="ja-JP"/>
              </w:rPr>
              <w:t>それらの業者がP</w:t>
            </w:r>
            <w:r w:rsidR="002A7488" w:rsidRPr="008B703C">
              <w:rPr>
                <w:rFonts w:ascii="ＭＳ ゴシック" w:eastAsia="ＭＳ ゴシック" w:hAnsi="ＭＳ ゴシック"/>
                <w:sz w:val="20"/>
                <w:szCs w:val="20"/>
                <w:lang w:val="en-GB" w:eastAsia="ja-JP"/>
              </w:rPr>
              <w:t>EFC</w:t>
            </w:r>
            <w:r w:rsidR="002A7488" w:rsidRPr="008B703C">
              <w:rPr>
                <w:rFonts w:ascii="ＭＳ ゴシック" w:eastAsia="ＭＳ ゴシック" w:hAnsi="ＭＳ ゴシック" w:hint="eastAsia"/>
                <w:sz w:val="20"/>
                <w:szCs w:val="20"/>
                <w:lang w:val="en-GB" w:eastAsia="ja-JP"/>
              </w:rPr>
              <w:t>認証完成品に関する情報を集約し、</w:t>
            </w:r>
            <w:r w:rsidR="00211306" w:rsidRPr="008B703C">
              <w:rPr>
                <w:rFonts w:ascii="ＭＳ ゴシック" w:eastAsia="ＭＳ ゴシック" w:hAnsi="ＭＳ ゴシック" w:hint="eastAsia"/>
                <w:sz w:val="20"/>
                <w:szCs w:val="20"/>
                <w:lang w:val="en-GB" w:eastAsia="ja-JP"/>
              </w:rPr>
              <w:t>それらが見えるか、または</w:t>
            </w:r>
            <w:r w:rsidR="002A7488" w:rsidRPr="008B703C">
              <w:rPr>
                <w:rFonts w:ascii="ＭＳ ゴシック" w:eastAsia="ＭＳ ゴシック" w:hAnsi="ＭＳ ゴシック" w:hint="eastAsia"/>
                <w:sz w:val="20"/>
                <w:szCs w:val="20"/>
                <w:lang w:val="en-GB" w:eastAsia="ja-JP"/>
              </w:rPr>
              <w:t>当該の製品に何らかの処置を加えたり、包装を変えたり、その製品を非認証品と混合したりすることなく消費者に直接販販売されること</w:t>
            </w:r>
            <w:r w:rsidR="00211306" w:rsidRPr="008B703C">
              <w:rPr>
                <w:rFonts w:ascii="ＭＳ ゴシック" w:eastAsia="ＭＳ ゴシック" w:hAnsi="ＭＳ ゴシック" w:hint="eastAsia"/>
                <w:sz w:val="20"/>
                <w:szCs w:val="20"/>
                <w:lang w:val="en-GB" w:eastAsia="ja-JP"/>
              </w:rPr>
              <w:t>が必要である</w:t>
            </w:r>
            <w:r w:rsidR="002A7488" w:rsidRPr="008B703C">
              <w:rPr>
                <w:rFonts w:ascii="ＭＳ ゴシック" w:eastAsia="ＭＳ ゴシック" w:hAnsi="ＭＳ ゴシック" w:hint="eastAsia"/>
                <w:sz w:val="20"/>
                <w:szCs w:val="20"/>
                <w:lang w:val="en-GB" w:eastAsia="ja-JP"/>
              </w:rPr>
              <w:t>。</w:t>
            </w:r>
          </w:p>
          <w:p w14:paraId="2617DE93" w14:textId="77777777" w:rsidR="00604D6F" w:rsidRPr="00542679" w:rsidRDefault="00604D6F" w:rsidP="008B703C">
            <w:pPr>
              <w:pStyle w:val="af5"/>
              <w:tabs>
                <w:tab w:val="left" w:pos="504"/>
              </w:tabs>
              <w:kinsoku w:val="0"/>
              <w:overflowPunct w:val="0"/>
              <w:autoSpaceDE w:val="0"/>
              <w:autoSpaceDN w:val="0"/>
              <w:adjustRightInd w:val="0"/>
              <w:ind w:left="357"/>
              <w:outlineLvl w:val="1"/>
              <w:rPr>
                <w:rFonts w:ascii="ＭＳ ゴシック" w:eastAsia="ＭＳ ゴシック" w:hAnsi="ＭＳ ゴシック"/>
                <w:b/>
                <w:bCs/>
                <w:iCs/>
                <w:color w:val="FF0000"/>
                <w:sz w:val="22"/>
                <w:szCs w:val="22"/>
                <w:lang w:val="en-GB" w:eastAsia="ja-JP" w:bidi="ar-SA"/>
              </w:rPr>
            </w:pPr>
          </w:p>
        </w:tc>
      </w:tr>
    </w:tbl>
    <w:p w14:paraId="7CF6AD6B" w14:textId="77777777" w:rsidR="00777BD0" w:rsidRDefault="00777BD0" w:rsidP="00D5462C">
      <w:pPr>
        <w:ind w:leftChars="118" w:left="283"/>
        <w:rPr>
          <w:rFonts w:ascii="ＭＳ ゴシック" w:eastAsia="ＭＳ ゴシック" w:hAnsi="ＭＳ ゴシック" w:cs="Arial"/>
          <w:b/>
          <w:bCs/>
          <w:sz w:val="20"/>
          <w:szCs w:val="20"/>
          <w:lang w:eastAsia="ja-JP"/>
        </w:rPr>
      </w:pPr>
    </w:p>
    <w:p w14:paraId="208046DA" w14:textId="60C83DC6" w:rsidR="00D5462C" w:rsidRPr="00777BD0" w:rsidRDefault="00D5462C" w:rsidP="00D5462C">
      <w:pPr>
        <w:ind w:leftChars="118" w:left="283"/>
        <w:rPr>
          <w:rFonts w:ascii="ＭＳ ゴシック" w:eastAsia="ＭＳ ゴシック" w:hAnsi="ＭＳ ゴシック" w:cs="Arial"/>
          <w:sz w:val="20"/>
          <w:szCs w:val="20"/>
          <w:lang w:eastAsia="ja-JP"/>
        </w:rPr>
      </w:pPr>
      <w:r w:rsidRPr="00777BD0">
        <w:rPr>
          <w:rFonts w:ascii="ＭＳ ゴシック" w:eastAsia="ＭＳ ゴシック" w:hAnsi="ＭＳ ゴシック" w:cs="Arial" w:hint="eastAsia"/>
          <w:sz w:val="20"/>
          <w:szCs w:val="20"/>
          <w:lang w:eastAsia="ja-JP"/>
        </w:rPr>
        <w:t>表１：商標使用の概要</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7"/>
        <w:gridCol w:w="1984"/>
        <w:gridCol w:w="2129"/>
      </w:tblGrid>
      <w:tr w:rsidR="009558EA" w:rsidRPr="009558EA" w14:paraId="129626DF" w14:textId="77777777" w:rsidTr="009558EA">
        <w:tc>
          <w:tcPr>
            <w:tcW w:w="4347" w:type="dxa"/>
            <w:shd w:val="clear" w:color="auto" w:fill="92D050"/>
          </w:tcPr>
          <w:p w14:paraId="742AD12A" w14:textId="77777777" w:rsidR="00D5462C" w:rsidRPr="009558EA" w:rsidRDefault="00D5462C" w:rsidP="00405B9F">
            <w:pPr>
              <w:widowControl w:val="0"/>
              <w:rPr>
                <w:rFonts w:ascii="ＭＳ ゴシック" w:eastAsia="ＭＳ ゴシック" w:hAnsi="ＭＳ ゴシック"/>
                <w:bCs/>
                <w:color w:val="FFFFFF" w:themeColor="background1"/>
                <w:sz w:val="18"/>
                <w:szCs w:val="18"/>
                <w:lang w:eastAsia="ja-JP"/>
              </w:rPr>
            </w:pPr>
            <w:r w:rsidRPr="009558EA">
              <w:rPr>
                <w:rFonts w:ascii="ＭＳ ゴシック" w:eastAsia="ＭＳ ゴシック" w:hAnsi="ＭＳ ゴシック"/>
                <w:bCs/>
                <w:color w:val="FFFFFF" w:themeColor="background1"/>
                <w:sz w:val="18"/>
                <w:szCs w:val="18"/>
                <w:lang w:eastAsia="ja-JP"/>
              </w:rPr>
              <w:t>PEFCロゴ使用者／使用法</w:t>
            </w:r>
          </w:p>
        </w:tc>
        <w:tc>
          <w:tcPr>
            <w:tcW w:w="1984" w:type="dxa"/>
            <w:shd w:val="clear" w:color="auto" w:fill="92D050"/>
          </w:tcPr>
          <w:p w14:paraId="29A72C66" w14:textId="77777777" w:rsidR="00D5462C" w:rsidRPr="009558EA" w:rsidRDefault="00D5462C" w:rsidP="00405B9F">
            <w:pPr>
              <w:widowControl w:val="0"/>
              <w:rPr>
                <w:rFonts w:ascii="ＭＳ ゴシック" w:eastAsia="ＭＳ ゴシック" w:hAnsi="ＭＳ ゴシック"/>
                <w:bCs/>
                <w:color w:val="FFFFFF" w:themeColor="background1"/>
                <w:sz w:val="18"/>
                <w:szCs w:val="18"/>
                <w:lang w:eastAsia="ja-JP"/>
              </w:rPr>
            </w:pPr>
            <w:r w:rsidRPr="009558EA">
              <w:rPr>
                <w:rFonts w:ascii="ＭＳ ゴシック" w:eastAsia="ＭＳ ゴシック" w:hAnsi="ＭＳ ゴシック"/>
                <w:bCs/>
                <w:color w:val="FFFFFF" w:themeColor="background1"/>
                <w:sz w:val="18"/>
                <w:szCs w:val="18"/>
                <w:lang w:eastAsia="ja-JP"/>
              </w:rPr>
              <w:t>製品上使用</w:t>
            </w:r>
          </w:p>
        </w:tc>
        <w:tc>
          <w:tcPr>
            <w:tcW w:w="2129" w:type="dxa"/>
            <w:shd w:val="clear" w:color="auto" w:fill="92D050"/>
          </w:tcPr>
          <w:p w14:paraId="0D5F0D84" w14:textId="77777777" w:rsidR="00D5462C" w:rsidRPr="009558EA" w:rsidRDefault="00D5462C" w:rsidP="00405B9F">
            <w:pPr>
              <w:widowControl w:val="0"/>
              <w:rPr>
                <w:rFonts w:ascii="ＭＳ ゴシック" w:eastAsia="ＭＳ ゴシック" w:hAnsi="ＭＳ ゴシック"/>
                <w:bCs/>
                <w:color w:val="FFFFFF" w:themeColor="background1"/>
                <w:sz w:val="18"/>
                <w:szCs w:val="18"/>
                <w:lang w:eastAsia="ja-JP"/>
              </w:rPr>
            </w:pPr>
            <w:r w:rsidRPr="009558EA">
              <w:rPr>
                <w:rFonts w:ascii="ＭＳ ゴシック" w:eastAsia="ＭＳ ゴシック" w:hAnsi="ＭＳ ゴシック"/>
                <w:bCs/>
                <w:color w:val="FFFFFF" w:themeColor="background1"/>
                <w:sz w:val="18"/>
                <w:szCs w:val="18"/>
                <w:lang w:eastAsia="ja-JP"/>
              </w:rPr>
              <w:t>製品外使用</w:t>
            </w:r>
          </w:p>
        </w:tc>
      </w:tr>
      <w:tr w:rsidR="00D5462C" w:rsidRPr="00BB5990" w14:paraId="211518B7" w14:textId="77777777" w:rsidTr="00D5462C">
        <w:tc>
          <w:tcPr>
            <w:tcW w:w="4347" w:type="dxa"/>
          </w:tcPr>
          <w:p w14:paraId="255DE90B"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lastRenderedPageBreak/>
              <w:t>グループ</w:t>
            </w:r>
            <w:r w:rsidRPr="00777BD0">
              <w:rPr>
                <w:rFonts w:ascii="ＭＳ ゴシック" w:eastAsia="ＭＳ ゴシック" w:hAnsi="ＭＳ ゴシック" w:hint="eastAsia"/>
                <w:bCs/>
                <w:sz w:val="18"/>
                <w:szCs w:val="18"/>
                <w:lang w:eastAsia="ja-JP"/>
              </w:rPr>
              <w:t>A：各国認証管理団体</w:t>
            </w:r>
          </w:p>
        </w:tc>
        <w:tc>
          <w:tcPr>
            <w:tcW w:w="1984" w:type="dxa"/>
          </w:tcPr>
          <w:p w14:paraId="1EC20F09"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なし</w:t>
            </w:r>
          </w:p>
        </w:tc>
        <w:tc>
          <w:tcPr>
            <w:tcW w:w="2129" w:type="dxa"/>
          </w:tcPr>
          <w:p w14:paraId="15C77D0D"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あり</w:t>
            </w:r>
          </w:p>
        </w:tc>
      </w:tr>
      <w:tr w:rsidR="00D5462C" w:rsidRPr="00116D38" w14:paraId="2D4E1433" w14:textId="77777777" w:rsidTr="00D5462C">
        <w:tc>
          <w:tcPr>
            <w:tcW w:w="4347" w:type="dxa"/>
          </w:tcPr>
          <w:p w14:paraId="4161F8C6"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グループB</w:t>
            </w:r>
            <w:r w:rsidRPr="00777BD0">
              <w:rPr>
                <w:rFonts w:ascii="ＭＳ ゴシック" w:eastAsia="ＭＳ ゴシック" w:hAnsi="ＭＳ ゴシック" w:hint="eastAsia"/>
                <w:bCs/>
                <w:sz w:val="18"/>
                <w:szCs w:val="18"/>
                <w:lang w:eastAsia="ja-JP"/>
              </w:rPr>
              <w:t>：持続可能な森林管理認証（SFM）主体</w:t>
            </w:r>
          </w:p>
        </w:tc>
        <w:tc>
          <w:tcPr>
            <w:tcW w:w="1984" w:type="dxa"/>
          </w:tcPr>
          <w:p w14:paraId="6691AB07"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hint="eastAsia"/>
                <w:bCs/>
                <w:sz w:val="18"/>
                <w:szCs w:val="18"/>
                <w:lang w:eastAsia="ja-JP"/>
              </w:rPr>
              <w:t>なし</w:t>
            </w:r>
          </w:p>
        </w:tc>
        <w:tc>
          <w:tcPr>
            <w:tcW w:w="2129" w:type="dxa"/>
          </w:tcPr>
          <w:p w14:paraId="7D5B2958"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あり</w:t>
            </w:r>
          </w:p>
        </w:tc>
      </w:tr>
      <w:tr w:rsidR="00D5462C" w:rsidRPr="00116D38" w14:paraId="1385FC3B" w14:textId="77777777" w:rsidTr="00D5462C">
        <w:tc>
          <w:tcPr>
            <w:tcW w:w="4347" w:type="dxa"/>
          </w:tcPr>
          <w:p w14:paraId="2769AC7D"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グループC</w:t>
            </w:r>
            <w:r w:rsidRPr="00777BD0">
              <w:rPr>
                <w:rFonts w:ascii="ＭＳ ゴシック" w:eastAsia="ＭＳ ゴシック" w:hAnsi="ＭＳ ゴシック" w:hint="eastAsia"/>
                <w:bCs/>
                <w:sz w:val="18"/>
                <w:szCs w:val="18"/>
                <w:lang w:eastAsia="ja-JP"/>
              </w:rPr>
              <w:t>：COC認証主体</w:t>
            </w:r>
          </w:p>
        </w:tc>
        <w:tc>
          <w:tcPr>
            <w:tcW w:w="1984" w:type="dxa"/>
          </w:tcPr>
          <w:p w14:paraId="1C0B0796"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あり</w:t>
            </w:r>
          </w:p>
        </w:tc>
        <w:tc>
          <w:tcPr>
            <w:tcW w:w="2129" w:type="dxa"/>
          </w:tcPr>
          <w:p w14:paraId="6E2EC69A"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あり</w:t>
            </w:r>
          </w:p>
        </w:tc>
      </w:tr>
      <w:tr w:rsidR="00D5462C" w:rsidRPr="00116D38" w14:paraId="57B6E392" w14:textId="77777777" w:rsidTr="00D5462C">
        <w:tc>
          <w:tcPr>
            <w:tcW w:w="4347" w:type="dxa"/>
          </w:tcPr>
          <w:p w14:paraId="162A27B2"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グループD</w:t>
            </w:r>
            <w:r w:rsidRPr="00777BD0">
              <w:rPr>
                <w:rFonts w:ascii="ＭＳ ゴシック" w:eastAsia="ＭＳ ゴシック" w:hAnsi="ＭＳ ゴシック" w:hint="eastAsia"/>
                <w:bCs/>
                <w:sz w:val="18"/>
                <w:szCs w:val="18"/>
                <w:lang w:eastAsia="ja-JP"/>
              </w:rPr>
              <w:t>：その他の使用者</w:t>
            </w:r>
          </w:p>
        </w:tc>
        <w:tc>
          <w:tcPr>
            <w:tcW w:w="1984" w:type="dxa"/>
          </w:tcPr>
          <w:p w14:paraId="6A419D58"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なし</w:t>
            </w:r>
          </w:p>
        </w:tc>
        <w:tc>
          <w:tcPr>
            <w:tcW w:w="2129" w:type="dxa"/>
          </w:tcPr>
          <w:p w14:paraId="723E3652" w14:textId="77777777" w:rsidR="00D5462C" w:rsidRPr="00777BD0" w:rsidRDefault="00D5462C" w:rsidP="00405B9F">
            <w:pPr>
              <w:widowControl w:val="0"/>
              <w:rPr>
                <w:rFonts w:ascii="ＭＳ ゴシック" w:eastAsia="ＭＳ ゴシック" w:hAnsi="ＭＳ ゴシック"/>
                <w:bCs/>
                <w:sz w:val="18"/>
                <w:szCs w:val="18"/>
                <w:lang w:eastAsia="ja-JP"/>
              </w:rPr>
            </w:pPr>
            <w:r w:rsidRPr="00777BD0">
              <w:rPr>
                <w:rFonts w:ascii="ＭＳ ゴシック" w:eastAsia="ＭＳ ゴシック" w:hAnsi="ＭＳ ゴシック"/>
                <w:bCs/>
                <w:sz w:val="18"/>
                <w:szCs w:val="18"/>
                <w:lang w:eastAsia="ja-JP"/>
              </w:rPr>
              <w:t>あり</w:t>
            </w:r>
          </w:p>
        </w:tc>
      </w:tr>
    </w:tbl>
    <w:p w14:paraId="1E453494" w14:textId="2EF277CD" w:rsidR="00D5462C" w:rsidRPr="00777BD0" w:rsidRDefault="00D5462C" w:rsidP="00777BD0">
      <w:pPr>
        <w:ind w:leftChars="177" w:left="425"/>
        <w:rPr>
          <w:rFonts w:ascii="ＭＳ ゴシック" w:eastAsia="ＭＳ ゴシック" w:hAnsi="ＭＳ ゴシック"/>
          <w:sz w:val="18"/>
          <w:szCs w:val="18"/>
          <w:lang w:eastAsia="ja-JP"/>
        </w:rPr>
      </w:pPr>
      <w:r w:rsidRPr="005754F5">
        <w:rPr>
          <w:rFonts w:ascii="ＭＳ ゴシック" w:eastAsia="ＭＳ ゴシック" w:hAnsi="ＭＳ ゴシック" w:hint="eastAsia"/>
          <w:color w:val="0070C0"/>
          <w:sz w:val="18"/>
          <w:szCs w:val="18"/>
          <w:lang w:eastAsia="ja-JP"/>
        </w:rPr>
        <w:t>注意書1</w:t>
      </w:r>
      <w:r w:rsidRPr="00777BD0">
        <w:rPr>
          <w:rFonts w:ascii="ＭＳ ゴシック" w:eastAsia="ＭＳ ゴシック" w:hAnsi="ＭＳ ゴシック" w:hint="eastAsia"/>
          <w:sz w:val="18"/>
          <w:szCs w:val="18"/>
          <w:lang w:eastAsia="ja-JP"/>
        </w:rPr>
        <w:t xml:space="preserve">　グループBの認証書保有者で</w:t>
      </w:r>
      <w:r w:rsidR="004D2EB4">
        <w:rPr>
          <w:rFonts w:ascii="ＭＳ ゴシック" w:eastAsia="ＭＳ ゴシック" w:hAnsi="ＭＳ ゴシック" w:hint="eastAsia"/>
          <w:sz w:val="18"/>
          <w:szCs w:val="18"/>
          <w:lang w:eastAsia="ja-JP"/>
        </w:rPr>
        <w:t>PEFC-COC</w:t>
      </w:r>
      <w:r w:rsidRPr="00777BD0">
        <w:rPr>
          <w:rFonts w:ascii="ＭＳ ゴシック" w:eastAsia="ＭＳ ゴシック" w:hAnsi="ＭＳ ゴシック" w:hint="eastAsia"/>
          <w:sz w:val="18"/>
          <w:szCs w:val="18"/>
          <w:lang w:eastAsia="ja-JP"/>
        </w:rPr>
        <w:t>認証書も併せて保有する者は、グループCにも属するのでPEFC商標の製品上使用ができる。</w:t>
      </w:r>
    </w:p>
    <w:p w14:paraId="5FFED1C1" w14:textId="77777777" w:rsidR="00D5462C" w:rsidRPr="00777BD0" w:rsidRDefault="00D5462C" w:rsidP="00777BD0">
      <w:pPr>
        <w:ind w:leftChars="177" w:left="425"/>
        <w:rPr>
          <w:rFonts w:ascii="ＭＳ ゴシック" w:eastAsia="ＭＳ ゴシック" w:hAnsi="ＭＳ ゴシック"/>
          <w:sz w:val="18"/>
          <w:szCs w:val="18"/>
          <w:lang w:eastAsia="ja-JP"/>
        </w:rPr>
      </w:pPr>
      <w:r w:rsidRPr="005754F5">
        <w:rPr>
          <w:rFonts w:ascii="ＭＳ ゴシック" w:eastAsia="ＭＳ ゴシック" w:hAnsi="ＭＳ ゴシック" w:hint="eastAsia"/>
          <w:color w:val="0070C0"/>
          <w:sz w:val="18"/>
          <w:szCs w:val="18"/>
          <w:lang w:eastAsia="ja-JP"/>
        </w:rPr>
        <w:t>注意書2</w:t>
      </w:r>
      <w:r w:rsidRPr="00777BD0">
        <w:rPr>
          <w:rFonts w:ascii="ＭＳ ゴシック" w:eastAsia="ＭＳ ゴシック" w:hAnsi="ＭＳ ゴシック" w:hint="eastAsia"/>
          <w:sz w:val="18"/>
          <w:szCs w:val="18"/>
          <w:lang w:eastAsia="ja-JP"/>
        </w:rPr>
        <w:t xml:space="preserve">　例えば森の看板など追加的に使用される製品外メッセージは、グループBの使用例として付属書Aに示される。</w:t>
      </w:r>
    </w:p>
    <w:p w14:paraId="4DC1B799" w14:textId="77777777" w:rsidR="00D5462C" w:rsidRDefault="00D5462C" w:rsidP="00777BD0">
      <w:pPr>
        <w:ind w:leftChars="177" w:left="425"/>
        <w:rPr>
          <w:rFonts w:ascii="ＭＳ ゴシック" w:eastAsia="ＭＳ ゴシック" w:hAnsi="ＭＳ ゴシック"/>
          <w:sz w:val="18"/>
          <w:szCs w:val="18"/>
          <w:lang w:eastAsia="ja-JP"/>
        </w:rPr>
      </w:pPr>
      <w:r w:rsidRPr="005754F5">
        <w:rPr>
          <w:rFonts w:ascii="ＭＳ ゴシック" w:eastAsia="ＭＳ ゴシック" w:hAnsi="ＭＳ ゴシック" w:hint="eastAsia"/>
          <w:color w:val="0070C0"/>
          <w:sz w:val="18"/>
          <w:szCs w:val="18"/>
          <w:lang w:eastAsia="ja-JP"/>
        </w:rPr>
        <w:t>注意書3</w:t>
      </w:r>
      <w:r w:rsidRPr="00777BD0">
        <w:rPr>
          <w:rFonts w:ascii="ＭＳ ゴシック" w:eastAsia="ＭＳ ゴシック" w:hAnsi="ＭＳ ゴシック" w:hint="eastAsia"/>
          <w:sz w:val="18"/>
          <w:szCs w:val="18"/>
          <w:lang w:eastAsia="ja-JP"/>
        </w:rPr>
        <w:t xml:space="preserve">　使用者グループDに属する小売業者については、要求事項6.3.4.4項も参照のこと。</w:t>
      </w:r>
    </w:p>
    <w:p w14:paraId="1BAD444C" w14:textId="77777777" w:rsidR="00D5462C" w:rsidRDefault="00D5462C" w:rsidP="00D5462C">
      <w:pPr>
        <w:rPr>
          <w:rFonts w:ascii="ＭＳ ゴシック" w:eastAsia="ＭＳ ゴシック" w:hAnsi="ＭＳ ゴシック"/>
          <w:sz w:val="18"/>
          <w:szCs w:val="18"/>
          <w:lang w:eastAsia="ja-JP"/>
        </w:rPr>
      </w:pPr>
    </w:p>
    <w:p w14:paraId="0A409A01" w14:textId="61F93593" w:rsidR="00D5462C" w:rsidRPr="00777BD0" w:rsidRDefault="00D5462C" w:rsidP="00D5462C">
      <w:pPr>
        <w:ind w:leftChars="59" w:left="143" w:hanging="1"/>
        <w:rPr>
          <w:rFonts w:ascii="ＭＳ ゴシック" w:eastAsia="ＭＳ ゴシック" w:hAnsi="ＭＳ ゴシック"/>
          <w:bCs/>
          <w:color w:val="000000"/>
          <w:sz w:val="20"/>
          <w:szCs w:val="20"/>
          <w:lang w:eastAsia="ja-JP"/>
        </w:rPr>
      </w:pPr>
      <w:r w:rsidRPr="00777BD0">
        <w:rPr>
          <w:rFonts w:ascii="ＭＳ ゴシック" w:eastAsia="ＭＳ ゴシック" w:hAnsi="ＭＳ ゴシック" w:hint="eastAsia"/>
          <w:bCs/>
          <w:color w:val="000000"/>
          <w:sz w:val="20"/>
          <w:szCs w:val="20"/>
          <w:lang w:eastAsia="ja-JP"/>
        </w:rPr>
        <w:t>7</w:t>
      </w:r>
      <w:r w:rsidR="005E5F12" w:rsidRPr="00777BD0">
        <w:rPr>
          <w:rFonts w:ascii="ＭＳ ゴシック" w:eastAsia="ＭＳ ゴシック" w:hAnsi="ＭＳ ゴシック" w:hint="eastAsia"/>
          <w:bCs/>
          <w:color w:val="000000"/>
          <w:sz w:val="20"/>
          <w:szCs w:val="20"/>
          <w:lang w:eastAsia="ja-JP"/>
        </w:rPr>
        <w:t xml:space="preserve">　</w:t>
      </w:r>
      <w:r w:rsidRPr="00777BD0">
        <w:rPr>
          <w:rFonts w:ascii="ＭＳ ゴシック" w:eastAsia="ＭＳ ゴシック" w:hAnsi="ＭＳ ゴシック" w:hint="eastAsia"/>
          <w:bCs/>
          <w:color w:val="000000"/>
          <w:sz w:val="20"/>
          <w:szCs w:val="20"/>
          <w:lang w:eastAsia="ja-JP"/>
        </w:rPr>
        <w:t>PEFC商標に関する技術的な要求事項</w:t>
      </w:r>
    </w:p>
    <w:tbl>
      <w:tblPr>
        <w:tblStyle w:val="a8"/>
        <w:tblW w:w="10490" w:type="dxa"/>
        <w:tblInd w:w="137" w:type="dxa"/>
        <w:tblLook w:val="04A0" w:firstRow="1" w:lastRow="0" w:firstColumn="1" w:lastColumn="0" w:noHBand="0" w:noVBand="1"/>
      </w:tblPr>
      <w:tblGrid>
        <w:gridCol w:w="5103"/>
        <w:gridCol w:w="5387"/>
      </w:tblGrid>
      <w:tr w:rsidR="00E26367" w14:paraId="7202EF11" w14:textId="77777777" w:rsidTr="00474B9C">
        <w:tc>
          <w:tcPr>
            <w:tcW w:w="5103" w:type="dxa"/>
          </w:tcPr>
          <w:p w14:paraId="53CD5EF7" w14:textId="2BF00BDB" w:rsidR="00E26367" w:rsidRPr="005E5F12" w:rsidRDefault="00E26367" w:rsidP="00021D90">
            <w:pPr>
              <w:rPr>
                <w:rFonts w:ascii="ＭＳ ゴシック" w:eastAsia="ＭＳ ゴシック" w:hAnsi="ＭＳ ゴシック"/>
                <w:bCs/>
                <w:sz w:val="20"/>
                <w:szCs w:val="20"/>
                <w:lang w:eastAsia="ja-JP"/>
              </w:rPr>
            </w:pPr>
            <w:r w:rsidRPr="005E5F12">
              <w:rPr>
                <w:rFonts w:ascii="ＭＳ ゴシック" w:eastAsia="ＭＳ ゴシック" w:hAnsi="ＭＳ ゴシック" w:hint="eastAsia"/>
                <w:bCs/>
                <w:color w:val="000000"/>
                <w:sz w:val="20"/>
                <w:szCs w:val="20"/>
                <w:lang w:eastAsia="ja-JP"/>
              </w:rPr>
              <w:t>7.1</w:t>
            </w:r>
            <w:r w:rsidR="00021D90">
              <w:rPr>
                <w:rFonts w:ascii="ＭＳ ゴシック" w:eastAsia="ＭＳ ゴシック" w:hAnsi="ＭＳ ゴシック" w:hint="eastAsia"/>
                <w:bCs/>
                <w:color w:val="000000"/>
                <w:sz w:val="20"/>
                <w:szCs w:val="20"/>
                <w:lang w:eastAsia="ja-JP"/>
              </w:rPr>
              <w:t xml:space="preserve">　</w:t>
            </w:r>
            <w:r w:rsidRPr="005E5F12">
              <w:rPr>
                <w:rFonts w:ascii="ＭＳ ゴシック" w:eastAsia="ＭＳ ゴシック" w:hAnsi="ＭＳ ゴシック" w:hint="eastAsia"/>
                <w:bCs/>
                <w:sz w:val="20"/>
                <w:szCs w:val="20"/>
                <w:lang w:eastAsia="ja-JP"/>
              </w:rPr>
              <w:t>PEF</w:t>
            </w:r>
            <w:r w:rsidR="00021D90">
              <w:rPr>
                <w:rFonts w:ascii="ＭＳ ゴシック" w:eastAsia="ＭＳ ゴシック" w:hAnsi="ＭＳ ゴシック"/>
                <w:bCs/>
                <w:sz w:val="20"/>
                <w:szCs w:val="20"/>
                <w:lang w:eastAsia="ja-JP"/>
              </w:rPr>
              <w:t>C</w:t>
            </w:r>
            <w:r w:rsidRPr="005E5F12">
              <w:rPr>
                <w:rFonts w:ascii="ＭＳ ゴシック" w:eastAsia="ＭＳ ゴシック" w:hAnsi="ＭＳ ゴシック" w:hint="eastAsia"/>
                <w:bCs/>
                <w:sz w:val="20"/>
                <w:szCs w:val="20"/>
                <w:lang w:eastAsia="ja-JP"/>
              </w:rPr>
              <w:t>商標の製品上使用に関する技術的な要求事項</w:t>
            </w:r>
          </w:p>
        </w:tc>
        <w:tc>
          <w:tcPr>
            <w:tcW w:w="5387" w:type="dxa"/>
          </w:tcPr>
          <w:p w14:paraId="08C11302" w14:textId="77777777" w:rsidR="00E26367" w:rsidRDefault="00E26367"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E26367" w14:paraId="2F0824DA" w14:textId="77777777" w:rsidTr="00474B9C">
        <w:tc>
          <w:tcPr>
            <w:tcW w:w="5103" w:type="dxa"/>
          </w:tcPr>
          <w:p w14:paraId="759A59FB" w14:textId="514F64D7" w:rsidR="00E26367" w:rsidRPr="005E5F12" w:rsidRDefault="00E26367" w:rsidP="00021D90">
            <w:pPr>
              <w:rPr>
                <w:rFonts w:ascii="ＭＳ ゴシック" w:eastAsia="ＭＳ ゴシック" w:hAnsi="ＭＳ ゴシック"/>
                <w:bCs/>
                <w:sz w:val="20"/>
                <w:szCs w:val="20"/>
                <w:lang w:eastAsia="ja-JP"/>
              </w:rPr>
            </w:pPr>
            <w:r w:rsidRPr="005E5F12">
              <w:rPr>
                <w:rFonts w:ascii="ＭＳ ゴシック" w:eastAsia="ＭＳ ゴシック" w:hAnsi="ＭＳ ゴシック" w:hint="eastAsia"/>
                <w:bCs/>
                <w:sz w:val="20"/>
                <w:szCs w:val="20"/>
                <w:lang w:eastAsia="ja-JP"/>
              </w:rPr>
              <w:t>7.1.</w:t>
            </w:r>
            <w:r w:rsidRPr="005E5F12">
              <w:rPr>
                <w:rFonts w:ascii="ＭＳ ゴシック" w:eastAsia="ＭＳ ゴシック" w:hAnsi="ＭＳ ゴシック"/>
                <w:bCs/>
                <w:sz w:val="20"/>
                <w:szCs w:val="20"/>
                <w:lang w:eastAsia="ja-JP"/>
              </w:rPr>
              <w:t>1</w:t>
            </w:r>
            <w:r w:rsidRPr="005E5F12">
              <w:rPr>
                <w:rFonts w:ascii="ＭＳ ゴシック" w:eastAsia="ＭＳ ゴシック" w:hAnsi="ＭＳ ゴシック" w:hint="eastAsia"/>
                <w:bCs/>
                <w:sz w:val="20"/>
                <w:szCs w:val="20"/>
                <w:lang w:eastAsia="ja-JP"/>
              </w:rPr>
              <w:t xml:space="preserve">　全般的な要求事項</w:t>
            </w:r>
          </w:p>
        </w:tc>
        <w:tc>
          <w:tcPr>
            <w:tcW w:w="5387" w:type="dxa"/>
          </w:tcPr>
          <w:p w14:paraId="3D7AE74C" w14:textId="1DE6AED6" w:rsidR="00E26367" w:rsidRPr="00211306" w:rsidRDefault="00E26367" w:rsidP="008B703C">
            <w:pPr>
              <w:pStyle w:val="TDheading0"/>
              <w:spacing w:before="100" w:beforeAutospacing="1" w:after="100" w:afterAutospacing="1" w:line="0" w:lineRule="atLeast"/>
              <w:ind w:left="425" w:hanging="425"/>
              <w:rPr>
                <w:rFonts w:ascii="ＭＳ ゴシック" w:eastAsia="ＭＳ ゴシック" w:hAnsi="ＭＳ ゴシック"/>
                <w:bCs/>
                <w:sz w:val="20"/>
                <w:szCs w:val="20"/>
                <w:lang w:eastAsia="ja-JP"/>
              </w:rPr>
            </w:pPr>
          </w:p>
        </w:tc>
      </w:tr>
      <w:tr w:rsidR="00E26367" w14:paraId="3D69D41D" w14:textId="77777777" w:rsidTr="00474B9C">
        <w:tc>
          <w:tcPr>
            <w:tcW w:w="5103" w:type="dxa"/>
          </w:tcPr>
          <w:p w14:paraId="53557643" w14:textId="77777777" w:rsidR="00E26367" w:rsidRPr="005E5F12" w:rsidRDefault="00E26367" w:rsidP="00021D90">
            <w:pPr>
              <w:rPr>
                <w:rFonts w:ascii="ＭＳ ゴシック" w:eastAsia="ＭＳ ゴシック" w:hAnsi="ＭＳ ゴシック"/>
                <w:color w:val="000000"/>
                <w:sz w:val="20"/>
                <w:szCs w:val="20"/>
                <w:lang w:eastAsia="ja-JP"/>
              </w:rPr>
            </w:pPr>
            <w:r w:rsidRPr="005E5F12">
              <w:rPr>
                <w:rFonts w:ascii="ＭＳ ゴシック" w:eastAsia="ＭＳ ゴシック" w:hAnsi="ＭＳ ゴシック" w:hint="eastAsia"/>
                <w:color w:val="000000"/>
                <w:sz w:val="20"/>
                <w:szCs w:val="20"/>
                <w:lang w:eastAsia="ja-JP"/>
              </w:rPr>
              <w:t>7.1.1.1　PEFC商標に関連する製品は、明確な確認が可能でなければならない。製品の明確な確認が不可能な場合は、ラベルのメッセージまたは少なくとも製品名（8.3.3項参照）によって商標と製品の繋がりを明確にしなければならない。</w:t>
            </w:r>
          </w:p>
          <w:p w14:paraId="10A6C8DA" w14:textId="77777777" w:rsidR="00E26367" w:rsidRPr="005E3359" w:rsidRDefault="00E26367" w:rsidP="00021D90">
            <w:pPr>
              <w:rPr>
                <w:rFonts w:ascii="ＭＳ ゴシック" w:eastAsia="ＭＳ ゴシック" w:hAnsi="ＭＳ ゴシック"/>
                <w:color w:val="000000"/>
                <w:sz w:val="18"/>
                <w:szCs w:val="18"/>
                <w:lang w:eastAsia="ja-JP"/>
              </w:rPr>
            </w:pPr>
            <w:r w:rsidRPr="005E3359">
              <w:rPr>
                <w:rFonts w:ascii="ＭＳ ゴシック" w:eastAsia="ＭＳ ゴシック" w:hAnsi="ＭＳ ゴシック" w:hint="eastAsia"/>
                <w:color w:val="000000"/>
                <w:sz w:val="18"/>
                <w:szCs w:val="18"/>
                <w:lang w:eastAsia="ja-JP"/>
              </w:rPr>
              <w:t>例：</w:t>
            </w:r>
            <w:r w:rsidRPr="005E3359">
              <w:rPr>
                <w:rFonts w:ascii="ＭＳ ゴシック" w:eastAsia="ＭＳ ゴシック" w:hAnsi="ＭＳ ゴシック"/>
                <w:color w:val="000000"/>
                <w:sz w:val="18"/>
                <w:szCs w:val="18"/>
                <w:lang w:eastAsia="ja-JP"/>
              </w:rPr>
              <w:t>PEFC</w:t>
            </w:r>
            <w:r w:rsidRPr="005E3359">
              <w:rPr>
                <w:rFonts w:ascii="ＭＳ ゴシック" w:eastAsia="ＭＳ ゴシック" w:hAnsi="ＭＳ ゴシック" w:hint="eastAsia"/>
                <w:color w:val="000000"/>
                <w:sz w:val="18"/>
                <w:szCs w:val="18"/>
                <w:lang w:eastAsia="ja-JP"/>
              </w:rPr>
              <w:t>認証鉛筆がPEFC認証を受けていない林産原材料によってパッケージされている場合、パッケージに貼付されるPEFCラベルのメッセージにおいて「この製品は」に代えて「この鉛筆は」などロゴが関連する製品がどれなのかを明確にする。</w:t>
            </w:r>
          </w:p>
          <w:p w14:paraId="667A9BA8" w14:textId="77777777" w:rsidR="00E26367" w:rsidRPr="00E26367" w:rsidRDefault="00E26367" w:rsidP="00E26367">
            <w:pPr>
              <w:spacing w:before="120" w:after="120" w:line="0" w:lineRule="atLeast"/>
              <w:rPr>
                <w:rFonts w:ascii="ＭＳ ゴシック" w:eastAsia="ＭＳ ゴシック" w:hAnsi="ＭＳ ゴシック"/>
                <w:b/>
                <w:bCs/>
                <w:iCs/>
                <w:color w:val="FF0000"/>
                <w:sz w:val="22"/>
                <w:szCs w:val="22"/>
                <w:lang w:eastAsia="ja-JP" w:bidi="ar-SA"/>
              </w:rPr>
            </w:pPr>
          </w:p>
        </w:tc>
        <w:tc>
          <w:tcPr>
            <w:tcW w:w="5387" w:type="dxa"/>
          </w:tcPr>
          <w:p w14:paraId="238CEAC9" w14:textId="6A3C0CD3" w:rsidR="006236D6" w:rsidRDefault="005E5F12">
            <w:pPr>
              <w:pStyle w:val="af5"/>
              <w:numPr>
                <w:ilvl w:val="0"/>
                <w:numId w:val="38"/>
              </w:numPr>
              <w:kinsoku w:val="0"/>
              <w:overflowPunct w:val="0"/>
              <w:autoSpaceDE w:val="0"/>
              <w:autoSpaceDN w:val="0"/>
              <w:adjustRightInd w:val="0"/>
              <w:ind w:left="173" w:hanging="173"/>
              <w:outlineLvl w:val="1"/>
              <w:rPr>
                <w:rFonts w:ascii="ＭＳ ゴシック" w:eastAsia="ＭＳ ゴシック" w:hAnsi="ＭＳ ゴシック"/>
                <w:bCs/>
                <w:sz w:val="20"/>
                <w:szCs w:val="20"/>
                <w:lang w:val="en-GB" w:eastAsia="fr-FR"/>
              </w:rPr>
            </w:pPr>
            <w:r w:rsidRPr="00AD37BC">
              <w:rPr>
                <w:rFonts w:ascii="ＭＳ ゴシック" w:eastAsia="ＭＳ ゴシック" w:hAnsi="ＭＳ ゴシック" w:hint="eastAsia"/>
                <w:bCs/>
                <w:sz w:val="20"/>
                <w:szCs w:val="20"/>
                <w:lang w:val="en-GB" w:eastAsia="ja-JP"/>
              </w:rPr>
              <w:t>一つのPEFC商品上ラベルが複数の認証品を対象にすることは可能である。これは包装と製品</w:t>
            </w:r>
            <w:r w:rsidR="006236D6" w:rsidRPr="00AD37BC">
              <w:rPr>
                <w:rFonts w:ascii="ＭＳ ゴシック" w:eastAsia="ＭＳ ゴシック" w:hAnsi="ＭＳ ゴシック" w:hint="eastAsia"/>
                <w:bCs/>
                <w:sz w:val="20"/>
                <w:szCs w:val="20"/>
                <w:lang w:val="en-GB" w:eastAsia="ja-JP"/>
              </w:rPr>
              <w:t>などで</w:t>
            </w:r>
            <w:r w:rsidRPr="00AD37BC">
              <w:rPr>
                <w:rFonts w:ascii="ＭＳ ゴシック" w:eastAsia="ＭＳ ゴシック" w:hAnsi="ＭＳ ゴシック" w:hint="eastAsia"/>
                <w:bCs/>
                <w:sz w:val="20"/>
                <w:szCs w:val="20"/>
                <w:lang w:val="en-GB" w:eastAsia="ja-JP"/>
              </w:rPr>
              <w:t>、もし同じ企業が</w:t>
            </w:r>
            <w:r w:rsidR="006236D6" w:rsidRPr="00AD37BC">
              <w:rPr>
                <w:rFonts w:ascii="ＭＳ ゴシック" w:eastAsia="ＭＳ ゴシック" w:hAnsi="ＭＳ ゴシック" w:hint="eastAsia"/>
                <w:bCs/>
                <w:sz w:val="20"/>
                <w:szCs w:val="20"/>
                <w:lang w:val="en-GB" w:eastAsia="ja-JP"/>
              </w:rPr>
              <w:t>両方とも製造する場合などである。例えば、「この玩具および包装は持続可能に管理された森林および管理材</w:t>
            </w:r>
            <w:r w:rsidR="00351C07" w:rsidRPr="00AD37BC">
              <w:rPr>
                <w:rFonts w:ascii="ＭＳ ゴシック" w:eastAsia="ＭＳ ゴシック" w:hAnsi="ＭＳ ゴシック" w:hint="eastAsia"/>
                <w:bCs/>
                <w:sz w:val="20"/>
                <w:szCs w:val="20"/>
                <w:lang w:val="en-GB" w:eastAsia="ja-JP"/>
              </w:rPr>
              <w:t>が使用されています。」</w:t>
            </w:r>
          </w:p>
          <w:p w14:paraId="09EDEB5B" w14:textId="77777777" w:rsidR="008B703C" w:rsidRDefault="008B703C" w:rsidP="008B703C">
            <w:pPr>
              <w:pStyle w:val="af5"/>
              <w:kinsoku w:val="0"/>
              <w:overflowPunct w:val="0"/>
              <w:autoSpaceDE w:val="0"/>
              <w:autoSpaceDN w:val="0"/>
              <w:adjustRightInd w:val="0"/>
              <w:ind w:left="0"/>
              <w:contextualSpacing w:val="0"/>
              <w:outlineLvl w:val="1"/>
              <w:rPr>
                <w:rFonts w:ascii="ＭＳ ゴシック" w:eastAsia="ＭＳ ゴシック" w:hAnsi="ＭＳ ゴシック"/>
                <w:bCs/>
                <w:sz w:val="20"/>
                <w:szCs w:val="20"/>
                <w:lang w:val="en-GB" w:eastAsia="ja-JP"/>
              </w:rPr>
            </w:pPr>
          </w:p>
          <w:p w14:paraId="6609751F" w14:textId="1DE233E7" w:rsidR="001102BD" w:rsidRDefault="00351C07" w:rsidP="009558EA">
            <w:pPr>
              <w:pStyle w:val="af5"/>
              <w:numPr>
                <w:ilvl w:val="0"/>
                <w:numId w:val="34"/>
              </w:numPr>
              <w:kinsoku w:val="0"/>
              <w:overflowPunct w:val="0"/>
              <w:autoSpaceDE w:val="0"/>
              <w:autoSpaceDN w:val="0"/>
              <w:adjustRightInd w:val="0"/>
              <w:ind w:left="176" w:hanging="142"/>
              <w:contextualSpacing w:val="0"/>
              <w:outlineLvl w:val="1"/>
              <w:rPr>
                <w:rFonts w:ascii="ＭＳ ゴシック" w:eastAsia="ＭＳ ゴシック" w:hAnsi="ＭＳ ゴシック"/>
                <w:bCs/>
                <w:sz w:val="20"/>
                <w:szCs w:val="20"/>
                <w:lang w:val="en-GB" w:eastAsia="ja-JP"/>
              </w:rPr>
            </w:pPr>
            <w:r w:rsidRPr="00AD37BC">
              <w:rPr>
                <w:rFonts w:ascii="ＭＳ ゴシック" w:eastAsia="ＭＳ ゴシック" w:hAnsi="ＭＳ ゴシック" w:hint="eastAsia"/>
                <w:bCs/>
                <w:sz w:val="20"/>
                <w:szCs w:val="20"/>
                <w:lang w:val="en-GB" w:eastAsia="ja-JP"/>
              </w:rPr>
              <w:t>PEFC商品上ラベルが何に関連しているのかは明白</w:t>
            </w:r>
            <w:r w:rsidR="00854CA9" w:rsidRPr="00883EAE">
              <w:rPr>
                <w:rFonts w:ascii="ＭＳ ゴシック" w:eastAsia="ＭＳ ゴシック" w:hAnsi="ＭＳ ゴシック" w:hint="eastAsia"/>
                <w:bCs/>
                <w:sz w:val="20"/>
                <w:szCs w:val="20"/>
                <w:lang w:val="en-GB" w:eastAsia="ja-JP"/>
              </w:rPr>
              <w:t>にす</w:t>
            </w:r>
            <w:r w:rsidRPr="00AD37BC">
              <w:rPr>
                <w:rFonts w:ascii="ＭＳ ゴシック" w:eastAsia="ＭＳ ゴシック" w:hAnsi="ＭＳ ゴシック" w:hint="eastAsia"/>
                <w:bCs/>
                <w:sz w:val="20"/>
                <w:szCs w:val="20"/>
                <w:lang w:val="en-GB" w:eastAsia="ja-JP"/>
              </w:rPr>
              <w:t>べきである</w:t>
            </w:r>
            <w:r w:rsidRPr="00883EAE">
              <w:rPr>
                <w:rFonts w:ascii="ＭＳ ゴシック" w:eastAsia="ＭＳ ゴシック" w:hAnsi="ＭＳ ゴシック" w:hint="eastAsia"/>
                <w:bCs/>
                <w:sz w:val="20"/>
                <w:szCs w:val="20"/>
                <w:lang w:val="en-GB" w:eastAsia="ja-JP"/>
              </w:rPr>
              <w:t>（例</w:t>
            </w:r>
            <w:r w:rsidR="00854CA9" w:rsidRPr="00883EAE">
              <w:rPr>
                <w:rFonts w:ascii="ＭＳ ゴシック" w:eastAsia="ＭＳ ゴシック" w:hAnsi="ＭＳ ゴシック" w:hint="eastAsia"/>
                <w:bCs/>
                <w:sz w:val="20"/>
                <w:szCs w:val="20"/>
                <w:lang w:val="en-GB" w:eastAsia="ja-JP"/>
              </w:rPr>
              <w:t>えば、</w:t>
            </w:r>
            <w:r w:rsidRPr="00883EAE">
              <w:rPr>
                <w:rFonts w:ascii="ＭＳ ゴシック" w:eastAsia="ＭＳ ゴシック" w:hAnsi="ＭＳ ゴシック" w:hint="eastAsia"/>
                <w:bCs/>
                <w:sz w:val="20"/>
                <w:szCs w:val="20"/>
                <w:lang w:val="en-GB" w:eastAsia="ja-JP"/>
              </w:rPr>
              <w:t>ラベル</w:t>
            </w:r>
            <w:r w:rsidR="00854CA9" w:rsidRPr="00883EAE">
              <w:rPr>
                <w:rFonts w:ascii="ＭＳ ゴシック" w:eastAsia="ＭＳ ゴシック" w:hAnsi="ＭＳ ゴシック" w:hint="eastAsia"/>
                <w:bCs/>
                <w:sz w:val="20"/>
                <w:szCs w:val="20"/>
                <w:lang w:val="en-GB" w:eastAsia="ja-JP"/>
              </w:rPr>
              <w:t>に製</w:t>
            </w:r>
            <w:r w:rsidRPr="00883EAE">
              <w:rPr>
                <w:rFonts w:ascii="ＭＳ ゴシック" w:eastAsia="ＭＳ ゴシック" w:hAnsi="ＭＳ ゴシック" w:hint="eastAsia"/>
                <w:bCs/>
                <w:sz w:val="20"/>
                <w:szCs w:val="20"/>
                <w:lang w:val="en-GB" w:eastAsia="ja-JP"/>
              </w:rPr>
              <w:t>品名</w:t>
            </w:r>
            <w:r w:rsidRPr="00AD37BC">
              <w:rPr>
                <w:rFonts w:ascii="ＭＳ ゴシック" w:eastAsia="ＭＳ ゴシック" w:hAnsi="ＭＳ ゴシック" w:hint="eastAsia"/>
                <w:bCs/>
                <w:sz w:val="20"/>
                <w:szCs w:val="20"/>
                <w:lang w:val="en-GB" w:eastAsia="ja-JP"/>
              </w:rPr>
              <w:t>を加えることで）</w:t>
            </w:r>
          </w:p>
          <w:p w14:paraId="5B48153E" w14:textId="71CBB747" w:rsidR="00D753AA" w:rsidRPr="008D5B97" w:rsidRDefault="00883EAE" w:rsidP="008D5B97">
            <w:pPr>
              <w:pStyle w:val="af5"/>
              <w:tabs>
                <w:tab w:val="left" w:pos="504"/>
              </w:tabs>
              <w:kinsoku w:val="0"/>
              <w:overflowPunct w:val="0"/>
              <w:autoSpaceDE w:val="0"/>
              <w:autoSpaceDN w:val="0"/>
              <w:adjustRightInd w:val="0"/>
              <w:ind w:left="340"/>
              <w:contextualSpacing w:val="0"/>
              <w:outlineLvl w:val="1"/>
              <w:rPr>
                <w:rFonts w:ascii="ＭＳ ゴシック" w:eastAsia="ＭＳ ゴシック" w:hAnsi="ＭＳ ゴシック"/>
                <w:bCs/>
                <w:sz w:val="20"/>
                <w:szCs w:val="20"/>
                <w:lang w:val="en-GB" w:eastAsia="ja-JP"/>
              </w:rPr>
            </w:pPr>
            <w:r w:rsidRPr="008B703C">
              <w:rPr>
                <w:rFonts w:ascii="ＭＳ ゴシック" w:eastAsia="ＭＳ ゴシック" w:hAnsi="ＭＳ ゴシック" w:hint="eastAsia"/>
                <w:bCs/>
                <w:sz w:val="20"/>
                <w:szCs w:val="20"/>
                <w:lang w:val="en-GB" w:eastAsia="ja-JP"/>
              </w:rPr>
              <w:t>例：P</w:t>
            </w:r>
            <w:r w:rsidRPr="008B703C">
              <w:rPr>
                <w:rFonts w:ascii="ＭＳ ゴシック" w:eastAsia="ＭＳ ゴシック" w:hAnsi="ＭＳ ゴシック"/>
                <w:bCs/>
                <w:sz w:val="20"/>
                <w:szCs w:val="20"/>
                <w:lang w:val="en-GB" w:eastAsia="ja-JP"/>
              </w:rPr>
              <w:t>EFC</w:t>
            </w:r>
            <w:r w:rsidRPr="008B703C">
              <w:rPr>
                <w:rFonts w:ascii="ＭＳ ゴシック" w:eastAsia="ＭＳ ゴシック" w:hAnsi="ＭＳ ゴシック" w:hint="eastAsia"/>
                <w:bCs/>
                <w:sz w:val="20"/>
                <w:szCs w:val="20"/>
                <w:lang w:val="en-GB" w:eastAsia="ja-JP"/>
              </w:rPr>
              <w:t>認証紙で包装されたPEFC非認証の木製玩具。ロゴは木製玩具または包装のどちらに関連することもあり得るので、PEFCロゴはそれが包装に関するものであって玩具に関するものではないことを示すことが必要である。</w:t>
            </w:r>
          </w:p>
          <w:p w14:paraId="1386A5E7" w14:textId="5C97FDC2" w:rsidR="00E26367" w:rsidRPr="00FD68BE" w:rsidRDefault="00326410" w:rsidP="008D5B97">
            <w:pPr>
              <w:pStyle w:val="af5"/>
              <w:numPr>
                <w:ilvl w:val="0"/>
                <w:numId w:val="34"/>
              </w:numPr>
              <w:kinsoku w:val="0"/>
              <w:overflowPunct w:val="0"/>
              <w:autoSpaceDE w:val="0"/>
              <w:autoSpaceDN w:val="0"/>
              <w:adjustRightInd w:val="0"/>
              <w:ind w:left="175" w:hanging="137"/>
              <w:outlineLvl w:val="1"/>
              <w:rPr>
                <w:rFonts w:ascii="ＭＳ ゴシック" w:eastAsia="ＭＳ ゴシック" w:hAnsi="ＭＳ ゴシック"/>
                <w:bCs/>
                <w:iCs/>
                <w:strike/>
                <w:sz w:val="22"/>
                <w:szCs w:val="22"/>
                <w:lang w:eastAsia="ja-JP" w:bidi="ar-SA"/>
              </w:rPr>
            </w:pPr>
            <w:r w:rsidRPr="008B703C">
              <w:rPr>
                <w:rFonts w:ascii="ＭＳ ゴシック" w:eastAsia="ＭＳ ゴシック" w:hAnsi="ＭＳ ゴシック" w:hint="eastAsia"/>
                <w:bCs/>
                <w:sz w:val="20"/>
                <w:szCs w:val="20"/>
                <w:lang w:val="en-GB" w:eastAsia="ja-JP"/>
              </w:rPr>
              <w:t>供給者は、バイヤーのPEFC商標番号を使ったラベルを</w:t>
            </w:r>
            <w:r w:rsidR="00CC2DCB">
              <w:rPr>
                <w:rFonts w:ascii="ＭＳ ゴシック" w:eastAsia="ＭＳ ゴシック" w:hAnsi="ＭＳ ゴシック" w:hint="eastAsia"/>
                <w:bCs/>
                <w:sz w:val="20"/>
                <w:szCs w:val="20"/>
                <w:lang w:val="en-GB" w:eastAsia="ja-JP"/>
              </w:rPr>
              <w:t>作成</w:t>
            </w:r>
            <w:r w:rsidR="00F8255A">
              <w:rPr>
                <w:rFonts w:ascii="ＭＳ ゴシック" w:eastAsia="ＭＳ ゴシック" w:hAnsi="ＭＳ ゴシック" w:hint="eastAsia"/>
                <w:bCs/>
                <w:sz w:val="20"/>
                <w:szCs w:val="20"/>
                <w:lang w:val="en-GB" w:eastAsia="ja-JP"/>
              </w:rPr>
              <w:t>する</w:t>
            </w:r>
            <w:r w:rsidRPr="008B703C">
              <w:rPr>
                <w:rFonts w:ascii="ＭＳ ゴシック" w:eastAsia="ＭＳ ゴシック" w:hAnsi="ＭＳ ゴシック" w:hint="eastAsia"/>
                <w:bCs/>
                <w:sz w:val="20"/>
                <w:szCs w:val="20"/>
                <w:lang w:val="en-GB" w:eastAsia="ja-JP"/>
              </w:rPr>
              <w:t>ことができる。そのためには、</w:t>
            </w:r>
            <w:r w:rsidR="00AD37BC" w:rsidRPr="008B703C">
              <w:rPr>
                <w:rFonts w:ascii="ＭＳ ゴシック" w:eastAsia="ＭＳ ゴシック" w:hAnsi="ＭＳ ゴシック" w:hint="eastAsia"/>
                <w:bCs/>
                <w:sz w:val="20"/>
                <w:szCs w:val="20"/>
                <w:lang w:val="en-GB" w:eastAsia="ja-JP"/>
              </w:rPr>
              <w:t>認証を受けた</w:t>
            </w:r>
            <w:r w:rsidR="00327538">
              <w:rPr>
                <w:rFonts w:ascii="ＭＳ ゴシック" w:eastAsia="ＭＳ ゴシック" w:hAnsi="ＭＳ ゴシック" w:hint="eastAsia"/>
                <w:bCs/>
                <w:sz w:val="20"/>
                <w:szCs w:val="20"/>
                <w:lang w:val="en-GB" w:eastAsia="ja-JP"/>
              </w:rPr>
              <w:t>供給者</w:t>
            </w:r>
            <w:r w:rsidR="00AD37BC" w:rsidRPr="008B703C">
              <w:rPr>
                <w:rFonts w:ascii="ＭＳ ゴシック" w:eastAsia="ＭＳ ゴシック" w:hAnsi="ＭＳ ゴシック" w:hint="eastAsia"/>
                <w:bCs/>
                <w:sz w:val="20"/>
                <w:szCs w:val="20"/>
                <w:lang w:val="en-GB" w:eastAsia="ja-JP"/>
              </w:rPr>
              <w:t>が非認証組織</w:t>
            </w:r>
            <w:r w:rsidR="00F8255A">
              <w:rPr>
                <w:rFonts w:ascii="ＭＳ ゴシック" w:eastAsia="ＭＳ ゴシック" w:hAnsi="ＭＳ ゴシック" w:hint="eastAsia"/>
                <w:bCs/>
                <w:sz w:val="20"/>
                <w:szCs w:val="20"/>
                <w:lang w:val="en-GB" w:eastAsia="ja-JP"/>
              </w:rPr>
              <w:t>（あるいは、認証取得組織）</w:t>
            </w:r>
            <w:r w:rsidR="00AD37BC" w:rsidRPr="008B703C">
              <w:rPr>
                <w:rFonts w:ascii="ＭＳ ゴシック" w:eastAsia="ＭＳ ゴシック" w:hAnsi="ＭＳ ゴシック" w:hint="eastAsia"/>
                <w:bCs/>
                <w:sz w:val="20"/>
                <w:szCs w:val="20"/>
                <w:lang w:val="en-GB" w:eastAsia="ja-JP"/>
              </w:rPr>
              <w:t>に</w:t>
            </w:r>
            <w:r w:rsidR="00327538">
              <w:rPr>
                <w:rFonts w:ascii="ＭＳ ゴシック" w:eastAsia="ＭＳ ゴシック" w:hAnsi="ＭＳ ゴシック" w:hint="eastAsia"/>
                <w:bCs/>
                <w:sz w:val="20"/>
                <w:szCs w:val="20"/>
                <w:lang w:val="en-GB" w:eastAsia="ja-JP"/>
              </w:rPr>
              <w:t>供給者</w:t>
            </w:r>
            <w:r w:rsidR="00020902">
              <w:rPr>
                <w:rFonts w:ascii="ＭＳ ゴシック" w:eastAsia="ＭＳ ゴシック" w:hAnsi="ＭＳ ゴシック" w:hint="eastAsia"/>
                <w:bCs/>
                <w:sz w:val="20"/>
                <w:szCs w:val="20"/>
                <w:lang w:val="en-GB" w:eastAsia="ja-JP"/>
              </w:rPr>
              <w:t>の</w:t>
            </w:r>
            <w:r w:rsidR="00F437C7" w:rsidRPr="008B703C">
              <w:rPr>
                <w:rFonts w:ascii="ＭＳ ゴシック" w:eastAsia="ＭＳ ゴシック" w:hAnsi="ＭＳ ゴシック" w:hint="eastAsia"/>
                <w:bCs/>
                <w:sz w:val="20"/>
                <w:szCs w:val="20"/>
                <w:lang w:val="en-GB" w:eastAsia="ja-JP"/>
              </w:rPr>
              <w:t>番号を付した</w:t>
            </w:r>
            <w:r w:rsidR="00AD37BC" w:rsidRPr="008B703C">
              <w:rPr>
                <w:rFonts w:ascii="ＭＳ ゴシック" w:eastAsia="ＭＳ ゴシック" w:hAnsi="ＭＳ ゴシック" w:hint="eastAsia"/>
                <w:bCs/>
                <w:sz w:val="20"/>
                <w:szCs w:val="20"/>
                <w:lang w:val="en-GB" w:eastAsia="ja-JP"/>
              </w:rPr>
              <w:t>P</w:t>
            </w:r>
            <w:r w:rsidR="00AD37BC" w:rsidRPr="008B703C">
              <w:rPr>
                <w:rFonts w:ascii="ＭＳ ゴシック" w:eastAsia="ＭＳ ゴシック" w:hAnsi="ＭＳ ゴシック"/>
                <w:bCs/>
                <w:sz w:val="20"/>
                <w:szCs w:val="20"/>
                <w:lang w:val="en-GB" w:eastAsia="ja-JP"/>
              </w:rPr>
              <w:t>EF</w:t>
            </w:r>
            <w:r w:rsidR="00AD37BC" w:rsidRPr="008B703C">
              <w:rPr>
                <w:rFonts w:ascii="ＭＳ ゴシック" w:eastAsia="ＭＳ ゴシック" w:hAnsi="ＭＳ ゴシック" w:hint="eastAsia"/>
                <w:bCs/>
                <w:sz w:val="20"/>
                <w:szCs w:val="20"/>
                <w:lang w:val="en-GB" w:eastAsia="ja-JP"/>
              </w:rPr>
              <w:t>C商標を商品上使用することを容認する文書による合意を有してい</w:t>
            </w:r>
            <w:r w:rsidRPr="008B703C">
              <w:rPr>
                <w:rFonts w:ascii="ＭＳ ゴシック" w:eastAsia="ＭＳ ゴシック" w:hAnsi="ＭＳ ゴシック" w:hint="eastAsia"/>
                <w:bCs/>
                <w:sz w:val="20"/>
                <w:szCs w:val="20"/>
                <w:lang w:val="en-GB" w:eastAsia="ja-JP"/>
              </w:rPr>
              <w:t>る必要がある。</w:t>
            </w:r>
            <w:r w:rsidR="00D753AA" w:rsidRPr="008B703C">
              <w:rPr>
                <w:rFonts w:ascii="ＭＳ ゴシック" w:eastAsia="ＭＳ ゴシック" w:hAnsi="ＭＳ ゴシック" w:hint="eastAsia"/>
                <w:bCs/>
                <w:sz w:val="20"/>
                <w:szCs w:val="20"/>
                <w:lang w:val="en-GB" w:eastAsia="ja-JP"/>
              </w:rPr>
              <w:t>ただし、</w:t>
            </w:r>
            <w:r w:rsidR="000A6418">
              <w:rPr>
                <w:rFonts w:ascii="ＭＳ ゴシック" w:eastAsia="ＭＳ ゴシック" w:hAnsi="ＭＳ ゴシック" w:hint="eastAsia"/>
                <w:bCs/>
                <w:sz w:val="20"/>
                <w:szCs w:val="20"/>
                <w:lang w:val="en-GB" w:eastAsia="ja-JP"/>
              </w:rPr>
              <w:t>この場合、</w:t>
            </w:r>
            <w:r w:rsidR="000A6418" w:rsidRPr="008B703C">
              <w:rPr>
                <w:rFonts w:ascii="ＭＳ ゴシック" w:eastAsia="ＭＳ ゴシック" w:hAnsi="ＭＳ ゴシック" w:hint="eastAsia"/>
                <w:bCs/>
                <w:sz w:val="20"/>
                <w:szCs w:val="20"/>
                <w:lang w:val="en-GB" w:eastAsia="ja-JP"/>
              </w:rPr>
              <w:t>P</w:t>
            </w:r>
            <w:r w:rsidR="000A6418" w:rsidRPr="008B703C">
              <w:rPr>
                <w:rFonts w:ascii="ＭＳ ゴシック" w:eastAsia="ＭＳ ゴシック" w:hAnsi="ＭＳ ゴシック"/>
                <w:bCs/>
                <w:sz w:val="20"/>
                <w:szCs w:val="20"/>
                <w:lang w:val="en-GB" w:eastAsia="ja-JP"/>
              </w:rPr>
              <w:t>EF</w:t>
            </w:r>
            <w:r w:rsidR="000A6418" w:rsidRPr="008B703C">
              <w:rPr>
                <w:rFonts w:ascii="ＭＳ ゴシック" w:eastAsia="ＭＳ ゴシック" w:hAnsi="ＭＳ ゴシック" w:hint="eastAsia"/>
                <w:bCs/>
                <w:sz w:val="20"/>
                <w:szCs w:val="20"/>
                <w:lang w:val="en-GB" w:eastAsia="ja-JP"/>
              </w:rPr>
              <w:t>C認証品</w:t>
            </w:r>
            <w:r w:rsidR="000A6418">
              <w:rPr>
                <w:rFonts w:ascii="ＭＳ ゴシック" w:eastAsia="ＭＳ ゴシック" w:hAnsi="ＭＳ ゴシック" w:hint="eastAsia"/>
                <w:bCs/>
                <w:sz w:val="20"/>
                <w:szCs w:val="20"/>
                <w:lang w:val="en-GB" w:eastAsia="ja-JP"/>
              </w:rPr>
              <w:t>が</w:t>
            </w:r>
            <w:r w:rsidR="0021319B" w:rsidRPr="008B703C">
              <w:rPr>
                <w:rFonts w:ascii="ＭＳ ゴシック" w:eastAsia="ＭＳ ゴシック" w:hAnsi="ＭＳ ゴシック" w:hint="eastAsia"/>
                <w:bCs/>
                <w:sz w:val="20"/>
                <w:szCs w:val="20"/>
                <w:lang w:val="en-GB" w:eastAsia="ja-JP"/>
              </w:rPr>
              <w:t>当該</w:t>
            </w:r>
            <w:r w:rsidR="00D753AA" w:rsidRPr="008B703C">
              <w:rPr>
                <w:rFonts w:ascii="ＭＳ ゴシック" w:eastAsia="ＭＳ ゴシック" w:hAnsi="ＭＳ ゴシック" w:hint="eastAsia"/>
                <w:bCs/>
                <w:sz w:val="20"/>
                <w:szCs w:val="20"/>
                <w:lang w:val="en-GB" w:eastAsia="ja-JP"/>
              </w:rPr>
              <w:t>供給者から</w:t>
            </w:r>
            <w:r w:rsidR="0021319B" w:rsidRPr="008B703C">
              <w:rPr>
                <w:rFonts w:ascii="ＭＳ ゴシック" w:eastAsia="ＭＳ ゴシック" w:hAnsi="ＭＳ ゴシック" w:hint="eastAsia"/>
                <w:bCs/>
                <w:sz w:val="20"/>
                <w:szCs w:val="20"/>
                <w:lang w:val="en-GB" w:eastAsia="ja-JP"/>
              </w:rPr>
              <w:t>当該</w:t>
            </w:r>
            <w:r w:rsidR="00D753AA" w:rsidRPr="008B703C">
              <w:rPr>
                <w:rFonts w:ascii="ＭＳ ゴシック" w:eastAsia="ＭＳ ゴシック" w:hAnsi="ＭＳ ゴシック" w:hint="eastAsia"/>
                <w:bCs/>
                <w:sz w:val="20"/>
                <w:szCs w:val="20"/>
                <w:lang w:val="en-GB" w:eastAsia="ja-JP"/>
              </w:rPr>
              <w:t>非認証</w:t>
            </w:r>
            <w:r w:rsidR="000A6418">
              <w:rPr>
                <w:rFonts w:ascii="ＭＳ ゴシック" w:eastAsia="ＭＳ ゴシック" w:hAnsi="ＭＳ ゴシック" w:hint="eastAsia"/>
                <w:bCs/>
                <w:sz w:val="20"/>
                <w:szCs w:val="20"/>
                <w:lang w:val="en-GB" w:eastAsia="ja-JP"/>
              </w:rPr>
              <w:t>（あるいは認証）</w:t>
            </w:r>
            <w:r w:rsidR="00D753AA" w:rsidRPr="008B703C">
              <w:rPr>
                <w:rFonts w:ascii="ＭＳ ゴシック" w:eastAsia="ＭＳ ゴシック" w:hAnsi="ＭＳ ゴシック" w:hint="eastAsia"/>
                <w:bCs/>
                <w:sz w:val="20"/>
                <w:szCs w:val="20"/>
                <w:lang w:val="en-GB" w:eastAsia="ja-JP"/>
              </w:rPr>
              <w:t>組織に</w:t>
            </w:r>
            <w:r w:rsidR="000A6418" w:rsidRPr="008B703C">
              <w:rPr>
                <w:rFonts w:ascii="ＭＳ ゴシック" w:eastAsia="ＭＳ ゴシック" w:hAnsi="ＭＳ ゴシック" w:hint="eastAsia"/>
                <w:bCs/>
                <w:sz w:val="20"/>
                <w:szCs w:val="20"/>
                <w:lang w:val="en-GB" w:eastAsia="ja-JP"/>
              </w:rPr>
              <w:t>PE</w:t>
            </w:r>
            <w:r w:rsidR="000A6418" w:rsidRPr="008B703C">
              <w:rPr>
                <w:rFonts w:ascii="ＭＳ ゴシック" w:eastAsia="ＭＳ ゴシック" w:hAnsi="ＭＳ ゴシック"/>
                <w:bCs/>
                <w:sz w:val="20"/>
                <w:szCs w:val="20"/>
                <w:lang w:val="en-GB" w:eastAsia="ja-JP"/>
              </w:rPr>
              <w:t>FC</w:t>
            </w:r>
            <w:r w:rsidR="000A6418" w:rsidRPr="008B703C">
              <w:rPr>
                <w:rFonts w:ascii="ＭＳ ゴシック" w:eastAsia="ＭＳ ゴシック" w:hAnsi="ＭＳ ゴシック" w:hint="eastAsia"/>
                <w:bCs/>
                <w:sz w:val="20"/>
                <w:szCs w:val="20"/>
                <w:lang w:val="en-GB" w:eastAsia="ja-JP"/>
              </w:rPr>
              <w:t>規格の要求事項を遵守し</w:t>
            </w:r>
            <w:r w:rsidR="00F437C7" w:rsidRPr="008B703C">
              <w:rPr>
                <w:rFonts w:ascii="ＭＳ ゴシック" w:eastAsia="ＭＳ ゴシック" w:hAnsi="ＭＳ ゴシック" w:hint="eastAsia"/>
                <w:bCs/>
                <w:sz w:val="20"/>
                <w:szCs w:val="20"/>
                <w:lang w:val="en-GB" w:eastAsia="ja-JP"/>
              </w:rPr>
              <w:t>供給される</w:t>
            </w:r>
            <w:r w:rsidR="00D753AA" w:rsidRPr="008B703C">
              <w:rPr>
                <w:rFonts w:ascii="ＭＳ ゴシック" w:eastAsia="ＭＳ ゴシック" w:hAnsi="ＭＳ ゴシック" w:hint="eastAsia"/>
                <w:bCs/>
                <w:sz w:val="20"/>
                <w:szCs w:val="20"/>
                <w:lang w:val="en-GB" w:eastAsia="ja-JP"/>
              </w:rPr>
              <w:t>場合に限る。</w:t>
            </w:r>
          </w:p>
          <w:p w14:paraId="50E221A3" w14:textId="03C4D587" w:rsidR="00FD68BE" w:rsidRPr="00397EC1" w:rsidRDefault="009A3860" w:rsidP="009A3860">
            <w:pPr>
              <w:kinsoku w:val="0"/>
              <w:overflowPunct w:val="0"/>
              <w:autoSpaceDE w:val="0"/>
              <w:autoSpaceDN w:val="0"/>
              <w:adjustRightInd w:val="0"/>
              <w:ind w:left="201" w:hangingChars="100" w:hanging="201"/>
              <w:outlineLvl w:val="1"/>
              <w:rPr>
                <w:rFonts w:ascii="ＭＳ ゴシック" w:eastAsia="ＭＳ ゴシック" w:hAnsi="ＭＳ ゴシック"/>
                <w:b/>
                <w:bCs/>
                <w:iCs/>
                <w:strike/>
                <w:color w:val="70AD47" w:themeColor="accent6"/>
                <w:sz w:val="20"/>
                <w:szCs w:val="20"/>
                <w:lang w:eastAsia="ja-JP" w:bidi="ar-SA"/>
              </w:rPr>
            </w:pPr>
            <w:r w:rsidRPr="00397EC1">
              <w:rPr>
                <w:rFonts w:ascii="ＭＳ ゴシック" w:eastAsia="ＭＳ ゴシック" w:hAnsi="ＭＳ ゴシック" w:hint="eastAsia"/>
                <w:b/>
                <w:bCs/>
                <w:color w:val="70AD47" w:themeColor="accent6"/>
                <w:sz w:val="20"/>
                <w:szCs w:val="20"/>
                <w:lang w:eastAsia="ja-JP"/>
              </w:rPr>
              <w:t>・</w:t>
            </w:r>
            <w:r w:rsidR="00FD68BE" w:rsidRPr="00397EC1">
              <w:rPr>
                <w:rFonts w:ascii="ＭＳ ゴシック" w:eastAsia="ＭＳ ゴシック" w:hAnsi="ＭＳ ゴシック" w:hint="eastAsia"/>
                <w:b/>
                <w:bCs/>
                <w:color w:val="70AD47" w:themeColor="accent6"/>
                <w:sz w:val="20"/>
                <w:szCs w:val="20"/>
                <w:lang w:eastAsia="ja-JP"/>
              </w:rPr>
              <w:t>製品に</w:t>
            </w:r>
            <w:r w:rsidR="00FD68BE" w:rsidRPr="00397EC1">
              <w:rPr>
                <w:rFonts w:ascii="ＭＳ ゴシック" w:eastAsia="ＭＳ ゴシック" w:hAnsi="ＭＳ ゴシック"/>
                <w:b/>
                <w:bCs/>
                <w:color w:val="70AD47" w:themeColor="accent6"/>
                <w:sz w:val="20"/>
                <w:szCs w:val="20"/>
                <w:lang w:eastAsia="ja-JP"/>
              </w:rPr>
              <w:t xml:space="preserve"> PEFC 製品上ラベルを使用するには、その製品が PEFC の主張付きで納入されたものでなければならない。</w:t>
            </w:r>
          </w:p>
          <w:p w14:paraId="08B25B6B" w14:textId="6A380741" w:rsidR="00CD7C84" w:rsidRPr="00CD7C84" w:rsidRDefault="00CD7C84" w:rsidP="00CD7C84">
            <w:pPr>
              <w:pStyle w:val="af5"/>
              <w:kinsoku w:val="0"/>
              <w:overflowPunct w:val="0"/>
              <w:autoSpaceDE w:val="0"/>
              <w:autoSpaceDN w:val="0"/>
              <w:adjustRightInd w:val="0"/>
              <w:ind w:left="238"/>
              <w:outlineLvl w:val="1"/>
              <w:rPr>
                <w:rFonts w:ascii="ＭＳ ゴシック" w:eastAsia="ＭＳ ゴシック" w:hAnsi="ＭＳ ゴシック"/>
                <w:bCs/>
                <w:iCs/>
                <w:sz w:val="22"/>
                <w:szCs w:val="22"/>
                <w:lang w:eastAsia="ja-JP" w:bidi="ar-SA"/>
              </w:rPr>
            </w:pPr>
          </w:p>
        </w:tc>
      </w:tr>
      <w:tr w:rsidR="00E26367" w14:paraId="7857640F" w14:textId="77777777" w:rsidTr="00474B9C">
        <w:tc>
          <w:tcPr>
            <w:tcW w:w="5103" w:type="dxa"/>
          </w:tcPr>
          <w:p w14:paraId="40CF4F91" w14:textId="7A7B674A" w:rsidR="003B3A21" w:rsidRPr="003B3A21" w:rsidRDefault="003B3A21" w:rsidP="00DD776E">
            <w:pPr>
              <w:rPr>
                <w:rFonts w:ascii="ＭＳ ゴシック" w:eastAsia="ＭＳ ゴシック" w:hAnsi="ＭＳ ゴシック" w:cs="Arial"/>
                <w:sz w:val="20"/>
                <w:szCs w:val="20"/>
                <w:lang w:eastAsia="ja-JP"/>
              </w:rPr>
            </w:pPr>
            <w:r w:rsidRPr="003B3A21">
              <w:rPr>
                <w:rFonts w:ascii="ＭＳ ゴシック" w:eastAsia="ＭＳ ゴシック" w:hAnsi="ＭＳ ゴシック" w:cs="Arial"/>
                <w:sz w:val="20"/>
                <w:szCs w:val="20"/>
                <w:lang w:eastAsia="ja-JP"/>
              </w:rPr>
              <w:t xml:space="preserve">7.1.1.2　</w:t>
            </w:r>
            <w:r w:rsidRPr="003B3A21">
              <w:rPr>
                <w:rFonts w:ascii="ＭＳ ゴシック" w:eastAsia="ＭＳ ゴシック" w:hAnsi="ＭＳ ゴシック" w:cs="Arial" w:hint="eastAsia"/>
                <w:sz w:val="20"/>
                <w:szCs w:val="20"/>
                <w:lang w:eastAsia="ja-JP"/>
              </w:rPr>
              <w:t>製品に含まれる認証原材料のパーセンテージがPEFC商標の貼付に適格かどうかを判断するためには、</w:t>
            </w:r>
            <w:r w:rsidR="0021319B">
              <w:rPr>
                <w:rFonts w:ascii="ＭＳ ゴシック" w:eastAsia="ＭＳ ゴシック" w:hAnsi="ＭＳ ゴシック" w:cs="Arial" w:hint="eastAsia"/>
                <w:sz w:val="20"/>
                <w:szCs w:val="20"/>
                <w:lang w:eastAsia="ja-JP"/>
              </w:rPr>
              <w:t>当該</w:t>
            </w:r>
            <w:r w:rsidRPr="003B3A21">
              <w:rPr>
                <w:rFonts w:ascii="ＭＳ ゴシック" w:eastAsia="ＭＳ ゴシック" w:hAnsi="ＭＳ ゴシック" w:cs="Arial" w:hint="eastAsia"/>
                <w:sz w:val="20"/>
                <w:szCs w:val="20"/>
                <w:lang w:eastAsia="ja-JP"/>
              </w:rPr>
              <w:t>の製品全体が考慮されなければならない。</w:t>
            </w:r>
            <w:r w:rsidRPr="003B3A21">
              <w:rPr>
                <w:rFonts w:ascii="ＭＳ ゴシック" w:eastAsia="ＭＳ ゴシック" w:hAnsi="ＭＳ ゴシック" w:cs="Arial" w:hint="eastAsia"/>
                <w:sz w:val="20"/>
                <w:szCs w:val="20"/>
                <w:lang w:eastAsia="ja-JP"/>
              </w:rPr>
              <w:lastRenderedPageBreak/>
              <w:t>5.2.2項を参照。</w:t>
            </w:r>
          </w:p>
          <w:p w14:paraId="1FFB37E0" w14:textId="217A8229" w:rsidR="00E26367" w:rsidRPr="003B3A21" w:rsidRDefault="003B3A21" w:rsidP="00021D90">
            <w:pPr>
              <w:rPr>
                <w:rFonts w:ascii="ＭＳ ゴシック" w:eastAsia="ＭＳ ゴシック" w:hAnsi="ＭＳ ゴシック" w:cs="Arial"/>
                <w:sz w:val="18"/>
                <w:szCs w:val="18"/>
                <w:lang w:eastAsia="ja-JP"/>
              </w:rPr>
            </w:pPr>
            <w:r w:rsidRPr="00023225">
              <w:rPr>
                <w:rFonts w:ascii="ＭＳ ゴシック" w:eastAsia="ＭＳ ゴシック" w:hAnsi="ＭＳ ゴシック" w:cs="Arial" w:hint="eastAsia"/>
                <w:sz w:val="18"/>
                <w:szCs w:val="18"/>
                <w:lang w:eastAsia="ja-JP"/>
              </w:rPr>
              <w:t>例：本に</w:t>
            </w:r>
            <w:r w:rsidRPr="004576E9">
              <w:rPr>
                <w:rFonts w:ascii="ＭＳ ゴシック" w:eastAsia="ＭＳ ゴシック" w:hAnsi="ＭＳ ゴシック" w:cs="Arial"/>
                <w:b/>
                <w:sz w:val="18"/>
                <w:szCs w:val="18"/>
                <w:lang w:eastAsia="ja-JP"/>
              </w:rPr>
              <w:t>PEFC</w:t>
            </w:r>
            <w:r w:rsidRPr="004576E9">
              <w:rPr>
                <w:rFonts w:ascii="ＭＳ ゴシック" w:eastAsia="ＭＳ ゴシック" w:hAnsi="ＭＳ ゴシック" w:cs="Arial" w:hint="eastAsia"/>
                <w:b/>
                <w:sz w:val="18"/>
                <w:szCs w:val="18"/>
                <w:lang w:eastAsia="ja-JP"/>
              </w:rPr>
              <w:t>商標</w:t>
            </w:r>
            <w:r w:rsidRPr="00023225">
              <w:rPr>
                <w:rFonts w:ascii="ＭＳ ゴシック" w:eastAsia="ＭＳ ゴシック" w:hAnsi="ＭＳ ゴシック" w:cs="Arial" w:hint="eastAsia"/>
                <w:sz w:val="18"/>
                <w:szCs w:val="18"/>
                <w:lang w:eastAsia="ja-JP"/>
              </w:rPr>
              <w:t>を使用するには、</w:t>
            </w:r>
            <w:r w:rsidR="0021319B">
              <w:rPr>
                <w:rFonts w:ascii="ＭＳ ゴシック" w:eastAsia="ＭＳ ゴシック" w:hAnsi="ＭＳ ゴシック" w:cs="Arial" w:hint="eastAsia"/>
                <w:sz w:val="18"/>
                <w:szCs w:val="18"/>
                <w:lang w:eastAsia="ja-JP"/>
              </w:rPr>
              <w:t>当該</w:t>
            </w:r>
            <w:r w:rsidRPr="00023225">
              <w:rPr>
                <w:rFonts w:ascii="ＭＳ ゴシック" w:eastAsia="ＭＳ ゴシック" w:hAnsi="ＭＳ ゴシック" w:cs="Arial" w:hint="eastAsia"/>
                <w:sz w:val="18"/>
                <w:szCs w:val="18"/>
                <w:lang w:eastAsia="ja-JP"/>
              </w:rPr>
              <w:t>の本全体（表紙と全ページ）が少なくとも70%以上の認証原材料を含まなければならない。</w:t>
            </w:r>
          </w:p>
        </w:tc>
        <w:tc>
          <w:tcPr>
            <w:tcW w:w="5387" w:type="dxa"/>
          </w:tcPr>
          <w:p w14:paraId="039B4FF7" w14:textId="77777777" w:rsidR="00E26367" w:rsidRDefault="00E26367" w:rsidP="00C70E06">
            <w:pPr>
              <w:spacing w:before="120" w:after="120" w:line="0" w:lineRule="atLeast"/>
              <w:ind w:left="0"/>
              <w:rPr>
                <w:rFonts w:ascii="ＭＳ ゴシック" w:eastAsia="ＭＳ ゴシック" w:hAnsi="ＭＳ ゴシック"/>
                <w:b/>
                <w:bCs/>
                <w:iCs/>
                <w:color w:val="FF0000"/>
                <w:sz w:val="22"/>
                <w:szCs w:val="22"/>
                <w:lang w:eastAsia="ja-JP" w:bidi="ar-SA"/>
              </w:rPr>
            </w:pPr>
          </w:p>
        </w:tc>
      </w:tr>
      <w:tr w:rsidR="00E26367" w14:paraId="72190601" w14:textId="77777777" w:rsidTr="00474B9C">
        <w:tc>
          <w:tcPr>
            <w:tcW w:w="5103" w:type="dxa"/>
          </w:tcPr>
          <w:p w14:paraId="0FF984DB" w14:textId="77777777" w:rsidR="00E26367" w:rsidRDefault="00E26367" w:rsidP="00DD776E">
            <w:pPr>
              <w:rPr>
                <w:rFonts w:ascii="ＭＳ ゴシック" w:eastAsia="ＭＳ ゴシック" w:hAnsi="ＭＳ ゴシック" w:cs="Arial"/>
                <w:sz w:val="20"/>
                <w:szCs w:val="20"/>
                <w:lang w:eastAsia="ja-JP"/>
              </w:rPr>
            </w:pPr>
            <w:r w:rsidRPr="00023225">
              <w:rPr>
                <w:rFonts w:ascii="ＭＳ ゴシック" w:eastAsia="ＭＳ ゴシック" w:hAnsi="ＭＳ ゴシック" w:cs="Arial" w:hint="eastAsia"/>
                <w:sz w:val="20"/>
                <w:szCs w:val="20"/>
                <w:lang w:eastAsia="ja-JP"/>
              </w:rPr>
              <w:t xml:space="preserve">7.1.1.3　</w:t>
            </w:r>
            <w:r>
              <w:rPr>
                <w:rFonts w:ascii="ＭＳ ゴシック" w:eastAsia="ＭＳ ゴシック" w:hAnsi="ＭＳ ゴシック" w:cs="Arial" w:hint="eastAsia"/>
                <w:sz w:val="20"/>
                <w:szCs w:val="20"/>
                <w:lang w:eastAsia="ja-JP"/>
              </w:rPr>
              <w:t>製品の生産プロセスの一環としてPEFC認証原材料に言及する間接的な製品上使用（5.2.1項セクション</w:t>
            </w:r>
            <w:r w:rsidRPr="004D30EF">
              <w:rPr>
                <w:rFonts w:ascii="ＭＳ ゴシック" w:eastAsia="ＭＳ ゴシック" w:hAnsi="ＭＳ ゴシック" w:cs="Arial" w:hint="eastAsia"/>
                <w:sz w:val="20"/>
                <w:szCs w:val="20"/>
                <w:lang w:eastAsia="ja-JP"/>
              </w:rPr>
              <w:t>C</w:t>
            </w:r>
            <w:r>
              <w:rPr>
                <w:rFonts w:ascii="ＭＳ ゴシック" w:eastAsia="ＭＳ ゴシック" w:hAnsi="ＭＳ ゴシック" w:cs="Arial" w:hint="eastAsia"/>
                <w:sz w:val="20"/>
                <w:szCs w:val="20"/>
                <w:lang w:eastAsia="ja-JP"/>
              </w:rPr>
              <w:t>で解説）については、PEFC評議会の許可が必要である。</w:t>
            </w:r>
          </w:p>
          <w:p w14:paraId="4BA68F88" w14:textId="51EEF383" w:rsidR="00E26367" w:rsidRPr="00E26367" w:rsidRDefault="00E26367" w:rsidP="00021D90">
            <w:pPr>
              <w:rPr>
                <w:rFonts w:ascii="ＭＳ ゴシック" w:eastAsia="ＭＳ ゴシック" w:hAnsi="ＭＳ ゴシック" w:cs="Arial"/>
                <w:sz w:val="18"/>
                <w:szCs w:val="18"/>
                <w:lang w:eastAsia="ja-JP"/>
              </w:rPr>
            </w:pPr>
            <w:r w:rsidRPr="00CF4D94">
              <w:rPr>
                <w:rFonts w:ascii="ＭＳ ゴシック" w:eastAsia="ＭＳ ゴシック" w:hAnsi="ＭＳ ゴシック" w:cs="Arial" w:hint="eastAsia"/>
                <w:sz w:val="18"/>
                <w:szCs w:val="18"/>
                <w:lang w:eastAsia="ja-JP"/>
              </w:rPr>
              <w:t>注意書：　PEFC評議会の許可を得るために、組織は自社のライセンスを発行したPEFC</w:t>
            </w:r>
            <w:r>
              <w:rPr>
                <w:rFonts w:ascii="ＭＳ ゴシック" w:eastAsia="ＭＳ ゴシック" w:hAnsi="ＭＳ ゴシック" w:cs="Arial" w:hint="eastAsia"/>
                <w:sz w:val="18"/>
                <w:szCs w:val="18"/>
                <w:lang w:eastAsia="ja-JP"/>
              </w:rPr>
              <w:t>認可団体に連絡を取って</w:t>
            </w:r>
            <w:r w:rsidRPr="00CF4D94">
              <w:rPr>
                <w:rFonts w:ascii="ＭＳ ゴシック" w:eastAsia="ＭＳ ゴシック" w:hAnsi="ＭＳ ゴシック" w:cs="Arial" w:hint="eastAsia"/>
                <w:sz w:val="18"/>
                <w:szCs w:val="18"/>
                <w:lang w:eastAsia="ja-JP"/>
              </w:rPr>
              <w:t>もよい。</w:t>
            </w:r>
          </w:p>
        </w:tc>
        <w:tc>
          <w:tcPr>
            <w:tcW w:w="5387" w:type="dxa"/>
          </w:tcPr>
          <w:p w14:paraId="4FDD2674" w14:textId="77777777" w:rsidR="00E26367" w:rsidRDefault="00E26367"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E26367" w14:paraId="6F8DCAA0" w14:textId="77777777" w:rsidTr="00474B9C">
        <w:tc>
          <w:tcPr>
            <w:tcW w:w="5103" w:type="dxa"/>
          </w:tcPr>
          <w:p w14:paraId="45085AB6" w14:textId="3324B8D0" w:rsidR="00E26367" w:rsidRPr="00DD776E" w:rsidRDefault="00E26367" w:rsidP="003B3A21">
            <w:pPr>
              <w:rPr>
                <w:rFonts w:ascii="ＭＳ ゴシック" w:eastAsia="ＭＳ ゴシック" w:hAnsi="ＭＳ ゴシック" w:cs="Arial"/>
                <w:bCs/>
                <w:sz w:val="20"/>
                <w:szCs w:val="20"/>
                <w:lang w:eastAsia="ja-JP"/>
              </w:rPr>
            </w:pPr>
            <w:r w:rsidRPr="00DD776E">
              <w:rPr>
                <w:rFonts w:ascii="ＭＳ ゴシック" w:eastAsia="ＭＳ ゴシック" w:hAnsi="ＭＳ ゴシック" w:cs="Arial" w:hint="eastAsia"/>
                <w:bCs/>
                <w:sz w:val="20"/>
                <w:szCs w:val="20"/>
                <w:lang w:eastAsia="ja-JP"/>
              </w:rPr>
              <w:t>7.1.2　 PEFC製品上ラベル</w:t>
            </w:r>
          </w:p>
        </w:tc>
        <w:tc>
          <w:tcPr>
            <w:tcW w:w="5387" w:type="dxa"/>
          </w:tcPr>
          <w:p w14:paraId="6C8CC5D1" w14:textId="77777777" w:rsidR="00E26367" w:rsidRDefault="00E26367"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E26367" w14:paraId="671FE0CF" w14:textId="77777777" w:rsidTr="00474B9C">
        <w:tc>
          <w:tcPr>
            <w:tcW w:w="5103" w:type="dxa"/>
          </w:tcPr>
          <w:p w14:paraId="2DA344F3" w14:textId="395DB8B5" w:rsidR="00E26367" w:rsidRPr="00DD776E" w:rsidRDefault="002C7776" w:rsidP="003B3A21">
            <w:pPr>
              <w:rPr>
                <w:rFonts w:ascii="ＭＳ ゴシック" w:eastAsia="ＭＳ ゴシック" w:hAnsi="ＭＳ ゴシック" w:cs="Arial"/>
                <w:bCs/>
                <w:strike/>
                <w:sz w:val="20"/>
                <w:szCs w:val="20"/>
                <w:highlight w:val="yellow"/>
                <w:lang w:eastAsia="ja-JP"/>
              </w:rPr>
            </w:pPr>
            <w:r w:rsidRPr="00DD776E">
              <w:rPr>
                <w:rFonts w:ascii="ＭＳ ゴシック" w:eastAsia="ＭＳ ゴシック" w:hAnsi="ＭＳ ゴシック" w:cs="Arial" w:hint="eastAsia"/>
                <w:bCs/>
                <w:sz w:val="20"/>
                <w:szCs w:val="20"/>
                <w:lang w:eastAsia="ja-JP"/>
              </w:rPr>
              <w:t>7.1.2.1　PEFC認証ラベル</w:t>
            </w:r>
          </w:p>
        </w:tc>
        <w:tc>
          <w:tcPr>
            <w:tcW w:w="5387" w:type="dxa"/>
          </w:tcPr>
          <w:p w14:paraId="6B98FC9C" w14:textId="77777777" w:rsidR="00E26367" w:rsidRDefault="00E26367"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E26367" w14:paraId="510A3F1C" w14:textId="77777777" w:rsidTr="00474B9C">
        <w:tc>
          <w:tcPr>
            <w:tcW w:w="5103" w:type="dxa"/>
          </w:tcPr>
          <w:p w14:paraId="65FA2A08" w14:textId="77777777" w:rsidR="00E26367" w:rsidRDefault="002C7776" w:rsidP="0081303F">
            <w:pPr>
              <w:tabs>
                <w:tab w:val="left" w:pos="834"/>
              </w:tabs>
              <w:kinsoku w:val="0"/>
              <w:overflowPunct w:val="0"/>
              <w:autoSpaceDE w:val="0"/>
              <w:autoSpaceDN w:val="0"/>
              <w:adjustRightInd w:val="0"/>
              <w:spacing w:after="120" w:line="276" w:lineRule="auto"/>
              <w:jc w:val="left"/>
              <w:rPr>
                <w:rFonts w:ascii="ＭＳ ゴシック" w:eastAsia="ＭＳ ゴシック" w:hAnsi="ＭＳ ゴシック"/>
                <w:bCs/>
                <w:noProof/>
                <w:color w:val="2B579A"/>
                <w:sz w:val="20"/>
                <w:szCs w:val="20"/>
                <w:shd w:val="clear" w:color="auto" w:fill="E6E6E6"/>
                <w:lang w:eastAsia="ja-JP" w:bidi="ar-SA"/>
              </w:rPr>
            </w:pPr>
            <w:r w:rsidRPr="00DD776E">
              <w:rPr>
                <w:rFonts w:ascii="ＭＳ ゴシック" w:eastAsia="ＭＳ ゴシック" w:hAnsi="ＭＳ ゴシック"/>
                <w:bCs/>
                <w:color w:val="000000"/>
                <w:sz w:val="20"/>
                <w:szCs w:val="20"/>
                <w:lang w:val="en-GB" w:eastAsia="ja-JP"/>
              </w:rPr>
              <w:t>7.1.2.1.1</w:t>
            </w:r>
            <w:r w:rsidR="0081303F" w:rsidRPr="00DD776E">
              <w:rPr>
                <w:rFonts w:ascii="ＭＳ ゴシック" w:eastAsia="ＭＳ ゴシック" w:hAnsi="ＭＳ ゴシック" w:hint="eastAsia"/>
                <w:bCs/>
                <w:color w:val="000000"/>
                <w:sz w:val="20"/>
                <w:szCs w:val="20"/>
                <w:lang w:val="en-GB" w:eastAsia="ja-JP"/>
              </w:rPr>
              <w:t xml:space="preserve">　</w:t>
            </w:r>
            <w:r w:rsidRPr="00DD776E">
              <w:rPr>
                <w:rFonts w:ascii="ＭＳ ゴシック" w:eastAsia="ＭＳ ゴシック" w:hAnsi="ＭＳ ゴシック"/>
                <w:bCs/>
                <w:color w:val="000000"/>
                <w:sz w:val="20"/>
                <w:szCs w:val="20"/>
                <w:lang w:val="en-GB" w:eastAsia="ja-JP"/>
              </w:rPr>
              <w:t xml:space="preserve"> </w:t>
            </w:r>
            <w:r w:rsidR="003B3A21" w:rsidRPr="00DD776E">
              <w:rPr>
                <w:rFonts w:ascii="ＭＳ ゴシック" w:eastAsia="ＭＳ ゴシック" w:hAnsi="ＭＳ ゴシック" w:cs="Arial" w:hint="eastAsia"/>
                <w:bCs/>
                <w:sz w:val="20"/>
                <w:szCs w:val="20"/>
                <w:lang w:eastAsia="ja-JP"/>
              </w:rPr>
              <w:t>PEFC認証ラベルは、製品上に使用される一般的なラベルである。</w:t>
            </w:r>
          </w:p>
          <w:p w14:paraId="4D005405" w14:textId="75007FAC" w:rsidR="0075608F" w:rsidRPr="00DD776E" w:rsidRDefault="0075608F" w:rsidP="0081303F">
            <w:pPr>
              <w:tabs>
                <w:tab w:val="left" w:pos="834"/>
              </w:tabs>
              <w:kinsoku w:val="0"/>
              <w:overflowPunct w:val="0"/>
              <w:autoSpaceDE w:val="0"/>
              <w:autoSpaceDN w:val="0"/>
              <w:adjustRightInd w:val="0"/>
              <w:spacing w:after="120" w:line="276" w:lineRule="auto"/>
              <w:jc w:val="left"/>
              <w:rPr>
                <w:rFonts w:ascii="ＭＳ ゴシック" w:eastAsia="ＭＳ ゴシック" w:hAnsi="ＭＳ ゴシック"/>
                <w:bCs/>
                <w:color w:val="000000"/>
                <w:sz w:val="20"/>
                <w:szCs w:val="20"/>
                <w:lang w:val="en-GB" w:eastAsia="ja-JP"/>
              </w:rPr>
            </w:pPr>
            <w:r>
              <w:rPr>
                <w:rFonts w:ascii="ＭＳ ゴシック" w:eastAsia="ＭＳ ゴシック" w:hAnsi="ＭＳ ゴシック" w:cs="Arial"/>
                <w:noProof/>
                <w:sz w:val="20"/>
                <w:szCs w:val="20"/>
                <w:lang w:eastAsia="ja-JP"/>
              </w:rPr>
              <w:drawing>
                <wp:inline distT="0" distB="0" distL="0" distR="0" wp14:anchorId="44E7AA92" wp14:editId="28A5A039">
                  <wp:extent cx="2103120" cy="1403350"/>
                  <wp:effectExtent l="0" t="0" r="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4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03120" cy="1403350"/>
                          </a:xfrm>
                          <a:prstGeom prst="rect">
                            <a:avLst/>
                          </a:prstGeom>
                          <a:noFill/>
                          <a:ln>
                            <a:noFill/>
                          </a:ln>
                        </pic:spPr>
                      </pic:pic>
                    </a:graphicData>
                  </a:graphic>
                </wp:inline>
              </w:drawing>
            </w:r>
          </w:p>
        </w:tc>
        <w:tc>
          <w:tcPr>
            <w:tcW w:w="5387" w:type="dxa"/>
          </w:tcPr>
          <w:p w14:paraId="20A41018" w14:textId="77777777" w:rsidR="00E26367" w:rsidRDefault="00E26367" w:rsidP="008B703C">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2C7776" w14:paraId="51167900" w14:textId="77777777" w:rsidTr="00474B9C">
        <w:tc>
          <w:tcPr>
            <w:tcW w:w="5103" w:type="dxa"/>
          </w:tcPr>
          <w:p w14:paraId="3CCCE80E" w14:textId="48BE2500" w:rsidR="002C7776" w:rsidRPr="0081303F" w:rsidRDefault="0081303F" w:rsidP="00DD776E">
            <w:pPr>
              <w:pStyle w:val="a4"/>
              <w:tabs>
                <w:tab w:val="clear" w:pos="4252"/>
                <w:tab w:val="clear" w:pos="8504"/>
              </w:tabs>
              <w:snapToGrid/>
              <w:rPr>
                <w:rFonts w:ascii="ＭＳ ゴシック" w:eastAsia="ＭＳ ゴシック" w:hAnsi="ＭＳ ゴシック" w:cs="Arial"/>
                <w:sz w:val="20"/>
                <w:szCs w:val="20"/>
                <w:highlight w:val="yellow"/>
                <w:lang w:eastAsia="ja-JP"/>
              </w:rPr>
            </w:pPr>
            <w:r w:rsidRPr="0081303F">
              <w:rPr>
                <w:rFonts w:ascii="ＭＳ ゴシック" w:eastAsia="ＭＳ ゴシック" w:hAnsi="ＭＳ ゴシック" w:cs="Arial"/>
                <w:sz w:val="20"/>
                <w:szCs w:val="20"/>
                <w:lang w:eastAsia="ja-JP"/>
              </w:rPr>
              <w:t>7</w:t>
            </w:r>
            <w:r w:rsidR="002C7776" w:rsidRPr="0081303F">
              <w:rPr>
                <w:rFonts w:ascii="ＭＳ ゴシック" w:eastAsia="ＭＳ ゴシック" w:hAnsi="ＭＳ ゴシック" w:cs="Arial"/>
                <w:sz w:val="20"/>
                <w:szCs w:val="20"/>
                <w:lang w:eastAsia="ja-JP"/>
              </w:rPr>
              <w:t>.1.2.1.2</w:t>
            </w:r>
            <w:r w:rsidR="002C7776" w:rsidRPr="0081303F">
              <w:rPr>
                <w:rFonts w:ascii="ＭＳ ゴシック" w:eastAsia="ＭＳ ゴシック" w:hAnsi="ＭＳ ゴシック" w:cs="Arial" w:hint="eastAsia"/>
                <w:sz w:val="20"/>
                <w:szCs w:val="20"/>
                <w:lang w:eastAsia="ja-JP"/>
              </w:rPr>
              <w:t xml:space="preserve">　「PEFC認証」ラベルは、製品に含まれる森林および森林外樹木産原材料の少なくとも70%以上がPEFC認証原材料であり、リサイクル原材料の含有率が100%未満である場合に使用できる。</w:t>
            </w:r>
          </w:p>
          <w:p w14:paraId="2E4003E6" w14:textId="12B13D9A" w:rsidR="002C7776" w:rsidRPr="002C7776" w:rsidRDefault="002C7776" w:rsidP="005754F5">
            <w:pPr>
              <w:pStyle w:val="a4"/>
              <w:tabs>
                <w:tab w:val="clear" w:pos="4252"/>
                <w:tab w:val="clear" w:pos="8504"/>
              </w:tabs>
              <w:snapToGrid/>
              <w:ind w:leftChars="94" w:left="226"/>
              <w:rPr>
                <w:rFonts w:ascii="ＭＳ ゴシック" w:eastAsia="ＭＳ ゴシック" w:hAnsi="ＭＳ ゴシック" w:cs="Arial"/>
                <w:sz w:val="18"/>
                <w:szCs w:val="18"/>
                <w:highlight w:val="yellow"/>
                <w:lang w:eastAsia="ja-JP"/>
              </w:rPr>
            </w:pPr>
            <w:r w:rsidRPr="005754F5">
              <w:rPr>
                <w:rFonts w:ascii="ＭＳ ゴシック" w:eastAsia="ＭＳ ゴシック" w:hAnsi="ＭＳ ゴシック" w:cs="Arial" w:hint="eastAsia"/>
                <w:color w:val="0070C0"/>
                <w:sz w:val="18"/>
                <w:szCs w:val="18"/>
                <w:lang w:eastAsia="ja-JP"/>
              </w:rPr>
              <w:t>注意書</w:t>
            </w:r>
            <w:r w:rsidRPr="00FD227A">
              <w:rPr>
                <w:rFonts w:ascii="ＭＳ ゴシック" w:eastAsia="ＭＳ ゴシック" w:hAnsi="ＭＳ ゴシック" w:cs="Arial" w:hint="eastAsia"/>
                <w:sz w:val="18"/>
                <w:szCs w:val="18"/>
                <w:lang w:eastAsia="ja-JP"/>
              </w:rPr>
              <w:t xml:space="preserve">　リサイクル原材料は、森林および森林外産品の原材料カテゴリーに含まれる。3.7項の定義を参照。</w:t>
            </w:r>
          </w:p>
        </w:tc>
        <w:tc>
          <w:tcPr>
            <w:tcW w:w="5387" w:type="dxa"/>
          </w:tcPr>
          <w:p w14:paraId="08323BDD" w14:textId="77777777" w:rsidR="00326410" w:rsidRPr="0093398A" w:rsidRDefault="00326410" w:rsidP="00400C44">
            <w:pPr>
              <w:pStyle w:val="af5"/>
              <w:numPr>
                <w:ilvl w:val="0"/>
                <w:numId w:val="60"/>
              </w:numPr>
              <w:spacing w:before="100" w:beforeAutospacing="1" w:after="100" w:afterAutospacing="1"/>
              <w:ind w:left="176" w:hanging="176"/>
              <w:rPr>
                <w:rFonts w:ascii="ＭＳ ゴシック" w:eastAsia="ＭＳ ゴシック" w:hAnsi="ＭＳ ゴシック"/>
                <w:iCs/>
                <w:color w:val="FF0000"/>
                <w:sz w:val="20"/>
                <w:szCs w:val="20"/>
                <w:lang w:eastAsia="ja-JP" w:bidi="ar-SA"/>
              </w:rPr>
            </w:pPr>
            <w:r w:rsidRPr="0093398A">
              <w:rPr>
                <w:rFonts w:ascii="ＭＳ ゴシック" w:eastAsia="ＭＳ ゴシック" w:hAnsi="ＭＳ ゴシック" w:hint="eastAsia"/>
                <w:iCs/>
                <w:sz w:val="20"/>
                <w:szCs w:val="20"/>
                <w:lang w:eastAsia="ja-JP" w:bidi="ar-SA"/>
              </w:rPr>
              <w:t>認証原材料のみがラベル使用に適格である。</w:t>
            </w:r>
          </w:p>
          <w:p w14:paraId="7AFCD503" w14:textId="77777777" w:rsidR="00326410" w:rsidRPr="0093398A" w:rsidRDefault="00A813A6" w:rsidP="00400C44">
            <w:pPr>
              <w:pStyle w:val="af5"/>
              <w:numPr>
                <w:ilvl w:val="0"/>
                <w:numId w:val="60"/>
              </w:numPr>
              <w:spacing w:before="100" w:beforeAutospacing="1" w:after="100" w:afterAutospacing="1"/>
              <w:ind w:left="176" w:hanging="176"/>
              <w:rPr>
                <w:rFonts w:ascii="ＭＳ ゴシック" w:eastAsia="ＭＳ ゴシック" w:hAnsi="ＭＳ ゴシック"/>
                <w:iCs/>
                <w:color w:val="FF0000"/>
                <w:sz w:val="20"/>
                <w:szCs w:val="20"/>
                <w:lang w:eastAsia="ja-JP" w:bidi="ar-SA"/>
              </w:rPr>
            </w:pPr>
            <w:r w:rsidRPr="0093398A">
              <w:rPr>
                <w:rFonts w:ascii="ＭＳ ゴシック" w:eastAsia="ＭＳ ゴシック" w:hAnsi="ＭＳ ゴシック" w:hint="eastAsia"/>
                <w:sz w:val="20"/>
                <w:szCs w:val="20"/>
                <w:lang w:val="en-GB" w:eastAsia="ja-JP"/>
              </w:rPr>
              <w:t>本規格は、認証製品に対するラベル使用を求めない。本規格は、認証製品へのラベル使用は組織が製品の認証状状態を伝えるための選択可能なツールであると考える。</w:t>
            </w:r>
          </w:p>
          <w:p w14:paraId="615CD9BB" w14:textId="77777777" w:rsidR="0093398A" w:rsidRDefault="0093398A" w:rsidP="0093398A">
            <w:pPr>
              <w:pStyle w:val="af5"/>
              <w:spacing w:before="100" w:beforeAutospacing="1" w:after="100" w:afterAutospacing="1"/>
              <w:ind w:left="176"/>
              <w:rPr>
                <w:rFonts w:ascii="ＭＳ ゴシック" w:eastAsia="ＭＳ ゴシック" w:hAnsi="ＭＳ ゴシック"/>
                <w:iCs/>
                <w:color w:val="FF0000"/>
                <w:sz w:val="22"/>
                <w:szCs w:val="22"/>
                <w:lang w:eastAsia="ja-JP" w:bidi="ar-SA"/>
              </w:rPr>
            </w:pPr>
          </w:p>
          <w:p w14:paraId="68E26A57" w14:textId="5B695318" w:rsidR="00457A6E" w:rsidRPr="00326410" w:rsidRDefault="00457A6E" w:rsidP="0093398A">
            <w:pPr>
              <w:pStyle w:val="af5"/>
              <w:spacing w:before="100" w:beforeAutospacing="1" w:after="100" w:afterAutospacing="1"/>
              <w:ind w:left="176"/>
              <w:rPr>
                <w:rFonts w:ascii="ＭＳ ゴシック" w:eastAsia="ＭＳ ゴシック" w:hAnsi="ＭＳ ゴシック"/>
                <w:iCs/>
                <w:color w:val="FF0000"/>
                <w:sz w:val="22"/>
                <w:szCs w:val="22"/>
                <w:lang w:eastAsia="ja-JP" w:bidi="ar-SA"/>
              </w:rPr>
            </w:pPr>
          </w:p>
        </w:tc>
      </w:tr>
      <w:tr w:rsidR="002C7776" w14:paraId="093D5C0E" w14:textId="77777777" w:rsidTr="00474B9C">
        <w:tc>
          <w:tcPr>
            <w:tcW w:w="5103" w:type="dxa"/>
          </w:tcPr>
          <w:p w14:paraId="1C7CB14D" w14:textId="78837D48" w:rsidR="002C7776" w:rsidRPr="002C7776" w:rsidRDefault="002C7776" w:rsidP="00DD776E">
            <w:pPr>
              <w:pStyle w:val="a4"/>
              <w:tabs>
                <w:tab w:val="clear" w:pos="4252"/>
                <w:tab w:val="clear" w:pos="8504"/>
              </w:tabs>
              <w:snapToGrid/>
              <w:rPr>
                <w:rFonts w:ascii="ＭＳ ゴシック" w:eastAsia="ＭＳ ゴシック" w:hAnsi="ＭＳ ゴシック" w:cs="Arial"/>
                <w:sz w:val="18"/>
                <w:szCs w:val="18"/>
                <w:lang w:eastAsia="ja-JP"/>
              </w:rPr>
            </w:pPr>
            <w:r w:rsidRPr="0081303F">
              <w:rPr>
                <w:rFonts w:ascii="ＭＳ ゴシック" w:eastAsia="ＭＳ ゴシック" w:hAnsi="ＭＳ ゴシック" w:cs="Arial" w:hint="eastAsia"/>
                <w:sz w:val="20"/>
                <w:szCs w:val="20"/>
                <w:lang w:eastAsia="ja-JP"/>
              </w:rPr>
              <w:t>7</w:t>
            </w:r>
            <w:r w:rsidRPr="0081303F">
              <w:rPr>
                <w:rFonts w:ascii="ＭＳ ゴシック" w:eastAsia="ＭＳ ゴシック" w:hAnsi="ＭＳ ゴシック" w:cs="Arial"/>
                <w:sz w:val="20"/>
                <w:szCs w:val="20"/>
                <w:lang w:eastAsia="ja-JP"/>
              </w:rPr>
              <w:t>.1.2.1.3</w:t>
            </w:r>
            <w:r w:rsidRPr="0081303F">
              <w:rPr>
                <w:rFonts w:ascii="ＭＳ ゴシック" w:eastAsia="ＭＳ ゴシック" w:hAnsi="ＭＳ ゴシック" w:cs="Arial" w:hint="eastAsia"/>
                <w:sz w:val="20"/>
                <w:szCs w:val="20"/>
                <w:lang w:eastAsia="ja-JP"/>
              </w:rPr>
              <w:t xml:space="preserve">　 PEFC認証ラベルに使用されるラベルメッセージは、「この製品は持続可能に管理された森林からの原材料、リサイクル材、および管理材が使用されています。」である。「この製品は」の用語は、ラベル再生システムを使用して、</w:t>
            </w:r>
            <w:r w:rsidR="0021319B">
              <w:rPr>
                <w:rFonts w:ascii="ＭＳ ゴシック" w:eastAsia="ＭＳ ゴシック" w:hAnsi="ＭＳ ゴシック" w:cs="Arial" w:hint="eastAsia"/>
                <w:sz w:val="20"/>
                <w:szCs w:val="20"/>
                <w:lang w:eastAsia="ja-JP"/>
              </w:rPr>
              <w:t>当該</w:t>
            </w:r>
            <w:r w:rsidRPr="0081303F">
              <w:rPr>
                <w:rFonts w:ascii="ＭＳ ゴシック" w:eastAsia="ＭＳ ゴシック" w:hAnsi="ＭＳ ゴシック" w:cs="Arial" w:hint="eastAsia"/>
                <w:sz w:val="20"/>
                <w:szCs w:val="20"/>
                <w:lang w:eastAsia="ja-JP"/>
              </w:rPr>
              <w:t>する製品名またはラベルに関連するその製品に含まれる認証原材料の名前に差し替えてもよい。7.1.1.1項および8.3項を参照。</w:t>
            </w:r>
          </w:p>
        </w:tc>
        <w:tc>
          <w:tcPr>
            <w:tcW w:w="5387" w:type="dxa"/>
          </w:tcPr>
          <w:p w14:paraId="2BED830E" w14:textId="77777777" w:rsidR="006006D9" w:rsidRDefault="0067345C" w:rsidP="006006D9">
            <w:pPr>
              <w:adjustRightInd w:val="0"/>
              <w:snapToGrid w:val="0"/>
              <w:spacing w:before="120" w:after="120" w:line="0" w:lineRule="atLeast"/>
              <w:ind w:leftChars="-161" w:left="1" w:hangingChars="175" w:hanging="387"/>
              <w:rPr>
                <w:rFonts w:ascii="ＭＳ ゴシック" w:eastAsia="ＭＳ ゴシック" w:hAnsi="ＭＳ ゴシック"/>
                <w:b/>
                <w:bCs/>
                <w:iCs/>
                <w:color w:val="70AD47" w:themeColor="accent6"/>
                <w:sz w:val="20"/>
                <w:szCs w:val="20"/>
                <w:lang w:eastAsia="ja-JP" w:bidi="ar-SA"/>
              </w:rPr>
            </w:pPr>
            <w:r w:rsidRPr="0067345C">
              <w:rPr>
                <w:rFonts w:ascii="ＭＳ ゴシック" w:eastAsia="ＭＳ ゴシック" w:hAnsi="ＭＳ ゴシック" w:hint="eastAsia"/>
                <w:b/>
                <w:bCs/>
                <w:iCs/>
                <w:color w:val="70AD47" w:themeColor="accent6"/>
                <w:sz w:val="22"/>
                <w:szCs w:val="22"/>
                <w:lang w:eastAsia="ja-JP" w:bidi="ar-SA"/>
              </w:rPr>
              <w:t xml:space="preserve">• </w:t>
            </w:r>
            <w:r>
              <w:rPr>
                <w:rFonts w:ascii="ＭＳ ゴシック" w:eastAsia="ＭＳ ゴシック" w:hAnsi="ＭＳ ゴシック" w:hint="eastAsia"/>
                <w:b/>
                <w:bCs/>
                <w:iCs/>
                <w:color w:val="70AD47" w:themeColor="accent6"/>
                <w:sz w:val="22"/>
                <w:szCs w:val="22"/>
                <w:lang w:eastAsia="ja-JP" w:bidi="ar-SA"/>
              </w:rPr>
              <w:t xml:space="preserve">　</w:t>
            </w:r>
            <w:r w:rsidRPr="00BF0B9E">
              <w:rPr>
                <w:rFonts w:ascii="ＭＳ ゴシック" w:eastAsia="ＭＳ ゴシック" w:hAnsi="ＭＳ ゴシック" w:hint="eastAsia"/>
                <w:b/>
                <w:bCs/>
                <w:iCs/>
                <w:color w:val="70AD47" w:themeColor="accent6"/>
                <w:sz w:val="20"/>
                <w:szCs w:val="20"/>
                <w:lang w:eastAsia="ja-JP" w:bidi="ar-SA"/>
              </w:rPr>
              <w:t>例: 「このテーブルは持続可能</w:t>
            </w:r>
            <w:r w:rsidR="000D19AA" w:rsidRPr="00BF0B9E">
              <w:rPr>
                <w:rFonts w:ascii="ＭＳ ゴシック" w:eastAsia="ＭＳ ゴシック" w:hAnsi="ＭＳ ゴシック" w:hint="eastAsia"/>
                <w:b/>
                <w:bCs/>
                <w:iCs/>
                <w:color w:val="70AD47" w:themeColor="accent6"/>
                <w:sz w:val="20"/>
                <w:szCs w:val="20"/>
                <w:lang w:eastAsia="ja-JP" w:bidi="ar-SA"/>
              </w:rPr>
              <w:t>に管理された</w:t>
            </w:r>
            <w:r w:rsidRPr="00BF0B9E">
              <w:rPr>
                <w:rFonts w:ascii="ＭＳ ゴシック" w:eastAsia="ＭＳ ゴシック" w:hAnsi="ＭＳ ゴシック" w:hint="eastAsia"/>
                <w:b/>
                <w:bCs/>
                <w:iCs/>
                <w:color w:val="70AD47" w:themeColor="accent6"/>
                <w:sz w:val="20"/>
                <w:szCs w:val="20"/>
                <w:lang w:eastAsia="ja-JP" w:bidi="ar-SA"/>
              </w:rPr>
              <w:t>森林</w:t>
            </w:r>
            <w:r w:rsidR="000D19AA" w:rsidRPr="00BF0B9E">
              <w:rPr>
                <w:rFonts w:ascii="ＭＳ ゴシック" w:eastAsia="ＭＳ ゴシック" w:hAnsi="ＭＳ ゴシック" w:hint="eastAsia"/>
                <w:b/>
                <w:bCs/>
                <w:iCs/>
                <w:color w:val="70AD47" w:themeColor="accent6"/>
                <w:sz w:val="20"/>
                <w:szCs w:val="20"/>
                <w:lang w:eastAsia="ja-JP" w:bidi="ar-SA"/>
              </w:rPr>
              <w:t>か</w:t>
            </w:r>
          </w:p>
          <w:p w14:paraId="3A642A4A" w14:textId="77777777" w:rsidR="006006D9" w:rsidRDefault="006006D9" w:rsidP="006006D9">
            <w:pPr>
              <w:adjustRightInd w:val="0"/>
              <w:snapToGrid w:val="0"/>
              <w:spacing w:before="120" w:after="120" w:line="0" w:lineRule="atLeast"/>
              <w:ind w:leftChars="-161" w:left="-35" w:hangingChars="175" w:hanging="351"/>
              <w:rPr>
                <w:rFonts w:ascii="ＭＳ ゴシック" w:eastAsia="ＭＳ ゴシック" w:hAnsi="ＭＳ ゴシック"/>
                <w:b/>
                <w:bCs/>
                <w:iCs/>
                <w:color w:val="70AD47" w:themeColor="accent6"/>
                <w:sz w:val="20"/>
                <w:szCs w:val="20"/>
                <w:lang w:eastAsia="ja-JP" w:bidi="ar-SA"/>
              </w:rPr>
            </w:pPr>
            <w:r>
              <w:rPr>
                <w:rFonts w:ascii="ＭＳ ゴシック" w:eastAsia="ＭＳ ゴシック" w:hAnsi="ＭＳ ゴシック" w:hint="eastAsia"/>
                <w:b/>
                <w:bCs/>
                <w:iCs/>
                <w:color w:val="70AD47" w:themeColor="accent6"/>
                <w:sz w:val="20"/>
                <w:szCs w:val="20"/>
                <w:lang w:eastAsia="ja-JP" w:bidi="ar-SA"/>
              </w:rPr>
              <w:t xml:space="preserve">　</w:t>
            </w:r>
            <w:r w:rsidR="00BF0B9E" w:rsidRPr="00BF0B9E">
              <w:rPr>
                <w:rFonts w:ascii="ＭＳ ゴシック" w:eastAsia="ＭＳ ゴシック" w:hAnsi="ＭＳ ゴシック" w:hint="eastAsia"/>
                <w:b/>
                <w:bCs/>
                <w:iCs/>
                <w:color w:val="70AD47" w:themeColor="accent6"/>
                <w:sz w:val="20"/>
                <w:szCs w:val="20"/>
                <w:lang w:eastAsia="ja-JP" w:bidi="ar-SA"/>
              </w:rPr>
              <w:t xml:space="preserve">　　</w:t>
            </w:r>
            <w:r w:rsidR="000D19AA" w:rsidRPr="00BF0B9E">
              <w:rPr>
                <w:rFonts w:ascii="ＭＳ ゴシック" w:eastAsia="ＭＳ ゴシック" w:hAnsi="ＭＳ ゴシック" w:hint="eastAsia"/>
                <w:b/>
                <w:bCs/>
                <w:iCs/>
                <w:color w:val="70AD47" w:themeColor="accent6"/>
                <w:sz w:val="20"/>
                <w:szCs w:val="20"/>
                <w:lang w:eastAsia="ja-JP" w:bidi="ar-SA"/>
              </w:rPr>
              <w:t>らの原材料</w:t>
            </w:r>
            <w:r w:rsidR="0067345C" w:rsidRPr="00BF0B9E">
              <w:rPr>
                <w:rFonts w:ascii="ＭＳ ゴシック" w:eastAsia="ＭＳ ゴシック" w:hAnsi="ＭＳ ゴシック" w:hint="eastAsia"/>
                <w:b/>
                <w:bCs/>
                <w:iCs/>
                <w:color w:val="70AD47" w:themeColor="accent6"/>
                <w:sz w:val="20"/>
                <w:szCs w:val="20"/>
                <w:lang w:eastAsia="ja-JP" w:bidi="ar-SA"/>
              </w:rPr>
              <w:t>、リサイクル</w:t>
            </w:r>
            <w:r w:rsidR="000D19AA" w:rsidRPr="00BF0B9E">
              <w:rPr>
                <w:rFonts w:ascii="ＭＳ ゴシック" w:eastAsia="ＭＳ ゴシック" w:hAnsi="ＭＳ ゴシック" w:hint="eastAsia"/>
                <w:b/>
                <w:bCs/>
                <w:iCs/>
                <w:color w:val="70AD47" w:themeColor="accent6"/>
                <w:sz w:val="20"/>
                <w:szCs w:val="20"/>
                <w:lang w:eastAsia="ja-JP" w:bidi="ar-SA"/>
              </w:rPr>
              <w:t>材</w:t>
            </w:r>
            <w:r w:rsidR="0067345C" w:rsidRPr="00BF0B9E">
              <w:rPr>
                <w:rFonts w:ascii="ＭＳ ゴシック" w:eastAsia="ＭＳ ゴシック" w:hAnsi="ＭＳ ゴシック" w:hint="eastAsia"/>
                <w:b/>
                <w:bCs/>
                <w:iCs/>
                <w:color w:val="70AD47" w:themeColor="accent6"/>
                <w:sz w:val="20"/>
                <w:szCs w:val="20"/>
                <w:lang w:eastAsia="ja-JP" w:bidi="ar-SA"/>
              </w:rPr>
              <w:t>および管理材から作られてい</w:t>
            </w:r>
          </w:p>
          <w:p w14:paraId="09AB5094" w14:textId="77777777" w:rsidR="006006D9" w:rsidRDefault="006006D9" w:rsidP="006006D9">
            <w:pPr>
              <w:adjustRightInd w:val="0"/>
              <w:snapToGrid w:val="0"/>
              <w:spacing w:before="120" w:after="120" w:line="0" w:lineRule="atLeast"/>
              <w:ind w:leftChars="-161" w:left="-35" w:hangingChars="175" w:hanging="351"/>
              <w:rPr>
                <w:rFonts w:ascii="ＭＳ ゴシック" w:eastAsia="ＭＳ ゴシック" w:hAnsi="ＭＳ ゴシック"/>
                <w:b/>
                <w:bCs/>
                <w:iCs/>
                <w:color w:val="70AD47" w:themeColor="accent6"/>
                <w:sz w:val="20"/>
                <w:szCs w:val="20"/>
                <w:lang w:eastAsia="ja-JP" w:bidi="ar-SA"/>
              </w:rPr>
            </w:pPr>
            <w:r>
              <w:rPr>
                <w:rFonts w:ascii="ＭＳ ゴシック" w:eastAsia="ＭＳ ゴシック" w:hAnsi="ＭＳ ゴシック" w:hint="eastAsia"/>
                <w:b/>
                <w:bCs/>
                <w:iCs/>
                <w:color w:val="70AD47" w:themeColor="accent6"/>
                <w:sz w:val="20"/>
                <w:szCs w:val="20"/>
                <w:lang w:eastAsia="ja-JP" w:bidi="ar-SA"/>
              </w:rPr>
              <w:t xml:space="preserve">　　　</w:t>
            </w:r>
            <w:r w:rsidR="0067345C" w:rsidRPr="00BF0B9E">
              <w:rPr>
                <w:rFonts w:ascii="ＭＳ ゴシック" w:eastAsia="ＭＳ ゴシック" w:hAnsi="ＭＳ ゴシック" w:hint="eastAsia"/>
                <w:b/>
                <w:bCs/>
                <w:iCs/>
                <w:color w:val="70AD47" w:themeColor="accent6"/>
                <w:sz w:val="20"/>
                <w:szCs w:val="20"/>
                <w:lang w:eastAsia="ja-JP" w:bidi="ar-SA"/>
              </w:rPr>
              <w:t>ます」または「このパンフレットは持続可能</w:t>
            </w:r>
            <w:r w:rsidR="000D19AA" w:rsidRPr="00BF0B9E">
              <w:rPr>
                <w:rFonts w:ascii="ＭＳ ゴシック" w:eastAsia="ＭＳ ゴシック" w:hAnsi="ＭＳ ゴシック" w:hint="eastAsia"/>
                <w:b/>
                <w:bCs/>
                <w:iCs/>
                <w:color w:val="70AD47" w:themeColor="accent6"/>
                <w:sz w:val="20"/>
                <w:szCs w:val="20"/>
                <w:lang w:eastAsia="ja-JP" w:bidi="ar-SA"/>
              </w:rPr>
              <w:t>に管理され</w:t>
            </w:r>
          </w:p>
          <w:p w14:paraId="56907D6D" w14:textId="77777777" w:rsidR="006006D9" w:rsidRDefault="006006D9" w:rsidP="006006D9">
            <w:pPr>
              <w:adjustRightInd w:val="0"/>
              <w:snapToGrid w:val="0"/>
              <w:spacing w:before="120" w:after="120" w:line="0" w:lineRule="atLeast"/>
              <w:ind w:leftChars="-161" w:left="-35" w:hangingChars="175" w:hanging="351"/>
              <w:rPr>
                <w:rFonts w:ascii="ＭＳ ゴシック" w:eastAsia="ＭＳ ゴシック" w:hAnsi="ＭＳ ゴシック"/>
                <w:b/>
                <w:bCs/>
                <w:iCs/>
                <w:color w:val="70AD47" w:themeColor="accent6"/>
                <w:sz w:val="20"/>
                <w:szCs w:val="20"/>
                <w:lang w:eastAsia="ja-JP" w:bidi="ar-SA"/>
              </w:rPr>
            </w:pPr>
            <w:r>
              <w:rPr>
                <w:rFonts w:ascii="ＭＳ ゴシック" w:eastAsia="ＭＳ ゴシック" w:hAnsi="ＭＳ ゴシック" w:hint="eastAsia"/>
                <w:b/>
                <w:bCs/>
                <w:iCs/>
                <w:color w:val="70AD47" w:themeColor="accent6"/>
                <w:sz w:val="20"/>
                <w:szCs w:val="20"/>
                <w:lang w:eastAsia="ja-JP" w:bidi="ar-SA"/>
              </w:rPr>
              <w:t xml:space="preserve">　　　</w:t>
            </w:r>
            <w:r w:rsidR="000D19AA" w:rsidRPr="00BF0B9E">
              <w:rPr>
                <w:rFonts w:ascii="ＭＳ ゴシック" w:eastAsia="ＭＳ ゴシック" w:hAnsi="ＭＳ ゴシック" w:hint="eastAsia"/>
                <w:b/>
                <w:bCs/>
                <w:iCs/>
                <w:color w:val="70AD47" w:themeColor="accent6"/>
                <w:sz w:val="20"/>
                <w:szCs w:val="20"/>
                <w:lang w:eastAsia="ja-JP" w:bidi="ar-SA"/>
              </w:rPr>
              <w:t>た</w:t>
            </w:r>
            <w:r w:rsidR="0067345C" w:rsidRPr="00BF0B9E">
              <w:rPr>
                <w:rFonts w:ascii="ＭＳ ゴシック" w:eastAsia="ＭＳ ゴシック" w:hAnsi="ＭＳ ゴシック" w:hint="eastAsia"/>
                <w:b/>
                <w:bCs/>
                <w:iCs/>
                <w:color w:val="70AD47" w:themeColor="accent6"/>
                <w:sz w:val="20"/>
                <w:szCs w:val="20"/>
                <w:lang w:eastAsia="ja-JP" w:bidi="ar-SA"/>
              </w:rPr>
              <w:t>森林</w:t>
            </w:r>
            <w:r w:rsidR="000D19AA" w:rsidRPr="00BF0B9E">
              <w:rPr>
                <w:rFonts w:ascii="ＭＳ ゴシック" w:eastAsia="ＭＳ ゴシック" w:hAnsi="ＭＳ ゴシック" w:hint="eastAsia"/>
                <w:b/>
                <w:bCs/>
                <w:iCs/>
                <w:color w:val="70AD47" w:themeColor="accent6"/>
                <w:sz w:val="20"/>
                <w:szCs w:val="20"/>
                <w:lang w:eastAsia="ja-JP" w:bidi="ar-SA"/>
              </w:rPr>
              <w:t>からの原材料</w:t>
            </w:r>
            <w:r w:rsidR="0067345C" w:rsidRPr="00BF0B9E">
              <w:rPr>
                <w:rFonts w:ascii="ＭＳ ゴシック" w:eastAsia="ＭＳ ゴシック" w:hAnsi="ＭＳ ゴシック" w:hint="eastAsia"/>
                <w:b/>
                <w:bCs/>
                <w:iCs/>
                <w:color w:val="70AD47" w:themeColor="accent6"/>
                <w:sz w:val="20"/>
                <w:szCs w:val="20"/>
                <w:lang w:eastAsia="ja-JP" w:bidi="ar-SA"/>
              </w:rPr>
              <w:t>、リサイクル</w:t>
            </w:r>
            <w:r w:rsidR="000D19AA" w:rsidRPr="00BF0B9E">
              <w:rPr>
                <w:rFonts w:ascii="ＭＳ ゴシック" w:eastAsia="ＭＳ ゴシック" w:hAnsi="ＭＳ ゴシック" w:hint="eastAsia"/>
                <w:b/>
                <w:bCs/>
                <w:iCs/>
                <w:color w:val="70AD47" w:themeColor="accent6"/>
                <w:sz w:val="20"/>
                <w:szCs w:val="20"/>
                <w:lang w:eastAsia="ja-JP" w:bidi="ar-SA"/>
              </w:rPr>
              <w:t>材</w:t>
            </w:r>
            <w:r w:rsidR="0067345C" w:rsidRPr="00BF0B9E">
              <w:rPr>
                <w:rFonts w:ascii="ＭＳ ゴシック" w:eastAsia="ＭＳ ゴシック" w:hAnsi="ＭＳ ゴシック" w:hint="eastAsia"/>
                <w:b/>
                <w:bCs/>
                <w:iCs/>
                <w:color w:val="70AD47" w:themeColor="accent6"/>
                <w:sz w:val="20"/>
                <w:szCs w:val="20"/>
                <w:lang w:eastAsia="ja-JP" w:bidi="ar-SA"/>
              </w:rPr>
              <w:t>および管理材から作</w:t>
            </w:r>
          </w:p>
          <w:p w14:paraId="24A08944" w14:textId="77777777" w:rsidR="006006D9" w:rsidRDefault="006006D9" w:rsidP="006006D9">
            <w:pPr>
              <w:adjustRightInd w:val="0"/>
              <w:snapToGrid w:val="0"/>
              <w:spacing w:before="120" w:after="120" w:line="0" w:lineRule="atLeast"/>
              <w:ind w:leftChars="-161" w:left="-35" w:hangingChars="175" w:hanging="351"/>
              <w:rPr>
                <w:rFonts w:ascii="ＭＳ ゴシック" w:eastAsia="ＭＳ ゴシック" w:hAnsi="ＭＳ ゴシック"/>
                <w:b/>
                <w:bCs/>
                <w:iCs/>
                <w:color w:val="70AD47" w:themeColor="accent6"/>
                <w:sz w:val="20"/>
                <w:szCs w:val="20"/>
                <w:lang w:eastAsia="ja-JP" w:bidi="ar-SA"/>
              </w:rPr>
            </w:pPr>
            <w:r>
              <w:rPr>
                <w:rFonts w:ascii="ＭＳ ゴシック" w:eastAsia="ＭＳ ゴシック" w:hAnsi="ＭＳ ゴシック" w:hint="eastAsia"/>
                <w:b/>
                <w:bCs/>
                <w:iCs/>
                <w:color w:val="70AD47" w:themeColor="accent6"/>
                <w:sz w:val="20"/>
                <w:szCs w:val="20"/>
                <w:lang w:eastAsia="ja-JP" w:bidi="ar-SA"/>
              </w:rPr>
              <w:t xml:space="preserve">　　　</w:t>
            </w:r>
            <w:r w:rsidR="0067345C" w:rsidRPr="00BF0B9E">
              <w:rPr>
                <w:rFonts w:ascii="ＭＳ ゴシック" w:eastAsia="ＭＳ ゴシック" w:hAnsi="ＭＳ ゴシック" w:hint="eastAsia"/>
                <w:b/>
                <w:bCs/>
                <w:iCs/>
                <w:color w:val="70AD47" w:themeColor="accent6"/>
                <w:sz w:val="20"/>
                <w:szCs w:val="20"/>
                <w:lang w:eastAsia="ja-JP" w:bidi="ar-SA"/>
              </w:rPr>
              <w:t>られています」または「この包装は持続可能</w:t>
            </w:r>
            <w:r w:rsidR="000D19AA" w:rsidRPr="00BF0B9E">
              <w:rPr>
                <w:rFonts w:ascii="ＭＳ ゴシック" w:eastAsia="ＭＳ ゴシック" w:hAnsi="ＭＳ ゴシック" w:hint="eastAsia"/>
                <w:b/>
                <w:bCs/>
                <w:iCs/>
                <w:color w:val="70AD47" w:themeColor="accent6"/>
                <w:sz w:val="20"/>
                <w:szCs w:val="20"/>
                <w:lang w:eastAsia="ja-JP" w:bidi="ar-SA"/>
              </w:rPr>
              <w:t>に管理され</w:t>
            </w:r>
          </w:p>
          <w:p w14:paraId="61E46E5E" w14:textId="77777777" w:rsidR="006006D9" w:rsidRDefault="006006D9" w:rsidP="006006D9">
            <w:pPr>
              <w:adjustRightInd w:val="0"/>
              <w:snapToGrid w:val="0"/>
              <w:spacing w:before="120" w:after="120" w:line="0" w:lineRule="atLeast"/>
              <w:ind w:leftChars="-161" w:left="-35" w:hangingChars="175" w:hanging="351"/>
              <w:rPr>
                <w:rFonts w:ascii="ＭＳ ゴシック" w:eastAsia="ＭＳ ゴシック" w:hAnsi="ＭＳ ゴシック"/>
                <w:b/>
                <w:bCs/>
                <w:iCs/>
                <w:color w:val="70AD47" w:themeColor="accent6"/>
                <w:sz w:val="20"/>
                <w:szCs w:val="20"/>
                <w:lang w:eastAsia="ja-JP" w:bidi="ar-SA"/>
              </w:rPr>
            </w:pPr>
            <w:r>
              <w:rPr>
                <w:rFonts w:ascii="ＭＳ ゴシック" w:eastAsia="ＭＳ ゴシック" w:hAnsi="ＭＳ ゴシック" w:hint="eastAsia"/>
                <w:b/>
                <w:bCs/>
                <w:iCs/>
                <w:color w:val="70AD47" w:themeColor="accent6"/>
                <w:sz w:val="20"/>
                <w:szCs w:val="20"/>
                <w:lang w:eastAsia="ja-JP" w:bidi="ar-SA"/>
              </w:rPr>
              <w:t xml:space="preserve">　　　</w:t>
            </w:r>
            <w:r w:rsidR="000D19AA" w:rsidRPr="00BF0B9E">
              <w:rPr>
                <w:rFonts w:ascii="ＭＳ ゴシック" w:eastAsia="ＭＳ ゴシック" w:hAnsi="ＭＳ ゴシック" w:hint="eastAsia"/>
                <w:b/>
                <w:bCs/>
                <w:iCs/>
                <w:color w:val="70AD47" w:themeColor="accent6"/>
                <w:sz w:val="20"/>
                <w:szCs w:val="20"/>
                <w:lang w:eastAsia="ja-JP" w:bidi="ar-SA"/>
              </w:rPr>
              <w:t>た</w:t>
            </w:r>
            <w:r w:rsidR="0067345C" w:rsidRPr="00BF0B9E">
              <w:rPr>
                <w:rFonts w:ascii="ＭＳ ゴシック" w:eastAsia="ＭＳ ゴシック" w:hAnsi="ＭＳ ゴシック" w:hint="eastAsia"/>
                <w:b/>
                <w:bCs/>
                <w:iCs/>
                <w:color w:val="70AD47" w:themeColor="accent6"/>
                <w:sz w:val="20"/>
                <w:szCs w:val="20"/>
                <w:lang w:eastAsia="ja-JP" w:bidi="ar-SA"/>
              </w:rPr>
              <w:t>森林</w:t>
            </w:r>
            <w:r w:rsidR="000D19AA" w:rsidRPr="00BF0B9E">
              <w:rPr>
                <w:rFonts w:ascii="ＭＳ ゴシック" w:eastAsia="ＭＳ ゴシック" w:hAnsi="ＭＳ ゴシック" w:hint="eastAsia"/>
                <w:b/>
                <w:bCs/>
                <w:iCs/>
                <w:color w:val="70AD47" w:themeColor="accent6"/>
                <w:sz w:val="20"/>
                <w:szCs w:val="20"/>
                <w:lang w:eastAsia="ja-JP" w:bidi="ar-SA"/>
              </w:rPr>
              <w:t>からの原材料</w:t>
            </w:r>
            <w:r w:rsidR="0067345C" w:rsidRPr="00BF0B9E">
              <w:rPr>
                <w:rFonts w:ascii="ＭＳ ゴシック" w:eastAsia="ＭＳ ゴシック" w:hAnsi="ＭＳ ゴシック" w:hint="eastAsia"/>
                <w:b/>
                <w:bCs/>
                <w:iCs/>
                <w:color w:val="70AD47" w:themeColor="accent6"/>
                <w:sz w:val="20"/>
                <w:szCs w:val="20"/>
                <w:lang w:eastAsia="ja-JP" w:bidi="ar-SA"/>
              </w:rPr>
              <w:t>、リサイクル</w:t>
            </w:r>
            <w:r w:rsidR="000D19AA" w:rsidRPr="00BF0B9E">
              <w:rPr>
                <w:rFonts w:ascii="ＭＳ ゴシック" w:eastAsia="ＭＳ ゴシック" w:hAnsi="ＭＳ ゴシック" w:hint="eastAsia"/>
                <w:b/>
                <w:bCs/>
                <w:iCs/>
                <w:color w:val="70AD47" w:themeColor="accent6"/>
                <w:sz w:val="20"/>
                <w:szCs w:val="20"/>
                <w:lang w:eastAsia="ja-JP" w:bidi="ar-SA"/>
              </w:rPr>
              <w:t>材</w:t>
            </w:r>
            <w:r w:rsidR="0067345C" w:rsidRPr="00BF0B9E">
              <w:rPr>
                <w:rFonts w:ascii="ＭＳ ゴシック" w:eastAsia="ＭＳ ゴシック" w:hAnsi="ＭＳ ゴシック" w:hint="eastAsia"/>
                <w:b/>
                <w:bCs/>
                <w:iCs/>
                <w:color w:val="70AD47" w:themeColor="accent6"/>
                <w:sz w:val="20"/>
                <w:szCs w:val="20"/>
                <w:lang w:eastAsia="ja-JP" w:bidi="ar-SA"/>
              </w:rPr>
              <w:t>および管理材から作</w:t>
            </w:r>
          </w:p>
          <w:p w14:paraId="76AA95AF" w14:textId="1EBA2AA7" w:rsidR="002C7776" w:rsidRPr="0067345C" w:rsidRDefault="006006D9" w:rsidP="006006D9">
            <w:pPr>
              <w:adjustRightInd w:val="0"/>
              <w:snapToGrid w:val="0"/>
              <w:spacing w:before="120" w:after="120" w:line="0" w:lineRule="atLeast"/>
              <w:ind w:leftChars="-161" w:left="-35" w:hangingChars="175" w:hanging="351"/>
              <w:rPr>
                <w:rFonts w:ascii="ＭＳ ゴシック" w:eastAsia="ＭＳ ゴシック" w:hAnsi="ＭＳ ゴシック"/>
                <w:b/>
                <w:bCs/>
                <w:iCs/>
                <w:color w:val="70AD47" w:themeColor="accent6"/>
                <w:sz w:val="22"/>
                <w:szCs w:val="22"/>
                <w:lang w:eastAsia="ja-JP" w:bidi="ar-SA"/>
              </w:rPr>
            </w:pPr>
            <w:r>
              <w:rPr>
                <w:rFonts w:ascii="ＭＳ ゴシック" w:eastAsia="ＭＳ ゴシック" w:hAnsi="ＭＳ ゴシック" w:hint="eastAsia"/>
                <w:b/>
                <w:bCs/>
                <w:iCs/>
                <w:color w:val="70AD47" w:themeColor="accent6"/>
                <w:sz w:val="20"/>
                <w:szCs w:val="20"/>
                <w:lang w:eastAsia="ja-JP" w:bidi="ar-SA"/>
              </w:rPr>
              <w:t xml:space="preserve">　　　</w:t>
            </w:r>
            <w:r w:rsidR="0067345C" w:rsidRPr="00BF0B9E">
              <w:rPr>
                <w:rFonts w:ascii="ＭＳ ゴシック" w:eastAsia="ＭＳ ゴシック" w:hAnsi="ＭＳ ゴシック" w:hint="eastAsia"/>
                <w:b/>
                <w:bCs/>
                <w:iCs/>
                <w:color w:val="70AD47" w:themeColor="accent6"/>
                <w:sz w:val="20"/>
                <w:szCs w:val="20"/>
                <w:lang w:eastAsia="ja-JP" w:bidi="ar-SA"/>
              </w:rPr>
              <w:t>られています」</w:t>
            </w:r>
          </w:p>
        </w:tc>
      </w:tr>
      <w:tr w:rsidR="002C7776" w14:paraId="02DF94A6" w14:textId="77777777" w:rsidTr="00474B9C">
        <w:tc>
          <w:tcPr>
            <w:tcW w:w="5103" w:type="dxa"/>
          </w:tcPr>
          <w:p w14:paraId="28F703FF" w14:textId="6E3BB972" w:rsidR="002C7776" w:rsidRPr="00D809A7" w:rsidRDefault="002C7776" w:rsidP="005754F5">
            <w:pPr>
              <w:pStyle w:val="a4"/>
              <w:tabs>
                <w:tab w:val="clear" w:pos="4252"/>
                <w:tab w:val="clear" w:pos="8504"/>
              </w:tabs>
              <w:snapToGrid/>
              <w:ind w:leftChars="100" w:left="268" w:hangingChars="14" w:hanging="28"/>
              <w:rPr>
                <w:rFonts w:ascii="ＭＳ ゴシック" w:eastAsia="ＭＳ ゴシック" w:hAnsi="ＭＳ ゴシック" w:cs="Arial"/>
                <w:sz w:val="20"/>
                <w:szCs w:val="20"/>
                <w:lang w:eastAsia="ja-JP"/>
              </w:rPr>
            </w:pPr>
            <w:r w:rsidRPr="00D809A7">
              <w:rPr>
                <w:rFonts w:ascii="ＭＳ ゴシック" w:eastAsia="ＭＳ ゴシック" w:hAnsi="ＭＳ ゴシック" w:cs="Arial"/>
                <w:sz w:val="20"/>
                <w:szCs w:val="20"/>
                <w:lang w:eastAsia="ja-JP"/>
              </w:rPr>
              <w:t>7.</w:t>
            </w:r>
            <w:r w:rsidRPr="00D809A7">
              <w:rPr>
                <w:rFonts w:ascii="ＭＳ ゴシック" w:eastAsia="ＭＳ ゴシック" w:hAnsi="ＭＳ ゴシック" w:cs="Arial" w:hint="eastAsia"/>
                <w:sz w:val="20"/>
                <w:szCs w:val="20"/>
                <w:lang w:eastAsia="ja-JP"/>
              </w:rPr>
              <w:t xml:space="preserve">1.2.1.4　</w:t>
            </w:r>
            <w:r w:rsidR="0021319B">
              <w:rPr>
                <w:rFonts w:ascii="ＭＳ ゴシック" w:eastAsia="ＭＳ ゴシック" w:hAnsi="ＭＳ ゴシック" w:cs="Arial" w:hint="eastAsia"/>
                <w:sz w:val="20"/>
                <w:szCs w:val="20"/>
                <w:lang w:eastAsia="ja-JP"/>
              </w:rPr>
              <w:t>当該</w:t>
            </w:r>
            <w:r w:rsidRPr="00D809A7">
              <w:rPr>
                <w:rFonts w:ascii="ＭＳ ゴシック" w:eastAsia="ＭＳ ゴシック" w:hAnsi="ＭＳ ゴシック" w:cs="Arial" w:hint="eastAsia"/>
                <w:sz w:val="20"/>
                <w:szCs w:val="20"/>
                <w:lang w:eastAsia="ja-JP"/>
              </w:rPr>
              <w:t>製品がリサイクル由来のPEFC認証原材料を含まない場合は、ラベルメッセージから「リサイクル材」を除外することができる。</w:t>
            </w:r>
          </w:p>
          <w:p w14:paraId="5161CCEF" w14:textId="74664788" w:rsidR="002C7776" w:rsidRDefault="0075608F" w:rsidP="0075608F">
            <w:pPr>
              <w:spacing w:before="120" w:after="120" w:line="0" w:lineRule="atLeast"/>
              <w:rPr>
                <w:rFonts w:ascii="ＭＳ ゴシック" w:eastAsia="ＭＳ ゴシック" w:hAnsi="ＭＳ ゴシック"/>
                <w:b/>
                <w:bCs/>
                <w:iCs/>
                <w:color w:val="FF0000"/>
                <w:sz w:val="22"/>
                <w:szCs w:val="22"/>
                <w:lang w:eastAsia="ja-JP" w:bidi="ar-SA"/>
              </w:rPr>
            </w:pPr>
            <w:r>
              <w:rPr>
                <w:rFonts w:ascii="ＭＳ ゴシック" w:eastAsia="ＭＳ ゴシック" w:hAnsi="ＭＳ ゴシック" w:cs="Arial"/>
                <w:noProof/>
                <w:sz w:val="20"/>
                <w:szCs w:val="20"/>
                <w:lang w:eastAsia="ja-JP"/>
              </w:rPr>
              <w:lastRenderedPageBreak/>
              <w:drawing>
                <wp:inline distT="0" distB="0" distL="0" distR="0" wp14:anchorId="5BC982DD" wp14:editId="7CB031C1">
                  <wp:extent cx="2096219" cy="1399241"/>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4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02153" cy="1403202"/>
                          </a:xfrm>
                          <a:prstGeom prst="rect">
                            <a:avLst/>
                          </a:prstGeom>
                          <a:noFill/>
                          <a:ln>
                            <a:noFill/>
                          </a:ln>
                        </pic:spPr>
                      </pic:pic>
                    </a:graphicData>
                  </a:graphic>
                </wp:inline>
              </w:drawing>
            </w:r>
          </w:p>
        </w:tc>
        <w:tc>
          <w:tcPr>
            <w:tcW w:w="5387" w:type="dxa"/>
          </w:tcPr>
          <w:p w14:paraId="2FFFC970" w14:textId="77777777" w:rsidR="002C7776" w:rsidRDefault="002C7776" w:rsidP="00A813A6">
            <w:pPr>
              <w:spacing w:before="120" w:after="120" w:line="0" w:lineRule="atLeast"/>
              <w:rPr>
                <w:rFonts w:ascii="ＭＳ ゴシック" w:eastAsia="ＭＳ ゴシック" w:hAnsi="ＭＳ ゴシック"/>
                <w:b/>
                <w:bCs/>
                <w:iCs/>
                <w:color w:val="FF0000"/>
                <w:sz w:val="22"/>
                <w:szCs w:val="22"/>
                <w:lang w:eastAsia="ja-JP" w:bidi="ar-SA"/>
              </w:rPr>
            </w:pPr>
          </w:p>
        </w:tc>
      </w:tr>
      <w:tr w:rsidR="002C7776" w14:paraId="0CEFA225" w14:textId="77777777" w:rsidTr="00474B9C">
        <w:tc>
          <w:tcPr>
            <w:tcW w:w="5103" w:type="dxa"/>
          </w:tcPr>
          <w:p w14:paraId="06DCB553" w14:textId="662A7358" w:rsidR="00272AEF" w:rsidRPr="00FD227A" w:rsidRDefault="00F47454" w:rsidP="00DD776E">
            <w:pPr>
              <w:pStyle w:val="a4"/>
              <w:tabs>
                <w:tab w:val="clear" w:pos="4252"/>
                <w:tab w:val="clear" w:pos="8504"/>
              </w:tabs>
              <w:snapToGrid/>
              <w:rPr>
                <w:rFonts w:ascii="ＭＳ ゴシック" w:eastAsia="ＭＳ ゴシック" w:hAnsi="ＭＳ ゴシック" w:cs="Arial"/>
                <w:sz w:val="20"/>
                <w:szCs w:val="20"/>
                <w:lang w:eastAsia="ja-JP"/>
              </w:rPr>
            </w:pPr>
            <w:r>
              <w:rPr>
                <w:rFonts w:ascii="ＭＳ ゴシック" w:eastAsia="ＭＳ ゴシック" w:hAnsi="ＭＳ ゴシック" w:cs="Arial"/>
                <w:sz w:val="20"/>
                <w:szCs w:val="20"/>
                <w:lang w:eastAsia="ja-JP"/>
              </w:rPr>
              <w:t>7</w:t>
            </w:r>
            <w:r w:rsidR="00272AEF" w:rsidRPr="00FD227A">
              <w:rPr>
                <w:rFonts w:ascii="ＭＳ ゴシック" w:eastAsia="ＭＳ ゴシック" w:hAnsi="ＭＳ ゴシック" w:cs="Arial" w:hint="eastAsia"/>
                <w:sz w:val="20"/>
                <w:szCs w:val="20"/>
                <w:lang w:eastAsia="ja-JP"/>
              </w:rPr>
              <w:t>.1.2.1.5</w:t>
            </w:r>
            <w:r w:rsidR="00272AEF" w:rsidRPr="00FD227A">
              <w:rPr>
                <w:rFonts w:ascii="ＭＳ ゴシック" w:eastAsia="ＭＳ ゴシック" w:hAnsi="ＭＳ ゴシック" w:cs="Arial"/>
                <w:sz w:val="20"/>
                <w:szCs w:val="20"/>
                <w:lang w:eastAsia="ja-JP"/>
              </w:rPr>
              <w:t xml:space="preserve"> </w:t>
            </w:r>
          </w:p>
          <w:p w14:paraId="173BA451" w14:textId="77777777" w:rsidR="00F47454" w:rsidRDefault="00272AEF" w:rsidP="00DD776E">
            <w:pPr>
              <w:pStyle w:val="a4"/>
              <w:tabs>
                <w:tab w:val="clear" w:pos="4252"/>
                <w:tab w:val="clear" w:pos="8504"/>
              </w:tabs>
              <w:snapToGrid/>
              <w:rPr>
                <w:rFonts w:ascii="ＭＳ ゴシック" w:eastAsia="ＭＳ ゴシック" w:hAnsi="ＭＳ ゴシック" w:cs="Arial"/>
                <w:sz w:val="20"/>
                <w:szCs w:val="20"/>
                <w:lang w:eastAsia="ja-JP"/>
              </w:rPr>
            </w:pPr>
            <w:r w:rsidRPr="00F47454">
              <w:rPr>
                <w:rFonts w:ascii="ＭＳ ゴシック" w:eastAsia="ＭＳ ゴシック" w:hAnsi="ＭＳ ゴシック" w:cs="Arial" w:hint="eastAsia"/>
                <w:sz w:val="20"/>
                <w:szCs w:val="20"/>
                <w:lang w:eastAsia="ja-JP"/>
              </w:rPr>
              <w:t>製品がPEFC認証森林由来の原材料のみを含む場合は（例えば、「100%PEFC由来」の主張が付されて納入された原材料）場合は、ラベルメッセージを「『この製品』は持続可能に管理された森林からの原材料が使用されています。」としてもよい。</w:t>
            </w:r>
          </w:p>
          <w:p w14:paraId="5205C3EC" w14:textId="77777777" w:rsidR="002C7776" w:rsidRDefault="0075608F" w:rsidP="00DD776E">
            <w:pPr>
              <w:pStyle w:val="a4"/>
              <w:tabs>
                <w:tab w:val="clear" w:pos="4252"/>
                <w:tab w:val="clear" w:pos="8504"/>
              </w:tabs>
              <w:snapToGrid/>
              <w:rPr>
                <w:rFonts w:ascii="ＭＳ ゴシック" w:eastAsia="ＭＳ ゴシック" w:hAnsi="ＭＳ ゴシック" w:cs="Arial"/>
                <w:sz w:val="20"/>
                <w:szCs w:val="20"/>
                <w:lang w:eastAsia="ja-JP"/>
              </w:rPr>
            </w:pPr>
            <w:r>
              <w:rPr>
                <w:rFonts w:hint="eastAsia"/>
                <w:noProof/>
                <w:lang w:eastAsia="ja-JP"/>
              </w:rPr>
              <w:drawing>
                <wp:inline distT="0" distB="0" distL="0" distR="0" wp14:anchorId="11B15487" wp14:editId="4D7D6A10">
                  <wp:extent cx="2053087" cy="1353734"/>
                  <wp:effectExtent l="0" t="0" r="4445" b="0"/>
                  <wp:docPr id="7" name="図 7" descr="pefc-label-0713-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15" descr="pefc-label-0713-07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67343" cy="1363134"/>
                          </a:xfrm>
                          <a:prstGeom prst="rect">
                            <a:avLst/>
                          </a:prstGeom>
                          <a:noFill/>
                          <a:ln>
                            <a:noFill/>
                          </a:ln>
                          <a:effectLst/>
                        </pic:spPr>
                      </pic:pic>
                    </a:graphicData>
                  </a:graphic>
                </wp:inline>
              </w:drawing>
            </w:r>
          </w:p>
          <w:p w14:paraId="63FA50FE" w14:textId="543D62D7" w:rsidR="009558EA" w:rsidRPr="00DD776E" w:rsidRDefault="009558EA" w:rsidP="00DD776E">
            <w:pPr>
              <w:pStyle w:val="a4"/>
              <w:tabs>
                <w:tab w:val="clear" w:pos="4252"/>
                <w:tab w:val="clear" w:pos="8504"/>
              </w:tabs>
              <w:snapToGrid/>
              <w:rPr>
                <w:rFonts w:ascii="ＭＳ ゴシック" w:eastAsia="ＭＳ ゴシック" w:hAnsi="ＭＳ ゴシック" w:cs="Arial"/>
                <w:sz w:val="20"/>
                <w:szCs w:val="20"/>
                <w:lang w:eastAsia="ja-JP"/>
              </w:rPr>
            </w:pPr>
          </w:p>
        </w:tc>
        <w:tc>
          <w:tcPr>
            <w:tcW w:w="5387" w:type="dxa"/>
          </w:tcPr>
          <w:p w14:paraId="15021BC2" w14:textId="77777777" w:rsidR="002C7776" w:rsidRDefault="002C7776"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272AEF" w14:paraId="18D7F952" w14:textId="77777777" w:rsidTr="00474B9C">
        <w:tc>
          <w:tcPr>
            <w:tcW w:w="5103" w:type="dxa"/>
          </w:tcPr>
          <w:p w14:paraId="0E8EE759" w14:textId="4B4A07F9" w:rsidR="00272AEF" w:rsidRPr="00272AEF" w:rsidRDefault="00272AEF" w:rsidP="005754F5">
            <w:pPr>
              <w:pStyle w:val="a4"/>
              <w:tabs>
                <w:tab w:val="clear" w:pos="4252"/>
                <w:tab w:val="clear" w:pos="8504"/>
              </w:tabs>
              <w:snapToGrid/>
              <w:ind w:leftChars="100" w:left="240" w:firstLineChars="13" w:firstLine="26"/>
              <w:rPr>
                <w:rFonts w:ascii="ＭＳ ゴシック" w:eastAsia="ＭＳ ゴシック" w:hAnsi="ＭＳ ゴシック" w:cs="Arial"/>
                <w:sz w:val="20"/>
                <w:szCs w:val="20"/>
                <w:lang w:eastAsia="ja-JP"/>
              </w:rPr>
            </w:pPr>
            <w:r w:rsidRPr="00BA1408">
              <w:rPr>
                <w:rFonts w:ascii="ＭＳ ゴシック" w:eastAsia="ＭＳ ゴシック" w:hAnsi="ＭＳ ゴシック" w:cs="Arial" w:hint="eastAsia"/>
                <w:sz w:val="20"/>
                <w:szCs w:val="20"/>
                <w:lang w:eastAsia="ja-JP"/>
              </w:rPr>
              <w:t>7.1.2.1.6　PEFC認証プロジェクトの場合は、「この製品は」に代えて「このプロジェクトに使用されている森林および森林外樹木産原材料は」を使用しなければならない。ここで、「プロジェクト」はそのプロジェクトの種類（パビリオ</w:t>
            </w:r>
            <w:r>
              <w:rPr>
                <w:rFonts w:ascii="ＭＳ ゴシック" w:eastAsia="ＭＳ ゴシック" w:hAnsi="ＭＳ ゴシック" w:cs="Arial" w:hint="eastAsia"/>
                <w:sz w:val="20"/>
                <w:szCs w:val="20"/>
                <w:lang w:eastAsia="ja-JP"/>
              </w:rPr>
              <w:t>ン、タワー、など）に代えることができる。</w:t>
            </w:r>
          </w:p>
        </w:tc>
        <w:tc>
          <w:tcPr>
            <w:tcW w:w="5387" w:type="dxa"/>
          </w:tcPr>
          <w:p w14:paraId="1B4DF5B6" w14:textId="77777777" w:rsidR="00272AEF" w:rsidRDefault="00272AEF"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272AEF" w14:paraId="15DC2251" w14:textId="77777777" w:rsidTr="00474B9C">
        <w:tc>
          <w:tcPr>
            <w:tcW w:w="5103" w:type="dxa"/>
          </w:tcPr>
          <w:p w14:paraId="01628D20" w14:textId="282AC1FE" w:rsidR="00272AEF" w:rsidRPr="00F47454" w:rsidRDefault="00272AEF" w:rsidP="000D6329">
            <w:pPr>
              <w:pStyle w:val="a4"/>
              <w:tabs>
                <w:tab w:val="clear" w:pos="4252"/>
                <w:tab w:val="clear" w:pos="8504"/>
              </w:tabs>
              <w:snapToGrid/>
              <w:rPr>
                <w:rFonts w:ascii="ＭＳ ゴシック" w:eastAsia="ＭＳ ゴシック" w:hAnsi="ＭＳ ゴシック" w:cs="Arial"/>
                <w:bCs/>
                <w:sz w:val="20"/>
                <w:szCs w:val="20"/>
                <w:lang w:eastAsia="ja-JP"/>
              </w:rPr>
            </w:pPr>
            <w:r w:rsidRPr="00F47454">
              <w:rPr>
                <w:rFonts w:ascii="ＭＳ ゴシック" w:eastAsia="ＭＳ ゴシック" w:hAnsi="ＭＳ ゴシック" w:cs="Arial" w:hint="eastAsia"/>
                <w:bCs/>
                <w:sz w:val="20"/>
                <w:szCs w:val="20"/>
                <w:lang w:eastAsia="ja-JP"/>
              </w:rPr>
              <w:t>7.1.2.2　PEFCリサイクルラベル</w:t>
            </w:r>
          </w:p>
        </w:tc>
        <w:tc>
          <w:tcPr>
            <w:tcW w:w="5387" w:type="dxa"/>
          </w:tcPr>
          <w:p w14:paraId="3CCCBF85" w14:textId="77777777" w:rsidR="00272AEF" w:rsidRDefault="00272AEF"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272AEF" w14:paraId="5E0F2988" w14:textId="77777777" w:rsidTr="00474B9C">
        <w:tc>
          <w:tcPr>
            <w:tcW w:w="5103" w:type="dxa"/>
          </w:tcPr>
          <w:p w14:paraId="073E2B3B" w14:textId="14D221F1" w:rsidR="00F47454" w:rsidRDefault="00272AEF" w:rsidP="000D6329">
            <w:pPr>
              <w:pStyle w:val="a4"/>
              <w:tabs>
                <w:tab w:val="clear" w:pos="4252"/>
                <w:tab w:val="clear" w:pos="8504"/>
              </w:tabs>
              <w:snapToGrid/>
              <w:rPr>
                <w:rFonts w:ascii="ＭＳ ゴシック" w:eastAsia="ＭＳ ゴシック" w:hAnsi="ＭＳ ゴシック" w:cs="Arial"/>
                <w:sz w:val="20"/>
                <w:szCs w:val="20"/>
                <w:lang w:eastAsia="ja-JP"/>
              </w:rPr>
            </w:pPr>
            <w:r w:rsidRPr="00F47454">
              <w:rPr>
                <w:rFonts w:ascii="ＭＳ ゴシック" w:eastAsia="ＭＳ ゴシック" w:hAnsi="ＭＳ ゴシック" w:cs="Arial" w:hint="eastAsia"/>
                <w:sz w:val="20"/>
                <w:szCs w:val="20"/>
                <w:lang w:eastAsia="ja-JP"/>
              </w:rPr>
              <w:t>7.1.2.2.1　製品がリサイクル原材料（3.15項リサイクル原材料の定義を参照）のみを含む場合は、ラベル名は「PEFCリサイクル」であり、ラベルメッセージは「『この製品』はリサイクル原材料が使用されています。」である。「この製品」の用語は、ラベル再生システムを使用して、</w:t>
            </w:r>
            <w:r w:rsidR="0021319B">
              <w:rPr>
                <w:rFonts w:ascii="ＭＳ ゴシック" w:eastAsia="ＭＳ ゴシック" w:hAnsi="ＭＳ ゴシック" w:cs="Arial" w:hint="eastAsia"/>
                <w:sz w:val="20"/>
                <w:szCs w:val="20"/>
                <w:lang w:eastAsia="ja-JP"/>
              </w:rPr>
              <w:t>当該</w:t>
            </w:r>
            <w:r w:rsidRPr="00F47454">
              <w:rPr>
                <w:rFonts w:ascii="ＭＳ ゴシック" w:eastAsia="ＭＳ ゴシック" w:hAnsi="ＭＳ ゴシック" w:cs="Arial" w:hint="eastAsia"/>
                <w:sz w:val="20"/>
                <w:szCs w:val="20"/>
                <w:lang w:eastAsia="ja-JP"/>
              </w:rPr>
              <w:t>する製品名またはラベルに関連する製品に含まれる認証原材料名に差し替えてもよい。</w:t>
            </w:r>
          </w:p>
          <w:p w14:paraId="1A11A4BB" w14:textId="3BD9EBEB" w:rsidR="00F47454" w:rsidRPr="00272AEF" w:rsidRDefault="0075608F" w:rsidP="000D6329">
            <w:pPr>
              <w:pStyle w:val="a4"/>
              <w:tabs>
                <w:tab w:val="clear" w:pos="4252"/>
                <w:tab w:val="clear" w:pos="8504"/>
              </w:tabs>
              <w:snapToGrid/>
              <w:rPr>
                <w:rFonts w:ascii="ＭＳ ゴシック" w:eastAsia="ＭＳ ゴシック" w:hAnsi="ＭＳ ゴシック" w:cs="Arial"/>
                <w:sz w:val="20"/>
                <w:szCs w:val="20"/>
                <w:lang w:eastAsia="ja-JP"/>
              </w:rPr>
            </w:pPr>
            <w:r>
              <w:rPr>
                <w:rFonts w:hint="eastAsia"/>
                <w:noProof/>
                <w:lang w:eastAsia="ja-JP"/>
              </w:rPr>
              <w:drawing>
                <wp:inline distT="0" distB="0" distL="0" distR="0" wp14:anchorId="19AC076A" wp14:editId="3E834867">
                  <wp:extent cx="1963732" cy="1311215"/>
                  <wp:effectExtent l="0" t="0" r="0" b="3810"/>
                  <wp:docPr id="8" name="図 8" descr="pefc-label-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329" descr="pefc-label-071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71559" cy="1316441"/>
                          </a:xfrm>
                          <a:prstGeom prst="rect">
                            <a:avLst/>
                          </a:prstGeom>
                          <a:noFill/>
                          <a:ln>
                            <a:noFill/>
                          </a:ln>
                        </pic:spPr>
                      </pic:pic>
                    </a:graphicData>
                  </a:graphic>
                </wp:inline>
              </w:drawing>
            </w:r>
          </w:p>
        </w:tc>
        <w:tc>
          <w:tcPr>
            <w:tcW w:w="5387" w:type="dxa"/>
          </w:tcPr>
          <w:p w14:paraId="31E94BD6" w14:textId="77777777" w:rsidR="00272AEF" w:rsidRDefault="00272AEF" w:rsidP="00203B3F">
            <w:pPr>
              <w:spacing w:before="120" w:after="120" w:line="0" w:lineRule="atLeast"/>
              <w:rPr>
                <w:rFonts w:ascii="ＭＳ ゴシック" w:eastAsia="ＭＳ ゴシック" w:hAnsi="ＭＳ ゴシック"/>
                <w:b/>
                <w:bCs/>
                <w:iCs/>
                <w:color w:val="FF0000"/>
                <w:sz w:val="22"/>
                <w:szCs w:val="22"/>
                <w:lang w:eastAsia="ja-JP" w:bidi="ar-SA"/>
              </w:rPr>
            </w:pPr>
          </w:p>
        </w:tc>
      </w:tr>
    </w:tbl>
    <w:p w14:paraId="15E3560F" w14:textId="77777777" w:rsidR="00272AEF" w:rsidRDefault="00272AEF" w:rsidP="00E26367">
      <w:pPr>
        <w:spacing w:before="120" w:after="120" w:line="0" w:lineRule="atLeast"/>
        <w:rPr>
          <w:rFonts w:ascii="ＭＳ ゴシック" w:eastAsia="ＭＳ ゴシック" w:hAnsi="ＭＳ ゴシック" w:cs="Arial"/>
          <w:sz w:val="20"/>
          <w:szCs w:val="20"/>
          <w:lang w:eastAsia="ja-JP"/>
        </w:rPr>
      </w:pPr>
    </w:p>
    <w:p w14:paraId="01B8D957" w14:textId="5D014C92" w:rsidR="00D5462C" w:rsidRPr="00E26367" w:rsidRDefault="00272AEF" w:rsidP="00E26367">
      <w:pPr>
        <w:spacing w:before="120" w:after="120" w:line="0" w:lineRule="atLeast"/>
        <w:rPr>
          <w:rFonts w:ascii="ＭＳ ゴシック" w:eastAsia="ＭＳ ゴシック" w:hAnsi="ＭＳ ゴシック"/>
          <w:b/>
          <w:bCs/>
          <w:iCs/>
          <w:color w:val="FF0000"/>
          <w:sz w:val="22"/>
          <w:szCs w:val="22"/>
          <w:lang w:eastAsia="ja-JP" w:bidi="ar-SA"/>
        </w:rPr>
      </w:pPr>
      <w:r>
        <w:rPr>
          <w:rFonts w:ascii="ＭＳ ゴシック" w:eastAsia="ＭＳ ゴシック" w:hAnsi="ＭＳ ゴシック" w:cs="Arial" w:hint="eastAsia"/>
          <w:sz w:val="20"/>
          <w:szCs w:val="20"/>
          <w:lang w:eastAsia="ja-JP"/>
        </w:rPr>
        <w:lastRenderedPageBreak/>
        <w:t>表2　PEFC認証ラベルのオプション使用の概要</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4110"/>
        <w:gridCol w:w="4849"/>
      </w:tblGrid>
      <w:tr w:rsidR="00272AEF" w:rsidRPr="00F62018" w14:paraId="7925FE18" w14:textId="77777777" w:rsidTr="00410E79">
        <w:tc>
          <w:tcPr>
            <w:tcW w:w="1668" w:type="dxa"/>
          </w:tcPr>
          <w:p w14:paraId="0D58A5E6" w14:textId="77777777" w:rsidR="00272AEF" w:rsidRPr="00F62018" w:rsidRDefault="00272AEF" w:rsidP="00405B9F">
            <w:pPr>
              <w:pStyle w:val="a4"/>
              <w:widowControl w:val="0"/>
              <w:tabs>
                <w:tab w:val="clear" w:pos="4252"/>
                <w:tab w:val="clear" w:pos="8504"/>
              </w:tabs>
              <w:snapToGrid/>
              <w:rPr>
                <w:rFonts w:ascii="ＭＳ ゴシック" w:eastAsia="ＭＳ ゴシック" w:hAnsi="ＭＳ ゴシック" w:cs="Arial"/>
                <w:sz w:val="20"/>
                <w:szCs w:val="20"/>
                <w:lang w:eastAsia="ja-JP"/>
              </w:rPr>
            </w:pPr>
          </w:p>
        </w:tc>
        <w:tc>
          <w:tcPr>
            <w:tcW w:w="4110" w:type="dxa"/>
          </w:tcPr>
          <w:p w14:paraId="1CE127B9" w14:textId="12B2C0CD" w:rsidR="00272AEF" w:rsidRPr="00F62018" w:rsidRDefault="0075608F" w:rsidP="00960D2B">
            <w:pPr>
              <w:pStyle w:val="a4"/>
              <w:widowControl w:val="0"/>
              <w:tabs>
                <w:tab w:val="clear" w:pos="4252"/>
                <w:tab w:val="clear" w:pos="8504"/>
              </w:tabs>
              <w:snapToGrid/>
              <w:jc w:val="center"/>
              <w:rPr>
                <w:rFonts w:ascii="ＭＳ ゴシック" w:eastAsia="ＭＳ ゴシック" w:hAnsi="ＭＳ ゴシック" w:cs="Arial"/>
                <w:sz w:val="20"/>
                <w:szCs w:val="20"/>
                <w:lang w:eastAsia="ja-JP"/>
              </w:rPr>
            </w:pPr>
            <w:r>
              <w:rPr>
                <w:rFonts w:ascii="ＭＳ ゴシック" w:eastAsia="ＭＳ ゴシック" w:hAnsi="ＭＳ ゴシック" w:cs="Arial"/>
                <w:noProof/>
                <w:sz w:val="20"/>
                <w:szCs w:val="20"/>
                <w:lang w:eastAsia="ja-JP"/>
              </w:rPr>
              <w:drawing>
                <wp:anchor distT="0" distB="0" distL="114300" distR="114300" simplePos="0" relativeHeight="251698180" behindDoc="0" locked="0" layoutInCell="1" allowOverlap="1" wp14:anchorId="4C85932C" wp14:editId="1100E967">
                  <wp:simplePos x="0" y="0"/>
                  <wp:positionH relativeFrom="column">
                    <wp:posOffset>576795</wp:posOffset>
                  </wp:positionH>
                  <wp:positionV relativeFrom="paragraph">
                    <wp:posOffset>47301</wp:posOffset>
                  </wp:positionV>
                  <wp:extent cx="1259205" cy="840105"/>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5920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49" w:type="dxa"/>
          </w:tcPr>
          <w:p w14:paraId="04BD9C68" w14:textId="608B41C1" w:rsidR="00960D2B" w:rsidRPr="00F62018" w:rsidRDefault="0075608F" w:rsidP="00960D2B">
            <w:pPr>
              <w:pStyle w:val="a4"/>
              <w:widowControl w:val="0"/>
              <w:tabs>
                <w:tab w:val="clear" w:pos="4252"/>
                <w:tab w:val="clear" w:pos="8504"/>
              </w:tabs>
              <w:snapToGrid/>
              <w:jc w:val="center"/>
              <w:rPr>
                <w:rFonts w:ascii="ＭＳ ゴシック" w:eastAsia="ＭＳ ゴシック" w:hAnsi="ＭＳ ゴシック" w:cs="Arial"/>
                <w:sz w:val="20"/>
                <w:szCs w:val="20"/>
                <w:lang w:eastAsia="ja-JP"/>
              </w:rPr>
            </w:pPr>
            <w:r>
              <w:rPr>
                <w:rFonts w:hint="eastAsia"/>
                <w:noProof/>
                <w:lang w:eastAsia="ja-JP"/>
              </w:rPr>
              <w:drawing>
                <wp:anchor distT="0" distB="0" distL="114300" distR="114300" simplePos="0" relativeHeight="251699204" behindDoc="0" locked="0" layoutInCell="1" allowOverlap="1" wp14:anchorId="460C4E4F" wp14:editId="537B5BF3">
                  <wp:simplePos x="0" y="0"/>
                  <wp:positionH relativeFrom="column">
                    <wp:posOffset>891169</wp:posOffset>
                  </wp:positionH>
                  <wp:positionV relativeFrom="paragraph">
                    <wp:posOffset>24861</wp:posOffset>
                  </wp:positionV>
                  <wp:extent cx="1240197" cy="828136"/>
                  <wp:effectExtent l="0" t="0" r="0" b="0"/>
                  <wp:wrapSquare wrapText="bothSides"/>
                  <wp:docPr id="10" name="図 10" descr="pefc-label-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17" descr="pefc-label-07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40197" cy="828136"/>
                          </a:xfrm>
                          <a:prstGeom prst="rect">
                            <a:avLst/>
                          </a:prstGeom>
                          <a:noFill/>
                          <a:ln>
                            <a:noFill/>
                          </a:ln>
                          <a:effectLst/>
                        </pic:spPr>
                      </pic:pic>
                    </a:graphicData>
                  </a:graphic>
                </wp:anchor>
              </w:drawing>
            </w:r>
          </w:p>
        </w:tc>
      </w:tr>
      <w:tr w:rsidR="00272AEF" w:rsidRPr="00F62018" w14:paraId="55625D1F" w14:textId="77777777" w:rsidTr="009558EA">
        <w:tc>
          <w:tcPr>
            <w:tcW w:w="1668" w:type="dxa"/>
            <w:shd w:val="clear" w:color="auto" w:fill="92D050"/>
          </w:tcPr>
          <w:p w14:paraId="4191E763" w14:textId="77777777" w:rsidR="00272AEF" w:rsidRPr="009558EA" w:rsidRDefault="00272AEF" w:rsidP="009558EA">
            <w:pPr>
              <w:pStyle w:val="a4"/>
              <w:widowControl w:val="0"/>
              <w:tabs>
                <w:tab w:val="clear" w:pos="4252"/>
                <w:tab w:val="clear" w:pos="8504"/>
              </w:tabs>
              <w:snapToGrid/>
              <w:jc w:val="center"/>
              <w:rPr>
                <w:rFonts w:ascii="ＭＳ ゴシック" w:eastAsia="ＭＳ ゴシック" w:hAnsi="ＭＳ ゴシック" w:cs="Arial"/>
                <w:color w:val="FFFFFF" w:themeColor="background1"/>
                <w:sz w:val="18"/>
                <w:szCs w:val="18"/>
                <w:lang w:eastAsia="ja-JP"/>
              </w:rPr>
            </w:pPr>
            <w:r w:rsidRPr="009558EA">
              <w:rPr>
                <w:rFonts w:ascii="ＭＳ ゴシック" w:eastAsia="ＭＳ ゴシック" w:hAnsi="ＭＳ ゴシック" w:cs="Arial" w:hint="eastAsia"/>
                <w:color w:val="FFFFFF" w:themeColor="background1"/>
                <w:sz w:val="18"/>
                <w:szCs w:val="18"/>
                <w:lang w:eastAsia="ja-JP"/>
              </w:rPr>
              <w:t>ラベル名</w:t>
            </w:r>
          </w:p>
        </w:tc>
        <w:tc>
          <w:tcPr>
            <w:tcW w:w="4110" w:type="dxa"/>
            <w:shd w:val="clear" w:color="auto" w:fill="92D050"/>
          </w:tcPr>
          <w:p w14:paraId="1566A6CC" w14:textId="77777777" w:rsidR="00272AEF" w:rsidRPr="009558EA" w:rsidRDefault="00272AEF" w:rsidP="00405B9F">
            <w:pPr>
              <w:pStyle w:val="a4"/>
              <w:widowControl w:val="0"/>
              <w:tabs>
                <w:tab w:val="clear" w:pos="4252"/>
                <w:tab w:val="clear" w:pos="8504"/>
              </w:tabs>
              <w:snapToGrid/>
              <w:jc w:val="center"/>
              <w:rPr>
                <w:rFonts w:ascii="ＭＳ ゴシック" w:eastAsia="ＭＳ ゴシック" w:hAnsi="ＭＳ ゴシック" w:cs="Arial"/>
                <w:color w:val="FFFFFF" w:themeColor="background1"/>
                <w:sz w:val="18"/>
                <w:szCs w:val="18"/>
                <w:lang w:eastAsia="ja-JP"/>
              </w:rPr>
            </w:pPr>
            <w:r w:rsidRPr="009558EA">
              <w:rPr>
                <w:rFonts w:ascii="ＭＳ ゴシック" w:eastAsia="ＭＳ ゴシック" w:hAnsi="ＭＳ ゴシック" w:cs="Arial" w:hint="eastAsia"/>
                <w:color w:val="FFFFFF" w:themeColor="background1"/>
                <w:sz w:val="18"/>
                <w:szCs w:val="18"/>
                <w:lang w:eastAsia="ja-JP"/>
              </w:rPr>
              <w:t>PEFC認証</w:t>
            </w:r>
          </w:p>
        </w:tc>
        <w:tc>
          <w:tcPr>
            <w:tcW w:w="4849" w:type="dxa"/>
            <w:shd w:val="clear" w:color="auto" w:fill="92D050"/>
          </w:tcPr>
          <w:p w14:paraId="1E198DD1" w14:textId="77777777" w:rsidR="00272AEF" w:rsidRPr="009558EA" w:rsidRDefault="00272AEF" w:rsidP="00405B9F">
            <w:pPr>
              <w:pStyle w:val="a4"/>
              <w:widowControl w:val="0"/>
              <w:tabs>
                <w:tab w:val="clear" w:pos="4252"/>
                <w:tab w:val="clear" w:pos="8504"/>
              </w:tabs>
              <w:snapToGrid/>
              <w:jc w:val="center"/>
              <w:rPr>
                <w:rFonts w:ascii="ＭＳ ゴシック" w:eastAsia="ＭＳ ゴシック" w:hAnsi="ＭＳ ゴシック" w:cs="Arial"/>
                <w:color w:val="FFFFFF" w:themeColor="background1"/>
                <w:sz w:val="18"/>
                <w:szCs w:val="18"/>
                <w:lang w:eastAsia="ja-JP"/>
              </w:rPr>
            </w:pPr>
            <w:r w:rsidRPr="009558EA">
              <w:rPr>
                <w:rFonts w:ascii="ＭＳ ゴシック" w:eastAsia="ＭＳ ゴシック" w:hAnsi="ＭＳ ゴシック" w:cs="Arial" w:hint="eastAsia"/>
                <w:color w:val="FFFFFF" w:themeColor="background1"/>
                <w:sz w:val="18"/>
                <w:szCs w:val="18"/>
                <w:lang w:eastAsia="ja-JP"/>
              </w:rPr>
              <w:t>PEFCリサイクル</w:t>
            </w:r>
          </w:p>
        </w:tc>
      </w:tr>
      <w:tr w:rsidR="00272AEF" w:rsidRPr="00F62018" w14:paraId="229D9F14" w14:textId="77777777" w:rsidTr="00410E79">
        <w:tc>
          <w:tcPr>
            <w:tcW w:w="1668" w:type="dxa"/>
          </w:tcPr>
          <w:p w14:paraId="399B5211" w14:textId="77777777" w:rsidR="00272AEF" w:rsidRPr="000D6329" w:rsidRDefault="00272AEF" w:rsidP="00E368C0">
            <w:pPr>
              <w:pStyle w:val="a4"/>
              <w:widowControl w:val="0"/>
              <w:tabs>
                <w:tab w:val="clear" w:pos="4252"/>
                <w:tab w:val="clear" w:pos="8504"/>
              </w:tabs>
              <w:snapToGrid/>
              <w:ind w:left="0"/>
              <w:rPr>
                <w:rFonts w:ascii="ＭＳ ゴシック" w:eastAsia="ＭＳ ゴシック" w:hAnsi="ＭＳ ゴシック" w:cs="Arial"/>
                <w:sz w:val="18"/>
                <w:szCs w:val="18"/>
                <w:lang w:eastAsia="ja-JP"/>
              </w:rPr>
            </w:pPr>
            <w:r w:rsidRPr="00E368C0">
              <w:rPr>
                <w:rFonts w:ascii="ＭＳ ゴシック" w:eastAsia="ＭＳ ゴシック" w:hAnsi="ＭＳ ゴシック" w:cs="Arial" w:hint="eastAsia"/>
                <w:color w:val="0070C0"/>
                <w:sz w:val="18"/>
                <w:szCs w:val="18"/>
                <w:lang w:eastAsia="ja-JP"/>
              </w:rPr>
              <w:t>使用の要求事項</w:t>
            </w:r>
          </w:p>
        </w:tc>
        <w:tc>
          <w:tcPr>
            <w:tcW w:w="4110" w:type="dxa"/>
          </w:tcPr>
          <w:p w14:paraId="16A82DEB" w14:textId="77777777" w:rsidR="00272AEF" w:rsidRPr="000D6329" w:rsidRDefault="00272AEF" w:rsidP="00405B9F">
            <w:pPr>
              <w:widowControl w:val="0"/>
              <w:autoSpaceDE w:val="0"/>
              <w:autoSpaceDN w:val="0"/>
              <w:adjustRightInd w:val="0"/>
              <w:rPr>
                <w:rFonts w:ascii="Arial" w:hAnsi="Arial" w:cs="Arial"/>
                <w:sz w:val="18"/>
                <w:szCs w:val="18"/>
                <w:lang w:eastAsia="ja-JP"/>
              </w:rPr>
            </w:pPr>
            <w:r w:rsidRPr="000D6329">
              <w:rPr>
                <w:rFonts w:ascii="ＭＳ ゴシック" w:eastAsia="ＭＳ ゴシック" w:hAnsi="ＭＳ ゴシック" w:cs="Arial" w:hint="eastAsia"/>
                <w:sz w:val="18"/>
                <w:szCs w:val="18"/>
                <w:lang w:eastAsia="ja-JP"/>
              </w:rPr>
              <w:t>最低限70%がPEFC認証原材料であり、かつ、リサイクル材含有率が100%未満</w:t>
            </w:r>
          </w:p>
        </w:tc>
        <w:tc>
          <w:tcPr>
            <w:tcW w:w="4849" w:type="dxa"/>
          </w:tcPr>
          <w:p w14:paraId="4CF65EBF" w14:textId="77777777" w:rsidR="00272AEF" w:rsidRPr="000D6329" w:rsidRDefault="00272AEF" w:rsidP="00405B9F">
            <w:pPr>
              <w:pStyle w:val="a4"/>
              <w:widowControl w:val="0"/>
              <w:tabs>
                <w:tab w:val="clear" w:pos="4252"/>
                <w:tab w:val="clear" w:pos="8504"/>
              </w:tabs>
              <w:snapToGrid/>
              <w:rPr>
                <w:rFonts w:ascii="ＭＳ ゴシック" w:eastAsia="ＭＳ ゴシック" w:hAnsi="ＭＳ ゴシック" w:cs="Arial"/>
                <w:sz w:val="18"/>
                <w:szCs w:val="18"/>
                <w:lang w:eastAsia="ja-JP"/>
              </w:rPr>
            </w:pPr>
            <w:r w:rsidRPr="000D6329">
              <w:rPr>
                <w:rFonts w:ascii="ＭＳ ゴシック" w:eastAsia="ＭＳ ゴシック" w:hAnsi="ＭＳ ゴシック" w:cs="Arial" w:hint="eastAsia"/>
                <w:sz w:val="18"/>
                <w:szCs w:val="18"/>
                <w:lang w:eastAsia="ja-JP"/>
              </w:rPr>
              <w:t>100%がリサイクル材</w:t>
            </w:r>
          </w:p>
        </w:tc>
      </w:tr>
      <w:tr w:rsidR="00272AEF" w:rsidRPr="00F62018" w14:paraId="19788534" w14:textId="77777777" w:rsidTr="00410E79">
        <w:tc>
          <w:tcPr>
            <w:tcW w:w="1668" w:type="dxa"/>
          </w:tcPr>
          <w:p w14:paraId="13EC8601" w14:textId="77777777" w:rsidR="00272AEF" w:rsidRPr="00E368C0" w:rsidRDefault="00272AEF" w:rsidP="00405B9F">
            <w:pPr>
              <w:pStyle w:val="a4"/>
              <w:widowControl w:val="0"/>
              <w:tabs>
                <w:tab w:val="clear" w:pos="4252"/>
                <w:tab w:val="clear" w:pos="8504"/>
              </w:tabs>
              <w:snapToGrid/>
              <w:rPr>
                <w:rFonts w:ascii="ＭＳ ゴシック" w:eastAsia="ＭＳ ゴシック" w:hAnsi="ＭＳ ゴシック" w:cs="Arial"/>
                <w:color w:val="0070C0"/>
                <w:sz w:val="18"/>
                <w:szCs w:val="18"/>
                <w:lang w:eastAsia="ja-JP"/>
              </w:rPr>
            </w:pPr>
            <w:r w:rsidRPr="00E368C0">
              <w:rPr>
                <w:rFonts w:ascii="ＭＳ ゴシック" w:eastAsia="ＭＳ ゴシック" w:hAnsi="ＭＳ ゴシック" w:cs="Arial" w:hint="eastAsia"/>
                <w:color w:val="0070C0"/>
                <w:sz w:val="18"/>
                <w:szCs w:val="18"/>
                <w:lang w:eastAsia="ja-JP"/>
              </w:rPr>
              <w:t>一般的なラベルメッセージ</w:t>
            </w:r>
          </w:p>
          <w:p w14:paraId="73DD8FA1" w14:textId="77777777" w:rsidR="00272AEF" w:rsidRPr="000D6329" w:rsidRDefault="00272AEF" w:rsidP="00405B9F">
            <w:pPr>
              <w:pStyle w:val="a4"/>
              <w:widowControl w:val="0"/>
              <w:tabs>
                <w:tab w:val="clear" w:pos="4252"/>
                <w:tab w:val="clear" w:pos="8504"/>
              </w:tabs>
              <w:snapToGrid/>
              <w:ind w:leftChars="59" w:left="524" w:hangingChars="212" w:hanging="382"/>
              <w:rPr>
                <w:rFonts w:ascii="ＭＳ ゴシック" w:eastAsia="ＭＳ ゴシック" w:hAnsi="ＭＳ ゴシック" w:cs="Arial"/>
                <w:sz w:val="18"/>
                <w:szCs w:val="18"/>
                <w:lang w:eastAsia="ja-JP"/>
              </w:rPr>
            </w:pPr>
          </w:p>
        </w:tc>
        <w:tc>
          <w:tcPr>
            <w:tcW w:w="4110" w:type="dxa"/>
          </w:tcPr>
          <w:p w14:paraId="15DC0755" w14:textId="1311F617" w:rsidR="00272AEF" w:rsidRPr="000D6329" w:rsidRDefault="00272AEF" w:rsidP="00405B9F">
            <w:pPr>
              <w:pStyle w:val="a4"/>
              <w:widowControl w:val="0"/>
              <w:tabs>
                <w:tab w:val="clear" w:pos="4252"/>
                <w:tab w:val="clear" w:pos="8504"/>
              </w:tabs>
              <w:snapToGrid/>
              <w:rPr>
                <w:rFonts w:ascii="ＭＳ ゴシック" w:eastAsia="ＭＳ ゴシック" w:hAnsi="ＭＳ ゴシック" w:cs="Arial"/>
                <w:sz w:val="18"/>
                <w:szCs w:val="18"/>
                <w:lang w:eastAsia="ja-JP"/>
              </w:rPr>
            </w:pPr>
            <w:r w:rsidRPr="000D6329">
              <w:rPr>
                <w:rFonts w:ascii="ＭＳ ゴシック" w:eastAsia="ＭＳ ゴシック" w:hAnsi="ＭＳ ゴシック" w:cs="Arial" w:hint="eastAsia"/>
                <w:sz w:val="18"/>
                <w:szCs w:val="18"/>
                <w:lang w:eastAsia="ja-JP"/>
              </w:rPr>
              <w:t>「この製品は持続可能に管理された森林からの原材料、リサイクル材および管理材が使用されています。」</w:t>
            </w:r>
          </w:p>
          <w:p w14:paraId="3511F476" w14:textId="77777777" w:rsidR="00272AEF" w:rsidRPr="000D6329" w:rsidRDefault="00272AEF" w:rsidP="00405B9F">
            <w:pPr>
              <w:pStyle w:val="a4"/>
              <w:widowControl w:val="0"/>
              <w:tabs>
                <w:tab w:val="clear" w:pos="4252"/>
                <w:tab w:val="clear" w:pos="8504"/>
              </w:tabs>
              <w:snapToGrid/>
              <w:rPr>
                <w:rFonts w:ascii="ＭＳ ゴシック" w:eastAsia="ＭＳ ゴシック" w:hAnsi="ＭＳ ゴシック" w:cs="Arial"/>
                <w:sz w:val="18"/>
                <w:szCs w:val="18"/>
                <w:lang w:eastAsia="ja-JP"/>
              </w:rPr>
            </w:pPr>
          </w:p>
          <w:p w14:paraId="0CDC2FA2" w14:textId="1E179355" w:rsidR="00272AEF" w:rsidRPr="00203B3F" w:rsidRDefault="00272AEF" w:rsidP="00405B9F">
            <w:pPr>
              <w:pStyle w:val="a4"/>
              <w:widowControl w:val="0"/>
              <w:tabs>
                <w:tab w:val="clear" w:pos="4252"/>
                <w:tab w:val="clear" w:pos="8504"/>
              </w:tabs>
              <w:snapToGrid/>
              <w:rPr>
                <w:rFonts w:ascii="ＭＳ ゴシック" w:eastAsia="ＭＳ ゴシック" w:hAnsi="ＭＳ ゴシック" w:cs="Arial"/>
                <w:color w:val="FF0000"/>
                <w:sz w:val="18"/>
                <w:szCs w:val="18"/>
                <w:lang w:eastAsia="ja-JP"/>
              </w:rPr>
            </w:pPr>
            <w:r w:rsidRPr="000D6329">
              <w:rPr>
                <w:rFonts w:ascii="ＭＳ ゴシック" w:eastAsia="ＭＳ ゴシック" w:hAnsi="ＭＳ ゴシック" w:cs="Arial" w:hint="eastAsia"/>
                <w:sz w:val="18"/>
                <w:szCs w:val="18"/>
                <w:lang w:eastAsia="ja-JP"/>
              </w:rPr>
              <w:t>そのラベルが言及する相手の製品が不明瞭な場</w:t>
            </w:r>
            <w:r w:rsidRPr="00AD1F92">
              <w:rPr>
                <w:rFonts w:ascii="ＭＳ ゴシック" w:eastAsia="ＭＳ ゴシック" w:hAnsi="ＭＳ ゴシック" w:cs="Arial" w:hint="eastAsia"/>
                <w:sz w:val="18"/>
                <w:szCs w:val="18"/>
                <w:lang w:eastAsia="ja-JP"/>
              </w:rPr>
              <w:t>合「この製品」の部分は製品名に代替</w:t>
            </w:r>
            <w:r w:rsidR="00203B3F" w:rsidRPr="00AD1F92">
              <w:rPr>
                <w:rFonts w:ascii="ＭＳ ゴシック" w:eastAsia="ＭＳ ゴシック" w:hAnsi="ＭＳ ゴシック" w:cs="Arial" w:hint="eastAsia"/>
                <w:sz w:val="18"/>
                <w:szCs w:val="18"/>
                <w:lang w:eastAsia="ja-JP"/>
              </w:rPr>
              <w:t>するべきである。</w:t>
            </w:r>
          </w:p>
          <w:p w14:paraId="761C0861" w14:textId="77777777" w:rsidR="00272AEF" w:rsidRPr="00E368C0" w:rsidRDefault="00272AEF" w:rsidP="00405B9F">
            <w:pPr>
              <w:pStyle w:val="a4"/>
              <w:widowControl w:val="0"/>
              <w:tabs>
                <w:tab w:val="clear" w:pos="4252"/>
                <w:tab w:val="clear" w:pos="8504"/>
              </w:tabs>
              <w:snapToGrid/>
              <w:rPr>
                <w:rFonts w:ascii="ＭＳ ゴシック" w:eastAsia="ＭＳ ゴシック" w:hAnsi="ＭＳ ゴシック" w:cs="Arial"/>
                <w:sz w:val="18"/>
                <w:szCs w:val="18"/>
                <w:lang w:eastAsia="ja-JP"/>
              </w:rPr>
            </w:pPr>
          </w:p>
          <w:p w14:paraId="2C7A69B9" w14:textId="77777777" w:rsidR="00272AEF" w:rsidRPr="000D6329" w:rsidRDefault="00272AEF" w:rsidP="00405B9F">
            <w:pPr>
              <w:pStyle w:val="a4"/>
              <w:widowControl w:val="0"/>
              <w:tabs>
                <w:tab w:val="clear" w:pos="4252"/>
                <w:tab w:val="clear" w:pos="8504"/>
              </w:tabs>
              <w:snapToGrid/>
              <w:rPr>
                <w:rFonts w:ascii="ＭＳ ゴシック" w:eastAsia="ＭＳ ゴシック" w:hAnsi="ＭＳ ゴシック" w:cs="Arial"/>
                <w:sz w:val="18"/>
                <w:szCs w:val="18"/>
                <w:lang w:eastAsia="ja-JP"/>
              </w:rPr>
            </w:pPr>
            <w:r w:rsidRPr="000D6329">
              <w:rPr>
                <w:rFonts w:ascii="ＭＳ ゴシック" w:eastAsia="ＭＳ ゴシック" w:hAnsi="ＭＳ ゴシック" w:cs="Arial" w:hint="eastAsia"/>
                <w:sz w:val="18"/>
                <w:szCs w:val="18"/>
                <w:lang w:eastAsia="ja-JP"/>
              </w:rPr>
              <w:t>製品がリサイクル材を含まない場合、ラベルメッセージは「リサイクル材」の用語なしで使用可能。</w:t>
            </w:r>
          </w:p>
          <w:p w14:paraId="6F36BB0A" w14:textId="77777777" w:rsidR="00272AEF" w:rsidRPr="000D6329" w:rsidRDefault="00272AEF" w:rsidP="00405B9F">
            <w:pPr>
              <w:pStyle w:val="a4"/>
              <w:widowControl w:val="0"/>
              <w:tabs>
                <w:tab w:val="clear" w:pos="4252"/>
                <w:tab w:val="clear" w:pos="8504"/>
              </w:tabs>
              <w:snapToGrid/>
              <w:rPr>
                <w:rFonts w:ascii="ＭＳ ゴシック" w:eastAsia="ＭＳ ゴシック" w:hAnsi="ＭＳ ゴシック" w:cs="Arial"/>
                <w:sz w:val="18"/>
                <w:szCs w:val="18"/>
                <w:lang w:eastAsia="ja-JP"/>
              </w:rPr>
            </w:pPr>
          </w:p>
          <w:p w14:paraId="55A07612" w14:textId="73AA7A0F" w:rsidR="00272AEF" w:rsidRPr="000D6329" w:rsidRDefault="00272AEF" w:rsidP="00405B9F">
            <w:pPr>
              <w:pStyle w:val="a4"/>
              <w:widowControl w:val="0"/>
              <w:tabs>
                <w:tab w:val="clear" w:pos="4252"/>
                <w:tab w:val="clear" w:pos="8504"/>
              </w:tabs>
              <w:snapToGrid/>
              <w:rPr>
                <w:rFonts w:ascii="ＭＳ ゴシック" w:eastAsia="ＭＳ ゴシック" w:hAnsi="ＭＳ ゴシック" w:cs="Arial"/>
                <w:sz w:val="18"/>
                <w:szCs w:val="18"/>
                <w:lang w:eastAsia="ja-JP"/>
              </w:rPr>
            </w:pPr>
            <w:r w:rsidRPr="000D6329">
              <w:rPr>
                <w:rFonts w:ascii="ＭＳ ゴシック" w:eastAsia="ＭＳ ゴシック" w:hAnsi="ＭＳ ゴシック" w:cs="Arial" w:hint="eastAsia"/>
                <w:sz w:val="18"/>
                <w:szCs w:val="18"/>
                <w:lang w:eastAsia="ja-JP"/>
              </w:rPr>
              <w:t>製品がPEFC認証森林からの原材料のみを含む場合は、ラベルメッセージを「リサイクル材および管理材」の部分を省略して使用してもよい。</w:t>
            </w:r>
          </w:p>
        </w:tc>
        <w:tc>
          <w:tcPr>
            <w:tcW w:w="4849" w:type="dxa"/>
          </w:tcPr>
          <w:p w14:paraId="07DE7BB1" w14:textId="77777777" w:rsidR="00272AEF" w:rsidRPr="000D6329" w:rsidRDefault="00272AEF" w:rsidP="00405B9F">
            <w:pPr>
              <w:pStyle w:val="a4"/>
              <w:widowControl w:val="0"/>
              <w:tabs>
                <w:tab w:val="clear" w:pos="4252"/>
                <w:tab w:val="clear" w:pos="8504"/>
              </w:tabs>
              <w:snapToGrid/>
              <w:rPr>
                <w:rFonts w:ascii="ＭＳ ゴシック" w:eastAsia="ＭＳ ゴシック" w:hAnsi="ＭＳ ゴシック" w:cs="Arial"/>
                <w:sz w:val="18"/>
                <w:szCs w:val="18"/>
                <w:lang w:eastAsia="ja-JP"/>
              </w:rPr>
            </w:pPr>
            <w:r w:rsidRPr="000D6329">
              <w:rPr>
                <w:rFonts w:ascii="ＭＳ ゴシック" w:eastAsia="ＭＳ ゴシック" w:hAnsi="ＭＳ ゴシック" w:cs="Arial" w:hint="eastAsia"/>
                <w:sz w:val="18"/>
                <w:szCs w:val="18"/>
                <w:lang w:eastAsia="ja-JP"/>
              </w:rPr>
              <w:t>「この製品はリサイクル材が使用されています。」</w:t>
            </w:r>
          </w:p>
          <w:p w14:paraId="7CE83CC6" w14:textId="77777777" w:rsidR="00272AEF" w:rsidRPr="000D6329" w:rsidRDefault="00272AEF" w:rsidP="00405B9F">
            <w:pPr>
              <w:pStyle w:val="a4"/>
              <w:widowControl w:val="0"/>
              <w:tabs>
                <w:tab w:val="clear" w:pos="4252"/>
                <w:tab w:val="clear" w:pos="8504"/>
              </w:tabs>
              <w:snapToGrid/>
              <w:rPr>
                <w:rFonts w:ascii="ＭＳ ゴシック" w:eastAsia="ＭＳ ゴシック" w:hAnsi="ＭＳ ゴシック" w:cs="Arial"/>
                <w:sz w:val="18"/>
                <w:szCs w:val="18"/>
                <w:lang w:eastAsia="ja-JP"/>
              </w:rPr>
            </w:pPr>
          </w:p>
          <w:p w14:paraId="1D37A4BA" w14:textId="6E197AF2" w:rsidR="00203B3F" w:rsidRPr="00203B3F" w:rsidRDefault="00272AEF" w:rsidP="00203B3F">
            <w:pPr>
              <w:pStyle w:val="a4"/>
              <w:widowControl w:val="0"/>
              <w:tabs>
                <w:tab w:val="clear" w:pos="4252"/>
                <w:tab w:val="clear" w:pos="8504"/>
              </w:tabs>
              <w:snapToGrid/>
              <w:rPr>
                <w:rFonts w:ascii="ＭＳ ゴシック" w:eastAsia="ＭＳ ゴシック" w:hAnsi="ＭＳ ゴシック" w:cs="Arial"/>
                <w:color w:val="FF0000"/>
                <w:sz w:val="18"/>
                <w:szCs w:val="18"/>
                <w:lang w:eastAsia="ja-JP"/>
              </w:rPr>
            </w:pPr>
            <w:r w:rsidRPr="000D6329">
              <w:rPr>
                <w:rFonts w:ascii="ＭＳ ゴシック" w:eastAsia="ＭＳ ゴシック" w:hAnsi="ＭＳ ゴシック" w:cs="Arial" w:hint="eastAsia"/>
                <w:sz w:val="18"/>
                <w:szCs w:val="18"/>
                <w:lang w:eastAsia="ja-JP"/>
              </w:rPr>
              <w:t>そのラベルが言及する対象の製品が不明瞭な場合は、「この製品」の部分は製品名に</w:t>
            </w:r>
            <w:r w:rsidR="00203B3F" w:rsidRPr="000D6329">
              <w:rPr>
                <w:rFonts w:ascii="ＭＳ ゴシック" w:eastAsia="ＭＳ ゴシック" w:hAnsi="ＭＳ ゴシック" w:cs="Arial" w:hint="eastAsia"/>
                <w:sz w:val="18"/>
                <w:szCs w:val="18"/>
                <w:lang w:eastAsia="ja-JP"/>
              </w:rPr>
              <w:t>代替</w:t>
            </w:r>
            <w:r w:rsidR="00203B3F" w:rsidRPr="00AD1F92">
              <w:rPr>
                <w:rFonts w:ascii="ＭＳ ゴシック" w:eastAsia="ＭＳ ゴシック" w:hAnsi="ＭＳ ゴシック" w:cs="Arial" w:hint="eastAsia"/>
                <w:sz w:val="18"/>
                <w:szCs w:val="18"/>
                <w:lang w:eastAsia="ja-JP"/>
              </w:rPr>
              <w:t>するべきである。</w:t>
            </w:r>
          </w:p>
          <w:p w14:paraId="74707655" w14:textId="068AB6EB" w:rsidR="00272AEF" w:rsidRPr="000D6329" w:rsidRDefault="00272AEF" w:rsidP="00405B9F">
            <w:pPr>
              <w:pStyle w:val="a4"/>
              <w:widowControl w:val="0"/>
              <w:tabs>
                <w:tab w:val="clear" w:pos="4252"/>
                <w:tab w:val="clear" w:pos="8504"/>
              </w:tabs>
              <w:snapToGrid/>
              <w:rPr>
                <w:rFonts w:ascii="ＭＳ ゴシック" w:eastAsia="ＭＳ ゴシック" w:hAnsi="ＭＳ ゴシック" w:cs="Arial"/>
                <w:sz w:val="18"/>
                <w:szCs w:val="18"/>
                <w:lang w:eastAsia="ja-JP"/>
              </w:rPr>
            </w:pPr>
          </w:p>
        </w:tc>
      </w:tr>
    </w:tbl>
    <w:p w14:paraId="7D9B6F23" w14:textId="77777777" w:rsidR="00D5462C" w:rsidRDefault="00D5462C" w:rsidP="00E26367">
      <w:pPr>
        <w:spacing w:before="120" w:after="120" w:line="0" w:lineRule="atLeast"/>
        <w:rPr>
          <w:rFonts w:ascii="ＭＳ ゴシック" w:eastAsia="ＭＳ ゴシック" w:hAnsi="ＭＳ ゴシック"/>
          <w:b/>
          <w:bCs/>
          <w:iCs/>
          <w:color w:val="FF0000"/>
          <w:sz w:val="22"/>
          <w:szCs w:val="22"/>
          <w:lang w:val="en-GB" w:eastAsia="ja-JP" w:bidi="ar-SA"/>
        </w:rPr>
      </w:pPr>
    </w:p>
    <w:tbl>
      <w:tblPr>
        <w:tblStyle w:val="a8"/>
        <w:tblW w:w="10627" w:type="dxa"/>
        <w:tblLook w:val="04A0" w:firstRow="1" w:lastRow="0" w:firstColumn="1" w:lastColumn="0" w:noHBand="0" w:noVBand="1"/>
      </w:tblPr>
      <w:tblGrid>
        <w:gridCol w:w="5807"/>
        <w:gridCol w:w="4820"/>
      </w:tblGrid>
      <w:tr w:rsidR="00737330" w14:paraId="725A35F9" w14:textId="77777777" w:rsidTr="005754F5">
        <w:tc>
          <w:tcPr>
            <w:tcW w:w="5807" w:type="dxa"/>
          </w:tcPr>
          <w:p w14:paraId="4B35674F" w14:textId="5BBAFAC4" w:rsidR="00737330" w:rsidRPr="00295EE8" w:rsidRDefault="00295EE8" w:rsidP="005754F5">
            <w:pPr>
              <w:ind w:leftChars="100" w:left="272" w:hanging="32"/>
              <w:rPr>
                <w:rFonts w:ascii="ＭＳ ゴシック" w:eastAsia="ＭＳ ゴシック" w:hAnsi="ＭＳ ゴシック" w:cs="Arial"/>
                <w:sz w:val="18"/>
                <w:szCs w:val="18"/>
                <w:lang w:eastAsia="ja-JP"/>
              </w:rPr>
            </w:pPr>
            <w:r w:rsidRPr="00AB0269">
              <w:rPr>
                <w:rFonts w:ascii="ＭＳ ゴシック" w:eastAsia="ＭＳ ゴシック" w:hAnsi="ＭＳ ゴシック" w:cs="Arial"/>
                <w:b/>
                <w:sz w:val="20"/>
                <w:szCs w:val="20"/>
                <w:lang w:eastAsia="ja-JP"/>
              </w:rPr>
              <w:t>7.1.3</w:t>
            </w:r>
            <w:r w:rsidRPr="00AB0269">
              <w:rPr>
                <w:rFonts w:ascii="ＭＳ ゴシック" w:eastAsia="ＭＳ ゴシック" w:hAnsi="ＭＳ ゴシック" w:cs="Arial" w:hint="eastAsia"/>
                <w:b/>
                <w:sz w:val="20"/>
                <w:szCs w:val="20"/>
                <w:lang w:eastAsia="ja-JP"/>
              </w:rPr>
              <w:t xml:space="preserve">　PEFCのイニシャル</w:t>
            </w:r>
            <w:r>
              <w:rPr>
                <w:rFonts w:ascii="ＭＳ ゴシック" w:eastAsia="ＭＳ ゴシック" w:hAnsi="ＭＳ ゴシック" w:cs="Arial" w:hint="eastAsia"/>
                <w:b/>
                <w:sz w:val="20"/>
                <w:szCs w:val="20"/>
                <w:lang w:eastAsia="ja-JP"/>
              </w:rPr>
              <w:t xml:space="preserve">　</w:t>
            </w:r>
          </w:p>
        </w:tc>
        <w:tc>
          <w:tcPr>
            <w:tcW w:w="4820" w:type="dxa"/>
          </w:tcPr>
          <w:p w14:paraId="5AC929EC" w14:textId="2AC938CE" w:rsidR="00737330" w:rsidRDefault="00737330" w:rsidP="00203B3F">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737330" w14:paraId="477CB714" w14:textId="77777777" w:rsidTr="005754F5">
        <w:tc>
          <w:tcPr>
            <w:tcW w:w="5807" w:type="dxa"/>
          </w:tcPr>
          <w:p w14:paraId="3EA6F1C4" w14:textId="77777777" w:rsidR="00295EE8" w:rsidRDefault="00295EE8" w:rsidP="005754F5">
            <w:pPr>
              <w:pStyle w:val="a4"/>
              <w:tabs>
                <w:tab w:val="clear" w:pos="4252"/>
                <w:tab w:val="clear" w:pos="8504"/>
              </w:tabs>
              <w:snapToGrid/>
              <w:ind w:leftChars="113" w:left="305" w:hanging="34"/>
              <w:rPr>
                <w:rFonts w:ascii="ＭＳ ゴシック" w:eastAsia="ＭＳ ゴシック" w:hAnsi="ＭＳ ゴシック" w:cs="Arial"/>
                <w:strike/>
                <w:sz w:val="20"/>
                <w:szCs w:val="20"/>
                <w:lang w:eastAsia="ja-JP"/>
              </w:rPr>
            </w:pPr>
            <w:r w:rsidRPr="00AB0269">
              <w:rPr>
                <w:rFonts w:ascii="ＭＳ ゴシック" w:eastAsia="ＭＳ ゴシック" w:hAnsi="ＭＳ ゴシック" w:cs="Arial" w:hint="eastAsia"/>
                <w:sz w:val="20"/>
                <w:szCs w:val="20"/>
                <w:lang w:eastAsia="ja-JP"/>
              </w:rPr>
              <w:t>7.1.3.1</w:t>
            </w:r>
            <w:r>
              <w:rPr>
                <w:rFonts w:ascii="ＭＳ ゴシック" w:eastAsia="ＭＳ ゴシック" w:hAnsi="ＭＳ ゴシック" w:cs="Arial" w:hint="eastAsia"/>
                <w:sz w:val="20"/>
                <w:szCs w:val="20"/>
                <w:lang w:eastAsia="ja-JP"/>
              </w:rPr>
              <w:t xml:space="preserve">　製品が少なくとも70%以上の</w:t>
            </w:r>
            <w:r w:rsidRPr="00E3219F">
              <w:rPr>
                <w:rFonts w:ascii="ＭＳ ゴシック" w:eastAsia="ＭＳ ゴシック" w:hAnsi="ＭＳ ゴシック" w:cs="Arial" w:hint="eastAsia"/>
                <w:b/>
                <w:sz w:val="20"/>
                <w:szCs w:val="20"/>
                <w:lang w:eastAsia="ja-JP"/>
              </w:rPr>
              <w:t>PEFC認証原材料</w:t>
            </w:r>
            <w:r>
              <w:rPr>
                <w:rFonts w:ascii="ＭＳ ゴシック" w:eastAsia="ＭＳ ゴシック" w:hAnsi="ＭＳ ゴシック" w:cs="Arial" w:hint="eastAsia"/>
                <w:sz w:val="20"/>
                <w:szCs w:val="20"/>
                <w:lang w:eastAsia="ja-JP"/>
              </w:rPr>
              <w:t>を含んでいる限りは、PEFCのイニシャルを直接製品上使用することができる。</w:t>
            </w:r>
          </w:p>
          <w:p w14:paraId="2595BCAE" w14:textId="77777777" w:rsidR="00295EE8" w:rsidRDefault="00295EE8" w:rsidP="005754F5">
            <w:pPr>
              <w:pStyle w:val="a4"/>
              <w:tabs>
                <w:tab w:val="clear" w:pos="4252"/>
                <w:tab w:val="clear" w:pos="8504"/>
              </w:tabs>
              <w:snapToGrid/>
              <w:ind w:leftChars="159" w:left="416" w:hanging="34"/>
              <w:rPr>
                <w:rFonts w:ascii="ＭＳ ゴシック" w:eastAsia="ＭＳ ゴシック" w:hAnsi="ＭＳ ゴシック" w:cs="Arial"/>
                <w:strike/>
                <w:sz w:val="18"/>
                <w:szCs w:val="18"/>
                <w:lang w:eastAsia="ja-JP"/>
              </w:rPr>
            </w:pPr>
            <w:r w:rsidRPr="00C30457">
              <w:rPr>
                <w:rFonts w:ascii="ＭＳ ゴシック" w:eastAsia="ＭＳ ゴシック" w:hAnsi="ＭＳ ゴシック" w:cs="Arial" w:hint="eastAsia"/>
                <w:sz w:val="18"/>
                <w:szCs w:val="18"/>
                <w:lang w:eastAsia="ja-JP"/>
              </w:rPr>
              <w:t>例1：この製品はPEFC認証の木材</w:t>
            </w:r>
            <w:r>
              <w:rPr>
                <w:rFonts w:ascii="ＭＳ ゴシック" w:eastAsia="ＭＳ ゴシック" w:hAnsi="ＭＳ ゴシック" w:cs="Arial" w:hint="eastAsia"/>
                <w:sz w:val="18"/>
                <w:szCs w:val="18"/>
                <w:lang w:eastAsia="ja-JP"/>
              </w:rPr>
              <w:t>を使用して製造されました。</w:t>
            </w:r>
            <w:r w:rsidRPr="00C30457">
              <w:rPr>
                <w:rFonts w:ascii="ＭＳ ゴシック" w:eastAsia="ＭＳ ゴシック" w:hAnsi="ＭＳ ゴシック" w:cs="Arial" w:hint="eastAsia"/>
                <w:sz w:val="18"/>
                <w:szCs w:val="18"/>
                <w:lang w:eastAsia="ja-JP"/>
              </w:rPr>
              <w:t>（PEFC/XX-XX-XXX</w:t>
            </w:r>
            <w:r w:rsidRPr="00E3219F">
              <w:rPr>
                <w:rFonts w:ascii="ＭＳ ゴシック" w:eastAsia="ＭＳ ゴシック" w:hAnsi="ＭＳ ゴシック" w:cs="Arial" w:hint="eastAsia"/>
                <w:sz w:val="18"/>
                <w:szCs w:val="18"/>
                <w:lang w:eastAsia="ja-JP"/>
              </w:rPr>
              <w:t>）</w:t>
            </w:r>
          </w:p>
          <w:p w14:paraId="09D5793D" w14:textId="62C06B32" w:rsidR="00737330" w:rsidRPr="00295EE8" w:rsidRDefault="00295EE8" w:rsidP="005754F5">
            <w:pPr>
              <w:pStyle w:val="a4"/>
              <w:tabs>
                <w:tab w:val="clear" w:pos="4252"/>
                <w:tab w:val="clear" w:pos="8504"/>
              </w:tabs>
              <w:snapToGrid/>
              <w:ind w:leftChars="159" w:left="416" w:hanging="34"/>
              <w:rPr>
                <w:rFonts w:ascii="ＭＳ ゴシック" w:eastAsia="ＭＳ ゴシック" w:hAnsi="ＭＳ ゴシック" w:cs="Arial"/>
                <w:strike/>
                <w:sz w:val="18"/>
                <w:szCs w:val="18"/>
                <w:lang w:eastAsia="ja-JP"/>
              </w:rPr>
            </w:pPr>
            <w:r w:rsidRPr="0024294E">
              <w:rPr>
                <w:rFonts w:ascii="ＭＳ ゴシック" w:eastAsia="ＭＳ ゴシック" w:hAnsi="ＭＳ ゴシック" w:cs="Arial" w:hint="eastAsia"/>
                <w:sz w:val="18"/>
                <w:szCs w:val="18"/>
                <w:lang w:eastAsia="ja-JP"/>
              </w:rPr>
              <w:t>例2：この情報紙はPEFC認証紙（PEFC/XX-XX-XXX）に印刷されました。</w:t>
            </w:r>
          </w:p>
        </w:tc>
        <w:tc>
          <w:tcPr>
            <w:tcW w:w="4820" w:type="dxa"/>
          </w:tcPr>
          <w:p w14:paraId="5D98BC4D" w14:textId="77777777" w:rsidR="00737330" w:rsidRDefault="00737330"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737330" w14:paraId="0D518E56" w14:textId="77777777" w:rsidTr="005754F5">
        <w:tc>
          <w:tcPr>
            <w:tcW w:w="5807" w:type="dxa"/>
          </w:tcPr>
          <w:p w14:paraId="168863B1" w14:textId="14C1D9A2" w:rsidR="00737330" w:rsidRPr="000D6329" w:rsidRDefault="00295EE8" w:rsidP="000D6329">
            <w:pPr>
              <w:pStyle w:val="a4"/>
              <w:tabs>
                <w:tab w:val="clear" w:pos="4252"/>
                <w:tab w:val="clear" w:pos="8504"/>
              </w:tabs>
              <w:snapToGrid/>
              <w:rPr>
                <w:rFonts w:ascii="ＭＳ ゴシック" w:eastAsia="ＭＳ ゴシック" w:hAnsi="ＭＳ ゴシック" w:cs="Arial"/>
                <w:sz w:val="20"/>
                <w:szCs w:val="20"/>
                <w:lang w:eastAsia="ja-JP"/>
              </w:rPr>
            </w:pPr>
            <w:r w:rsidRPr="000D6329">
              <w:rPr>
                <w:rFonts w:ascii="ＭＳ ゴシック" w:eastAsia="ＭＳ ゴシック" w:hAnsi="ＭＳ ゴシック" w:cs="Arial" w:hint="eastAsia"/>
                <w:sz w:val="20"/>
                <w:szCs w:val="20"/>
                <w:lang w:eastAsia="ja-JP"/>
              </w:rPr>
              <w:t>7</w:t>
            </w:r>
            <w:r w:rsidRPr="000D6329">
              <w:rPr>
                <w:rFonts w:ascii="ＭＳ ゴシック" w:eastAsia="ＭＳ ゴシック" w:hAnsi="ＭＳ ゴシック" w:cs="Arial"/>
                <w:sz w:val="20"/>
                <w:szCs w:val="20"/>
                <w:lang w:eastAsia="ja-JP"/>
              </w:rPr>
              <w:t>.1.3.2</w:t>
            </w:r>
            <w:r w:rsidRPr="000D6329">
              <w:rPr>
                <w:rFonts w:ascii="ＭＳ ゴシック" w:eastAsia="ＭＳ ゴシック" w:hAnsi="ＭＳ ゴシック" w:cs="Arial" w:hint="eastAsia"/>
                <w:sz w:val="20"/>
                <w:szCs w:val="20"/>
                <w:lang w:eastAsia="ja-JP"/>
              </w:rPr>
              <w:t xml:space="preserve">　同じ製品にライセンス番号付きのPEFCラベルが付されていない場合は、組織のPEFC商標ライセンス番号が必ずPEFCのイニシャルとともに使用されなければならない。</w:t>
            </w:r>
          </w:p>
        </w:tc>
        <w:tc>
          <w:tcPr>
            <w:tcW w:w="4820" w:type="dxa"/>
          </w:tcPr>
          <w:p w14:paraId="09654696" w14:textId="77777777" w:rsidR="00737330" w:rsidRDefault="00737330"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737330" w14:paraId="2FC6028B" w14:textId="77777777" w:rsidTr="005754F5">
        <w:tc>
          <w:tcPr>
            <w:tcW w:w="5807" w:type="dxa"/>
          </w:tcPr>
          <w:p w14:paraId="0CCE224E" w14:textId="43571D3B" w:rsidR="00737330" w:rsidRPr="000D6329" w:rsidRDefault="00295EE8" w:rsidP="000D6329">
            <w:pPr>
              <w:pStyle w:val="a4"/>
              <w:tabs>
                <w:tab w:val="clear" w:pos="4252"/>
                <w:tab w:val="clear" w:pos="8504"/>
              </w:tabs>
              <w:snapToGrid/>
              <w:rPr>
                <w:rFonts w:ascii="ＭＳ ゴシック" w:eastAsia="ＭＳ ゴシック" w:hAnsi="ＭＳ ゴシック" w:cs="Arial"/>
                <w:sz w:val="20"/>
                <w:szCs w:val="20"/>
                <w:lang w:eastAsia="ja-JP"/>
              </w:rPr>
            </w:pPr>
            <w:r w:rsidRPr="000D6329">
              <w:rPr>
                <w:rFonts w:ascii="ＭＳ ゴシック" w:eastAsia="ＭＳ ゴシック" w:hAnsi="ＭＳ ゴシック" w:cs="Arial" w:hint="eastAsia"/>
                <w:sz w:val="20"/>
                <w:szCs w:val="20"/>
                <w:lang w:eastAsia="ja-JP"/>
              </w:rPr>
              <w:t>7</w:t>
            </w:r>
            <w:r w:rsidRPr="000D6329">
              <w:rPr>
                <w:rFonts w:ascii="ＭＳ ゴシック" w:eastAsia="ＭＳ ゴシック" w:hAnsi="ＭＳ ゴシック" w:cs="Arial"/>
                <w:sz w:val="20"/>
                <w:szCs w:val="20"/>
                <w:lang w:eastAsia="ja-JP"/>
              </w:rPr>
              <w:t>.1.3.3</w:t>
            </w:r>
            <w:r w:rsidRPr="000D6329">
              <w:rPr>
                <w:rFonts w:ascii="ＭＳ ゴシック" w:eastAsia="ＭＳ ゴシック" w:hAnsi="ＭＳ ゴシック" w:cs="Arial" w:hint="eastAsia"/>
                <w:sz w:val="20"/>
                <w:szCs w:val="20"/>
                <w:lang w:eastAsia="ja-JP"/>
              </w:rPr>
              <w:t xml:space="preserve">　製品に含まれるPEFC認証製品やPEFC認証原材料でPEFCのイニシャルの対象になっているものは明確に確認されなければならない。PEFCのイニシャルがどの製品に言及をしているのかが不明瞭な場合は、その製品は特定されなければならない。7.1.1.1項参照。</w:t>
            </w:r>
          </w:p>
        </w:tc>
        <w:tc>
          <w:tcPr>
            <w:tcW w:w="4820" w:type="dxa"/>
          </w:tcPr>
          <w:p w14:paraId="5B06D27E" w14:textId="77777777" w:rsidR="00737330" w:rsidRDefault="00737330" w:rsidP="003E506C">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737330" w14:paraId="6E9C275A" w14:textId="77777777" w:rsidTr="005754F5">
        <w:tc>
          <w:tcPr>
            <w:tcW w:w="5807" w:type="dxa"/>
          </w:tcPr>
          <w:p w14:paraId="55FA02CE" w14:textId="77777777" w:rsidR="00295EE8" w:rsidRPr="000D6329" w:rsidRDefault="00295EE8" w:rsidP="000D6329">
            <w:pPr>
              <w:pStyle w:val="a4"/>
              <w:tabs>
                <w:tab w:val="clear" w:pos="4252"/>
                <w:tab w:val="clear" w:pos="8504"/>
              </w:tabs>
              <w:snapToGrid/>
              <w:rPr>
                <w:rFonts w:ascii="ＭＳ ゴシック" w:eastAsia="ＭＳ ゴシック" w:hAnsi="ＭＳ ゴシック" w:cs="Arial"/>
                <w:sz w:val="20"/>
                <w:szCs w:val="20"/>
                <w:lang w:eastAsia="ja-JP"/>
              </w:rPr>
            </w:pPr>
            <w:r w:rsidRPr="000D6329">
              <w:rPr>
                <w:rFonts w:ascii="ＭＳ ゴシック" w:eastAsia="ＭＳ ゴシック" w:hAnsi="ＭＳ ゴシック" w:cs="Arial" w:hint="eastAsia"/>
                <w:sz w:val="20"/>
                <w:szCs w:val="20"/>
                <w:lang w:eastAsia="ja-JP"/>
              </w:rPr>
              <w:lastRenderedPageBreak/>
              <w:t>7</w:t>
            </w:r>
            <w:r w:rsidRPr="000D6329">
              <w:rPr>
                <w:rFonts w:ascii="ＭＳ ゴシック" w:eastAsia="ＭＳ ゴシック" w:hAnsi="ＭＳ ゴシック" w:cs="Arial"/>
                <w:sz w:val="20"/>
                <w:szCs w:val="20"/>
                <w:lang w:eastAsia="ja-JP"/>
              </w:rPr>
              <w:t>.1.3.4</w:t>
            </w:r>
            <w:r w:rsidRPr="000D6329">
              <w:rPr>
                <w:rFonts w:ascii="ＭＳ ゴシック" w:eastAsia="ＭＳ ゴシック" w:hAnsi="ＭＳ ゴシック" w:cs="Arial" w:hint="eastAsia"/>
                <w:sz w:val="20"/>
                <w:szCs w:val="20"/>
                <w:lang w:eastAsia="ja-JP"/>
              </w:rPr>
              <w:t xml:space="preserve">　上記の規定と異なるPEFCイニシャルの製品上使用については、PEFC評議会の許可が必要である。</w:t>
            </w:r>
          </w:p>
          <w:p w14:paraId="5A5C4F02" w14:textId="2F293B91" w:rsidR="00737330" w:rsidRPr="000D6329" w:rsidRDefault="00295EE8" w:rsidP="000D6329">
            <w:pPr>
              <w:pStyle w:val="a4"/>
              <w:tabs>
                <w:tab w:val="clear" w:pos="4252"/>
                <w:tab w:val="clear" w:pos="8504"/>
              </w:tabs>
              <w:snapToGrid/>
              <w:rPr>
                <w:rFonts w:ascii="ＭＳ ゴシック" w:eastAsia="ＭＳ ゴシック" w:hAnsi="ＭＳ ゴシック" w:cs="Arial"/>
                <w:strike/>
                <w:sz w:val="20"/>
                <w:szCs w:val="20"/>
                <w:lang w:eastAsia="ja-JP"/>
              </w:rPr>
            </w:pPr>
            <w:r w:rsidRPr="005754F5">
              <w:rPr>
                <w:rFonts w:ascii="ＭＳ ゴシック" w:eastAsia="ＭＳ ゴシック" w:hAnsi="ＭＳ ゴシック" w:cs="Arial" w:hint="eastAsia"/>
                <w:color w:val="0070C0"/>
                <w:sz w:val="20"/>
                <w:szCs w:val="20"/>
                <w:lang w:eastAsia="ja-JP"/>
              </w:rPr>
              <w:t>注意書</w:t>
            </w:r>
            <w:r w:rsidRPr="000D6329">
              <w:rPr>
                <w:rFonts w:ascii="ＭＳ ゴシック" w:eastAsia="ＭＳ ゴシック" w:hAnsi="ＭＳ ゴシック" w:cs="Arial" w:hint="eastAsia"/>
                <w:sz w:val="20"/>
                <w:szCs w:val="20"/>
                <w:lang w:eastAsia="ja-JP"/>
              </w:rPr>
              <w:t xml:space="preserve">　組織は、PEFC認可団体を通してPEFC評議会の許可を得てもよい。</w:t>
            </w:r>
          </w:p>
        </w:tc>
        <w:tc>
          <w:tcPr>
            <w:tcW w:w="4820" w:type="dxa"/>
          </w:tcPr>
          <w:p w14:paraId="09053A3A" w14:textId="2BB17DC5" w:rsidR="00295EE8" w:rsidRPr="003E506C" w:rsidRDefault="003C42C3">
            <w:pPr>
              <w:pStyle w:val="af5"/>
              <w:numPr>
                <w:ilvl w:val="0"/>
                <w:numId w:val="40"/>
              </w:numPr>
              <w:ind w:left="175" w:hanging="172"/>
              <w:rPr>
                <w:rFonts w:ascii="ＭＳ ゴシック" w:eastAsia="ＭＳ ゴシック" w:hAnsi="ＭＳ ゴシック"/>
                <w:bCs/>
                <w:sz w:val="20"/>
                <w:szCs w:val="20"/>
                <w:lang w:val="en-GB" w:eastAsia="ja-JP" w:bidi="ar-SA"/>
              </w:rPr>
            </w:pPr>
            <w:r w:rsidRPr="003E506C">
              <w:rPr>
                <w:rFonts w:ascii="ＭＳ ゴシック" w:eastAsia="ＭＳ ゴシック" w:hAnsi="ＭＳ ゴシック"/>
                <w:bCs/>
                <w:sz w:val="20"/>
                <w:szCs w:val="20"/>
                <w:lang w:val="en-GB" w:eastAsia="ja-JP"/>
              </w:rPr>
              <w:t>PEFC</w:t>
            </w:r>
            <w:r w:rsidRPr="003E506C">
              <w:rPr>
                <w:rFonts w:ascii="ＭＳ ゴシック" w:eastAsia="ＭＳ ゴシック" w:hAnsi="ＭＳ ゴシック" w:hint="eastAsia"/>
                <w:bCs/>
                <w:sz w:val="20"/>
                <w:szCs w:val="20"/>
                <w:lang w:val="en-GB" w:eastAsia="ja-JP"/>
              </w:rPr>
              <w:t>イニシャルの不適切な使用は、例えば、製品においてP</w:t>
            </w:r>
            <w:r w:rsidRPr="003E506C">
              <w:rPr>
                <w:rFonts w:ascii="ＭＳ ゴシック" w:eastAsia="ＭＳ ゴシック" w:hAnsi="ＭＳ ゴシック"/>
                <w:bCs/>
                <w:sz w:val="20"/>
                <w:szCs w:val="20"/>
                <w:lang w:val="en-GB" w:eastAsia="ja-JP"/>
              </w:rPr>
              <w:t>EF</w:t>
            </w:r>
            <w:r w:rsidRPr="003E506C">
              <w:rPr>
                <w:rFonts w:ascii="ＭＳ ゴシック" w:eastAsia="ＭＳ ゴシック" w:hAnsi="ＭＳ ゴシック" w:hint="eastAsia"/>
                <w:bCs/>
                <w:sz w:val="20"/>
                <w:szCs w:val="20"/>
                <w:lang w:val="en-GB" w:eastAsia="ja-JP"/>
              </w:rPr>
              <w:t>C商標規格が提示するものと異なるメッセージを付して使用することである。例：</w:t>
            </w:r>
            <w:r w:rsidR="00295EE8" w:rsidRPr="003E506C">
              <w:rPr>
                <w:rFonts w:ascii="ＭＳ ゴシック" w:eastAsia="ＭＳ ゴシック" w:hAnsi="ＭＳ ゴシック"/>
                <w:bCs/>
                <w:sz w:val="20"/>
                <w:szCs w:val="20"/>
                <w:lang w:val="en-GB" w:eastAsia="ja-JP"/>
              </w:rPr>
              <w:t xml:space="preserve"> </w:t>
            </w:r>
          </w:p>
          <w:p w14:paraId="55144F10" w14:textId="4DD50DE3" w:rsidR="003358D0" w:rsidRPr="003E506C" w:rsidRDefault="003358D0" w:rsidP="00400C44">
            <w:pPr>
              <w:pStyle w:val="af5"/>
              <w:numPr>
                <w:ilvl w:val="1"/>
                <w:numId w:val="78"/>
              </w:numPr>
              <w:rPr>
                <w:rFonts w:ascii="ＭＳ ゴシック" w:eastAsia="ＭＳ ゴシック" w:hAnsi="ＭＳ ゴシック"/>
                <w:b/>
                <w:bCs/>
                <w:iCs/>
                <w:sz w:val="22"/>
                <w:szCs w:val="22"/>
                <w:lang w:val="en-GB" w:eastAsia="ja-JP" w:bidi="ar-SA"/>
              </w:rPr>
            </w:pPr>
            <w:r w:rsidRPr="003E506C">
              <w:rPr>
                <w:rFonts w:ascii="ＭＳ ゴシック" w:eastAsia="ＭＳ ゴシック" w:hAnsi="ＭＳ ゴシック" w:hint="eastAsia"/>
                <w:bCs/>
                <w:sz w:val="20"/>
                <w:szCs w:val="20"/>
                <w:lang w:val="en-GB" w:eastAsia="ja-JP"/>
              </w:rPr>
              <w:t>このPEFC認証製品は幸せな森からの持続可能な生産源を使用しています。</w:t>
            </w:r>
          </w:p>
          <w:p w14:paraId="224FE8A1" w14:textId="4F333F00" w:rsidR="00737330" w:rsidRPr="003E506C" w:rsidRDefault="003358D0" w:rsidP="00400C44">
            <w:pPr>
              <w:pStyle w:val="af5"/>
              <w:numPr>
                <w:ilvl w:val="1"/>
                <w:numId w:val="78"/>
              </w:numPr>
              <w:rPr>
                <w:rFonts w:ascii="ＭＳ ゴシック" w:eastAsia="ＭＳ ゴシック" w:hAnsi="ＭＳ ゴシック"/>
                <w:b/>
                <w:bCs/>
                <w:iCs/>
                <w:sz w:val="22"/>
                <w:szCs w:val="22"/>
                <w:lang w:val="en-GB" w:eastAsia="ja-JP" w:bidi="ar-SA"/>
              </w:rPr>
            </w:pPr>
            <w:r w:rsidRPr="003E506C">
              <w:rPr>
                <w:rFonts w:ascii="ＭＳ ゴシック" w:eastAsia="ＭＳ ゴシック" w:hAnsi="ＭＳ ゴシック"/>
                <w:bCs/>
                <w:sz w:val="20"/>
                <w:szCs w:val="20"/>
                <w:lang w:val="en-GB" w:eastAsia="ja-JP"/>
              </w:rPr>
              <w:t>PEFC</w:t>
            </w:r>
            <w:r w:rsidRPr="003E506C">
              <w:rPr>
                <w:rFonts w:ascii="ＭＳ ゴシック" w:eastAsia="ＭＳ ゴシック" w:hAnsi="ＭＳ ゴシック" w:hint="eastAsia"/>
                <w:bCs/>
                <w:sz w:val="20"/>
                <w:szCs w:val="20"/>
                <w:lang w:val="en-GB" w:eastAsia="ja-JP"/>
              </w:rPr>
              <w:t>はこの製品が環境を破損しないことを確約します。</w:t>
            </w:r>
          </w:p>
        </w:tc>
      </w:tr>
      <w:tr w:rsidR="00737330" w14:paraId="0AFD1E11" w14:textId="77777777" w:rsidTr="005754F5">
        <w:tc>
          <w:tcPr>
            <w:tcW w:w="5807" w:type="dxa"/>
          </w:tcPr>
          <w:p w14:paraId="779E90BE" w14:textId="13F69FBC" w:rsidR="00737330" w:rsidRPr="000D6329" w:rsidRDefault="00295EE8" w:rsidP="004C3BAC">
            <w:pPr>
              <w:pStyle w:val="a4"/>
              <w:tabs>
                <w:tab w:val="clear" w:pos="4252"/>
                <w:tab w:val="clear" w:pos="8504"/>
              </w:tabs>
              <w:snapToGrid/>
              <w:rPr>
                <w:rFonts w:ascii="ＭＳ ゴシック" w:eastAsia="ＭＳ ゴシック" w:hAnsi="ＭＳ ゴシック" w:cs="Arial"/>
                <w:sz w:val="20"/>
                <w:szCs w:val="20"/>
                <w:lang w:eastAsia="ja-JP"/>
              </w:rPr>
            </w:pPr>
            <w:r w:rsidRPr="000D6329">
              <w:rPr>
                <w:rFonts w:ascii="ＭＳ ゴシック" w:eastAsia="ＭＳ ゴシック" w:hAnsi="ＭＳ ゴシック" w:cs="Arial" w:hint="eastAsia"/>
                <w:sz w:val="20"/>
                <w:szCs w:val="20"/>
                <w:lang w:eastAsia="ja-JP"/>
              </w:rPr>
              <w:t>7.1.3.5　このセクションで概説された要求事項は、</w:t>
            </w:r>
            <w:r w:rsidR="004D2EB4">
              <w:rPr>
                <w:rFonts w:ascii="ＭＳ ゴシック" w:eastAsia="ＭＳ ゴシック" w:hAnsi="ＭＳ ゴシック" w:cs="Arial" w:hint="eastAsia"/>
                <w:sz w:val="20"/>
                <w:szCs w:val="20"/>
                <w:lang w:eastAsia="ja-JP"/>
              </w:rPr>
              <w:t>PEFC-COC</w:t>
            </w:r>
            <w:r w:rsidRPr="000D6329">
              <w:rPr>
                <w:rFonts w:ascii="ＭＳ ゴシック" w:eastAsia="ＭＳ ゴシック" w:hAnsi="ＭＳ ゴシック" w:cs="Arial" w:hint="eastAsia"/>
                <w:sz w:val="20"/>
                <w:szCs w:val="20"/>
                <w:lang w:eastAsia="ja-JP"/>
              </w:rPr>
              <w:t>規格PEFC　ST 2002が定めるところに従ってCOC主張を伝える目的でPEFCのイニシャルを使用する場合には適用されない。</w:t>
            </w:r>
          </w:p>
        </w:tc>
        <w:tc>
          <w:tcPr>
            <w:tcW w:w="4820" w:type="dxa"/>
          </w:tcPr>
          <w:p w14:paraId="1923BC57" w14:textId="77777777" w:rsidR="00737330" w:rsidRDefault="00737330"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737330" w14:paraId="4FFD89C9" w14:textId="77777777" w:rsidTr="005754F5">
        <w:tc>
          <w:tcPr>
            <w:tcW w:w="5807" w:type="dxa"/>
          </w:tcPr>
          <w:p w14:paraId="2B771817" w14:textId="6DA2FB36" w:rsidR="00737330" w:rsidRPr="000D6329" w:rsidRDefault="00295EE8" w:rsidP="004C3BAC">
            <w:pPr>
              <w:rPr>
                <w:rFonts w:ascii="ＭＳ ゴシック" w:eastAsia="ＭＳ ゴシック" w:hAnsi="ＭＳ ゴシック"/>
                <w:color w:val="000000"/>
                <w:sz w:val="20"/>
                <w:szCs w:val="20"/>
                <w:lang w:eastAsia="ja-JP"/>
              </w:rPr>
            </w:pPr>
            <w:r w:rsidRPr="000D6329">
              <w:rPr>
                <w:rFonts w:ascii="ＭＳ ゴシック" w:eastAsia="ＭＳ ゴシック" w:hAnsi="ＭＳ ゴシック" w:hint="eastAsia"/>
                <w:color w:val="000000"/>
                <w:sz w:val="20"/>
                <w:szCs w:val="20"/>
                <w:lang w:eastAsia="ja-JP"/>
              </w:rPr>
              <w:t>7.2　 PEFC商標の製品外（オフプロダクト）使用に関する技術的な要求事項</w:t>
            </w:r>
          </w:p>
        </w:tc>
        <w:tc>
          <w:tcPr>
            <w:tcW w:w="4820" w:type="dxa"/>
          </w:tcPr>
          <w:p w14:paraId="12E400C0" w14:textId="77777777" w:rsidR="00737330" w:rsidRDefault="00737330"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737330" w14:paraId="6885268B" w14:textId="77777777" w:rsidTr="005754F5">
        <w:tc>
          <w:tcPr>
            <w:tcW w:w="5807" w:type="dxa"/>
          </w:tcPr>
          <w:p w14:paraId="4C9BBB29" w14:textId="4972BCA5" w:rsidR="00737330" w:rsidRPr="000D6329" w:rsidRDefault="00295EE8" w:rsidP="004C3BAC">
            <w:pPr>
              <w:rPr>
                <w:rFonts w:ascii="ＭＳ ゴシック" w:eastAsia="ＭＳ ゴシック" w:hAnsi="ＭＳ ゴシック"/>
                <w:color w:val="000000"/>
                <w:sz w:val="20"/>
                <w:szCs w:val="20"/>
                <w:lang w:eastAsia="ja-JP"/>
              </w:rPr>
            </w:pPr>
            <w:r w:rsidRPr="000D6329">
              <w:rPr>
                <w:rFonts w:ascii="ＭＳ ゴシック" w:eastAsia="ＭＳ ゴシック" w:hAnsi="ＭＳ ゴシック" w:hint="eastAsia"/>
                <w:color w:val="000000"/>
                <w:sz w:val="20"/>
                <w:szCs w:val="20"/>
                <w:lang w:eastAsia="ja-JP"/>
              </w:rPr>
              <w:t>7.2.1　PEFCの</w:t>
            </w:r>
            <w:r w:rsidR="00666ACF">
              <w:rPr>
                <w:rFonts w:ascii="ＭＳ ゴシック" w:eastAsia="ＭＳ ゴシック" w:hAnsi="ＭＳ ゴシック" w:hint="eastAsia"/>
                <w:color w:val="000000"/>
                <w:sz w:val="20"/>
                <w:szCs w:val="20"/>
                <w:lang w:eastAsia="ja-JP"/>
              </w:rPr>
              <w:t>プロモーション</w:t>
            </w:r>
            <w:r w:rsidRPr="000D6329">
              <w:rPr>
                <w:rFonts w:ascii="ＭＳ ゴシック" w:eastAsia="ＭＳ ゴシック" w:hAnsi="ＭＳ ゴシック" w:hint="eastAsia"/>
                <w:color w:val="000000"/>
                <w:sz w:val="20"/>
                <w:szCs w:val="20"/>
                <w:lang w:eastAsia="ja-JP"/>
              </w:rPr>
              <w:t>ラベル</w:t>
            </w:r>
          </w:p>
        </w:tc>
        <w:tc>
          <w:tcPr>
            <w:tcW w:w="4820" w:type="dxa"/>
          </w:tcPr>
          <w:p w14:paraId="0D67F741" w14:textId="77777777" w:rsidR="00737330" w:rsidRDefault="00737330"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BF6D7B" w14:paraId="319637E8" w14:textId="77777777" w:rsidTr="005754F5">
        <w:tc>
          <w:tcPr>
            <w:tcW w:w="5807" w:type="dxa"/>
          </w:tcPr>
          <w:p w14:paraId="4B1A4009" w14:textId="6A6C09F5" w:rsidR="004C3BAC" w:rsidRPr="006077FD" w:rsidRDefault="00BF6D7B" w:rsidP="004C3BAC">
            <w:pPr>
              <w:rPr>
                <w:rFonts w:ascii="ＭＳ ゴシック" w:eastAsia="ＭＳ ゴシック" w:hAnsi="ＭＳ ゴシック"/>
                <w:color w:val="000000"/>
                <w:sz w:val="20"/>
                <w:szCs w:val="20"/>
                <w:lang w:eastAsia="ja-JP"/>
              </w:rPr>
            </w:pPr>
            <w:r w:rsidRPr="006077FD">
              <w:rPr>
                <w:rFonts w:ascii="ＭＳ ゴシック" w:eastAsia="ＭＳ ゴシック" w:hAnsi="ＭＳ ゴシック" w:hint="eastAsia"/>
                <w:color w:val="000000"/>
                <w:sz w:val="20"/>
                <w:szCs w:val="20"/>
                <w:lang w:eastAsia="ja-JP"/>
              </w:rPr>
              <w:t xml:space="preserve">7.2.1.1　</w:t>
            </w:r>
            <w:r>
              <w:rPr>
                <w:rFonts w:ascii="ＭＳ ゴシック" w:eastAsia="ＭＳ ゴシック" w:hAnsi="ＭＳ ゴシック" w:hint="eastAsia"/>
                <w:color w:val="000000"/>
                <w:sz w:val="20"/>
                <w:szCs w:val="20"/>
                <w:lang w:eastAsia="ja-JP"/>
              </w:rPr>
              <w:t>PEFCのプロモーションラベルは下記である。</w:t>
            </w:r>
          </w:p>
          <w:p w14:paraId="544C588C" w14:textId="4DC6EBA6" w:rsidR="00BF6D7B" w:rsidRDefault="00E368C0" w:rsidP="0075608F">
            <w:pPr>
              <w:ind w:leftChars="59" w:left="142" w:firstLineChars="424" w:firstLine="1018"/>
              <w:rPr>
                <w:rFonts w:ascii="ＭＳ ゴシック" w:eastAsia="ＭＳ ゴシック" w:hAnsi="ＭＳ ゴシック"/>
                <w:b/>
                <w:color w:val="000000"/>
                <w:sz w:val="20"/>
                <w:szCs w:val="20"/>
                <w:lang w:eastAsia="ja-JP"/>
              </w:rPr>
            </w:pPr>
            <w:r>
              <w:rPr>
                <w:rFonts w:hint="eastAsia"/>
                <w:noProof/>
                <w:lang w:eastAsia="ja-JP"/>
              </w:rPr>
              <w:drawing>
                <wp:anchor distT="0" distB="0" distL="114300" distR="114300" simplePos="0" relativeHeight="251771392" behindDoc="1" locked="0" layoutInCell="1" allowOverlap="1" wp14:anchorId="5D1FBE9E" wp14:editId="1D178CFC">
                  <wp:simplePos x="0" y="0"/>
                  <wp:positionH relativeFrom="column">
                    <wp:posOffset>1083945</wp:posOffset>
                  </wp:positionH>
                  <wp:positionV relativeFrom="paragraph">
                    <wp:posOffset>82550</wp:posOffset>
                  </wp:positionV>
                  <wp:extent cx="1431925" cy="956310"/>
                  <wp:effectExtent l="0" t="0" r="0" b="0"/>
                  <wp:wrapTopAndBottom/>
                  <wp:docPr id="11" name="図 11" descr="pefc-label-pefc-31-xx-xxx-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27" descr="pefc-label-pefc-31-xx-xxx-07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31925" cy="956310"/>
                          </a:xfrm>
                          <a:prstGeom prst="rect">
                            <a:avLst/>
                          </a:prstGeom>
                          <a:noFill/>
                          <a:ln>
                            <a:noFill/>
                          </a:ln>
                          <a:effectLst/>
                        </pic:spPr>
                      </pic:pic>
                    </a:graphicData>
                  </a:graphic>
                </wp:anchor>
              </w:drawing>
            </w:r>
          </w:p>
        </w:tc>
        <w:tc>
          <w:tcPr>
            <w:tcW w:w="4820" w:type="dxa"/>
          </w:tcPr>
          <w:p w14:paraId="0FEDD1CC" w14:textId="77777777" w:rsidR="00BF6D7B" w:rsidRDefault="00BF6D7B"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BF6D7B" w14:paraId="1EDF803B" w14:textId="77777777" w:rsidTr="005754F5">
        <w:tc>
          <w:tcPr>
            <w:tcW w:w="5807" w:type="dxa"/>
          </w:tcPr>
          <w:p w14:paraId="496DA6ED" w14:textId="5D057D4F" w:rsidR="00BF6D7B" w:rsidRPr="00376E86" w:rsidRDefault="00BF6D7B" w:rsidP="000D6329">
            <w:pPr>
              <w:tabs>
                <w:tab w:val="left" w:leader="dot" w:pos="7740"/>
              </w:tabs>
              <w:rPr>
                <w:rFonts w:ascii="ＭＳ ゴシック" w:eastAsia="ＭＳ ゴシック" w:hAnsi="ＭＳ ゴシック" w:cs="Arial"/>
                <w:sz w:val="20"/>
                <w:szCs w:val="20"/>
                <w:lang w:eastAsia="ja-JP"/>
              </w:rPr>
            </w:pPr>
            <w:r w:rsidRPr="004C3BAC">
              <w:rPr>
                <w:rFonts w:ascii="ＭＳ ゴシック" w:eastAsia="ＭＳ ゴシック" w:hAnsi="ＭＳ ゴシック" w:cs="Arial" w:hint="eastAsia"/>
                <w:sz w:val="20"/>
                <w:szCs w:val="20"/>
                <w:lang w:eastAsia="ja-JP"/>
              </w:rPr>
              <w:t>7.2.1.2　PEFCのプロモーションラベルに使用される一般的なラベルメッセージは、「持続可能な森林管理の促進」である。</w:t>
            </w:r>
          </w:p>
        </w:tc>
        <w:tc>
          <w:tcPr>
            <w:tcW w:w="4820" w:type="dxa"/>
          </w:tcPr>
          <w:p w14:paraId="0EA9B05C" w14:textId="77777777" w:rsidR="00BF6D7B" w:rsidRDefault="00BF6D7B" w:rsidP="00E26367">
            <w:pPr>
              <w:spacing w:before="120" w:after="120" w:line="0" w:lineRule="atLeast"/>
              <w:rPr>
                <w:rFonts w:ascii="ＭＳ ゴシック" w:eastAsia="ＭＳ ゴシック" w:hAnsi="ＭＳ ゴシック"/>
                <w:b/>
                <w:bCs/>
                <w:iCs/>
                <w:color w:val="FF0000"/>
                <w:sz w:val="22"/>
                <w:szCs w:val="22"/>
                <w:lang w:val="en-GB" w:eastAsia="ja-JP" w:bidi="ar-SA"/>
              </w:rPr>
            </w:pPr>
          </w:p>
        </w:tc>
      </w:tr>
      <w:tr w:rsidR="00BF6D7B" w14:paraId="40CCAA33" w14:textId="77777777" w:rsidTr="005754F5">
        <w:tc>
          <w:tcPr>
            <w:tcW w:w="5807" w:type="dxa"/>
          </w:tcPr>
          <w:p w14:paraId="3DE1DBFD" w14:textId="50B18FF6" w:rsidR="00BF6D7B" w:rsidRDefault="00BF6D7B" w:rsidP="000D6329">
            <w:pPr>
              <w:rPr>
                <w:rFonts w:ascii="ＭＳ ゴシック" w:eastAsia="ＭＳ ゴシック" w:hAnsi="ＭＳ ゴシック"/>
                <w:b/>
                <w:color w:val="000000"/>
                <w:sz w:val="20"/>
                <w:szCs w:val="20"/>
                <w:lang w:eastAsia="ja-JP"/>
              </w:rPr>
            </w:pPr>
            <w:r>
              <w:rPr>
                <w:rFonts w:ascii="ＭＳ ゴシック" w:eastAsia="ＭＳ ゴシック" w:hAnsi="ＭＳ ゴシック" w:cs="Arial" w:hint="eastAsia"/>
                <w:sz w:val="20"/>
                <w:szCs w:val="20"/>
                <w:lang w:eastAsia="ja-JP"/>
              </w:rPr>
              <w:t>7.2.1.3　プロモーションを目的とする場合の追加的なラベルメッセージは、本規格の付属書</w:t>
            </w:r>
            <w:r w:rsidRPr="007C2A1B">
              <w:rPr>
                <w:rFonts w:ascii="ＭＳ ゴシック" w:eastAsia="ＭＳ ゴシック" w:hAnsi="ＭＳ ゴシック" w:cs="Arial" w:hint="eastAsia"/>
                <w:sz w:val="20"/>
                <w:szCs w:val="20"/>
                <w:lang w:eastAsia="ja-JP"/>
              </w:rPr>
              <w:t>Aに</w:t>
            </w:r>
            <w:r>
              <w:rPr>
                <w:rFonts w:ascii="ＭＳ ゴシック" w:eastAsia="ＭＳ ゴシック" w:hAnsi="ＭＳ ゴシック" w:cs="Arial" w:hint="eastAsia"/>
                <w:sz w:val="20"/>
                <w:szCs w:val="20"/>
                <w:lang w:eastAsia="ja-JP"/>
              </w:rPr>
              <w:t>呈示される</w:t>
            </w:r>
          </w:p>
        </w:tc>
        <w:tc>
          <w:tcPr>
            <w:tcW w:w="4820" w:type="dxa"/>
          </w:tcPr>
          <w:p w14:paraId="1CC15AFF" w14:textId="77777777" w:rsidR="00BF6D7B" w:rsidRDefault="00BF6D7B" w:rsidP="00E35767">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BF6D7B" w:rsidRPr="000E08C7" w14:paraId="133740C1" w14:textId="77777777" w:rsidTr="005754F5">
        <w:tc>
          <w:tcPr>
            <w:tcW w:w="5807" w:type="dxa"/>
          </w:tcPr>
          <w:p w14:paraId="1F8DECFA" w14:textId="46D0A0B0" w:rsidR="00BF6D7B" w:rsidRPr="00BF6D7B" w:rsidRDefault="00BF6D7B" w:rsidP="000D6329">
            <w:pPr>
              <w:tabs>
                <w:tab w:val="left" w:leader="dot" w:pos="7740"/>
              </w:tabs>
              <w:rPr>
                <w:rFonts w:ascii="ＭＳ ゴシック" w:eastAsia="ＭＳ ゴシック" w:hAnsi="ＭＳ ゴシック" w:cs="Arial"/>
                <w:sz w:val="20"/>
                <w:szCs w:val="20"/>
                <w:lang w:eastAsia="ja-JP"/>
              </w:rPr>
            </w:pPr>
            <w:r w:rsidRPr="00227145">
              <w:rPr>
                <w:rFonts w:ascii="ＭＳ ゴシック" w:eastAsia="ＭＳ ゴシック" w:hAnsi="ＭＳ ゴシック" w:cs="Arial" w:hint="eastAsia"/>
                <w:sz w:val="20"/>
                <w:szCs w:val="20"/>
                <w:lang w:eastAsia="ja-JP"/>
              </w:rPr>
              <w:t xml:space="preserve">7.2.1.4　</w:t>
            </w:r>
            <w:r w:rsidRPr="00227145">
              <w:rPr>
                <w:rFonts w:ascii="ＭＳ ゴシック" w:eastAsia="ＭＳ ゴシック" w:hAnsi="ＭＳ ゴシック" w:cs="Arial" w:hint="eastAsia"/>
                <w:b/>
                <w:sz w:val="20"/>
                <w:szCs w:val="20"/>
                <w:lang w:eastAsia="ja-JP"/>
              </w:rPr>
              <w:t>PEFCラベル</w:t>
            </w:r>
            <w:r w:rsidRPr="00227145">
              <w:rPr>
                <w:rFonts w:ascii="ＭＳ ゴシック" w:eastAsia="ＭＳ ゴシック" w:hAnsi="ＭＳ ゴシック" w:cs="Arial" w:hint="eastAsia"/>
                <w:sz w:val="20"/>
                <w:szCs w:val="20"/>
                <w:lang w:eastAsia="ja-JP"/>
              </w:rPr>
              <w:t>を使用しないPEFC製品外ラベルメッセージは、ラベル使用と同様の要求事項に基づいて使用することができる。こうした場合やPEFCラベルが</w:t>
            </w:r>
            <w:r w:rsidR="0021319B">
              <w:rPr>
                <w:rFonts w:ascii="ＭＳ ゴシック" w:eastAsia="ＭＳ ゴシック" w:hAnsi="ＭＳ ゴシック" w:cs="Arial" w:hint="eastAsia"/>
                <w:sz w:val="20"/>
                <w:szCs w:val="20"/>
                <w:lang w:eastAsia="ja-JP"/>
              </w:rPr>
              <w:t>当該</w:t>
            </w:r>
            <w:r w:rsidRPr="00227145">
              <w:rPr>
                <w:rFonts w:ascii="ＭＳ ゴシック" w:eastAsia="ＭＳ ゴシック" w:hAnsi="ＭＳ ゴシック" w:cs="Arial" w:hint="eastAsia"/>
                <w:sz w:val="20"/>
                <w:szCs w:val="20"/>
                <w:lang w:eastAsia="ja-JP"/>
              </w:rPr>
              <w:t>メッセージに隣接して使用されない場合は、PEFC商標ライセンス番号が</w:t>
            </w:r>
            <w:r w:rsidR="0021319B">
              <w:rPr>
                <w:rFonts w:ascii="ＭＳ ゴシック" w:eastAsia="ＭＳ ゴシック" w:hAnsi="ＭＳ ゴシック" w:cs="Arial" w:hint="eastAsia"/>
                <w:sz w:val="20"/>
                <w:szCs w:val="20"/>
                <w:lang w:eastAsia="ja-JP"/>
              </w:rPr>
              <w:t>当該</w:t>
            </w:r>
            <w:r w:rsidRPr="00227145">
              <w:rPr>
                <w:rFonts w:ascii="ＭＳ ゴシック" w:eastAsia="ＭＳ ゴシック" w:hAnsi="ＭＳ ゴシック" w:cs="Arial" w:hint="eastAsia"/>
                <w:sz w:val="20"/>
                <w:szCs w:val="20"/>
                <w:lang w:eastAsia="ja-JP"/>
              </w:rPr>
              <w:t>メッセージに隣接して使用されなければならない。</w:t>
            </w:r>
          </w:p>
        </w:tc>
        <w:tc>
          <w:tcPr>
            <w:tcW w:w="4820" w:type="dxa"/>
          </w:tcPr>
          <w:p w14:paraId="27DCB658" w14:textId="6EE8D192" w:rsidR="00293038" w:rsidRPr="00024B95" w:rsidRDefault="00417545" w:rsidP="00400C44">
            <w:pPr>
              <w:pStyle w:val="af5"/>
              <w:numPr>
                <w:ilvl w:val="0"/>
                <w:numId w:val="73"/>
              </w:numPr>
              <w:ind w:left="175" w:hanging="175"/>
              <w:rPr>
                <w:rFonts w:ascii="ＭＳ ゴシック" w:eastAsia="ＭＳ ゴシック" w:hAnsi="ＭＳ ゴシック"/>
                <w:b/>
                <w:color w:val="70AD47" w:themeColor="accent6"/>
                <w:sz w:val="20"/>
                <w:szCs w:val="20"/>
                <w:lang w:val="en-GB" w:eastAsia="ja-JP"/>
              </w:rPr>
            </w:pPr>
            <w:r w:rsidRPr="00024B95">
              <w:rPr>
                <w:rFonts w:ascii="ＭＳ ゴシック" w:eastAsia="ＭＳ ゴシック" w:hAnsi="ＭＳ ゴシック" w:hint="eastAsia"/>
                <w:b/>
                <w:color w:val="70AD47" w:themeColor="accent6"/>
                <w:sz w:val="20"/>
                <w:szCs w:val="20"/>
                <w:lang w:val="en-GB" w:eastAsia="ja-JP"/>
              </w:rPr>
              <w:t>例：持続可能な森林管理の促進</w:t>
            </w:r>
            <w:r w:rsidR="00B64DEB" w:rsidRPr="00024B95">
              <w:rPr>
                <w:rFonts w:ascii="ＭＳ ゴシック" w:eastAsia="ＭＳ ゴシック" w:hAnsi="ＭＳ ゴシック" w:hint="eastAsia"/>
                <w:b/>
                <w:color w:val="70AD47" w:themeColor="accent6"/>
                <w:sz w:val="20"/>
                <w:szCs w:val="20"/>
                <w:lang w:val="en-GB" w:eastAsia="ja-JP"/>
              </w:rPr>
              <w:t>（PEFCxx-31-xx</w:t>
            </w:r>
            <w:r w:rsidR="00B64DEB" w:rsidRPr="00024B95">
              <w:rPr>
                <w:rFonts w:ascii="ＭＳ ゴシック" w:eastAsia="ＭＳ ゴシック" w:hAnsi="ＭＳ ゴシック"/>
                <w:b/>
                <w:color w:val="70AD47" w:themeColor="accent6"/>
                <w:sz w:val="20"/>
                <w:szCs w:val="20"/>
                <w:lang w:val="en-GB" w:eastAsia="ja-JP"/>
              </w:rPr>
              <w:t>）</w:t>
            </w:r>
          </w:p>
          <w:p w14:paraId="22C8FA4E" w14:textId="078F848C" w:rsidR="00F041E9" w:rsidRPr="00E35767" w:rsidRDefault="00A64117" w:rsidP="00400C44">
            <w:pPr>
              <w:pStyle w:val="af5"/>
              <w:numPr>
                <w:ilvl w:val="0"/>
                <w:numId w:val="73"/>
              </w:numPr>
              <w:ind w:left="175" w:hanging="175"/>
              <w:rPr>
                <w:rFonts w:ascii="ＭＳ ゴシック" w:eastAsia="ＭＳ ゴシック" w:hAnsi="ＭＳ ゴシック"/>
                <w:bCs/>
                <w:sz w:val="20"/>
                <w:szCs w:val="20"/>
                <w:lang w:val="en-GB" w:eastAsia="ja-JP"/>
              </w:rPr>
            </w:pPr>
            <w:r w:rsidRPr="00E35767">
              <w:rPr>
                <w:rFonts w:ascii="ＭＳ ゴシック" w:eastAsia="ＭＳ ゴシック" w:hAnsi="ＭＳ ゴシック" w:hint="eastAsia"/>
                <w:bCs/>
                <w:sz w:val="20"/>
                <w:szCs w:val="20"/>
                <w:lang w:val="en-GB" w:eastAsia="ja-JP"/>
              </w:rPr>
              <w:t>PEFCのイニシャルは</w:t>
            </w:r>
            <w:r w:rsidR="00F041E9" w:rsidRPr="00E35767">
              <w:rPr>
                <w:rFonts w:ascii="ＭＳ ゴシック" w:eastAsia="ＭＳ ゴシック" w:hAnsi="ＭＳ ゴシック" w:hint="eastAsia"/>
                <w:bCs/>
                <w:sz w:val="20"/>
                <w:szCs w:val="20"/>
                <w:lang w:val="en-GB" w:eastAsia="ja-JP"/>
              </w:rPr>
              <w:t>、</w:t>
            </w:r>
            <w:r w:rsidRPr="00E35767">
              <w:rPr>
                <w:rFonts w:ascii="ＭＳ ゴシック" w:eastAsia="ＭＳ ゴシック" w:hAnsi="ＭＳ ゴシック" w:hint="eastAsia"/>
                <w:bCs/>
                <w:sz w:val="20"/>
                <w:szCs w:val="20"/>
                <w:lang w:val="en-GB" w:eastAsia="ja-JP"/>
              </w:rPr>
              <w:t>この規格で提示されたメッセージを付してプロモーションの目的で使用</w:t>
            </w:r>
            <w:r w:rsidR="00096252" w:rsidRPr="00E35767">
              <w:rPr>
                <w:rFonts w:ascii="ＭＳ ゴシック" w:eastAsia="ＭＳ ゴシック" w:hAnsi="ＭＳ ゴシック" w:hint="eastAsia"/>
                <w:bCs/>
                <w:sz w:val="20"/>
                <w:szCs w:val="20"/>
                <w:lang w:val="en-GB" w:eastAsia="ja-JP"/>
              </w:rPr>
              <w:t>して</w:t>
            </w:r>
            <w:r w:rsidRPr="00E35767">
              <w:rPr>
                <w:rFonts w:ascii="ＭＳ ゴシック" w:eastAsia="ＭＳ ゴシック" w:hAnsi="ＭＳ ゴシック" w:hint="eastAsia"/>
                <w:bCs/>
                <w:sz w:val="20"/>
                <w:szCs w:val="20"/>
                <w:lang w:val="en-GB" w:eastAsia="ja-JP"/>
              </w:rPr>
              <w:t>も良い。もし</w:t>
            </w:r>
            <w:r w:rsidR="006460A2" w:rsidRPr="00E35767">
              <w:rPr>
                <w:rFonts w:ascii="ＭＳ ゴシック" w:eastAsia="ＭＳ ゴシック" w:hAnsi="ＭＳ ゴシック" w:hint="eastAsia"/>
                <w:bCs/>
                <w:sz w:val="20"/>
                <w:szCs w:val="20"/>
                <w:lang w:val="en-GB" w:eastAsia="ja-JP"/>
              </w:rPr>
              <w:t>組織</w:t>
            </w:r>
            <w:r w:rsidRPr="00E35767">
              <w:rPr>
                <w:rFonts w:ascii="ＭＳ ゴシック" w:eastAsia="ＭＳ ゴシック" w:hAnsi="ＭＳ ゴシック" w:hint="eastAsia"/>
                <w:bCs/>
                <w:sz w:val="20"/>
                <w:szCs w:val="20"/>
                <w:lang w:val="en-GB" w:eastAsia="ja-JP"/>
              </w:rPr>
              <w:t>が</w:t>
            </w:r>
            <w:r w:rsidR="005B3B01" w:rsidRPr="00E35767">
              <w:rPr>
                <w:rFonts w:ascii="ＭＳ ゴシック" w:eastAsia="ＭＳ ゴシック" w:hAnsi="ＭＳ ゴシック" w:hint="eastAsia"/>
                <w:bCs/>
                <w:sz w:val="20"/>
                <w:szCs w:val="20"/>
                <w:lang w:val="en-GB" w:eastAsia="ja-JP"/>
              </w:rPr>
              <w:t>本</w:t>
            </w:r>
            <w:r w:rsidR="000E08C7" w:rsidRPr="00E35767">
              <w:rPr>
                <w:rFonts w:ascii="ＭＳ ゴシック" w:eastAsia="ＭＳ ゴシック" w:hAnsi="ＭＳ ゴシック" w:hint="eastAsia"/>
                <w:bCs/>
                <w:sz w:val="20"/>
                <w:szCs w:val="20"/>
                <w:lang w:val="en-GB" w:eastAsia="ja-JP"/>
              </w:rPr>
              <w:t>規格付属書１が示すものとは異なるメッセージ</w:t>
            </w:r>
            <w:r w:rsidR="00F041E9" w:rsidRPr="00E35767">
              <w:rPr>
                <w:rFonts w:ascii="ＭＳ ゴシック" w:eastAsia="ＭＳ ゴシック" w:hAnsi="ＭＳ ゴシック" w:hint="eastAsia"/>
                <w:bCs/>
                <w:sz w:val="20"/>
                <w:szCs w:val="20"/>
                <w:lang w:val="en-GB" w:eastAsia="ja-JP"/>
              </w:rPr>
              <w:t>の一部として</w:t>
            </w:r>
            <w:r w:rsidR="006460A2" w:rsidRPr="00E35767">
              <w:rPr>
                <w:rFonts w:ascii="ＭＳ ゴシック" w:eastAsia="ＭＳ ゴシック" w:hAnsi="ＭＳ ゴシック" w:hint="eastAsia"/>
                <w:bCs/>
                <w:sz w:val="20"/>
                <w:szCs w:val="20"/>
                <w:lang w:val="en-GB" w:eastAsia="ja-JP"/>
              </w:rPr>
              <w:t>P</w:t>
            </w:r>
            <w:r w:rsidR="006460A2" w:rsidRPr="00E35767">
              <w:rPr>
                <w:rFonts w:ascii="ＭＳ ゴシック" w:eastAsia="ＭＳ ゴシック" w:hAnsi="ＭＳ ゴシック"/>
                <w:bCs/>
                <w:sz w:val="20"/>
                <w:szCs w:val="20"/>
                <w:lang w:val="en-GB" w:eastAsia="ja-JP"/>
              </w:rPr>
              <w:t>EFC</w:t>
            </w:r>
            <w:r w:rsidR="00787D0B" w:rsidRPr="00E35767">
              <w:rPr>
                <w:rFonts w:ascii="ＭＳ ゴシック" w:eastAsia="ＭＳ ゴシック" w:hAnsi="ＭＳ ゴシック" w:hint="eastAsia"/>
                <w:bCs/>
                <w:sz w:val="20"/>
                <w:szCs w:val="20"/>
                <w:lang w:val="en-GB" w:eastAsia="ja-JP"/>
              </w:rPr>
              <w:t>イニシャルの使用を</w:t>
            </w:r>
            <w:r w:rsidRPr="00E35767">
              <w:rPr>
                <w:rFonts w:ascii="ＭＳ ゴシック" w:eastAsia="ＭＳ ゴシック" w:hAnsi="ＭＳ ゴシック" w:hint="eastAsia"/>
                <w:bCs/>
                <w:sz w:val="20"/>
                <w:szCs w:val="20"/>
                <w:lang w:val="en-GB" w:eastAsia="ja-JP"/>
              </w:rPr>
              <w:t>希望する場合は、</w:t>
            </w:r>
            <w:r w:rsidR="00F041E9" w:rsidRPr="00E35767">
              <w:rPr>
                <w:rFonts w:ascii="ＭＳ ゴシック" w:eastAsia="ＭＳ ゴシック" w:hAnsi="ＭＳ ゴシック" w:hint="eastAsia"/>
                <w:bCs/>
                <w:sz w:val="20"/>
                <w:szCs w:val="20"/>
                <w:lang w:val="en-GB" w:eastAsia="ja-JP"/>
              </w:rPr>
              <w:t>PEFC評議会からの許可を申請する</w:t>
            </w:r>
            <w:r w:rsidR="000E08C7" w:rsidRPr="00E35767">
              <w:rPr>
                <w:rFonts w:ascii="ＭＳ ゴシック" w:eastAsia="ＭＳ ゴシック" w:hAnsi="ＭＳ ゴシック" w:hint="eastAsia"/>
                <w:bCs/>
                <w:sz w:val="20"/>
                <w:szCs w:val="20"/>
                <w:lang w:val="en-GB" w:eastAsia="ja-JP"/>
              </w:rPr>
              <w:t>必要がある。</w:t>
            </w:r>
            <w:r w:rsidR="00E714FB" w:rsidRPr="00E35767">
              <w:rPr>
                <w:rFonts w:ascii="ＭＳ ゴシック" w:eastAsia="ＭＳ ゴシック" w:hAnsi="ＭＳ ゴシック" w:hint="eastAsia"/>
                <w:bCs/>
                <w:sz w:val="20"/>
                <w:szCs w:val="20"/>
                <w:lang w:val="en-GB" w:eastAsia="ja-JP"/>
              </w:rPr>
              <w:t>そ</w:t>
            </w:r>
            <w:r w:rsidR="000E08C7" w:rsidRPr="00E35767">
              <w:rPr>
                <w:rFonts w:ascii="ＭＳ ゴシック" w:eastAsia="ＭＳ ゴシック" w:hAnsi="ＭＳ ゴシック" w:hint="eastAsia"/>
                <w:bCs/>
                <w:sz w:val="20"/>
                <w:szCs w:val="20"/>
                <w:lang w:val="en-GB" w:eastAsia="ja-JP"/>
              </w:rPr>
              <w:t>のためには、</w:t>
            </w:r>
            <w:r w:rsidR="00E714FB" w:rsidRPr="00E35767">
              <w:rPr>
                <w:rFonts w:ascii="ＭＳ ゴシック" w:eastAsia="ＭＳ ゴシック" w:hAnsi="ＭＳ ゴシック" w:hint="eastAsia"/>
                <w:bCs/>
                <w:sz w:val="20"/>
                <w:szCs w:val="20"/>
                <w:lang w:val="en-GB" w:eastAsia="ja-JP"/>
              </w:rPr>
              <w:t>組織は自社のラベルアカウントにログインし、「Your products」のセクションで例外使用を申請する必要がある。</w:t>
            </w:r>
          </w:p>
        </w:tc>
      </w:tr>
      <w:tr w:rsidR="00BF6D7B" w14:paraId="74FFC3AB" w14:textId="77777777" w:rsidTr="005754F5">
        <w:tc>
          <w:tcPr>
            <w:tcW w:w="5807" w:type="dxa"/>
          </w:tcPr>
          <w:p w14:paraId="3A175EC4" w14:textId="77777777" w:rsidR="00BF6D7B" w:rsidRDefault="00BF6D7B" w:rsidP="000D6329">
            <w:pPr>
              <w:tabs>
                <w:tab w:val="left" w:leader="dot" w:pos="7740"/>
              </w:tabs>
              <w:rPr>
                <w:rFonts w:ascii="ＭＳ ゴシック" w:eastAsia="ＭＳ ゴシック" w:hAnsi="ＭＳ ゴシック" w:cs="Arial"/>
                <w:strike/>
                <w:sz w:val="20"/>
                <w:szCs w:val="20"/>
                <w:lang w:eastAsia="ja-JP"/>
              </w:rPr>
            </w:pPr>
            <w:r w:rsidRPr="00227145">
              <w:rPr>
                <w:rFonts w:ascii="ＭＳ ゴシック" w:eastAsia="ＭＳ ゴシック" w:hAnsi="ＭＳ ゴシック" w:cs="Arial" w:hint="eastAsia"/>
                <w:sz w:val="20"/>
                <w:szCs w:val="20"/>
                <w:lang w:eastAsia="ja-JP"/>
              </w:rPr>
              <w:t>7.2.1.5　PEFCの持続可能な森林管理およびCOCの承認認証書を保有している組織（PEFC商標使用者グループBとC）は、PEFCのプロモーションラベルを下記の上に使用してもよい。</w:t>
            </w:r>
          </w:p>
          <w:p w14:paraId="2D9B5D52" w14:textId="366BF96D" w:rsidR="00BF6D7B" w:rsidRPr="00666ACF" w:rsidRDefault="00BF6D7B" w:rsidP="000D6329">
            <w:pPr>
              <w:tabs>
                <w:tab w:val="left" w:leader="dot" w:pos="7740"/>
              </w:tabs>
              <w:ind w:leftChars="72" w:left="595" w:hangingChars="211" w:hanging="422"/>
              <w:rPr>
                <w:rFonts w:ascii="ＭＳ ゴシック" w:eastAsia="ＭＳ ゴシック" w:hAnsi="ＭＳ ゴシック" w:cs="Arial"/>
                <w:sz w:val="20"/>
                <w:szCs w:val="20"/>
                <w:lang w:eastAsia="ja-JP"/>
              </w:rPr>
            </w:pPr>
            <w:r w:rsidRPr="003F4769">
              <w:rPr>
                <w:rFonts w:ascii="ＭＳ ゴシック" w:eastAsia="ＭＳ ゴシック" w:hAnsi="ＭＳ ゴシック" w:cs="Arial" w:hint="eastAsia"/>
                <w:sz w:val="20"/>
                <w:szCs w:val="20"/>
                <w:lang w:eastAsia="ja-JP"/>
              </w:rPr>
              <w:t>a</w:t>
            </w:r>
            <w:r w:rsidRPr="003F4769">
              <w:rPr>
                <w:rFonts w:ascii="ＭＳ ゴシック" w:eastAsia="ＭＳ ゴシック" w:hAnsi="ＭＳ ゴシック" w:cs="Arial"/>
                <w:sz w:val="20"/>
                <w:szCs w:val="20"/>
                <w:lang w:eastAsia="ja-JP"/>
              </w:rPr>
              <w:t>)</w:t>
            </w:r>
            <w:r w:rsidRPr="00227145">
              <w:rPr>
                <w:rFonts w:ascii="ＭＳ ゴシック" w:eastAsia="ＭＳ ゴシック" w:hAnsi="ＭＳ ゴシック" w:cs="Arial" w:hint="eastAsia"/>
                <w:sz w:val="20"/>
                <w:szCs w:val="20"/>
                <w:lang w:eastAsia="ja-JP"/>
              </w:rPr>
              <w:t xml:space="preserve">　レターヘッド、カタログ、</w:t>
            </w:r>
            <w:r w:rsidR="00666ACF">
              <w:rPr>
                <w:rFonts w:ascii="ＭＳ ゴシック" w:eastAsia="ＭＳ ゴシック" w:hAnsi="ＭＳ ゴシック" w:cs="Arial" w:hint="eastAsia"/>
                <w:sz w:val="20"/>
                <w:szCs w:val="20"/>
                <w:lang w:eastAsia="ja-JP"/>
              </w:rPr>
              <w:t>または</w:t>
            </w:r>
            <w:r w:rsidRPr="00227145">
              <w:rPr>
                <w:rFonts w:ascii="ＭＳ ゴシック" w:eastAsia="ＭＳ ゴシック" w:hAnsi="ＭＳ ゴシック" w:cs="Arial" w:hint="eastAsia"/>
                <w:sz w:val="20"/>
                <w:szCs w:val="20"/>
                <w:lang w:eastAsia="ja-JP"/>
              </w:rPr>
              <w:t>他のプロモーション資料。ただし、何が認証を受けているのかが不明瞭でないこと。</w:t>
            </w:r>
            <w:r w:rsidR="00666ACF" w:rsidRPr="00666ACF">
              <w:rPr>
                <w:rFonts w:ascii="ＭＳ ゴシック" w:eastAsia="ＭＳ ゴシック" w:hAnsi="ＭＳ ゴシック"/>
                <w:sz w:val="20"/>
                <w:szCs w:val="20"/>
                <w:lang w:eastAsia="ja-JP"/>
              </w:rPr>
              <w:t>7.2.1.6 項も参照のこと。</w:t>
            </w:r>
          </w:p>
          <w:p w14:paraId="108A91D0" w14:textId="5087CCCC" w:rsidR="00BF6D7B" w:rsidRPr="00BF6D7B" w:rsidRDefault="00BF6D7B" w:rsidP="000D6329">
            <w:pPr>
              <w:tabs>
                <w:tab w:val="left" w:leader="dot" w:pos="7740"/>
              </w:tabs>
              <w:ind w:leftChars="72" w:left="595" w:hangingChars="211" w:hanging="422"/>
              <w:rPr>
                <w:rFonts w:ascii="ＭＳ ゴシック" w:eastAsia="ＭＳ ゴシック" w:hAnsi="ＭＳ ゴシック" w:cs="Arial"/>
                <w:sz w:val="20"/>
                <w:szCs w:val="20"/>
                <w:lang w:eastAsia="ja-JP"/>
              </w:rPr>
            </w:pPr>
            <w:r w:rsidRPr="00227145">
              <w:rPr>
                <w:rFonts w:ascii="ＭＳ ゴシック" w:eastAsia="ＭＳ ゴシック" w:hAnsi="ＭＳ ゴシック" w:cs="Arial" w:hint="eastAsia"/>
                <w:sz w:val="20"/>
                <w:szCs w:val="20"/>
                <w:lang w:eastAsia="ja-JP"/>
              </w:rPr>
              <w:lastRenderedPageBreak/>
              <w:t>b</w:t>
            </w:r>
            <w:r w:rsidRPr="00227145">
              <w:rPr>
                <w:rFonts w:ascii="ＭＳ ゴシック" w:eastAsia="ＭＳ ゴシック" w:hAnsi="ＭＳ ゴシック" w:cs="Arial"/>
                <w:sz w:val="20"/>
                <w:szCs w:val="20"/>
                <w:lang w:eastAsia="ja-JP"/>
              </w:rPr>
              <w:t>)</w:t>
            </w:r>
            <w:r w:rsidRPr="00227145">
              <w:rPr>
                <w:rFonts w:ascii="ＭＳ ゴシック" w:eastAsia="ＭＳ ゴシック" w:hAnsi="ＭＳ ゴシック" w:cs="Arial" w:hint="eastAsia"/>
                <w:sz w:val="20"/>
                <w:szCs w:val="20"/>
                <w:lang w:eastAsia="ja-JP"/>
              </w:rPr>
              <w:t xml:space="preserve">　送り状または出荷伝票。PEFC主張が付されて納入された製品は明確な確認が可能でなければならない。</w:t>
            </w:r>
          </w:p>
        </w:tc>
        <w:tc>
          <w:tcPr>
            <w:tcW w:w="4820" w:type="dxa"/>
          </w:tcPr>
          <w:p w14:paraId="2F0885BF" w14:textId="77777777" w:rsidR="00BF6D7B" w:rsidRDefault="00BF6D7B" w:rsidP="00E26367">
            <w:pPr>
              <w:spacing w:before="120" w:after="120" w:line="0" w:lineRule="atLeast"/>
              <w:rPr>
                <w:rFonts w:ascii="Arial" w:hAnsi="Arial"/>
                <w:b/>
                <w:sz w:val="20"/>
                <w:szCs w:val="20"/>
                <w:lang w:val="en-GB" w:eastAsia="ja-JP"/>
              </w:rPr>
            </w:pPr>
          </w:p>
        </w:tc>
      </w:tr>
      <w:tr w:rsidR="00BF6D7B" w14:paraId="2CECC4B3" w14:textId="77777777" w:rsidTr="005754F5">
        <w:tc>
          <w:tcPr>
            <w:tcW w:w="5807" w:type="dxa"/>
          </w:tcPr>
          <w:p w14:paraId="420CD62F" w14:textId="77777777" w:rsidR="00BF6D7B" w:rsidRPr="000D6329" w:rsidRDefault="00BF6D7B" w:rsidP="000D6329">
            <w:pPr>
              <w:tabs>
                <w:tab w:val="left" w:leader="dot" w:pos="7740"/>
              </w:tabs>
              <w:rPr>
                <w:rFonts w:ascii="ＭＳ ゴシック" w:eastAsia="ＭＳ ゴシック" w:hAnsi="ＭＳ ゴシック" w:cs="Arial"/>
                <w:sz w:val="20"/>
                <w:szCs w:val="20"/>
                <w:lang w:eastAsia="ja-JP"/>
              </w:rPr>
            </w:pPr>
            <w:r w:rsidRPr="000D6329">
              <w:rPr>
                <w:rFonts w:ascii="ＭＳ ゴシック" w:eastAsia="ＭＳ ゴシック" w:hAnsi="ＭＳ ゴシック" w:cs="Arial" w:hint="eastAsia"/>
                <w:sz w:val="20"/>
                <w:szCs w:val="20"/>
                <w:lang w:eastAsia="ja-JP"/>
              </w:rPr>
              <w:t>7</w:t>
            </w:r>
            <w:r w:rsidRPr="000D6329">
              <w:rPr>
                <w:rFonts w:ascii="ＭＳ ゴシック" w:eastAsia="ＭＳ ゴシック" w:hAnsi="ＭＳ ゴシック" w:cs="Arial"/>
                <w:sz w:val="20"/>
                <w:szCs w:val="20"/>
                <w:lang w:eastAsia="ja-JP"/>
              </w:rPr>
              <w:t>.2.1.6</w:t>
            </w:r>
            <w:r w:rsidRPr="000D6329">
              <w:rPr>
                <w:rFonts w:ascii="ＭＳ ゴシック" w:eastAsia="ＭＳ ゴシック" w:hAnsi="ＭＳ ゴシック" w:cs="Arial" w:hint="eastAsia"/>
                <w:sz w:val="20"/>
                <w:szCs w:val="20"/>
                <w:lang w:eastAsia="ja-JP"/>
              </w:rPr>
              <w:t xml:space="preserve">　PEFCラベルは、プロモーションを目的として非販売製品上に使用することができる。PEFCラベルが、非販売製品の何に関連しているのかは明確でなければならない。プロモーションラベルメッセージが含まれなければならない。</w:t>
            </w:r>
          </w:p>
          <w:p w14:paraId="6A90103C" w14:textId="04C887A7" w:rsidR="00BF6D7B" w:rsidRPr="000D6329" w:rsidRDefault="00BF6D7B" w:rsidP="000D6329">
            <w:pPr>
              <w:tabs>
                <w:tab w:val="left" w:leader="dot" w:pos="7740"/>
              </w:tabs>
              <w:rPr>
                <w:rFonts w:ascii="ＭＳ ゴシック" w:eastAsia="ＭＳ ゴシック" w:hAnsi="ＭＳ ゴシック" w:cs="Arial"/>
                <w:sz w:val="18"/>
                <w:szCs w:val="18"/>
                <w:lang w:eastAsia="ja-JP"/>
              </w:rPr>
            </w:pPr>
            <w:r w:rsidRPr="005754F5">
              <w:rPr>
                <w:rFonts w:ascii="ＭＳ ゴシック" w:eastAsia="ＭＳ ゴシック" w:hAnsi="ＭＳ ゴシック" w:cs="Arial" w:hint="eastAsia"/>
                <w:color w:val="0070C0"/>
                <w:sz w:val="18"/>
                <w:szCs w:val="18"/>
                <w:lang w:eastAsia="ja-JP"/>
              </w:rPr>
              <w:t>注意書</w:t>
            </w:r>
            <w:r w:rsidRPr="000D6329">
              <w:rPr>
                <w:rFonts w:ascii="ＭＳ ゴシック" w:eastAsia="ＭＳ ゴシック" w:hAnsi="ＭＳ ゴシック" w:cs="Arial" w:hint="eastAsia"/>
                <w:sz w:val="18"/>
                <w:szCs w:val="18"/>
                <w:lang w:eastAsia="ja-JP"/>
              </w:rPr>
              <w:t xml:space="preserve">　認証を受けていない小売業者による「カタログ、パンフレット、または製品一覧におけるPEFCラベル使用については、6.3.4.4項を参照のこと。</w:t>
            </w:r>
          </w:p>
        </w:tc>
        <w:tc>
          <w:tcPr>
            <w:tcW w:w="4820" w:type="dxa"/>
          </w:tcPr>
          <w:p w14:paraId="33CBCFB9" w14:textId="77777777" w:rsidR="00BF6D7B" w:rsidRDefault="00BF6D7B" w:rsidP="00E26367">
            <w:pPr>
              <w:spacing w:before="120" w:after="120" w:line="0" w:lineRule="atLeast"/>
              <w:rPr>
                <w:rFonts w:ascii="Arial" w:hAnsi="Arial"/>
                <w:b/>
                <w:sz w:val="20"/>
                <w:szCs w:val="20"/>
                <w:lang w:val="en-GB" w:eastAsia="ja-JP"/>
              </w:rPr>
            </w:pPr>
          </w:p>
        </w:tc>
      </w:tr>
      <w:tr w:rsidR="00BF6D7B" w14:paraId="228AC9CA" w14:textId="77777777" w:rsidTr="005754F5">
        <w:tc>
          <w:tcPr>
            <w:tcW w:w="5807" w:type="dxa"/>
          </w:tcPr>
          <w:p w14:paraId="4AF26906" w14:textId="1C08C778" w:rsidR="00BF6D7B" w:rsidRPr="000D6329" w:rsidRDefault="00BF6D7B" w:rsidP="000D6329">
            <w:pPr>
              <w:pStyle w:val="a4"/>
              <w:tabs>
                <w:tab w:val="clear" w:pos="4252"/>
                <w:tab w:val="clear" w:pos="8504"/>
              </w:tabs>
              <w:snapToGrid/>
              <w:rPr>
                <w:rFonts w:ascii="ＭＳ ゴシック" w:eastAsia="ＭＳ ゴシック" w:hAnsi="ＭＳ ゴシック" w:cs="Arial"/>
                <w:sz w:val="20"/>
                <w:szCs w:val="20"/>
                <w:lang w:eastAsia="ja-JP"/>
              </w:rPr>
            </w:pPr>
            <w:r w:rsidRPr="000D6329">
              <w:rPr>
                <w:rFonts w:ascii="ＭＳ ゴシック" w:eastAsia="ＭＳ ゴシック" w:hAnsi="ＭＳ ゴシック" w:hint="eastAsia"/>
                <w:color w:val="000000"/>
                <w:sz w:val="20"/>
                <w:szCs w:val="20"/>
                <w:lang w:eastAsia="ja-JP"/>
              </w:rPr>
              <w:t xml:space="preserve">7.2.2　PEFCのイニシャル　</w:t>
            </w:r>
          </w:p>
        </w:tc>
        <w:tc>
          <w:tcPr>
            <w:tcW w:w="4820" w:type="dxa"/>
          </w:tcPr>
          <w:p w14:paraId="50B3F354" w14:textId="77777777" w:rsidR="00BF6D7B" w:rsidRDefault="00BF6D7B" w:rsidP="00E26367">
            <w:pPr>
              <w:spacing w:before="120" w:after="120" w:line="0" w:lineRule="atLeast"/>
              <w:rPr>
                <w:rFonts w:ascii="Arial" w:hAnsi="Arial"/>
                <w:b/>
                <w:sz w:val="20"/>
                <w:szCs w:val="20"/>
                <w:lang w:val="en-GB" w:eastAsia="ja-JP"/>
              </w:rPr>
            </w:pPr>
          </w:p>
        </w:tc>
      </w:tr>
      <w:tr w:rsidR="00BF6D7B" w14:paraId="038CD350" w14:textId="77777777" w:rsidTr="005754F5">
        <w:tc>
          <w:tcPr>
            <w:tcW w:w="5807" w:type="dxa"/>
          </w:tcPr>
          <w:p w14:paraId="7177FA41" w14:textId="500ADAFA" w:rsidR="00986E13" w:rsidRPr="000D6329" w:rsidRDefault="00BF6D7B" w:rsidP="000D6329">
            <w:pPr>
              <w:rPr>
                <w:rFonts w:ascii="ＭＳ ゴシック" w:eastAsia="ＭＳ ゴシック" w:hAnsi="ＭＳ ゴシック"/>
                <w:color w:val="000000"/>
                <w:sz w:val="20"/>
                <w:szCs w:val="20"/>
                <w:lang w:eastAsia="ja-JP"/>
              </w:rPr>
            </w:pPr>
            <w:r w:rsidRPr="000D6329">
              <w:rPr>
                <w:rFonts w:ascii="ＭＳ ゴシック" w:eastAsia="ＭＳ ゴシック" w:hAnsi="ＭＳ ゴシック" w:hint="eastAsia"/>
                <w:color w:val="000000"/>
                <w:sz w:val="20"/>
                <w:szCs w:val="20"/>
                <w:lang w:eastAsia="ja-JP"/>
              </w:rPr>
              <w:t>7.2.2.1　PEFCのイニシャルの製品外使用は、PEFCプロモーションラベルと同様の条件および要求事項で許容される。この使用は、常に正確かつPEFCに関して正しい言及をしていなければなら</w:t>
            </w:r>
            <w:r w:rsidR="000D4104" w:rsidRPr="000D6329">
              <w:rPr>
                <w:rFonts w:ascii="ＭＳ ゴシック" w:eastAsia="ＭＳ ゴシック" w:hAnsi="ＭＳ ゴシック" w:hint="eastAsia"/>
                <w:color w:val="000000"/>
                <w:sz w:val="20"/>
                <w:szCs w:val="20"/>
                <w:lang w:eastAsia="ja-JP"/>
              </w:rPr>
              <w:t>ない。</w:t>
            </w:r>
          </w:p>
        </w:tc>
        <w:tc>
          <w:tcPr>
            <w:tcW w:w="4820" w:type="dxa"/>
          </w:tcPr>
          <w:p w14:paraId="22C891C4" w14:textId="77777777" w:rsidR="00BF6D7B" w:rsidRDefault="00BF6D7B" w:rsidP="00E26367">
            <w:pPr>
              <w:spacing w:before="120" w:after="120" w:line="0" w:lineRule="atLeast"/>
              <w:rPr>
                <w:rFonts w:ascii="Arial" w:hAnsi="Arial"/>
                <w:b/>
                <w:sz w:val="20"/>
                <w:szCs w:val="20"/>
                <w:lang w:val="en-GB" w:eastAsia="ja-JP"/>
              </w:rPr>
            </w:pPr>
          </w:p>
        </w:tc>
      </w:tr>
    </w:tbl>
    <w:p w14:paraId="1A97B76D" w14:textId="49648DAA" w:rsidR="00986E13" w:rsidRDefault="00986E13" w:rsidP="00E26367">
      <w:pPr>
        <w:spacing w:before="120" w:after="120" w:line="0" w:lineRule="atLeast"/>
        <w:rPr>
          <w:rFonts w:ascii="ＭＳ ゴシック" w:eastAsia="ＭＳ ゴシック" w:hAnsi="ＭＳ ゴシック"/>
          <w:b/>
          <w:bCs/>
          <w:iCs/>
          <w:color w:val="FF0000"/>
          <w:sz w:val="22"/>
          <w:szCs w:val="22"/>
          <w:lang w:val="en-GB" w:eastAsia="ja-JP" w:bidi="ar-SA"/>
        </w:rPr>
      </w:pPr>
    </w:p>
    <w:p w14:paraId="4E3271DF" w14:textId="49DD4B9C" w:rsidR="00986E13" w:rsidRPr="000D6329" w:rsidRDefault="00986E13" w:rsidP="00986E13">
      <w:pPr>
        <w:ind w:firstLineChars="64" w:firstLine="128"/>
        <w:rPr>
          <w:rFonts w:ascii="ＭＳ ゴシック" w:eastAsia="ＭＳ ゴシック" w:hAnsi="ＭＳ ゴシック"/>
          <w:bCs/>
          <w:color w:val="000000"/>
          <w:sz w:val="20"/>
          <w:szCs w:val="20"/>
          <w:lang w:eastAsia="ja-JP"/>
        </w:rPr>
      </w:pPr>
      <w:r w:rsidRPr="000D6329">
        <w:rPr>
          <w:rFonts w:ascii="ＭＳ ゴシック" w:eastAsia="ＭＳ ゴシック" w:hAnsi="ＭＳ ゴシック" w:hint="eastAsia"/>
          <w:bCs/>
          <w:color w:val="000000"/>
          <w:sz w:val="20"/>
          <w:szCs w:val="20"/>
          <w:lang w:eastAsia="ja-JP"/>
        </w:rPr>
        <w:t>8</w:t>
      </w:r>
      <w:r w:rsidR="000D4104" w:rsidRPr="000D6329">
        <w:rPr>
          <w:rFonts w:ascii="ＭＳ ゴシック" w:eastAsia="ＭＳ ゴシック" w:hAnsi="ＭＳ ゴシック" w:hint="eastAsia"/>
          <w:bCs/>
          <w:color w:val="000000"/>
          <w:sz w:val="20"/>
          <w:szCs w:val="20"/>
          <w:lang w:eastAsia="ja-JP"/>
        </w:rPr>
        <w:t xml:space="preserve">　</w:t>
      </w:r>
      <w:r w:rsidRPr="000D6329">
        <w:rPr>
          <w:rFonts w:ascii="ＭＳ ゴシック" w:eastAsia="ＭＳ ゴシック" w:hAnsi="ＭＳ ゴシック"/>
          <w:bCs/>
          <w:color w:val="000000"/>
          <w:sz w:val="20"/>
          <w:szCs w:val="20"/>
          <w:lang w:eastAsia="ja-JP"/>
        </w:rPr>
        <w:t>PEFC</w:t>
      </w:r>
      <w:r w:rsidRPr="000D6329">
        <w:rPr>
          <w:rFonts w:ascii="ＭＳ ゴシック" w:eastAsia="ＭＳ ゴシック" w:hAnsi="ＭＳ ゴシック" w:hint="eastAsia"/>
          <w:bCs/>
          <w:color w:val="000000"/>
          <w:sz w:val="20"/>
          <w:szCs w:val="20"/>
          <w:lang w:eastAsia="ja-JP"/>
        </w:rPr>
        <w:t>ラベルに関する図案上の要求事項</w:t>
      </w:r>
    </w:p>
    <w:tbl>
      <w:tblPr>
        <w:tblStyle w:val="a8"/>
        <w:tblW w:w="10627" w:type="dxa"/>
        <w:tblLook w:val="04A0" w:firstRow="1" w:lastRow="0" w:firstColumn="1" w:lastColumn="0" w:noHBand="0" w:noVBand="1"/>
      </w:tblPr>
      <w:tblGrid>
        <w:gridCol w:w="7546"/>
        <w:gridCol w:w="3081"/>
      </w:tblGrid>
      <w:tr w:rsidR="00C75105" w14:paraId="2CA91540" w14:textId="77777777" w:rsidTr="0075608F">
        <w:tc>
          <w:tcPr>
            <w:tcW w:w="6362" w:type="dxa"/>
          </w:tcPr>
          <w:p w14:paraId="35364077" w14:textId="1E880271" w:rsidR="00C75105" w:rsidRPr="000D4104" w:rsidRDefault="00444605" w:rsidP="000D4104">
            <w:pPr>
              <w:rPr>
                <w:rFonts w:ascii="ＭＳ ゴシック" w:eastAsia="ＭＳ ゴシック" w:hAnsi="ＭＳ ゴシック"/>
                <w:bCs/>
                <w:color w:val="000000"/>
                <w:sz w:val="20"/>
                <w:szCs w:val="20"/>
                <w:lang w:eastAsia="ja-JP"/>
              </w:rPr>
            </w:pPr>
            <w:r>
              <w:rPr>
                <w:rFonts w:ascii="ＭＳ ゴシック" w:eastAsia="ＭＳ ゴシック" w:hAnsi="ＭＳ ゴシック" w:hint="eastAsia"/>
                <w:bCs/>
                <w:noProof/>
                <w:color w:val="000000"/>
                <w:sz w:val="20"/>
                <w:szCs w:val="20"/>
                <w:lang w:eastAsia="ja-JP"/>
              </w:rPr>
              <mc:AlternateContent>
                <mc:Choice Requires="wps">
                  <w:drawing>
                    <wp:anchor distT="0" distB="0" distL="114300" distR="114300" simplePos="0" relativeHeight="251550208" behindDoc="0" locked="0" layoutInCell="1" allowOverlap="1" wp14:anchorId="1A9FA635" wp14:editId="7711B8C8">
                      <wp:simplePos x="0" y="0"/>
                      <wp:positionH relativeFrom="column">
                        <wp:posOffset>3699510</wp:posOffset>
                      </wp:positionH>
                      <wp:positionV relativeFrom="paragraph">
                        <wp:posOffset>5255895</wp:posOffset>
                      </wp:positionV>
                      <wp:extent cx="156845" cy="176530"/>
                      <wp:effectExtent l="0" t="1270" r="0" b="317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765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6B1A3F" w14:textId="77777777" w:rsidR="00444605" w:rsidRDefault="00444605" w:rsidP="00444605">
                                  <w:pPr>
                                    <w:rPr>
                                      <w:color w:val="FF0000"/>
                                      <w:sz w:val="20"/>
                                      <w:szCs w:val="20"/>
                                      <w:lang w:eastAsia="ja-JP"/>
                                    </w:rPr>
                                  </w:pPr>
                                  <w:r>
                                    <w:rPr>
                                      <w:rFonts w:hint="eastAsia"/>
                                      <w:color w:val="FF0000"/>
                                      <w:sz w:val="20"/>
                                      <w:szCs w:val="20"/>
                                      <w:lang w:eastAsia="ja-JP"/>
                                    </w:rPr>
                                    <w:t>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A635" id="テキスト ボックス 28" o:spid="_x0000_s1067" type="#_x0000_t202" style="position:absolute;left:0;text-align:left;margin-left:291.3pt;margin-top:413.85pt;width:12.35pt;height:13.9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" stroked="f">
                      <v:textbox inset="5.85pt,.7pt,5.85pt,.7pt">
                        <w:txbxContent>
                          <w:p w14:paraId="4D6B1A3F" w14:textId="77777777" w:rsidR="00444605" w:rsidRDefault="00444605" w:rsidP="00444605">
                            <w:pPr>
                              <w:rPr>
                                <w:color w:val="FF0000"/>
                                <w:sz w:val="20"/>
                                <w:szCs w:val="20"/>
                                <w:lang w:eastAsia="ja-JP"/>
                              </w:rPr>
                            </w:pPr>
                            <w:r>
                              <w:rPr>
                                <w:rFonts w:hint="eastAsia"/>
                                <w:color w:val="FF0000"/>
                                <w:sz w:val="20"/>
                                <w:szCs w:val="20"/>
                                <w:lang w:eastAsia="ja-JP"/>
                              </w:rPr>
                              <w:t>B</w:t>
                            </w:r>
                          </w:p>
                        </w:txbxContent>
                      </v:textbox>
                    </v:shape>
                  </w:pict>
                </mc:Fallback>
              </mc:AlternateContent>
            </w:r>
            <w:r w:rsidR="00C75105" w:rsidRPr="000D4104">
              <w:rPr>
                <w:rFonts w:ascii="ＭＳ ゴシック" w:eastAsia="ＭＳ ゴシック" w:hAnsi="ＭＳ ゴシック" w:hint="eastAsia"/>
                <w:bCs/>
                <w:color w:val="000000"/>
                <w:sz w:val="20"/>
                <w:szCs w:val="20"/>
                <w:lang w:eastAsia="ja-JP"/>
              </w:rPr>
              <w:t>8.1　PEFCラベルの要素</w:t>
            </w:r>
          </w:p>
          <w:p w14:paraId="3688D15D" w14:textId="37D07334" w:rsidR="00C75105" w:rsidRPr="00C75105" w:rsidRDefault="00E368C0" w:rsidP="008F356B">
            <w:pPr>
              <w:jc w:val="center"/>
              <w:rPr>
                <w:rFonts w:ascii="ＭＳ ゴシック" w:eastAsia="ＭＳ ゴシック" w:hAnsi="ＭＳ ゴシック"/>
                <w:b/>
                <w:bCs/>
                <w:iCs/>
                <w:color w:val="FF0000"/>
                <w:sz w:val="22"/>
                <w:szCs w:val="22"/>
                <w:lang w:eastAsia="ja-JP" w:bidi="ar-SA"/>
              </w:rPr>
            </w:pPr>
            <w:r w:rsidRPr="00444605">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587072" behindDoc="0" locked="0" layoutInCell="1" allowOverlap="1" wp14:anchorId="44E89B56" wp14:editId="1E172756">
                      <wp:simplePos x="0" y="0"/>
                      <wp:positionH relativeFrom="column">
                        <wp:posOffset>1307788</wp:posOffset>
                      </wp:positionH>
                      <wp:positionV relativeFrom="paragraph">
                        <wp:posOffset>168598</wp:posOffset>
                      </wp:positionV>
                      <wp:extent cx="207033" cy="211192"/>
                      <wp:effectExtent l="0" t="0" r="254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33" cy="21119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AD9B5C" w14:textId="77777777" w:rsidR="00444605" w:rsidRPr="0098150F" w:rsidRDefault="00444605" w:rsidP="00E368C0">
                                  <w:pPr>
                                    <w:ind w:left="0" w:rightChars="-53" w:right="-127"/>
                                    <w:rPr>
                                      <w:b/>
                                      <w:bCs/>
                                      <w:color w:val="FF0000"/>
                                      <w:sz w:val="16"/>
                                      <w:szCs w:val="16"/>
                                      <w:lang w:eastAsia="ja-JP"/>
                                    </w:rPr>
                                  </w:pPr>
                                  <w:r w:rsidRPr="0098150F">
                                    <w:rPr>
                                      <w:rFonts w:hint="eastAsia"/>
                                      <w:b/>
                                      <w:bCs/>
                                      <w:color w:val="FF0000"/>
                                      <w:sz w:val="16"/>
                                      <w:szCs w:val="16"/>
                                      <w:lang w:eastAsia="ja-JP"/>
                                    </w:rPr>
                                    <w:t>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89B56" id="テキスト ボックス 32" o:spid="_x0000_s1068" type="#_x0000_t202" style="position:absolute;left:0;text-align:left;margin-left:103pt;margin-top:13.3pt;width:16.3pt;height:16.6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" stroked="f">
                      <v:textbox inset="5.85pt,.7pt,5.85pt,.7pt">
                        <w:txbxContent>
                          <w:p w14:paraId="18AD9B5C" w14:textId="77777777" w:rsidR="00444605" w:rsidRPr="0098150F" w:rsidRDefault="00444605" w:rsidP="00E368C0">
                            <w:pPr>
                              <w:ind w:left="0" w:rightChars="-53" w:right="-127"/>
                              <w:rPr>
                                <w:b/>
                                <w:bCs/>
                                <w:color w:val="FF0000"/>
                                <w:sz w:val="16"/>
                                <w:szCs w:val="16"/>
                                <w:lang w:eastAsia="ja-JP"/>
                              </w:rPr>
                            </w:pPr>
                            <w:r w:rsidRPr="0098150F">
                              <w:rPr>
                                <w:rFonts w:hint="eastAsia"/>
                                <w:b/>
                                <w:bCs/>
                                <w:color w:val="FF0000"/>
                                <w:sz w:val="16"/>
                                <w:szCs w:val="16"/>
                                <w:lang w:eastAsia="ja-JP"/>
                              </w:rPr>
                              <w:t>C</w:t>
                            </w:r>
                          </w:p>
                        </w:txbxContent>
                      </v:textbox>
                    </v:shape>
                  </w:pict>
                </mc:Fallback>
              </mc:AlternateContent>
            </w:r>
            <w:r>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32128" behindDoc="0" locked="0" layoutInCell="1" allowOverlap="1" wp14:anchorId="110994D1" wp14:editId="0DE194D7">
                      <wp:simplePos x="0" y="0"/>
                      <wp:positionH relativeFrom="column">
                        <wp:posOffset>1291698</wp:posOffset>
                      </wp:positionH>
                      <wp:positionV relativeFrom="paragraph">
                        <wp:posOffset>512086</wp:posOffset>
                      </wp:positionV>
                      <wp:extent cx="211328" cy="262865"/>
                      <wp:effectExtent l="0" t="0" r="0" b="4445"/>
                      <wp:wrapNone/>
                      <wp:docPr id="44" name="テキスト ボックス 44"/>
                      <wp:cNvGraphicFramePr/>
                      <a:graphic xmlns:a="http://schemas.openxmlformats.org/drawingml/2006/main">
                        <a:graphicData uri="http://schemas.microsoft.com/office/word/2010/wordprocessingShape">
                          <wps:wsp>
                            <wps:cNvSpPr txBox="1"/>
                            <wps:spPr>
                              <a:xfrm>
                                <a:off x="0" y="0"/>
                                <a:ext cx="211328" cy="262865"/>
                              </a:xfrm>
                              <a:prstGeom prst="rect">
                                <a:avLst/>
                              </a:prstGeom>
                              <a:solidFill>
                                <a:schemeClr val="lt1"/>
                              </a:solidFill>
                              <a:ln w="6350">
                                <a:noFill/>
                              </a:ln>
                            </wps:spPr>
                            <wps:txbx>
                              <w:txbxContent>
                                <w:p w14:paraId="755D25F9" w14:textId="6A00489F" w:rsidR="005E3794" w:rsidRPr="005E3794" w:rsidRDefault="005E3794">
                                  <w:pPr>
                                    <w:ind w:left="0"/>
                                    <w:rPr>
                                      <w:b/>
                                      <w:bCs/>
                                      <w:color w:val="FF0000"/>
                                      <w:sz w:val="16"/>
                                      <w:szCs w:val="16"/>
                                      <w:lang w:eastAsia="ja-JP"/>
                                    </w:rPr>
                                  </w:pPr>
                                  <w:r w:rsidRPr="005E3794">
                                    <w:rPr>
                                      <w:rFonts w:hint="eastAsia"/>
                                      <w:b/>
                                      <w:bCs/>
                                      <w:color w:val="FF0000"/>
                                      <w:sz w:val="16"/>
                                      <w:szCs w:val="16"/>
                                      <w:lang w:eastAsia="ja-JP"/>
                                    </w:rPr>
                                    <w:t>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994D1" id="テキスト ボックス 44" o:spid="_x0000_s1069" type="#_x0000_t202" style="position:absolute;left:0;text-align:left;margin-left:101.7pt;margin-top:40.3pt;width:16.65pt;height:20.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" fillcolor="white [3201]" stroked="f" strokeweight=".5pt">
                      <v:textbox>
                        <w:txbxContent>
                          <w:p w14:paraId="755D25F9" w14:textId="6A00489F" w:rsidR="005E3794" w:rsidRPr="005E3794" w:rsidRDefault="005E3794">
                            <w:pPr>
                              <w:ind w:left="0"/>
                              <w:rPr>
                                <w:b/>
                                <w:bCs/>
                                <w:color w:val="FF0000"/>
                                <w:sz w:val="16"/>
                                <w:szCs w:val="16"/>
                                <w:lang w:eastAsia="ja-JP"/>
                              </w:rPr>
                            </w:pPr>
                            <w:r w:rsidRPr="005E3794">
                              <w:rPr>
                                <w:rFonts w:hint="eastAsia"/>
                                <w:b/>
                                <w:bCs/>
                                <w:color w:val="FF0000"/>
                                <w:sz w:val="16"/>
                                <w:szCs w:val="16"/>
                                <w:lang w:eastAsia="ja-JP"/>
                              </w:rPr>
                              <w:t>Ⅾ</w:t>
                            </w:r>
                          </w:p>
                        </w:txbxContent>
                      </v:textbox>
                    </v:shape>
                  </w:pict>
                </mc:Fallback>
              </mc:AlternateContent>
            </w:r>
            <w:r w:rsidRPr="00444605">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567616" behindDoc="0" locked="0" layoutInCell="1" allowOverlap="1" wp14:anchorId="4176BD0F" wp14:editId="1AB096E9">
                      <wp:simplePos x="0" y="0"/>
                      <wp:positionH relativeFrom="column">
                        <wp:posOffset>393436</wp:posOffset>
                      </wp:positionH>
                      <wp:positionV relativeFrom="paragraph">
                        <wp:posOffset>128797</wp:posOffset>
                      </wp:positionV>
                      <wp:extent cx="258553" cy="276549"/>
                      <wp:effectExtent l="0" t="0" r="8255" b="952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53" cy="276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0D157" w14:textId="77777777" w:rsidR="00444605" w:rsidRPr="0098150F" w:rsidRDefault="00444605" w:rsidP="00444605">
                                  <w:pPr>
                                    <w:ind w:leftChars="-45" w:left="-21" w:hangingChars="54" w:hanging="87"/>
                                    <w:jc w:val="right"/>
                                    <w:rPr>
                                      <w:b/>
                                      <w:bCs/>
                                      <w:color w:val="FF0000"/>
                                      <w:sz w:val="16"/>
                                      <w:szCs w:val="16"/>
                                    </w:rPr>
                                  </w:pPr>
                                  <w:r w:rsidRPr="0098150F">
                                    <w:rPr>
                                      <w:rFonts w:hint="eastAsia"/>
                                      <w:b/>
                                      <w:bCs/>
                                      <w:color w:val="FF0000"/>
                                      <w:sz w:val="16"/>
                                      <w:szCs w:val="16"/>
                                      <w:lang w:eastAsia="ja-JP"/>
                                    </w:rPr>
                                    <w:t>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6BD0F" id="テキスト ボックス 30" o:spid="_x0000_s1070" type="#_x0000_t202" style="position:absolute;left:0;text-align:left;margin-left:31pt;margin-top:10.15pt;width:20.35pt;height:21.8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" stroked="f">
                      <v:textbox inset="5.85pt,.7pt,5.85pt,.7pt">
                        <w:txbxContent>
                          <w:p w14:paraId="14F0D157" w14:textId="77777777" w:rsidR="00444605" w:rsidRPr="0098150F" w:rsidRDefault="00444605" w:rsidP="00444605">
                            <w:pPr>
                              <w:ind w:leftChars="-45" w:left="-21" w:hangingChars="54" w:hanging="87"/>
                              <w:jc w:val="right"/>
                              <w:rPr>
                                <w:b/>
                                <w:bCs/>
                                <w:color w:val="FF0000"/>
                                <w:sz w:val="16"/>
                                <w:szCs w:val="16"/>
                              </w:rPr>
                            </w:pPr>
                            <w:r w:rsidRPr="0098150F">
                              <w:rPr>
                                <w:rFonts w:hint="eastAsia"/>
                                <w:b/>
                                <w:bCs/>
                                <w:color w:val="FF0000"/>
                                <w:sz w:val="16"/>
                                <w:szCs w:val="16"/>
                                <w:lang w:eastAsia="ja-JP"/>
                              </w:rPr>
                              <w:t>A</w:t>
                            </w:r>
                          </w:p>
                        </w:txbxContent>
                      </v:textbox>
                    </v:shape>
                  </w:pict>
                </mc:Fallback>
              </mc:AlternateContent>
            </w:r>
            <w:r w:rsidRPr="00444605">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18816" behindDoc="1" locked="0" layoutInCell="1" allowOverlap="1" wp14:anchorId="2A9C18F8" wp14:editId="0BD29109">
                      <wp:simplePos x="0" y="0"/>
                      <wp:positionH relativeFrom="column">
                        <wp:posOffset>2774327</wp:posOffset>
                      </wp:positionH>
                      <wp:positionV relativeFrom="page">
                        <wp:posOffset>786873</wp:posOffset>
                      </wp:positionV>
                      <wp:extent cx="219075" cy="189865"/>
                      <wp:effectExtent l="0" t="0" r="9525" b="635"/>
                      <wp:wrapTight wrapText="bothSides">
                        <wp:wrapPolygon edited="0">
                          <wp:start x="0" y="0"/>
                          <wp:lineTo x="0" y="19505"/>
                          <wp:lineTo x="20661" y="19505"/>
                          <wp:lineTo x="20661" y="0"/>
                          <wp:lineTo x="0" y="0"/>
                        </wp:wrapPolygon>
                      </wp:wrapTight>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DD929" w14:textId="77777777" w:rsidR="00444605" w:rsidRPr="0098150F" w:rsidRDefault="00444605" w:rsidP="00444605">
                                  <w:pPr>
                                    <w:ind w:leftChars="-59" w:left="-142" w:firstLineChars="17" w:firstLine="27"/>
                                    <w:rPr>
                                      <w:b/>
                                      <w:bCs/>
                                      <w:color w:val="FF0000"/>
                                      <w:sz w:val="16"/>
                                      <w:szCs w:val="16"/>
                                      <w:lang w:eastAsia="ja-JP"/>
                                    </w:rPr>
                                  </w:pPr>
                                  <w:r w:rsidRPr="0098150F">
                                    <w:rPr>
                                      <w:rFonts w:hint="eastAsia"/>
                                      <w:b/>
                                      <w:bCs/>
                                      <w:color w:val="FF0000"/>
                                      <w:sz w:val="16"/>
                                      <w:szCs w:val="16"/>
                                      <w:lang w:eastAsia="ja-JP"/>
                                    </w:rPr>
                                    <w:t>F</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C18F8" id="テキスト ボックス 31" o:spid="_x0000_s1071" type="#_x0000_t202" style="position:absolute;left:0;text-align:left;margin-left:218.45pt;margin-top:61.95pt;width:17.25pt;height:14.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" stroked="f">
                      <v:textbox inset="5.85pt,.7pt,5.85pt,.7pt">
                        <w:txbxContent>
                          <w:p w14:paraId="572DD929" w14:textId="77777777" w:rsidR="00444605" w:rsidRPr="0098150F" w:rsidRDefault="00444605" w:rsidP="00444605">
                            <w:pPr>
                              <w:ind w:leftChars="-59" w:left="-142" w:firstLineChars="17" w:firstLine="27"/>
                              <w:rPr>
                                <w:b/>
                                <w:bCs/>
                                <w:color w:val="FF0000"/>
                                <w:sz w:val="16"/>
                                <w:szCs w:val="16"/>
                                <w:lang w:eastAsia="ja-JP"/>
                              </w:rPr>
                            </w:pPr>
                            <w:r w:rsidRPr="0098150F">
                              <w:rPr>
                                <w:rFonts w:hint="eastAsia"/>
                                <w:b/>
                                <w:bCs/>
                                <w:color w:val="FF0000"/>
                                <w:sz w:val="16"/>
                                <w:szCs w:val="16"/>
                                <w:lang w:eastAsia="ja-JP"/>
                              </w:rPr>
                              <w:t>F</w:t>
                            </w:r>
                          </w:p>
                        </w:txbxContent>
                      </v:textbox>
                      <w10:wrap type="tight" anchory="page"/>
                    </v:shape>
                  </w:pict>
                </mc:Fallback>
              </mc:AlternateContent>
            </w:r>
            <w:r w:rsidR="00444605">
              <w:rPr>
                <w:rFonts w:ascii="ＭＳ ゴシック" w:eastAsia="ＭＳ ゴシック" w:hAnsi="ＭＳ ゴシック" w:hint="eastAsia"/>
                <w:b/>
                <w:bCs/>
                <w:iCs/>
                <w:color w:val="FF0000"/>
                <w:sz w:val="22"/>
                <w:szCs w:val="22"/>
                <w:lang w:eastAsia="ja-JP" w:bidi="ar-SA"/>
              </w:rPr>
              <w:t xml:space="preserve">　</w:t>
            </w:r>
            <w:r w:rsidR="00444605" w:rsidRPr="00444605">
              <w:rPr>
                <w:rFonts w:ascii="ＭＳ ゴシック" w:eastAsia="ＭＳ ゴシック" w:hAnsi="ＭＳ ゴシック"/>
                <w:b/>
                <w:noProof/>
                <w:color w:val="000000"/>
                <w:sz w:val="20"/>
                <w:szCs w:val="20"/>
                <w:lang w:val="en-GB" w:eastAsia="ja-JP" w:bidi="ar-SA"/>
              </w:rPr>
              <w:drawing>
                <wp:inline distT="0" distB="0" distL="0" distR="0" wp14:anchorId="683C9C1D" wp14:editId="396AC2D9">
                  <wp:extent cx="2234241" cy="1490296"/>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3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71689" cy="1515275"/>
                          </a:xfrm>
                          <a:prstGeom prst="rect">
                            <a:avLst/>
                          </a:prstGeom>
                          <a:noFill/>
                          <a:ln>
                            <a:noFill/>
                          </a:ln>
                        </pic:spPr>
                      </pic:pic>
                    </a:graphicData>
                  </a:graphic>
                </wp:inline>
              </w:drawing>
            </w:r>
            <w:r w:rsidR="00444605" w:rsidRPr="00444605">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596288" behindDoc="0" locked="0" layoutInCell="1" allowOverlap="1" wp14:anchorId="78D956EC" wp14:editId="1141D414">
                      <wp:simplePos x="0" y="0"/>
                      <wp:positionH relativeFrom="column">
                        <wp:posOffset>4237355</wp:posOffset>
                      </wp:positionH>
                      <wp:positionV relativeFrom="paragraph">
                        <wp:posOffset>817245</wp:posOffset>
                      </wp:positionV>
                      <wp:extent cx="184785" cy="244475"/>
                      <wp:effectExtent l="0" t="0" r="0"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2444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C75250" w14:textId="77777777" w:rsidR="00444605" w:rsidRDefault="00444605" w:rsidP="00444605">
                                  <w:pPr>
                                    <w:rPr>
                                      <w:color w:val="FF0000"/>
                                      <w:sz w:val="20"/>
                                      <w:szCs w:val="20"/>
                                      <w:lang w:eastAsia="ja-JP"/>
                                    </w:rPr>
                                  </w:pPr>
                                  <w:r>
                                    <w:rPr>
                                      <w:rFonts w:hint="eastAsia"/>
                                      <w:color w:val="FF0000"/>
                                      <w:sz w:val="20"/>
                                      <w:szCs w:val="20"/>
                                      <w:lang w:eastAsia="ja-JP"/>
                                    </w:rPr>
                                    <w:t>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956EC" id="テキスト ボックス 33" o:spid="_x0000_s1072" type="#_x0000_t202" style="position:absolute;left:0;text-align:left;margin-left:333.65pt;margin-top:64.35pt;width:14.55pt;height:19.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" stroked="f">
                      <v:textbox inset="5.85pt,.7pt,5.85pt,.7pt">
                        <w:txbxContent>
                          <w:p w14:paraId="2BC75250" w14:textId="77777777" w:rsidR="00444605" w:rsidRDefault="00444605" w:rsidP="00444605">
                            <w:pPr>
                              <w:rPr>
                                <w:color w:val="FF0000"/>
                                <w:sz w:val="20"/>
                                <w:szCs w:val="20"/>
                                <w:lang w:eastAsia="ja-JP"/>
                              </w:rPr>
                            </w:pPr>
                            <w:r>
                              <w:rPr>
                                <w:rFonts w:hint="eastAsia"/>
                                <w:color w:val="FF0000"/>
                                <w:sz w:val="20"/>
                                <w:szCs w:val="20"/>
                                <w:lang w:eastAsia="ja-JP"/>
                              </w:rPr>
                              <w:t>D</w:t>
                            </w:r>
                          </w:p>
                        </w:txbxContent>
                      </v:textbox>
                    </v:shape>
                  </w:pict>
                </mc:Fallback>
              </mc:AlternateContent>
            </w:r>
          </w:p>
        </w:tc>
        <w:tc>
          <w:tcPr>
            <w:tcW w:w="4265" w:type="dxa"/>
          </w:tcPr>
          <w:p w14:paraId="39D49D73" w14:textId="679F3C16"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5D5D1B57" w14:textId="77777777" w:rsidTr="0075608F">
        <w:tc>
          <w:tcPr>
            <w:tcW w:w="6362" w:type="dxa"/>
          </w:tcPr>
          <w:p w14:paraId="6DA1153C" w14:textId="52E07086" w:rsidR="00C75105" w:rsidRPr="00786F26" w:rsidRDefault="00E368C0" w:rsidP="000D6329">
            <w:pPr>
              <w:rPr>
                <w:rFonts w:ascii="ＭＳ ゴシック" w:eastAsia="ＭＳ ゴシック" w:hAnsi="ＭＳ ゴシック"/>
                <w:bCs/>
                <w:color w:val="000000"/>
                <w:sz w:val="20"/>
                <w:szCs w:val="20"/>
                <w:lang w:eastAsia="ja-JP"/>
              </w:rPr>
            </w:pPr>
            <w:r w:rsidRPr="00444605">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605504" behindDoc="0" locked="0" layoutInCell="1" allowOverlap="1" wp14:anchorId="783DE078" wp14:editId="15B0F445">
                      <wp:simplePos x="0" y="0"/>
                      <wp:positionH relativeFrom="column">
                        <wp:posOffset>1249620</wp:posOffset>
                      </wp:positionH>
                      <wp:positionV relativeFrom="page">
                        <wp:posOffset>-450275</wp:posOffset>
                      </wp:positionV>
                      <wp:extent cx="263144" cy="270180"/>
                      <wp:effectExtent l="0" t="0" r="381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 cy="270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3EC2E3" w14:textId="77777777" w:rsidR="00444605" w:rsidRPr="0098150F" w:rsidRDefault="00444605" w:rsidP="00E368C0">
                                  <w:pPr>
                                    <w:ind w:left="0"/>
                                    <w:jc w:val="left"/>
                                    <w:rPr>
                                      <w:b/>
                                      <w:bCs/>
                                      <w:color w:val="FF0000"/>
                                      <w:sz w:val="16"/>
                                      <w:szCs w:val="16"/>
                                      <w:lang w:eastAsia="ja-JP"/>
                                    </w:rPr>
                                  </w:pPr>
                                  <w:r w:rsidRPr="0098150F">
                                    <w:rPr>
                                      <w:rFonts w:hint="eastAsia"/>
                                      <w:b/>
                                      <w:bCs/>
                                      <w:color w:val="FF0000"/>
                                      <w:sz w:val="16"/>
                                      <w:szCs w:val="16"/>
                                      <w:lang w:eastAsia="ja-JP"/>
                                    </w:rPr>
                                    <w: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DE078" id="テキスト ボックス 34" o:spid="_x0000_s1073" type="#_x0000_t202" style="position:absolute;left:0;text-align:left;margin-left:98.4pt;margin-top:-35.45pt;width:20.7pt;height:21.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" stroked="f">
                      <v:textbox inset="5.85pt,.7pt,5.85pt,.7pt">
                        <w:txbxContent>
                          <w:p w14:paraId="3D3EC2E3" w14:textId="77777777" w:rsidR="00444605" w:rsidRPr="0098150F" w:rsidRDefault="00444605" w:rsidP="00E368C0">
                            <w:pPr>
                              <w:ind w:left="0"/>
                              <w:jc w:val="left"/>
                              <w:rPr>
                                <w:b/>
                                <w:bCs/>
                                <w:color w:val="FF0000"/>
                                <w:sz w:val="16"/>
                                <w:szCs w:val="16"/>
                                <w:lang w:eastAsia="ja-JP"/>
                              </w:rPr>
                            </w:pPr>
                            <w:r w:rsidRPr="0098150F">
                              <w:rPr>
                                <w:rFonts w:hint="eastAsia"/>
                                <w:b/>
                                <w:bCs/>
                                <w:color w:val="FF0000"/>
                                <w:sz w:val="16"/>
                                <w:szCs w:val="16"/>
                                <w:lang w:eastAsia="ja-JP"/>
                              </w:rPr>
                              <w:t>E</w:t>
                            </w:r>
                          </w:p>
                        </w:txbxContent>
                      </v:textbox>
                      <w10:wrap anchory="page"/>
                    </v:shape>
                  </w:pict>
                </mc:Fallback>
              </mc:AlternateContent>
            </w:r>
            <w:r>
              <w:rPr>
                <w:rFonts w:ascii="ＭＳ ゴシック" w:eastAsia="ＭＳ ゴシック" w:hAnsi="ＭＳ ゴシック"/>
                <w:b/>
                <w:noProof/>
                <w:color w:val="000000"/>
                <w:sz w:val="20"/>
                <w:szCs w:val="20"/>
                <w:lang w:eastAsia="ja-JP" w:bidi="ar-SA"/>
              </w:rPr>
              <mc:AlternateContent>
                <mc:Choice Requires="wps">
                  <w:drawing>
                    <wp:anchor distT="0" distB="0" distL="114300" distR="114300" simplePos="0" relativeHeight="251529728" behindDoc="0" locked="0" layoutInCell="1" allowOverlap="1" wp14:anchorId="2C2E4381" wp14:editId="544FD9F8">
                      <wp:simplePos x="0" y="0"/>
                      <wp:positionH relativeFrom="column">
                        <wp:posOffset>411324</wp:posOffset>
                      </wp:positionH>
                      <wp:positionV relativeFrom="paragraph">
                        <wp:posOffset>-445986</wp:posOffset>
                      </wp:positionV>
                      <wp:extent cx="170120" cy="266221"/>
                      <wp:effectExtent l="0" t="0" r="1905" b="635"/>
                      <wp:wrapNone/>
                      <wp:docPr id="43" name="テキスト ボックス 43"/>
                      <wp:cNvGraphicFramePr/>
                      <a:graphic xmlns:a="http://schemas.openxmlformats.org/drawingml/2006/main">
                        <a:graphicData uri="http://schemas.microsoft.com/office/word/2010/wordprocessingShape">
                          <wps:wsp>
                            <wps:cNvSpPr txBox="1"/>
                            <wps:spPr>
                              <a:xfrm>
                                <a:off x="0" y="0"/>
                                <a:ext cx="170120" cy="266221"/>
                              </a:xfrm>
                              <a:prstGeom prst="rect">
                                <a:avLst/>
                              </a:prstGeom>
                              <a:solidFill>
                                <a:schemeClr val="lt1"/>
                              </a:solidFill>
                              <a:ln w="6350">
                                <a:noFill/>
                              </a:ln>
                            </wps:spPr>
                            <wps:txbx>
                              <w:txbxContent>
                                <w:p w14:paraId="0EBB9B7E" w14:textId="67B6341D" w:rsidR="005E3794" w:rsidRPr="005E3794" w:rsidRDefault="005E3794" w:rsidP="00E368C0">
                                  <w:pPr>
                                    <w:ind w:left="0"/>
                                    <w:rPr>
                                      <w:b/>
                                      <w:bCs/>
                                      <w:color w:val="FF0000"/>
                                      <w:sz w:val="16"/>
                                      <w:szCs w:val="16"/>
                                      <w:lang w:eastAsia="ja-JP"/>
                                    </w:rPr>
                                  </w:pPr>
                                  <w:r w:rsidRPr="005E3794">
                                    <w:rPr>
                                      <w:rFonts w:hint="eastAsia"/>
                                      <w:b/>
                                      <w:bCs/>
                                      <w:color w:val="FF0000"/>
                                      <w:sz w:val="16"/>
                                      <w:szCs w:val="16"/>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E4381" id="テキスト ボックス 43" o:spid="_x0000_s1074" type="#_x0000_t202" style="position:absolute;left:0;text-align:left;margin-left:32.4pt;margin-top:-35.1pt;width:13.4pt;height:20.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" fillcolor="white [3201]" stroked="f" strokeweight=".5pt">
                      <v:textbox>
                        <w:txbxContent>
                          <w:p w14:paraId="0EBB9B7E" w14:textId="67B6341D" w:rsidR="005E3794" w:rsidRPr="005E3794" w:rsidRDefault="005E3794" w:rsidP="00E368C0">
                            <w:pPr>
                              <w:ind w:left="0"/>
                              <w:rPr>
                                <w:b/>
                                <w:bCs/>
                                <w:color w:val="FF0000"/>
                                <w:sz w:val="16"/>
                                <w:szCs w:val="16"/>
                                <w:lang w:eastAsia="ja-JP"/>
                              </w:rPr>
                            </w:pPr>
                            <w:r w:rsidRPr="005E3794">
                              <w:rPr>
                                <w:rFonts w:hint="eastAsia"/>
                                <w:b/>
                                <w:bCs/>
                                <w:color w:val="FF0000"/>
                                <w:sz w:val="16"/>
                                <w:szCs w:val="16"/>
                                <w:lang w:eastAsia="ja-JP"/>
                              </w:rPr>
                              <w:t>B</w:t>
                            </w:r>
                          </w:p>
                        </w:txbxContent>
                      </v:textbox>
                    </v:shape>
                  </w:pict>
                </mc:Fallback>
              </mc:AlternateContent>
            </w:r>
            <w:r w:rsidR="00C75105" w:rsidRPr="00786F26">
              <w:rPr>
                <w:rFonts w:ascii="ＭＳ ゴシック" w:eastAsia="ＭＳ ゴシック" w:hAnsi="ＭＳ ゴシック" w:hint="eastAsia"/>
                <w:bCs/>
                <w:color w:val="000000"/>
                <w:sz w:val="20"/>
                <w:szCs w:val="20"/>
                <w:lang w:eastAsia="ja-JP"/>
              </w:rPr>
              <w:t>8.1.1　PEFCロゴ（A</w:t>
            </w:r>
            <w:r w:rsidR="00C75105" w:rsidRPr="00786F26">
              <w:rPr>
                <w:rFonts w:ascii="ＭＳ ゴシック" w:eastAsia="ＭＳ ゴシック" w:hAnsi="ＭＳ ゴシック"/>
                <w:bCs/>
                <w:color w:val="000000"/>
                <w:sz w:val="20"/>
                <w:szCs w:val="20"/>
                <w:lang w:eastAsia="ja-JP"/>
              </w:rPr>
              <w:t>）</w:t>
            </w:r>
          </w:p>
        </w:tc>
        <w:tc>
          <w:tcPr>
            <w:tcW w:w="4265" w:type="dxa"/>
          </w:tcPr>
          <w:p w14:paraId="57B88898"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282B925F" w14:textId="77777777" w:rsidTr="0075608F">
        <w:tc>
          <w:tcPr>
            <w:tcW w:w="6362" w:type="dxa"/>
          </w:tcPr>
          <w:p w14:paraId="57EEB690" w14:textId="20DC8636" w:rsidR="000325D8" w:rsidRPr="000325D8" w:rsidRDefault="00C75105" w:rsidP="000325D8">
            <w:pPr>
              <w:rPr>
                <w:rFonts w:ascii="ＭＳ ゴシック" w:eastAsia="ＭＳ ゴシック" w:hAnsi="ＭＳ ゴシック"/>
                <w:b/>
                <w:color w:val="000000"/>
                <w:sz w:val="20"/>
                <w:szCs w:val="20"/>
                <w:lang w:eastAsia="ja-JP"/>
              </w:rPr>
            </w:pPr>
            <w:r w:rsidRPr="004351CE">
              <w:rPr>
                <w:rFonts w:ascii="ＭＳ ゴシック" w:eastAsia="ＭＳ ゴシック" w:hAnsi="ＭＳ ゴシック"/>
                <w:sz w:val="20"/>
                <w:szCs w:val="20"/>
                <w:lang w:val="en-GB" w:eastAsia="ja-JP"/>
              </w:rPr>
              <w:t>8.1.1.1</w:t>
            </w:r>
            <w:r w:rsidR="004351CE" w:rsidRPr="004351CE">
              <w:rPr>
                <w:rFonts w:ascii="ＭＳ ゴシック" w:eastAsia="ＭＳ ゴシック" w:hAnsi="ＭＳ ゴシック" w:hint="eastAsia"/>
                <w:sz w:val="20"/>
                <w:szCs w:val="20"/>
                <w:lang w:val="en-GB" w:eastAsia="ja-JP"/>
              </w:rPr>
              <w:t xml:space="preserve">　</w:t>
            </w:r>
            <w:r w:rsidR="000325D8" w:rsidRPr="000325D8">
              <w:rPr>
                <w:rFonts w:ascii="ＭＳ ゴシック" w:eastAsia="ＭＳ ゴシック" w:hAnsi="ＭＳ ゴシック"/>
                <w:sz w:val="20"/>
                <w:szCs w:val="20"/>
                <w:lang w:eastAsia="ja-JP"/>
              </w:rPr>
              <w:t>PEFC のロゴは、2 本の木と楕円およびその下に配置された「PEFC」のイニシャルで構成される。</w:t>
            </w:r>
          </w:p>
        </w:tc>
        <w:tc>
          <w:tcPr>
            <w:tcW w:w="4265" w:type="dxa"/>
          </w:tcPr>
          <w:p w14:paraId="7BDEA9F8"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59D74066" w14:textId="77777777" w:rsidTr="0075608F">
        <w:tc>
          <w:tcPr>
            <w:tcW w:w="6362" w:type="dxa"/>
          </w:tcPr>
          <w:p w14:paraId="2A9B02FB" w14:textId="423F7A48" w:rsidR="00C75105" w:rsidRPr="004351CE" w:rsidRDefault="00C75105" w:rsidP="000D6329">
            <w:pPr>
              <w:rPr>
                <w:rFonts w:ascii="ＭＳ ゴシック" w:eastAsia="ＭＳ ゴシック" w:hAnsi="ＭＳ ゴシック"/>
                <w:bCs/>
                <w:color w:val="000000"/>
                <w:sz w:val="20"/>
                <w:szCs w:val="20"/>
                <w:lang w:eastAsia="ja-JP"/>
              </w:rPr>
            </w:pPr>
            <w:r w:rsidRPr="004351CE">
              <w:rPr>
                <w:rFonts w:ascii="ＭＳ ゴシック" w:eastAsia="ＭＳ ゴシック" w:hAnsi="ＭＳ ゴシック"/>
                <w:bCs/>
                <w:color w:val="000000"/>
                <w:sz w:val="20"/>
                <w:szCs w:val="20"/>
                <w:lang w:eastAsia="ja-JP"/>
              </w:rPr>
              <w:t>8.1.2</w:t>
            </w:r>
            <w:r w:rsidRPr="004351CE">
              <w:rPr>
                <w:rFonts w:ascii="ＭＳ ゴシック" w:eastAsia="ＭＳ ゴシック" w:hAnsi="ＭＳ ゴシック" w:hint="eastAsia"/>
                <w:bCs/>
                <w:color w:val="000000"/>
                <w:sz w:val="20"/>
                <w:szCs w:val="20"/>
                <w:lang w:eastAsia="ja-JP"/>
              </w:rPr>
              <w:t xml:space="preserve">　PEFC商標ライセンス番号（B</w:t>
            </w:r>
            <w:r w:rsidRPr="004351CE">
              <w:rPr>
                <w:rFonts w:ascii="ＭＳ ゴシック" w:eastAsia="ＭＳ ゴシック" w:hAnsi="ＭＳ ゴシック"/>
                <w:bCs/>
                <w:color w:val="000000"/>
                <w:sz w:val="20"/>
                <w:szCs w:val="20"/>
                <w:lang w:eastAsia="ja-JP"/>
              </w:rPr>
              <w:t>）</w:t>
            </w:r>
          </w:p>
        </w:tc>
        <w:tc>
          <w:tcPr>
            <w:tcW w:w="4265" w:type="dxa"/>
          </w:tcPr>
          <w:p w14:paraId="17CE2111"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35508D00" w14:textId="77777777" w:rsidTr="0075608F">
        <w:tc>
          <w:tcPr>
            <w:tcW w:w="6362" w:type="dxa"/>
          </w:tcPr>
          <w:p w14:paraId="31CE5DE0" w14:textId="3EDE6CA8" w:rsidR="00C75105" w:rsidRPr="000325D8" w:rsidRDefault="00C75105" w:rsidP="000D6329">
            <w:pPr>
              <w:rPr>
                <w:rFonts w:ascii="ＭＳ ゴシック" w:eastAsia="ＭＳ ゴシック" w:hAnsi="ＭＳ ゴシック"/>
                <w:color w:val="000000"/>
                <w:sz w:val="20"/>
                <w:szCs w:val="20"/>
                <w:lang w:eastAsia="ja-JP"/>
              </w:rPr>
            </w:pPr>
            <w:r w:rsidRPr="000325D8">
              <w:rPr>
                <w:rFonts w:ascii="ＭＳ ゴシック" w:eastAsia="ＭＳ ゴシック" w:hAnsi="ＭＳ ゴシック" w:hint="eastAsia"/>
                <w:color w:val="000000"/>
                <w:sz w:val="20"/>
                <w:szCs w:val="20"/>
                <w:lang w:eastAsia="ja-JP"/>
              </w:rPr>
              <w:t>8.1.2.1　PEFC商標を使用する組織を確認するために、PEFCロゴは組織のPEFCライセンス番号と併用されなければならない。6.2.1項参照。</w:t>
            </w:r>
          </w:p>
        </w:tc>
        <w:tc>
          <w:tcPr>
            <w:tcW w:w="4265" w:type="dxa"/>
          </w:tcPr>
          <w:p w14:paraId="54F42587"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73F02C46" w14:textId="77777777" w:rsidTr="0075608F">
        <w:tc>
          <w:tcPr>
            <w:tcW w:w="6362" w:type="dxa"/>
          </w:tcPr>
          <w:p w14:paraId="6E3E147C" w14:textId="7BA588C3" w:rsidR="00C75105" w:rsidRPr="004351CE" w:rsidRDefault="00C75105" w:rsidP="000D6329">
            <w:pPr>
              <w:pStyle w:val="TDNormaltext"/>
              <w:spacing w:after="0"/>
              <w:rPr>
                <w:rFonts w:ascii="ＭＳ ゴシック" w:eastAsia="ＭＳ ゴシック" w:hAnsi="ＭＳ ゴシック"/>
                <w:bCs/>
                <w:color w:val="000000"/>
                <w:szCs w:val="20"/>
                <w:lang w:eastAsia="ja-JP"/>
              </w:rPr>
            </w:pPr>
            <w:r w:rsidRPr="004351CE">
              <w:rPr>
                <w:rFonts w:ascii="ＭＳ ゴシック" w:eastAsia="ＭＳ ゴシック" w:hAnsi="ＭＳ ゴシック" w:hint="eastAsia"/>
                <w:bCs/>
                <w:color w:val="000000"/>
                <w:szCs w:val="20"/>
                <w:lang w:eastAsia="ja-JP"/>
              </w:rPr>
              <w:t>8</w:t>
            </w:r>
            <w:r w:rsidRPr="004351CE">
              <w:rPr>
                <w:rFonts w:ascii="ＭＳ ゴシック" w:eastAsia="ＭＳ ゴシック" w:hAnsi="ＭＳ ゴシック"/>
                <w:bCs/>
                <w:color w:val="000000"/>
                <w:szCs w:val="20"/>
                <w:lang w:eastAsia="ja-JP"/>
              </w:rPr>
              <w:t>.1.3</w:t>
            </w:r>
            <w:r w:rsidRPr="004351CE">
              <w:rPr>
                <w:rFonts w:ascii="ＭＳ ゴシック" w:eastAsia="ＭＳ ゴシック" w:hAnsi="ＭＳ ゴシック" w:hint="eastAsia"/>
                <w:bCs/>
                <w:color w:val="000000"/>
                <w:szCs w:val="20"/>
                <w:lang w:eastAsia="ja-JP"/>
              </w:rPr>
              <w:t xml:space="preserve">　ラベル名 (</w:t>
            </w:r>
            <w:r w:rsidRPr="004351CE">
              <w:rPr>
                <w:rFonts w:ascii="ＭＳ ゴシック" w:eastAsia="ＭＳ ゴシック" w:hAnsi="ＭＳ ゴシック"/>
                <w:bCs/>
                <w:color w:val="000000"/>
                <w:szCs w:val="20"/>
                <w:lang w:eastAsia="ja-JP"/>
              </w:rPr>
              <w:t>C)</w:t>
            </w:r>
          </w:p>
        </w:tc>
        <w:tc>
          <w:tcPr>
            <w:tcW w:w="4265" w:type="dxa"/>
          </w:tcPr>
          <w:p w14:paraId="5EA4D0EE"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209AC9BC" w14:textId="77777777" w:rsidTr="0075608F">
        <w:tc>
          <w:tcPr>
            <w:tcW w:w="6362" w:type="dxa"/>
          </w:tcPr>
          <w:p w14:paraId="5FDF7642" w14:textId="13D2E731" w:rsidR="00C75105" w:rsidRPr="00C75105" w:rsidRDefault="00C75105" w:rsidP="000D6329">
            <w:pPr>
              <w:pStyle w:val="TDNormaltext"/>
              <w:spacing w:after="0"/>
              <w:rPr>
                <w:rFonts w:ascii="ＭＳ ゴシック" w:eastAsia="ＭＳ ゴシック" w:hAnsi="ＭＳ ゴシック"/>
                <w:color w:val="000000"/>
                <w:szCs w:val="20"/>
                <w:lang w:eastAsia="ja-JP"/>
              </w:rPr>
            </w:pPr>
            <w:r w:rsidRPr="007C414B">
              <w:rPr>
                <w:rFonts w:ascii="ＭＳ ゴシック" w:eastAsia="ＭＳ ゴシック" w:hAnsi="ＭＳ ゴシック" w:hint="eastAsia"/>
                <w:color w:val="000000"/>
                <w:szCs w:val="20"/>
                <w:lang w:eastAsia="ja-JP"/>
              </w:rPr>
              <w:t xml:space="preserve">8.1.3.1　</w:t>
            </w:r>
            <w:r>
              <w:rPr>
                <w:rFonts w:ascii="ＭＳ ゴシック" w:eastAsia="ＭＳ ゴシック" w:hAnsi="ＭＳ ゴシック" w:hint="eastAsia"/>
                <w:color w:val="000000"/>
                <w:szCs w:val="20"/>
                <w:lang w:eastAsia="ja-JP"/>
              </w:rPr>
              <w:t>ラベル名は、ロゴの意味を伝える。</w:t>
            </w:r>
          </w:p>
        </w:tc>
        <w:tc>
          <w:tcPr>
            <w:tcW w:w="4265" w:type="dxa"/>
          </w:tcPr>
          <w:p w14:paraId="1AC8B37F"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5DF673EE" w14:textId="77777777" w:rsidTr="0075608F">
        <w:tc>
          <w:tcPr>
            <w:tcW w:w="6362" w:type="dxa"/>
          </w:tcPr>
          <w:p w14:paraId="6D39E66B" w14:textId="40DE0075" w:rsidR="00C75105" w:rsidRPr="004351CE" w:rsidRDefault="00C75105" w:rsidP="000D6329">
            <w:pPr>
              <w:pStyle w:val="TDNormaltext"/>
              <w:spacing w:after="0"/>
              <w:rPr>
                <w:rFonts w:ascii="ＭＳ ゴシック" w:eastAsia="ＭＳ ゴシック" w:hAnsi="ＭＳ ゴシック" w:cs="Times New Roman"/>
                <w:color w:val="000000"/>
                <w:szCs w:val="20"/>
                <w:lang w:val="en-US" w:eastAsia="ja-JP" w:bidi="en-US"/>
              </w:rPr>
            </w:pPr>
            <w:r w:rsidRPr="004351CE">
              <w:rPr>
                <w:rFonts w:ascii="ＭＳ ゴシック" w:eastAsia="ＭＳ ゴシック" w:hAnsi="ＭＳ ゴシック" w:cs="Times New Roman" w:hint="eastAsia"/>
                <w:color w:val="000000"/>
                <w:szCs w:val="20"/>
                <w:lang w:val="en-US" w:eastAsia="ja-JP" w:bidi="en-US"/>
              </w:rPr>
              <w:t>8.1.3.2　公式のPEFCラベル名は英語である。翻訳版はPEFCラベル・ジェネレーター</w:t>
            </w:r>
            <w:r w:rsidR="000325D8">
              <w:rPr>
                <w:rFonts w:ascii="ＭＳ ゴシック" w:eastAsia="ＭＳ ゴシック" w:hAnsi="ＭＳ ゴシック" w:cs="Times New Roman" w:hint="eastAsia"/>
                <w:color w:val="000000"/>
                <w:szCs w:val="20"/>
                <w:lang w:val="en-US" w:eastAsia="ja-JP" w:bidi="en-US"/>
              </w:rPr>
              <w:t>ツール</w:t>
            </w:r>
            <w:r w:rsidRPr="004351CE">
              <w:rPr>
                <w:rFonts w:ascii="ＭＳ ゴシック" w:eastAsia="ＭＳ ゴシック" w:hAnsi="ＭＳ ゴシック" w:cs="Times New Roman" w:hint="eastAsia"/>
                <w:color w:val="000000"/>
                <w:szCs w:val="20"/>
                <w:lang w:val="en-US" w:eastAsia="ja-JP" w:bidi="en-US"/>
              </w:rPr>
              <w:t>から入手しなければならない</w:t>
            </w:r>
            <w:r w:rsidR="004351CE" w:rsidRPr="004351CE">
              <w:rPr>
                <w:rFonts w:ascii="ＭＳ ゴシック" w:eastAsia="ＭＳ ゴシック" w:hAnsi="ＭＳ ゴシック" w:cs="Times New Roman" w:hint="eastAsia"/>
                <w:color w:val="000000"/>
                <w:szCs w:val="20"/>
                <w:lang w:val="en-US" w:eastAsia="ja-JP" w:bidi="en-US"/>
              </w:rPr>
              <w:t>。</w:t>
            </w:r>
          </w:p>
        </w:tc>
        <w:tc>
          <w:tcPr>
            <w:tcW w:w="4265" w:type="dxa"/>
          </w:tcPr>
          <w:p w14:paraId="61498EC1"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51631347" w14:textId="77777777" w:rsidTr="0075608F">
        <w:tc>
          <w:tcPr>
            <w:tcW w:w="6362" w:type="dxa"/>
          </w:tcPr>
          <w:p w14:paraId="7E57297E" w14:textId="1FC45289" w:rsidR="00C75105" w:rsidRPr="00C75105" w:rsidRDefault="00C75105" w:rsidP="000D6329">
            <w:pPr>
              <w:pStyle w:val="TDNormaltext"/>
              <w:spacing w:after="0"/>
              <w:rPr>
                <w:rFonts w:ascii="ＭＳ ゴシック" w:eastAsia="ＭＳ ゴシック" w:hAnsi="ＭＳ ゴシック"/>
                <w:color w:val="000000"/>
                <w:szCs w:val="20"/>
                <w:lang w:eastAsia="ja-JP"/>
              </w:rPr>
            </w:pPr>
            <w:r>
              <w:rPr>
                <w:rFonts w:ascii="ＭＳ ゴシック" w:eastAsia="ＭＳ ゴシック" w:hAnsi="ＭＳ ゴシック" w:hint="eastAsia"/>
                <w:color w:val="000000"/>
                <w:szCs w:val="20"/>
                <w:lang w:eastAsia="ja-JP"/>
              </w:rPr>
              <w:t>8</w:t>
            </w:r>
            <w:r>
              <w:rPr>
                <w:rFonts w:ascii="ＭＳ ゴシック" w:eastAsia="ＭＳ ゴシック" w:hAnsi="ＭＳ ゴシック"/>
                <w:color w:val="000000"/>
                <w:szCs w:val="20"/>
                <w:lang w:eastAsia="ja-JP"/>
              </w:rPr>
              <w:t>.1.3.3</w:t>
            </w:r>
            <w:r>
              <w:rPr>
                <w:rFonts w:ascii="ＭＳ ゴシック" w:eastAsia="ＭＳ ゴシック" w:hAnsi="ＭＳ ゴシック" w:hint="eastAsia"/>
                <w:color w:val="000000"/>
                <w:szCs w:val="20"/>
                <w:lang w:eastAsia="ja-JP"/>
              </w:rPr>
              <w:t xml:space="preserve">　</w:t>
            </w:r>
            <w:r w:rsidRPr="004269CC">
              <w:rPr>
                <w:rFonts w:ascii="ＭＳ ゴシック" w:eastAsia="ＭＳ ゴシック" w:hAnsi="ＭＳ ゴシック" w:hint="eastAsia"/>
                <w:b/>
                <w:color w:val="000000"/>
                <w:szCs w:val="20"/>
                <w:lang w:eastAsia="ja-JP"/>
              </w:rPr>
              <w:t>PEFCラベル</w:t>
            </w:r>
            <w:r>
              <w:rPr>
                <w:rFonts w:ascii="ＭＳ ゴシック" w:eastAsia="ＭＳ ゴシック" w:hAnsi="ＭＳ ゴシック" w:hint="eastAsia"/>
                <w:color w:val="000000"/>
                <w:szCs w:val="20"/>
                <w:lang w:eastAsia="ja-JP"/>
              </w:rPr>
              <w:t>は、複数言語によるラベル名を含めてもよい</w:t>
            </w:r>
            <w:r w:rsidRPr="00227145">
              <w:rPr>
                <w:rFonts w:ascii="ＭＳ ゴシック" w:eastAsia="ＭＳ ゴシック" w:hAnsi="ＭＳ ゴシック" w:hint="eastAsia"/>
                <w:color w:val="000000"/>
                <w:szCs w:val="20"/>
                <w:lang w:eastAsia="ja-JP"/>
              </w:rPr>
              <w:t>。</w:t>
            </w:r>
            <w:r>
              <w:rPr>
                <w:rFonts w:ascii="ＭＳ ゴシック" w:eastAsia="ＭＳ ゴシック" w:hAnsi="ＭＳ ゴシック" w:hint="eastAsia"/>
                <w:color w:val="000000"/>
                <w:szCs w:val="20"/>
                <w:lang w:eastAsia="ja-JP"/>
              </w:rPr>
              <w:t>PEFCラベル・ジェネレーター</w:t>
            </w:r>
            <w:r w:rsidRPr="00227145">
              <w:rPr>
                <w:rFonts w:ascii="ＭＳ ゴシック" w:eastAsia="ＭＳ ゴシック" w:hAnsi="ＭＳ ゴシック" w:hint="eastAsia"/>
                <w:color w:val="000000"/>
                <w:szCs w:val="20"/>
                <w:lang w:eastAsia="ja-JP"/>
              </w:rPr>
              <w:t>から異なるオプションが提供される。</w:t>
            </w:r>
          </w:p>
        </w:tc>
        <w:tc>
          <w:tcPr>
            <w:tcW w:w="4265" w:type="dxa"/>
          </w:tcPr>
          <w:p w14:paraId="70DFB657"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2E430EA6" w14:textId="77777777" w:rsidTr="0075608F">
        <w:tc>
          <w:tcPr>
            <w:tcW w:w="6362" w:type="dxa"/>
          </w:tcPr>
          <w:p w14:paraId="4E6C4CFA" w14:textId="3CDFFB2D" w:rsidR="00C75105" w:rsidRPr="004351CE" w:rsidRDefault="00C75105" w:rsidP="000D6329">
            <w:pPr>
              <w:pStyle w:val="TDNormaltext"/>
              <w:spacing w:after="0"/>
              <w:rPr>
                <w:rFonts w:ascii="ＭＳ ゴシック" w:eastAsia="ＭＳ ゴシック" w:hAnsi="ＭＳ ゴシック"/>
                <w:bCs/>
                <w:color w:val="000000"/>
                <w:szCs w:val="20"/>
                <w:lang w:eastAsia="ja-JP"/>
              </w:rPr>
            </w:pPr>
            <w:r w:rsidRPr="004351CE">
              <w:rPr>
                <w:rFonts w:ascii="ＭＳ ゴシック" w:eastAsia="ＭＳ ゴシック" w:hAnsi="ＭＳ ゴシック"/>
                <w:bCs/>
                <w:color w:val="000000"/>
                <w:szCs w:val="20"/>
                <w:lang w:eastAsia="ja-JP"/>
              </w:rPr>
              <w:t>8.1.4</w:t>
            </w:r>
            <w:r w:rsidRPr="004351CE">
              <w:rPr>
                <w:rFonts w:ascii="ＭＳ ゴシック" w:eastAsia="ＭＳ ゴシック" w:hAnsi="ＭＳ ゴシック" w:hint="eastAsia"/>
                <w:bCs/>
                <w:color w:val="000000"/>
                <w:szCs w:val="20"/>
                <w:lang w:eastAsia="ja-JP"/>
              </w:rPr>
              <w:t xml:space="preserve">　ラベルメッセージ（D）</w:t>
            </w:r>
          </w:p>
        </w:tc>
        <w:tc>
          <w:tcPr>
            <w:tcW w:w="4265" w:type="dxa"/>
          </w:tcPr>
          <w:p w14:paraId="2BD1E4CB"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03770FAF" w14:textId="77777777" w:rsidTr="0075608F">
        <w:tc>
          <w:tcPr>
            <w:tcW w:w="6362" w:type="dxa"/>
          </w:tcPr>
          <w:p w14:paraId="0B8A2545" w14:textId="4B54FC46" w:rsidR="00C75105" w:rsidRPr="004351CE" w:rsidRDefault="000D4104" w:rsidP="000D6329">
            <w:pPr>
              <w:pStyle w:val="TDNormaltext"/>
              <w:spacing w:after="0"/>
              <w:rPr>
                <w:rFonts w:ascii="ＭＳ ゴシック" w:eastAsia="ＭＳ ゴシック" w:hAnsi="ＭＳ ゴシック"/>
                <w:color w:val="000000"/>
                <w:szCs w:val="20"/>
                <w:lang w:eastAsia="ja-JP"/>
              </w:rPr>
            </w:pPr>
            <w:r w:rsidRPr="00D832E4">
              <w:rPr>
                <w:rFonts w:ascii="ＭＳ ゴシック" w:eastAsia="ＭＳ ゴシック" w:hAnsi="ＭＳ ゴシック" w:hint="eastAsia"/>
                <w:color w:val="000000"/>
                <w:szCs w:val="20"/>
                <w:lang w:eastAsia="ja-JP"/>
              </w:rPr>
              <w:t xml:space="preserve">8.1.4.1　</w:t>
            </w:r>
            <w:r>
              <w:rPr>
                <w:rFonts w:ascii="ＭＳ ゴシック" w:eastAsia="ＭＳ ゴシック" w:hAnsi="ＭＳ ゴシック" w:hint="eastAsia"/>
                <w:color w:val="000000"/>
                <w:szCs w:val="20"/>
                <w:lang w:eastAsia="ja-JP"/>
              </w:rPr>
              <w:t>ラベルメッセージはロゴの意味を伝える。</w:t>
            </w:r>
          </w:p>
        </w:tc>
        <w:tc>
          <w:tcPr>
            <w:tcW w:w="4265" w:type="dxa"/>
          </w:tcPr>
          <w:p w14:paraId="4DC46C2E"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4BFD2928" w14:textId="77777777" w:rsidTr="0075608F">
        <w:tc>
          <w:tcPr>
            <w:tcW w:w="6362" w:type="dxa"/>
          </w:tcPr>
          <w:p w14:paraId="1B85A189" w14:textId="49A30837" w:rsidR="00C75105" w:rsidRPr="000D4104" w:rsidRDefault="000D4104" w:rsidP="000D6329">
            <w:pPr>
              <w:pStyle w:val="TDNormaltext"/>
              <w:spacing w:after="0"/>
              <w:rPr>
                <w:rFonts w:ascii="ＭＳ ゴシック" w:eastAsia="ＭＳ ゴシック" w:hAnsi="ＭＳ ゴシック"/>
                <w:b/>
                <w:color w:val="FF0000"/>
                <w:szCs w:val="20"/>
                <w:lang w:eastAsia="ja-JP"/>
              </w:rPr>
            </w:pPr>
            <w:r>
              <w:rPr>
                <w:rFonts w:ascii="ＭＳ ゴシック" w:eastAsia="ＭＳ ゴシック" w:hAnsi="ＭＳ ゴシック" w:hint="eastAsia"/>
                <w:color w:val="000000"/>
                <w:szCs w:val="20"/>
                <w:lang w:eastAsia="ja-JP"/>
              </w:rPr>
              <w:lastRenderedPageBreak/>
              <w:t>8.1.4.2　公式のPEFCラベルメッセージは英語である。公式ラベルのメッセージの他の言語への翻訳版は、PEFCラベル・ジェネレーターから入手しなければならない。</w:t>
            </w:r>
          </w:p>
        </w:tc>
        <w:tc>
          <w:tcPr>
            <w:tcW w:w="4265" w:type="dxa"/>
          </w:tcPr>
          <w:p w14:paraId="7092D4DE"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758BF166" w14:textId="77777777" w:rsidTr="0075608F">
        <w:tc>
          <w:tcPr>
            <w:tcW w:w="6362" w:type="dxa"/>
          </w:tcPr>
          <w:p w14:paraId="039F7217" w14:textId="79BC4E4E" w:rsidR="00C75105" w:rsidRPr="009E5953" w:rsidRDefault="000D4104" w:rsidP="000D6329">
            <w:pPr>
              <w:pStyle w:val="TDNormaltext"/>
              <w:spacing w:after="0"/>
              <w:rPr>
                <w:rFonts w:ascii="ＭＳ ゴシック" w:eastAsia="ＭＳ ゴシック" w:hAnsi="ＭＳ ゴシック"/>
                <w:color w:val="000000"/>
                <w:szCs w:val="20"/>
                <w:lang w:eastAsia="ja-JP"/>
              </w:rPr>
            </w:pPr>
            <w:r>
              <w:rPr>
                <w:rFonts w:ascii="ＭＳ ゴシック" w:eastAsia="ＭＳ ゴシック" w:hAnsi="ＭＳ ゴシック" w:hint="eastAsia"/>
                <w:color w:val="000000"/>
                <w:szCs w:val="20"/>
                <w:lang w:eastAsia="ja-JP"/>
              </w:rPr>
              <w:t>8</w:t>
            </w:r>
            <w:r>
              <w:rPr>
                <w:rFonts w:ascii="ＭＳ ゴシック" w:eastAsia="ＭＳ ゴシック" w:hAnsi="ＭＳ ゴシック"/>
                <w:color w:val="000000"/>
                <w:szCs w:val="20"/>
                <w:lang w:eastAsia="ja-JP"/>
              </w:rPr>
              <w:t>.1.4.3</w:t>
            </w:r>
            <w:r>
              <w:rPr>
                <w:rFonts w:ascii="ＭＳ ゴシック" w:eastAsia="ＭＳ ゴシック" w:hAnsi="ＭＳ ゴシック" w:hint="eastAsia"/>
                <w:color w:val="000000"/>
                <w:szCs w:val="20"/>
                <w:lang w:eastAsia="ja-JP"/>
              </w:rPr>
              <w:t xml:space="preserve">　</w:t>
            </w:r>
            <w:r w:rsidRPr="0030205B">
              <w:rPr>
                <w:rFonts w:ascii="ＭＳ ゴシック" w:eastAsia="ＭＳ ゴシック" w:hAnsi="ＭＳ ゴシック" w:hint="eastAsia"/>
                <w:b/>
                <w:color w:val="000000"/>
                <w:szCs w:val="20"/>
                <w:lang w:eastAsia="ja-JP"/>
              </w:rPr>
              <w:t>PEFCラベル</w:t>
            </w:r>
            <w:r>
              <w:rPr>
                <w:rFonts w:ascii="ＭＳ ゴシック" w:eastAsia="ＭＳ ゴシック" w:hAnsi="ＭＳ ゴシック" w:hint="eastAsia"/>
                <w:color w:val="000000"/>
                <w:szCs w:val="20"/>
                <w:lang w:eastAsia="ja-JP"/>
              </w:rPr>
              <w:t>は、複数言語によるラベルメッセージを</w:t>
            </w:r>
            <w:r w:rsidRPr="00227145">
              <w:rPr>
                <w:rFonts w:ascii="ＭＳ ゴシック" w:eastAsia="ＭＳ ゴシック" w:hAnsi="ＭＳ ゴシック" w:hint="eastAsia"/>
                <w:color w:val="000000"/>
                <w:szCs w:val="20"/>
                <w:lang w:eastAsia="ja-JP"/>
              </w:rPr>
              <w:t>含めてもよ</w:t>
            </w:r>
            <w:r>
              <w:rPr>
                <w:rFonts w:ascii="ＭＳ ゴシック" w:eastAsia="ＭＳ ゴシック" w:hAnsi="ＭＳ ゴシック" w:hint="eastAsia"/>
                <w:color w:val="000000"/>
                <w:szCs w:val="20"/>
                <w:lang w:eastAsia="ja-JP"/>
              </w:rPr>
              <w:t>い。PEFCラベル・ジェネレーターから異なるオプションが提供される。</w:t>
            </w:r>
          </w:p>
        </w:tc>
        <w:tc>
          <w:tcPr>
            <w:tcW w:w="4265" w:type="dxa"/>
          </w:tcPr>
          <w:p w14:paraId="16E8A198"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9E5953" w14:paraId="30A3281D" w14:textId="77777777" w:rsidTr="0075608F">
        <w:tc>
          <w:tcPr>
            <w:tcW w:w="6362" w:type="dxa"/>
          </w:tcPr>
          <w:p w14:paraId="06838D40" w14:textId="299545B6" w:rsidR="009E5953" w:rsidRPr="009E5953" w:rsidRDefault="009E5953" w:rsidP="000D6329">
            <w:pPr>
              <w:pStyle w:val="TDNormaltext"/>
              <w:spacing w:after="0"/>
              <w:rPr>
                <w:rFonts w:ascii="ＭＳ ゴシック" w:eastAsia="ＭＳ ゴシック" w:hAnsi="ＭＳ ゴシック"/>
                <w:bCs/>
                <w:color w:val="000000"/>
                <w:szCs w:val="20"/>
                <w:lang w:eastAsia="ja-JP"/>
              </w:rPr>
            </w:pPr>
            <w:r w:rsidRPr="009E5953">
              <w:rPr>
                <w:rFonts w:ascii="ＭＳ ゴシック" w:eastAsia="ＭＳ ゴシック" w:hAnsi="ＭＳ ゴシック" w:hint="eastAsia"/>
                <w:bCs/>
                <w:color w:val="000000"/>
                <w:szCs w:val="20"/>
                <w:lang w:eastAsia="ja-JP"/>
              </w:rPr>
              <w:t>8.1.5　PEFCウェブサイト</w:t>
            </w:r>
            <w:r w:rsidRPr="009E5953">
              <w:rPr>
                <w:rFonts w:ascii="ＭＳ ゴシック" w:eastAsia="ＭＳ ゴシック" w:hAnsi="ＭＳ ゴシック"/>
                <w:bCs/>
                <w:color w:val="000000"/>
                <w:szCs w:val="20"/>
                <w:lang w:eastAsia="ja-JP"/>
              </w:rPr>
              <w:t>(E)</w:t>
            </w:r>
          </w:p>
        </w:tc>
        <w:tc>
          <w:tcPr>
            <w:tcW w:w="4265" w:type="dxa"/>
          </w:tcPr>
          <w:p w14:paraId="7FCE83CC" w14:textId="77777777" w:rsidR="009E5953" w:rsidRDefault="009E5953"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C75105" w14:paraId="4BDDA90F" w14:textId="77777777" w:rsidTr="0075608F">
        <w:tc>
          <w:tcPr>
            <w:tcW w:w="6362" w:type="dxa"/>
          </w:tcPr>
          <w:p w14:paraId="661D90C9" w14:textId="63061CB0" w:rsidR="00C75105" w:rsidRPr="00D453DD" w:rsidRDefault="000D4104" w:rsidP="000D6329">
            <w:pPr>
              <w:pStyle w:val="TDNormaltext"/>
              <w:spacing w:after="0"/>
              <w:rPr>
                <w:rFonts w:ascii="ＭＳ ゴシック" w:eastAsia="ＭＳ ゴシック" w:hAnsi="ＭＳ ゴシック"/>
                <w:color w:val="000000"/>
                <w:szCs w:val="20"/>
                <w:lang w:eastAsia="ja-JP"/>
              </w:rPr>
            </w:pPr>
            <w:r w:rsidRPr="00D453DD">
              <w:rPr>
                <w:rFonts w:ascii="ＭＳ ゴシック" w:eastAsia="ＭＳ ゴシック" w:hAnsi="ＭＳ ゴシック" w:hint="eastAsia"/>
                <w:color w:val="000000"/>
                <w:szCs w:val="20"/>
                <w:lang w:eastAsia="ja-JP"/>
              </w:rPr>
              <w:t>8</w:t>
            </w:r>
            <w:r w:rsidRPr="00D453DD">
              <w:rPr>
                <w:rFonts w:ascii="ＭＳ ゴシック" w:eastAsia="ＭＳ ゴシック" w:hAnsi="ＭＳ ゴシック"/>
                <w:color w:val="000000"/>
                <w:szCs w:val="20"/>
                <w:lang w:eastAsia="ja-JP"/>
              </w:rPr>
              <w:t>.1.5.1</w:t>
            </w:r>
            <w:r w:rsidRPr="00D453DD">
              <w:rPr>
                <w:rFonts w:ascii="ＭＳ ゴシック" w:eastAsia="ＭＳ ゴシック" w:hAnsi="ＭＳ ゴシック" w:hint="eastAsia"/>
                <w:color w:val="000000"/>
                <w:szCs w:val="20"/>
                <w:lang w:eastAsia="ja-JP"/>
              </w:rPr>
              <w:t xml:space="preserve">　PEFC評議会のウェブサイトは、PEFC認可団体のウェブサイトに差し替えられてもよい。</w:t>
            </w:r>
          </w:p>
        </w:tc>
        <w:tc>
          <w:tcPr>
            <w:tcW w:w="4265" w:type="dxa"/>
          </w:tcPr>
          <w:p w14:paraId="17484DCE" w14:textId="77777777" w:rsidR="00C75105" w:rsidRDefault="00C75105"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9E5953" w14:paraId="1D1E4BB3" w14:textId="77777777" w:rsidTr="0075608F">
        <w:tc>
          <w:tcPr>
            <w:tcW w:w="6362" w:type="dxa"/>
          </w:tcPr>
          <w:p w14:paraId="04EDC112" w14:textId="12858BCA" w:rsidR="009E5953" w:rsidRPr="00D453DD" w:rsidRDefault="009E5953" w:rsidP="000D6329">
            <w:pPr>
              <w:pStyle w:val="TDNormaltext"/>
              <w:spacing w:after="0"/>
              <w:rPr>
                <w:rFonts w:ascii="ＭＳ ゴシック" w:eastAsia="ＭＳ ゴシック" w:hAnsi="ＭＳ ゴシック"/>
                <w:bCs/>
                <w:color w:val="000000"/>
                <w:szCs w:val="20"/>
                <w:lang w:eastAsia="ja-JP"/>
              </w:rPr>
            </w:pPr>
            <w:r w:rsidRPr="00D453DD">
              <w:rPr>
                <w:rFonts w:ascii="ＭＳ ゴシック" w:eastAsia="ＭＳ ゴシック" w:hAnsi="ＭＳ ゴシック"/>
                <w:bCs/>
                <w:color w:val="000000"/>
                <w:szCs w:val="20"/>
                <w:lang w:eastAsia="ja-JP"/>
              </w:rPr>
              <w:t>8.1.6</w:t>
            </w:r>
            <w:r w:rsidRPr="00D453DD">
              <w:rPr>
                <w:rFonts w:ascii="ＭＳ ゴシック" w:eastAsia="ＭＳ ゴシック" w:hAnsi="ＭＳ ゴシック" w:hint="eastAsia"/>
                <w:bCs/>
                <w:color w:val="000000"/>
                <w:szCs w:val="20"/>
                <w:lang w:eastAsia="ja-JP"/>
              </w:rPr>
              <w:t xml:space="preserve">　PEFCラベル枠 (F)</w:t>
            </w:r>
            <w:r w:rsidRPr="00D453DD">
              <w:rPr>
                <w:rFonts w:ascii="ＭＳ ゴシック" w:eastAsia="ＭＳ ゴシック" w:hAnsi="ＭＳ ゴシック"/>
                <w:bCs/>
                <w:color w:val="000000"/>
                <w:szCs w:val="20"/>
                <w:lang w:eastAsia="ja-JP"/>
              </w:rPr>
              <w:t xml:space="preserve"> </w:t>
            </w:r>
          </w:p>
        </w:tc>
        <w:tc>
          <w:tcPr>
            <w:tcW w:w="4265" w:type="dxa"/>
          </w:tcPr>
          <w:p w14:paraId="30147D79" w14:textId="77777777" w:rsidR="009E5953" w:rsidRDefault="009E5953" w:rsidP="00E26367">
            <w:pPr>
              <w:spacing w:before="120" w:after="120" w:line="0" w:lineRule="atLeast"/>
              <w:rPr>
                <w:rFonts w:ascii="ＭＳ ゴシック" w:eastAsia="ＭＳ ゴシック" w:hAnsi="ＭＳ ゴシック"/>
                <w:b/>
                <w:bCs/>
                <w:iCs/>
                <w:color w:val="FF0000"/>
                <w:sz w:val="22"/>
                <w:szCs w:val="22"/>
                <w:lang w:eastAsia="ja-JP" w:bidi="ar-SA"/>
              </w:rPr>
            </w:pPr>
          </w:p>
        </w:tc>
      </w:tr>
      <w:tr w:rsidR="009E5953" w14:paraId="355B8835" w14:textId="77777777" w:rsidTr="0075608F">
        <w:tc>
          <w:tcPr>
            <w:tcW w:w="6362" w:type="dxa"/>
          </w:tcPr>
          <w:p w14:paraId="79CB9FA8" w14:textId="7ECD5995" w:rsidR="009E5953" w:rsidRPr="009E5953" w:rsidRDefault="009E5953" w:rsidP="000D6329">
            <w:pPr>
              <w:pStyle w:val="TDNormaltext"/>
              <w:spacing w:after="0"/>
              <w:rPr>
                <w:rFonts w:ascii="ＭＳ ゴシック" w:eastAsia="ＭＳ ゴシック" w:hAnsi="ＭＳ ゴシック"/>
                <w:color w:val="000000"/>
                <w:szCs w:val="20"/>
                <w:lang w:eastAsia="ja-JP"/>
              </w:rPr>
            </w:pPr>
            <w:r w:rsidRPr="00D832E4">
              <w:rPr>
                <w:rFonts w:ascii="ＭＳ ゴシック" w:eastAsia="ＭＳ ゴシック" w:hAnsi="ＭＳ ゴシック" w:hint="eastAsia"/>
                <w:color w:val="000000"/>
                <w:szCs w:val="20"/>
                <w:lang w:eastAsia="ja-JP"/>
              </w:rPr>
              <w:t xml:space="preserve">8.1.6.1　</w:t>
            </w:r>
            <w:r w:rsidRPr="00227145">
              <w:rPr>
                <w:rFonts w:ascii="ＭＳ ゴシック" w:eastAsia="ＭＳ ゴシック" w:hAnsi="ＭＳ ゴシック" w:hint="eastAsia"/>
                <w:color w:val="000000"/>
                <w:szCs w:val="20"/>
                <w:lang w:eastAsia="ja-JP"/>
              </w:rPr>
              <w:t>枠を使用する場合、枠はラベルの様々な要素において常に縦横比</w:t>
            </w:r>
            <w:r>
              <w:rPr>
                <w:rFonts w:ascii="ＭＳ ゴシック" w:eastAsia="ＭＳ ゴシック" w:hAnsi="ＭＳ ゴシック" w:hint="eastAsia"/>
                <w:color w:val="000000"/>
                <w:szCs w:val="20"/>
                <w:lang w:eastAsia="ja-JP"/>
              </w:rPr>
              <w:t>率と寸法を尊重しなければならない。</w:t>
            </w:r>
          </w:p>
        </w:tc>
        <w:tc>
          <w:tcPr>
            <w:tcW w:w="4265" w:type="dxa"/>
          </w:tcPr>
          <w:p w14:paraId="13B8D8A2" w14:textId="6732FD5A" w:rsidR="009E5953" w:rsidRDefault="009E5953" w:rsidP="00E35767">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9E5953" w14:paraId="08B6CD74" w14:textId="77777777" w:rsidTr="0075608F">
        <w:tc>
          <w:tcPr>
            <w:tcW w:w="6362" w:type="dxa"/>
          </w:tcPr>
          <w:p w14:paraId="408F9273" w14:textId="7334679E" w:rsidR="009E5953" w:rsidRPr="005B13C6" w:rsidRDefault="009E5953" w:rsidP="000D6329">
            <w:pPr>
              <w:rPr>
                <w:rFonts w:ascii="ＭＳ ゴシック" w:eastAsia="ＭＳ ゴシック" w:hAnsi="ＭＳ ゴシック"/>
                <w:bCs/>
                <w:color w:val="000000"/>
                <w:sz w:val="22"/>
                <w:szCs w:val="22"/>
                <w:lang w:eastAsia="ja-JP"/>
              </w:rPr>
            </w:pPr>
            <w:r w:rsidRPr="005B13C6">
              <w:rPr>
                <w:rFonts w:ascii="ＭＳ ゴシック" w:eastAsia="ＭＳ ゴシック" w:hAnsi="ＭＳ ゴシック"/>
                <w:bCs/>
                <w:color w:val="000000"/>
                <w:sz w:val="20"/>
                <w:szCs w:val="20"/>
                <w:lang w:eastAsia="ja-JP"/>
              </w:rPr>
              <w:t>8.2</w:t>
            </w:r>
            <w:r w:rsidRPr="005B13C6">
              <w:rPr>
                <w:rFonts w:ascii="ＭＳ ゴシック" w:eastAsia="ＭＳ ゴシック" w:hAnsi="ＭＳ ゴシック" w:hint="eastAsia"/>
                <w:bCs/>
                <w:color w:val="000000"/>
                <w:sz w:val="20"/>
                <w:szCs w:val="20"/>
                <w:lang w:eastAsia="ja-JP"/>
              </w:rPr>
              <w:t xml:space="preserve">　デザイン上の仕様</w:t>
            </w:r>
          </w:p>
        </w:tc>
        <w:tc>
          <w:tcPr>
            <w:tcW w:w="4265" w:type="dxa"/>
          </w:tcPr>
          <w:p w14:paraId="5EF21905" w14:textId="77B33FA2" w:rsidR="009E5953" w:rsidRPr="00A67C9D" w:rsidRDefault="00A519A4" w:rsidP="00400C44">
            <w:pPr>
              <w:pStyle w:val="af5"/>
              <w:numPr>
                <w:ilvl w:val="0"/>
                <w:numId w:val="73"/>
              </w:numPr>
              <w:spacing w:before="120" w:after="120" w:line="0" w:lineRule="atLeast"/>
              <w:ind w:left="186" w:hanging="186"/>
              <w:rPr>
                <w:rFonts w:ascii="ＭＳ ゴシック" w:eastAsia="ＭＳ ゴシック" w:hAnsi="ＭＳ ゴシック"/>
                <w:iCs/>
                <w:color w:val="FF0000"/>
                <w:sz w:val="22"/>
                <w:szCs w:val="22"/>
                <w:lang w:eastAsia="ja-JP" w:bidi="ar-SA"/>
              </w:rPr>
            </w:pPr>
            <w:r w:rsidRPr="00E35767">
              <w:rPr>
                <w:rFonts w:ascii="ＭＳ ゴシック" w:eastAsia="ＭＳ ゴシック" w:hAnsi="ＭＳ ゴシック" w:hint="eastAsia"/>
                <w:sz w:val="20"/>
                <w:szCs w:val="20"/>
                <w:lang w:val="en-GB" w:eastAsia="ja-JP"/>
              </w:rPr>
              <w:t>組織がPEFC商標（ロゴまたはPEFCのイニシャル）</w:t>
            </w:r>
            <w:r w:rsidR="00861770" w:rsidRPr="00E35767">
              <w:rPr>
                <w:rFonts w:ascii="ＭＳ ゴシック" w:eastAsia="ＭＳ ゴシック" w:hAnsi="ＭＳ ゴシック" w:hint="eastAsia"/>
                <w:sz w:val="20"/>
                <w:szCs w:val="20"/>
                <w:lang w:val="en-GB" w:eastAsia="ja-JP"/>
              </w:rPr>
              <w:t>を</w:t>
            </w:r>
            <w:r w:rsidRPr="00E35767">
              <w:rPr>
                <w:rFonts w:ascii="ＭＳ ゴシック" w:eastAsia="ＭＳ ゴシック" w:hAnsi="ＭＳ ゴシック" w:hint="eastAsia"/>
                <w:sz w:val="20"/>
                <w:szCs w:val="20"/>
                <w:lang w:val="en-GB" w:eastAsia="ja-JP"/>
              </w:rPr>
              <w:t>この規格の指定と異なる方法（例：緑、黒、または白と</w:t>
            </w:r>
            <w:r w:rsidR="00861770" w:rsidRPr="00E35767">
              <w:rPr>
                <w:rFonts w:ascii="ＭＳ ゴシック" w:eastAsia="ＭＳ ゴシック" w:hAnsi="ＭＳ ゴシック" w:hint="eastAsia"/>
                <w:sz w:val="20"/>
                <w:szCs w:val="20"/>
                <w:lang w:val="en-GB" w:eastAsia="ja-JP"/>
              </w:rPr>
              <w:t>は</w:t>
            </w:r>
            <w:r w:rsidRPr="00E35767">
              <w:rPr>
                <w:rFonts w:ascii="ＭＳ ゴシック" w:eastAsia="ＭＳ ゴシック" w:hAnsi="ＭＳ ゴシック" w:hint="eastAsia"/>
                <w:sz w:val="20"/>
                <w:szCs w:val="20"/>
                <w:lang w:val="en-GB" w:eastAsia="ja-JP"/>
              </w:rPr>
              <w:t>異なる色、異なるサイズ、P</w:t>
            </w:r>
            <w:r w:rsidRPr="00E35767">
              <w:rPr>
                <w:rFonts w:ascii="ＭＳ ゴシック" w:eastAsia="ＭＳ ゴシック" w:hAnsi="ＭＳ ゴシック"/>
                <w:sz w:val="20"/>
                <w:szCs w:val="20"/>
                <w:lang w:val="en-GB" w:eastAsia="ja-JP"/>
              </w:rPr>
              <w:t>EFC ST 2001</w:t>
            </w:r>
            <w:r w:rsidRPr="00E35767">
              <w:rPr>
                <w:rFonts w:ascii="ＭＳ ゴシック" w:eastAsia="ＭＳ ゴシック" w:hAnsi="ＭＳ ゴシック" w:hint="eastAsia"/>
                <w:sz w:val="20"/>
                <w:szCs w:val="20"/>
                <w:lang w:val="en-GB" w:eastAsia="ja-JP"/>
              </w:rPr>
              <w:t>の付属書１</w:t>
            </w:r>
            <w:r w:rsidR="00861770" w:rsidRPr="00E35767">
              <w:rPr>
                <w:rFonts w:ascii="ＭＳ ゴシック" w:eastAsia="ＭＳ ゴシック" w:hAnsi="ＭＳ ゴシック" w:hint="eastAsia"/>
                <w:sz w:val="20"/>
                <w:szCs w:val="20"/>
                <w:lang w:val="en-GB" w:eastAsia="ja-JP"/>
              </w:rPr>
              <w:t>が述べるところに</w:t>
            </w:r>
            <w:r w:rsidR="001D3042" w:rsidRPr="00E35767">
              <w:rPr>
                <w:rFonts w:ascii="ＭＳ ゴシック" w:eastAsia="ＭＳ ゴシック" w:hAnsi="ＭＳ ゴシック" w:hint="eastAsia"/>
                <w:sz w:val="20"/>
                <w:szCs w:val="20"/>
                <w:lang w:val="en-GB" w:eastAsia="ja-JP"/>
              </w:rPr>
              <w:t>基づか</w:t>
            </w:r>
            <w:r w:rsidR="00861770" w:rsidRPr="00E35767">
              <w:rPr>
                <w:rFonts w:ascii="ＭＳ ゴシック" w:eastAsia="ＭＳ ゴシック" w:hAnsi="ＭＳ ゴシック" w:hint="eastAsia"/>
                <w:sz w:val="20"/>
                <w:szCs w:val="20"/>
                <w:lang w:val="en-GB" w:eastAsia="ja-JP"/>
              </w:rPr>
              <w:t>ないラベルメッセージの一部として</w:t>
            </w:r>
            <w:r w:rsidRPr="00E35767">
              <w:rPr>
                <w:rFonts w:ascii="ＭＳ ゴシック" w:eastAsia="ＭＳ ゴシック" w:hAnsi="ＭＳ ゴシック" w:hint="eastAsia"/>
                <w:sz w:val="20"/>
                <w:szCs w:val="20"/>
                <w:lang w:val="en-GB" w:eastAsia="ja-JP"/>
              </w:rPr>
              <w:t>）で使用したい場合、</w:t>
            </w:r>
            <w:r w:rsidR="00861770" w:rsidRPr="00E35767">
              <w:rPr>
                <w:rFonts w:ascii="ＭＳ ゴシック" w:eastAsia="ＭＳ ゴシック" w:hAnsi="ＭＳ ゴシック" w:hint="eastAsia"/>
                <w:sz w:val="20"/>
                <w:szCs w:val="20"/>
                <w:lang w:val="en-GB" w:eastAsia="ja-JP"/>
              </w:rPr>
              <w:t>組織はPEFCに対して例外使用を</w:t>
            </w:r>
            <w:r w:rsidR="00E35767" w:rsidRPr="00E35767">
              <w:rPr>
                <w:rFonts w:ascii="ＭＳ ゴシック" w:eastAsia="ＭＳ ゴシック" w:hAnsi="ＭＳ ゴシック" w:hint="eastAsia"/>
                <w:sz w:val="20"/>
                <w:szCs w:val="20"/>
                <w:lang w:val="en-GB" w:eastAsia="ja-JP"/>
              </w:rPr>
              <w:t>申請</w:t>
            </w:r>
            <w:r w:rsidR="00861770" w:rsidRPr="00E35767">
              <w:rPr>
                <w:rFonts w:ascii="ＭＳ ゴシック" w:eastAsia="ＭＳ ゴシック" w:hAnsi="ＭＳ ゴシック" w:hint="eastAsia"/>
                <w:sz w:val="20"/>
                <w:szCs w:val="20"/>
                <w:lang w:val="en-GB" w:eastAsia="ja-JP"/>
              </w:rPr>
              <w:t>できる。</w:t>
            </w:r>
            <w:r w:rsidR="00E35767" w:rsidRPr="00E35767">
              <w:rPr>
                <w:rFonts w:ascii="ＭＳ ゴシック" w:eastAsia="ＭＳ ゴシック" w:hAnsi="ＭＳ ゴシック" w:hint="eastAsia"/>
                <w:sz w:val="20"/>
                <w:szCs w:val="20"/>
                <w:lang w:val="en-GB" w:eastAsia="ja-JP"/>
              </w:rPr>
              <w:t>申請</w:t>
            </w:r>
            <w:r w:rsidR="00861770" w:rsidRPr="00E35767">
              <w:rPr>
                <w:rFonts w:ascii="ＭＳ ゴシック" w:eastAsia="ＭＳ ゴシック" w:hAnsi="ＭＳ ゴシック" w:hint="eastAsia"/>
                <w:sz w:val="20"/>
                <w:szCs w:val="20"/>
                <w:lang w:val="en-GB" w:eastAsia="ja-JP"/>
              </w:rPr>
              <w:t>はPEFCラベルジェネレーターアカウントのラベルセクションにある「Y</w:t>
            </w:r>
            <w:r w:rsidR="00861770" w:rsidRPr="00E35767">
              <w:rPr>
                <w:rFonts w:ascii="ＭＳ ゴシック" w:eastAsia="ＭＳ ゴシック" w:hAnsi="ＭＳ ゴシック"/>
                <w:sz w:val="20"/>
                <w:szCs w:val="20"/>
                <w:lang w:val="en-GB" w:eastAsia="ja-JP"/>
              </w:rPr>
              <w:t>our product</w:t>
            </w:r>
            <w:r w:rsidR="00861770" w:rsidRPr="00E35767">
              <w:rPr>
                <w:rFonts w:ascii="ＭＳ ゴシック" w:eastAsia="ＭＳ ゴシック" w:hAnsi="ＭＳ ゴシック" w:hint="eastAsia"/>
                <w:sz w:val="20"/>
                <w:szCs w:val="20"/>
                <w:lang w:val="en-GB" w:eastAsia="ja-JP"/>
              </w:rPr>
              <w:t>」ページを通して行</w:t>
            </w:r>
            <w:r w:rsidR="00861770" w:rsidRPr="005754F5">
              <w:rPr>
                <w:rFonts w:ascii="ＭＳ ゴシック" w:eastAsia="ＭＳ ゴシック" w:hAnsi="ＭＳ ゴシック" w:hint="eastAsia"/>
                <w:sz w:val="20"/>
                <w:szCs w:val="20"/>
                <w:lang w:val="en-GB" w:eastAsia="ja-JP"/>
              </w:rPr>
              <w:t>われる。</w:t>
            </w:r>
          </w:p>
        </w:tc>
      </w:tr>
      <w:tr w:rsidR="009E5953" w14:paraId="4F2709FD" w14:textId="77777777" w:rsidTr="00E368C0">
        <w:tc>
          <w:tcPr>
            <w:tcW w:w="6362" w:type="dxa"/>
          </w:tcPr>
          <w:p w14:paraId="06FDEFA5" w14:textId="5C161FF7" w:rsidR="009E5953" w:rsidRPr="005B13C6" w:rsidRDefault="009E5953" w:rsidP="000D6329">
            <w:pPr>
              <w:rPr>
                <w:rFonts w:ascii="ＭＳ ゴシック" w:eastAsia="ＭＳ ゴシック" w:hAnsi="ＭＳ ゴシック"/>
                <w:bCs/>
                <w:color w:val="000000"/>
                <w:sz w:val="20"/>
                <w:szCs w:val="20"/>
                <w:lang w:eastAsia="ja-JP"/>
              </w:rPr>
            </w:pPr>
            <w:r w:rsidRPr="005B13C6">
              <w:rPr>
                <w:rFonts w:ascii="ＭＳ ゴシック" w:eastAsia="ＭＳ ゴシック" w:hAnsi="ＭＳ ゴシック" w:hint="eastAsia"/>
                <w:bCs/>
                <w:color w:val="000000"/>
                <w:sz w:val="20"/>
                <w:szCs w:val="20"/>
                <w:lang w:eastAsia="ja-JP"/>
              </w:rPr>
              <w:t>8</w:t>
            </w:r>
            <w:r w:rsidRPr="005B13C6">
              <w:rPr>
                <w:rFonts w:ascii="ＭＳ ゴシック" w:eastAsia="ＭＳ ゴシック" w:hAnsi="ＭＳ ゴシック"/>
                <w:bCs/>
                <w:color w:val="000000"/>
                <w:sz w:val="20"/>
                <w:szCs w:val="20"/>
                <w:lang w:eastAsia="ja-JP"/>
              </w:rPr>
              <w:t>.2.1</w:t>
            </w:r>
            <w:r w:rsidRPr="005B13C6">
              <w:rPr>
                <w:rFonts w:ascii="ＭＳ ゴシック" w:eastAsia="ＭＳ ゴシック" w:hAnsi="ＭＳ ゴシック" w:hint="eastAsia"/>
                <w:bCs/>
                <w:color w:val="000000"/>
                <w:sz w:val="20"/>
                <w:szCs w:val="20"/>
                <w:lang w:eastAsia="ja-JP"/>
              </w:rPr>
              <w:t xml:space="preserve">　色</w:t>
            </w:r>
          </w:p>
        </w:tc>
        <w:tc>
          <w:tcPr>
            <w:tcW w:w="4265" w:type="dxa"/>
            <w:tcBorders>
              <w:bottom w:val="single" w:sz="4" w:space="0" w:color="auto"/>
            </w:tcBorders>
          </w:tcPr>
          <w:p w14:paraId="56DF4A02" w14:textId="77777777" w:rsidR="009E5953" w:rsidRDefault="009E5953" w:rsidP="00D41B47">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061C5F" w14:paraId="2E30F469" w14:textId="77777777" w:rsidTr="00E368C0">
        <w:tc>
          <w:tcPr>
            <w:tcW w:w="6362" w:type="dxa"/>
            <w:tcBorders>
              <w:bottom w:val="nil"/>
            </w:tcBorders>
          </w:tcPr>
          <w:p w14:paraId="4BFAC851" w14:textId="2C73DC08" w:rsidR="00061C5F" w:rsidRPr="00061C5F" w:rsidRDefault="00061C5F" w:rsidP="000D6329">
            <w:pPr>
              <w:rPr>
                <w:rFonts w:ascii="ＭＳ ゴシック" w:eastAsia="ＭＳ ゴシック" w:hAnsi="ＭＳ ゴシック"/>
                <w:color w:val="000000"/>
                <w:sz w:val="20"/>
                <w:szCs w:val="20"/>
                <w:lang w:eastAsia="ja-JP"/>
              </w:rPr>
            </w:pPr>
            <w:r w:rsidRPr="00061C5F">
              <w:rPr>
                <w:rFonts w:ascii="ＭＳ ゴシック" w:eastAsia="ＭＳ ゴシック" w:hAnsi="ＭＳ ゴシック" w:hint="eastAsia"/>
                <w:color w:val="000000"/>
                <w:sz w:val="20"/>
                <w:szCs w:val="20"/>
                <w:lang w:eastAsia="ja-JP"/>
              </w:rPr>
              <w:t>8</w:t>
            </w:r>
            <w:r w:rsidRPr="00061C5F">
              <w:rPr>
                <w:rFonts w:ascii="ＭＳ ゴシック" w:eastAsia="ＭＳ ゴシック" w:hAnsi="ＭＳ ゴシック"/>
                <w:color w:val="000000"/>
                <w:sz w:val="20"/>
                <w:szCs w:val="20"/>
                <w:lang w:eastAsia="ja-JP"/>
              </w:rPr>
              <w:t>.2.1.1</w:t>
            </w:r>
            <w:r w:rsidRPr="00061C5F">
              <w:rPr>
                <w:rFonts w:ascii="ＭＳ ゴシック" w:eastAsia="ＭＳ ゴシック" w:hAnsi="ＭＳ ゴシック" w:hint="eastAsia"/>
                <w:color w:val="000000"/>
                <w:sz w:val="20"/>
                <w:szCs w:val="20"/>
                <w:lang w:eastAsia="ja-JP"/>
              </w:rPr>
              <w:t xml:space="preserve">　PEFCラベルは緑、黒、および白の三色によって使用することができるが、常に単一色かつ対照色を背景にして使用する。</w:t>
            </w:r>
          </w:p>
        </w:tc>
        <w:tc>
          <w:tcPr>
            <w:tcW w:w="4265" w:type="dxa"/>
            <w:tcBorders>
              <w:bottom w:val="nil"/>
            </w:tcBorders>
          </w:tcPr>
          <w:p w14:paraId="2E5583FD" w14:textId="20664E59" w:rsidR="00061C5F" w:rsidRPr="001933E4" w:rsidRDefault="00061C5F" w:rsidP="00400C44">
            <w:pPr>
              <w:pStyle w:val="af5"/>
              <w:numPr>
                <w:ilvl w:val="0"/>
                <w:numId w:val="73"/>
              </w:numPr>
              <w:ind w:left="187" w:hanging="142"/>
              <w:rPr>
                <w:rFonts w:ascii="ＭＳ ゴシック" w:eastAsia="ＭＳ ゴシック" w:hAnsi="ＭＳ ゴシック"/>
                <w:iCs/>
                <w:sz w:val="22"/>
                <w:szCs w:val="22"/>
                <w:lang w:eastAsia="ja-JP" w:bidi="ar-SA"/>
              </w:rPr>
            </w:pPr>
            <w:r w:rsidRPr="001933E4">
              <w:rPr>
                <w:rFonts w:ascii="ＭＳ ゴシック" w:eastAsia="ＭＳ ゴシック" w:hAnsi="ＭＳ ゴシック" w:hint="eastAsia"/>
                <w:sz w:val="20"/>
                <w:szCs w:val="20"/>
                <w:lang w:val="en-GB" w:eastAsia="ja-JP"/>
              </w:rPr>
              <w:t>緑とはパントン（P</w:t>
            </w:r>
            <w:r w:rsidRPr="001933E4">
              <w:rPr>
                <w:rFonts w:ascii="ＭＳ ゴシック" w:eastAsia="ＭＳ ゴシック" w:hAnsi="ＭＳ ゴシック"/>
                <w:sz w:val="20"/>
                <w:szCs w:val="20"/>
                <w:lang w:val="en-GB" w:eastAsia="ja-JP"/>
              </w:rPr>
              <w:t>anton</w:t>
            </w:r>
            <w:r w:rsidRPr="001933E4">
              <w:rPr>
                <w:rFonts w:ascii="ＭＳ ゴシック" w:eastAsia="ＭＳ ゴシック" w:hAnsi="ＭＳ ゴシック" w:hint="eastAsia"/>
                <w:sz w:val="20"/>
                <w:szCs w:val="20"/>
                <w:lang w:val="en-GB" w:eastAsia="ja-JP"/>
              </w:rPr>
              <w:t>）3</w:t>
            </w:r>
            <w:r w:rsidRPr="001933E4">
              <w:rPr>
                <w:rFonts w:ascii="ＭＳ ゴシック" w:eastAsia="ＭＳ ゴシック" w:hAnsi="ＭＳ ゴシック"/>
                <w:sz w:val="20"/>
                <w:szCs w:val="20"/>
                <w:lang w:val="en-GB" w:eastAsia="ja-JP"/>
              </w:rPr>
              <w:t>68</w:t>
            </w:r>
            <w:r w:rsidR="00861770" w:rsidRPr="001933E4">
              <w:rPr>
                <w:rFonts w:ascii="ＭＳ ゴシック" w:eastAsia="ＭＳ ゴシック" w:hAnsi="ＭＳ ゴシック" w:hint="eastAsia"/>
                <w:sz w:val="20"/>
                <w:szCs w:val="20"/>
                <w:lang w:val="en-GB" w:eastAsia="ja-JP"/>
              </w:rPr>
              <w:t>または</w:t>
            </w:r>
            <w:r w:rsidR="00861770" w:rsidRPr="001933E4">
              <w:rPr>
                <w:rFonts w:ascii="ＭＳ ゴシック" w:eastAsia="ＭＳ ゴシック" w:hAnsi="ＭＳ ゴシック"/>
                <w:sz w:val="20"/>
                <w:szCs w:val="20"/>
                <w:lang w:val="en-GB" w:eastAsia="ja-JP"/>
              </w:rPr>
              <w:t xml:space="preserve"> RGB 128, 186, 39</w:t>
            </w:r>
            <w:r w:rsidRPr="001933E4">
              <w:rPr>
                <w:rFonts w:ascii="ＭＳ ゴシック" w:eastAsia="ＭＳ ゴシック" w:hAnsi="ＭＳ ゴシック" w:hint="eastAsia"/>
                <w:sz w:val="20"/>
                <w:szCs w:val="20"/>
                <w:lang w:val="en-GB" w:eastAsia="ja-JP"/>
              </w:rPr>
              <w:t>として理解すること。</w:t>
            </w:r>
          </w:p>
          <w:p w14:paraId="6EE3A4AA" w14:textId="68137248" w:rsidR="00D80805" w:rsidRPr="001933E4" w:rsidRDefault="00E35767" w:rsidP="00400C44">
            <w:pPr>
              <w:pStyle w:val="af5"/>
              <w:numPr>
                <w:ilvl w:val="0"/>
                <w:numId w:val="73"/>
              </w:numPr>
              <w:ind w:left="187" w:hanging="142"/>
              <w:rPr>
                <w:rFonts w:ascii="ＭＳ ゴシック" w:eastAsia="ＭＳ ゴシック" w:hAnsi="ＭＳ ゴシック"/>
                <w:iCs/>
                <w:sz w:val="22"/>
                <w:szCs w:val="22"/>
                <w:lang w:eastAsia="ja-JP" w:bidi="ar-SA"/>
              </w:rPr>
            </w:pPr>
            <w:r w:rsidRPr="001933E4">
              <w:rPr>
                <w:rFonts w:ascii="ＭＳ ゴシック" w:eastAsia="ＭＳ ゴシック" w:hAnsi="ＭＳ ゴシック" w:hint="eastAsia"/>
                <w:sz w:val="20"/>
                <w:szCs w:val="20"/>
                <w:lang w:val="en-GB" w:eastAsia="ja-JP"/>
              </w:rPr>
              <w:t>色が印刷ジョブと一致しない例外的な場合、例外許可が授与されることがある。</w:t>
            </w:r>
            <w:r w:rsidR="00A67C9D" w:rsidRPr="001933E4">
              <w:rPr>
                <w:rFonts w:ascii="ＭＳ ゴシック" w:eastAsia="ＭＳ ゴシック" w:hAnsi="ＭＳ ゴシック" w:hint="eastAsia"/>
                <w:sz w:val="20"/>
                <w:szCs w:val="20"/>
                <w:lang w:val="en-GB" w:eastAsia="ja-JP"/>
              </w:rPr>
              <w:t>組織がPEFC商標（ロゴまたはPEFCのイニシャル）をこの規格の指定と異なる方法（例：緑、黒、または白とは異なる色、異なるサイズ、P</w:t>
            </w:r>
            <w:r w:rsidR="00A67C9D" w:rsidRPr="001933E4">
              <w:rPr>
                <w:rFonts w:ascii="ＭＳ ゴシック" w:eastAsia="ＭＳ ゴシック" w:hAnsi="ＭＳ ゴシック"/>
                <w:sz w:val="20"/>
                <w:szCs w:val="20"/>
                <w:lang w:val="en-GB" w:eastAsia="ja-JP"/>
              </w:rPr>
              <w:t>EFC ST 2001</w:t>
            </w:r>
            <w:r w:rsidR="00A67C9D" w:rsidRPr="001933E4">
              <w:rPr>
                <w:rFonts w:ascii="ＭＳ ゴシック" w:eastAsia="ＭＳ ゴシック" w:hAnsi="ＭＳ ゴシック" w:hint="eastAsia"/>
                <w:sz w:val="20"/>
                <w:szCs w:val="20"/>
                <w:lang w:val="en-GB" w:eastAsia="ja-JP"/>
              </w:rPr>
              <w:t>の付属書１が述べるところによらないラベルメッセージの一部として）で使用したい場合、組織はPEFCに対して例外使用を要求できる。要求はPEFCラベルジェネレーターアカウントのラベルセクションにある</w:t>
            </w:r>
            <w:r w:rsidR="00A67C9D" w:rsidRPr="001933E4">
              <w:rPr>
                <w:rFonts w:ascii="ＭＳ ゴシック" w:eastAsia="ＭＳ ゴシック" w:hAnsi="ＭＳ ゴシック" w:hint="eastAsia"/>
                <w:sz w:val="20"/>
                <w:szCs w:val="20"/>
                <w:lang w:val="en-GB" w:eastAsia="ja-JP"/>
              </w:rPr>
              <w:lastRenderedPageBreak/>
              <w:t>「Y</w:t>
            </w:r>
            <w:r w:rsidR="00A67C9D" w:rsidRPr="001933E4">
              <w:rPr>
                <w:rFonts w:ascii="ＭＳ ゴシック" w:eastAsia="ＭＳ ゴシック" w:hAnsi="ＭＳ ゴシック"/>
                <w:sz w:val="20"/>
                <w:szCs w:val="20"/>
                <w:lang w:val="en-GB" w:eastAsia="ja-JP"/>
              </w:rPr>
              <w:t>our product</w:t>
            </w:r>
            <w:r w:rsidR="00A67C9D" w:rsidRPr="001933E4">
              <w:rPr>
                <w:rFonts w:ascii="ＭＳ ゴシック" w:eastAsia="ＭＳ ゴシック" w:hAnsi="ＭＳ ゴシック" w:hint="eastAsia"/>
                <w:sz w:val="20"/>
                <w:szCs w:val="20"/>
                <w:lang w:val="en-GB" w:eastAsia="ja-JP"/>
              </w:rPr>
              <w:t>」ページを通して行われる</w:t>
            </w:r>
          </w:p>
        </w:tc>
      </w:tr>
      <w:tr w:rsidR="00D453DD" w14:paraId="5A93FBA8" w14:textId="77777777" w:rsidTr="00E368C0">
        <w:trPr>
          <w:trHeight w:val="6728"/>
        </w:trPr>
        <w:tc>
          <w:tcPr>
            <w:tcW w:w="6362" w:type="dxa"/>
            <w:tcBorders>
              <w:top w:val="nil"/>
            </w:tcBorders>
          </w:tcPr>
          <w:p w14:paraId="70EE5B7E" w14:textId="38ACB487" w:rsidR="00D453DD" w:rsidRDefault="00D453DD" w:rsidP="00D453DD">
            <w:pPr>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lastRenderedPageBreak/>
              <w:t>8.2.1.2　緑のロゴは、</w:t>
            </w:r>
            <w:r w:rsidRPr="00227145">
              <w:rPr>
                <w:rFonts w:ascii="ＭＳ ゴシック" w:eastAsia="ＭＳ ゴシック" w:hAnsi="ＭＳ ゴシック" w:hint="eastAsia"/>
                <w:color w:val="000000"/>
                <w:sz w:val="20"/>
                <w:szCs w:val="20"/>
                <w:lang w:eastAsia="ja-JP"/>
              </w:rPr>
              <w:t>同色の緑の枠、そしてPEFCラベル名、メッセージ、およびウェブサイトは黒を使用しなければならない。白と黒についてはすべての要素が同一の色でなければならない。PEFCのラベル名は三者とも太字でなければならない。</w:t>
            </w:r>
          </w:p>
          <w:p w14:paraId="54966A6B" w14:textId="1243205D" w:rsidR="00D453DD" w:rsidRDefault="00E368C0" w:rsidP="00D453DD">
            <w:pPr>
              <w:rPr>
                <w:rFonts w:ascii="ＭＳ ゴシック" w:eastAsia="ＭＳ ゴシック" w:hAnsi="ＭＳ ゴシック"/>
                <w:color w:val="000000"/>
                <w:sz w:val="20"/>
                <w:szCs w:val="20"/>
                <w:lang w:eastAsia="ja-JP"/>
              </w:rPr>
            </w:pPr>
            <w:r>
              <w:rPr>
                <w:rFonts w:ascii="ＭＳ ゴシック" w:eastAsia="ＭＳ ゴシック" w:hAnsi="ＭＳ ゴシック" w:cs="Arial"/>
                <w:noProof/>
                <w:sz w:val="20"/>
                <w:szCs w:val="20"/>
                <w:lang w:eastAsia="ja-JP"/>
              </w:rPr>
              <w:drawing>
                <wp:anchor distT="0" distB="0" distL="114300" distR="114300" simplePos="0" relativeHeight="251773440" behindDoc="1" locked="0" layoutInCell="1" allowOverlap="1" wp14:anchorId="007F47A2" wp14:editId="4AA801C9">
                  <wp:simplePos x="0" y="0"/>
                  <wp:positionH relativeFrom="column">
                    <wp:posOffset>1308100</wp:posOffset>
                  </wp:positionH>
                  <wp:positionV relativeFrom="paragraph">
                    <wp:posOffset>164370</wp:posOffset>
                  </wp:positionV>
                  <wp:extent cx="1655445" cy="1103630"/>
                  <wp:effectExtent l="0" t="0" r="1905" b="1270"/>
                  <wp:wrapTight wrapText="bothSides">
                    <wp:wrapPolygon edited="0">
                      <wp:start x="0" y="0"/>
                      <wp:lineTo x="0" y="21252"/>
                      <wp:lineTo x="21376" y="21252"/>
                      <wp:lineTo x="21376" y="0"/>
                      <wp:lineTo x="0" y="0"/>
                    </wp:wrapPolygon>
                  </wp:wrapTight>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55445" cy="1103630"/>
                          </a:xfrm>
                          <a:prstGeom prst="rect">
                            <a:avLst/>
                          </a:prstGeom>
                          <a:noFill/>
                          <a:ln>
                            <a:noFill/>
                          </a:ln>
                        </pic:spPr>
                      </pic:pic>
                    </a:graphicData>
                  </a:graphic>
                </wp:anchor>
              </w:drawing>
            </w:r>
            <w:r w:rsidR="005E3794">
              <w:rPr>
                <w:rFonts w:ascii="ＭＳ ゴシック" w:eastAsia="ＭＳ ゴシック" w:hAnsi="ＭＳ ゴシック" w:hint="eastAsia"/>
                <w:color w:val="000000"/>
                <w:sz w:val="20"/>
                <w:szCs w:val="20"/>
                <w:lang w:eastAsia="ja-JP"/>
              </w:rPr>
              <w:t xml:space="preserve">　</w:t>
            </w:r>
          </w:p>
          <w:p w14:paraId="739DFC18" w14:textId="49E111AC" w:rsidR="005E3794" w:rsidRDefault="00E368C0" w:rsidP="005E3794">
            <w:pPr>
              <w:rPr>
                <w:noProof/>
                <w:color w:val="000000"/>
                <w:lang w:eastAsia="ja-JP"/>
              </w:rPr>
            </w:pPr>
            <w:r>
              <w:rPr>
                <w:rFonts w:hint="eastAsia"/>
                <w:noProof/>
                <w:lang w:eastAsia="ja-JP"/>
              </w:rPr>
              <w:drawing>
                <wp:inline distT="0" distB="0" distL="0" distR="0" wp14:anchorId="5A6FE2E7" wp14:editId="11609595">
                  <wp:extent cx="1660525" cy="1104900"/>
                  <wp:effectExtent l="0" t="0" r="0" b="0"/>
                  <wp:docPr id="46" name="図 46" descr="pefc-label-07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333" descr="pefc-label-0713a"/>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60525" cy="1104900"/>
                          </a:xfrm>
                          <a:prstGeom prst="rect">
                            <a:avLst/>
                          </a:prstGeom>
                          <a:noFill/>
                          <a:ln>
                            <a:noFill/>
                          </a:ln>
                          <a:effectLst/>
                        </pic:spPr>
                      </pic:pic>
                    </a:graphicData>
                  </a:graphic>
                </wp:inline>
              </w:drawing>
            </w:r>
            <w:r w:rsidRPr="005E3794">
              <w:rPr>
                <w:rFonts w:hint="eastAsia"/>
                <w:noProof/>
                <w:color w:val="000000"/>
                <w:highlight w:val="black"/>
                <w:lang w:eastAsia="ja-JP"/>
              </w:rPr>
              <w:drawing>
                <wp:inline distT="0" distB="0" distL="0" distR="0" wp14:anchorId="1F6CF8F0" wp14:editId="37E00283">
                  <wp:extent cx="1685925" cy="1123950"/>
                  <wp:effectExtent l="0" t="0" r="9525" b="0"/>
                  <wp:docPr id="49" name="図 49" descr="pefc-label-07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338" descr="pefc-label-0713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85925" cy="1123950"/>
                          </a:xfrm>
                          <a:prstGeom prst="rect">
                            <a:avLst/>
                          </a:prstGeom>
                          <a:noFill/>
                          <a:ln>
                            <a:noFill/>
                          </a:ln>
                          <a:effectLst/>
                        </pic:spPr>
                      </pic:pic>
                    </a:graphicData>
                  </a:graphic>
                </wp:inline>
              </w:drawing>
            </w:r>
          </w:p>
          <w:p w14:paraId="304E6153" w14:textId="70A7E235" w:rsidR="00D453DD" w:rsidRPr="00D453DD" w:rsidRDefault="00D453DD" w:rsidP="005E3794">
            <w:pPr>
              <w:rPr>
                <w:rFonts w:ascii="ＭＳ ゴシック" w:eastAsia="ＭＳ ゴシック" w:hAnsi="ＭＳ ゴシック"/>
                <w:color w:val="000000"/>
                <w:sz w:val="20"/>
                <w:szCs w:val="20"/>
                <w:lang w:eastAsia="ja-JP"/>
              </w:rPr>
            </w:pPr>
            <w:r w:rsidRPr="00227145">
              <w:rPr>
                <w:rFonts w:ascii="ＭＳ ゴシック" w:eastAsia="ＭＳ ゴシック" w:hAnsi="ＭＳ ゴシック" w:hint="eastAsia"/>
                <w:color w:val="000000"/>
                <w:sz w:val="18"/>
                <w:szCs w:val="18"/>
                <w:lang w:eastAsia="ja-JP"/>
              </w:rPr>
              <w:t>注意書　デザイン上の仕様を解説するために、緑の横向き枠付きのPEFC認証ラベルが使用されているが、同じ原則が他のラベルでも適用される。</w:t>
            </w:r>
          </w:p>
        </w:tc>
        <w:tc>
          <w:tcPr>
            <w:tcW w:w="4265" w:type="dxa"/>
            <w:tcBorders>
              <w:top w:val="nil"/>
            </w:tcBorders>
          </w:tcPr>
          <w:p w14:paraId="49F86DAA" w14:textId="77777777" w:rsidR="00D453DD" w:rsidRPr="00AF3BF2" w:rsidRDefault="00D453DD" w:rsidP="00E368C0">
            <w:pPr>
              <w:pStyle w:val="af5"/>
              <w:ind w:left="318"/>
              <w:rPr>
                <w:rFonts w:ascii="ＭＳ ゴシック" w:eastAsia="ＭＳ ゴシック" w:hAnsi="ＭＳ ゴシック"/>
                <w:sz w:val="20"/>
                <w:szCs w:val="20"/>
                <w:lang w:val="en-GB" w:eastAsia="ja-JP"/>
              </w:rPr>
            </w:pPr>
          </w:p>
        </w:tc>
      </w:tr>
      <w:tr w:rsidR="00F60F2F" w14:paraId="1430B784" w14:textId="77777777" w:rsidTr="0075608F">
        <w:tc>
          <w:tcPr>
            <w:tcW w:w="6362" w:type="dxa"/>
          </w:tcPr>
          <w:p w14:paraId="65878E42" w14:textId="7124FF32" w:rsidR="00F60F2F" w:rsidRPr="005B13C6" w:rsidRDefault="00F60F2F" w:rsidP="005B13C6">
            <w:pPr>
              <w:rPr>
                <w:rFonts w:ascii="ＭＳ ゴシック" w:eastAsia="ＭＳ ゴシック" w:hAnsi="ＭＳ ゴシック"/>
                <w:bCs/>
                <w:color w:val="000000"/>
                <w:sz w:val="20"/>
                <w:szCs w:val="20"/>
                <w:lang w:eastAsia="ja-JP"/>
              </w:rPr>
            </w:pPr>
            <w:r w:rsidRPr="005B13C6">
              <w:rPr>
                <w:rFonts w:ascii="ＭＳ ゴシック" w:eastAsia="ＭＳ ゴシック" w:hAnsi="ＭＳ ゴシック" w:cs="Arial"/>
                <w:bCs/>
                <w:sz w:val="20"/>
                <w:szCs w:val="20"/>
                <w:lang w:eastAsia="ja-JP"/>
              </w:rPr>
              <w:t>8.2.2</w:t>
            </w:r>
            <w:r w:rsidRPr="005B13C6">
              <w:rPr>
                <w:rFonts w:ascii="ＭＳ ゴシック" w:eastAsia="ＭＳ ゴシック" w:hAnsi="ＭＳ ゴシック" w:cs="Arial" w:hint="eastAsia"/>
                <w:bCs/>
                <w:sz w:val="20"/>
                <w:szCs w:val="20"/>
                <w:lang w:eastAsia="ja-JP"/>
              </w:rPr>
              <w:t xml:space="preserve">　ラベルの方向</w:t>
            </w:r>
          </w:p>
        </w:tc>
        <w:tc>
          <w:tcPr>
            <w:tcW w:w="4265" w:type="dxa"/>
          </w:tcPr>
          <w:p w14:paraId="1C69716A" w14:textId="77777777" w:rsidR="00F60F2F" w:rsidRDefault="00F60F2F"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F60F2F" w14:paraId="276EBD8D" w14:textId="77777777" w:rsidTr="0075608F">
        <w:tc>
          <w:tcPr>
            <w:tcW w:w="6362" w:type="dxa"/>
          </w:tcPr>
          <w:p w14:paraId="4167BBF1" w14:textId="39E6BB16" w:rsidR="00FA509E" w:rsidRDefault="00E93A19" w:rsidP="00FA509E">
            <w:pPr>
              <w:jc w:val="left"/>
              <w:rPr>
                <w:rFonts w:ascii="ＭＳ ゴシック" w:eastAsia="ＭＳ ゴシック" w:hAnsi="ＭＳ ゴシック" w:cs="Arial"/>
                <w:sz w:val="20"/>
                <w:szCs w:val="20"/>
                <w:lang w:eastAsia="ja-JP"/>
              </w:rPr>
            </w:pPr>
            <w:r>
              <w:rPr>
                <w:rFonts w:hint="eastAsia"/>
                <w:noProof/>
                <w:lang w:eastAsia="ja-JP"/>
              </w:rPr>
              <w:drawing>
                <wp:anchor distT="0" distB="0" distL="114300" distR="114300" simplePos="0" relativeHeight="251777536" behindDoc="1" locked="0" layoutInCell="1" allowOverlap="1" wp14:anchorId="0FDE8310" wp14:editId="7A9C9FD2">
                  <wp:simplePos x="0" y="0"/>
                  <wp:positionH relativeFrom="column">
                    <wp:posOffset>445123</wp:posOffset>
                  </wp:positionH>
                  <wp:positionV relativeFrom="paragraph">
                    <wp:posOffset>352173</wp:posOffset>
                  </wp:positionV>
                  <wp:extent cx="899795" cy="2048510"/>
                  <wp:effectExtent l="0" t="0" r="0" b="8890"/>
                  <wp:wrapTight wrapText="bothSides">
                    <wp:wrapPolygon edited="0">
                      <wp:start x="0" y="0"/>
                      <wp:lineTo x="0" y="21493"/>
                      <wp:lineTo x="21036" y="21493"/>
                      <wp:lineTo x="21036" y="0"/>
                      <wp:lineTo x="0" y="0"/>
                    </wp:wrapPolygon>
                  </wp:wrapTight>
                  <wp:docPr id="52" name="図 52" descr="pefc-label-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340" descr="pefc-label-071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99795" cy="2048510"/>
                          </a:xfrm>
                          <a:prstGeom prst="rect">
                            <a:avLst/>
                          </a:prstGeom>
                          <a:noFill/>
                          <a:ln>
                            <a:noFill/>
                          </a:ln>
                          <a:effectLst/>
                        </pic:spPr>
                      </pic:pic>
                    </a:graphicData>
                  </a:graphic>
                </wp:anchor>
              </w:drawing>
            </w:r>
            <w:r w:rsidR="00977C36" w:rsidRPr="0074575E">
              <w:rPr>
                <w:rFonts w:ascii="ＭＳ ゴシック" w:eastAsia="ＭＳ ゴシック" w:hAnsi="ＭＳ ゴシック" w:cs="Arial" w:hint="eastAsia"/>
                <w:sz w:val="20"/>
                <w:szCs w:val="20"/>
                <w:lang w:eastAsia="ja-JP"/>
              </w:rPr>
              <w:t>8.2.2.1　PEFCラベルは縦長および横長で使用することができる。</w:t>
            </w:r>
            <w:r w:rsidR="00977C36" w:rsidRPr="0074575E">
              <w:rPr>
                <w:rFonts w:ascii="ＭＳ ゴシック" w:eastAsia="ＭＳ ゴシック" w:hAnsi="ＭＳ ゴシック" w:cs="Arial"/>
                <w:sz w:val="20"/>
                <w:szCs w:val="20"/>
                <w:lang w:eastAsia="ja-JP"/>
              </w:rPr>
              <w:tab/>
            </w:r>
            <w:r w:rsidR="00977C36" w:rsidRPr="0074575E">
              <w:rPr>
                <w:rFonts w:ascii="ＭＳ ゴシック" w:eastAsia="ＭＳ ゴシック" w:hAnsi="ＭＳ ゴシック" w:cs="Arial"/>
                <w:sz w:val="20"/>
                <w:szCs w:val="20"/>
                <w:lang w:eastAsia="ja-JP"/>
              </w:rPr>
              <w:tab/>
            </w:r>
            <w:r w:rsidR="00FA509E">
              <w:rPr>
                <w:rFonts w:ascii="ＭＳ ゴシック" w:eastAsia="ＭＳ ゴシック" w:hAnsi="ＭＳ ゴシック" w:cs="Arial" w:hint="eastAsia"/>
                <w:sz w:val="20"/>
                <w:szCs w:val="20"/>
                <w:lang w:eastAsia="ja-JP"/>
              </w:rPr>
              <w:t xml:space="preserve">　</w:t>
            </w:r>
            <w:r w:rsidR="004C3757">
              <w:rPr>
                <w:rFonts w:ascii="ＭＳ ゴシック" w:eastAsia="ＭＳ ゴシック" w:hAnsi="ＭＳ ゴシック" w:cs="Arial" w:hint="eastAsia"/>
                <w:sz w:val="20"/>
                <w:szCs w:val="20"/>
                <w:lang w:eastAsia="ja-JP"/>
              </w:rPr>
              <w:t xml:space="preserve">　　　　　　　　　　　　　　　</w:t>
            </w:r>
          </w:p>
          <w:p w14:paraId="67569F42" w14:textId="77777777" w:rsidR="00E93A19" w:rsidRDefault="00E93A19" w:rsidP="009164BE">
            <w:pPr>
              <w:ind w:firstLineChars="400" w:firstLine="800"/>
              <w:rPr>
                <w:rFonts w:ascii="ＭＳ ゴシック" w:eastAsia="ＭＳ ゴシック" w:hAnsi="ＭＳ ゴシック" w:cs="Arial"/>
                <w:sz w:val="20"/>
                <w:szCs w:val="20"/>
                <w:lang w:eastAsia="ja-JP"/>
              </w:rPr>
            </w:pPr>
          </w:p>
          <w:p w14:paraId="709FE43C" w14:textId="64B8408E" w:rsidR="00F60F2F" w:rsidRDefault="00E93A19" w:rsidP="009164BE">
            <w:pPr>
              <w:ind w:firstLineChars="400" w:firstLine="803"/>
              <w:rPr>
                <w:rFonts w:ascii="ＭＳ ゴシック" w:eastAsia="ＭＳ ゴシック" w:hAnsi="ＭＳ ゴシック" w:cs="Arial"/>
                <w:b/>
                <w:sz w:val="20"/>
                <w:szCs w:val="20"/>
                <w:lang w:eastAsia="ja-JP"/>
              </w:rPr>
            </w:pPr>
            <w:r w:rsidRPr="001C4C60">
              <w:rPr>
                <w:rFonts w:ascii="ＭＳ ゴシック" w:eastAsia="ＭＳ ゴシック" w:hAnsi="ＭＳ ゴシック" w:cs="Arial"/>
                <w:b/>
                <w:sz w:val="20"/>
                <w:szCs w:val="20"/>
                <w:lang w:eastAsia="ja-JP"/>
              </w:rPr>
              <w:t xml:space="preserve"> </w:t>
            </w:r>
          </w:p>
          <w:p w14:paraId="7A9473D0" w14:textId="29BD143A" w:rsidR="00E93A19" w:rsidRDefault="00E93A19" w:rsidP="009164BE">
            <w:pPr>
              <w:ind w:firstLineChars="400" w:firstLine="803"/>
              <w:rPr>
                <w:rFonts w:ascii="ＭＳ ゴシック" w:eastAsia="ＭＳ ゴシック" w:hAnsi="ＭＳ ゴシック" w:cs="Arial"/>
                <w:b/>
                <w:sz w:val="20"/>
                <w:szCs w:val="20"/>
                <w:lang w:eastAsia="ja-JP"/>
              </w:rPr>
            </w:pPr>
          </w:p>
          <w:p w14:paraId="2A6C7937" w14:textId="0B9172BD" w:rsidR="00E93A19" w:rsidRDefault="00E93A19" w:rsidP="009164BE">
            <w:pPr>
              <w:ind w:firstLineChars="400" w:firstLine="960"/>
              <w:rPr>
                <w:rFonts w:ascii="ＭＳ ゴシック" w:eastAsia="ＭＳ ゴシック" w:hAnsi="ＭＳ ゴシック" w:cs="Arial"/>
                <w:b/>
                <w:sz w:val="20"/>
                <w:szCs w:val="20"/>
                <w:lang w:eastAsia="ja-JP"/>
              </w:rPr>
            </w:pPr>
            <w:r>
              <w:rPr>
                <w:noProof/>
              </w:rPr>
              <w:drawing>
                <wp:anchor distT="0" distB="0" distL="114300" distR="114300" simplePos="0" relativeHeight="251783680" behindDoc="1" locked="0" layoutInCell="1" allowOverlap="1" wp14:anchorId="69ADE2D0" wp14:editId="2B1EB10F">
                  <wp:simplePos x="0" y="0"/>
                  <wp:positionH relativeFrom="column">
                    <wp:posOffset>1946335</wp:posOffset>
                  </wp:positionH>
                  <wp:positionV relativeFrom="paragraph">
                    <wp:posOffset>230373</wp:posOffset>
                  </wp:positionV>
                  <wp:extent cx="1499235" cy="997585"/>
                  <wp:effectExtent l="0" t="0" r="5715" b="0"/>
                  <wp:wrapTight wrapText="bothSides">
                    <wp:wrapPolygon edited="0">
                      <wp:start x="0" y="0"/>
                      <wp:lineTo x="0" y="21036"/>
                      <wp:lineTo x="21408" y="21036"/>
                      <wp:lineTo x="21408" y="0"/>
                      <wp:lineTo x="0" y="0"/>
                    </wp:wrapPolygon>
                  </wp:wrapTight>
                  <wp:docPr id="51" name="図 51" descr="pefc-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373" descr="pefc-label"/>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99235" cy="997585"/>
                          </a:xfrm>
                          <a:prstGeom prst="rect">
                            <a:avLst/>
                          </a:prstGeom>
                          <a:noFill/>
                          <a:ln>
                            <a:noFill/>
                          </a:ln>
                        </pic:spPr>
                      </pic:pic>
                    </a:graphicData>
                  </a:graphic>
                </wp:anchor>
              </w:drawing>
            </w:r>
          </w:p>
          <w:p w14:paraId="3AC333DF" w14:textId="77777777" w:rsidR="00E93A19" w:rsidRDefault="00E93A19" w:rsidP="009164BE">
            <w:pPr>
              <w:ind w:firstLineChars="400" w:firstLine="803"/>
              <w:rPr>
                <w:rFonts w:ascii="ＭＳ ゴシック" w:eastAsia="ＭＳ ゴシック" w:hAnsi="ＭＳ ゴシック" w:cs="Arial"/>
                <w:b/>
                <w:sz w:val="20"/>
                <w:szCs w:val="20"/>
                <w:lang w:eastAsia="ja-JP"/>
              </w:rPr>
            </w:pPr>
          </w:p>
          <w:p w14:paraId="26B353B9" w14:textId="77777777" w:rsidR="00E93A19" w:rsidRDefault="00E93A19" w:rsidP="009164BE">
            <w:pPr>
              <w:ind w:firstLineChars="400" w:firstLine="803"/>
              <w:rPr>
                <w:rFonts w:ascii="ＭＳ ゴシック" w:eastAsia="ＭＳ ゴシック" w:hAnsi="ＭＳ ゴシック" w:cs="Arial"/>
                <w:b/>
                <w:sz w:val="20"/>
                <w:szCs w:val="20"/>
                <w:lang w:eastAsia="ja-JP"/>
              </w:rPr>
            </w:pPr>
          </w:p>
          <w:p w14:paraId="2E392381" w14:textId="77777777" w:rsidR="00E93A19" w:rsidRDefault="00E93A19" w:rsidP="009164BE">
            <w:pPr>
              <w:ind w:firstLineChars="400" w:firstLine="803"/>
              <w:rPr>
                <w:rFonts w:ascii="ＭＳ ゴシック" w:eastAsia="ＭＳ ゴシック" w:hAnsi="ＭＳ ゴシック" w:cs="Arial"/>
                <w:b/>
                <w:sz w:val="20"/>
                <w:szCs w:val="20"/>
                <w:lang w:eastAsia="ja-JP"/>
              </w:rPr>
            </w:pPr>
          </w:p>
          <w:p w14:paraId="51E48D22" w14:textId="18B5E1BE" w:rsidR="00E93A19" w:rsidRDefault="00E93A19" w:rsidP="009164BE">
            <w:pPr>
              <w:ind w:firstLineChars="400" w:firstLine="803"/>
              <w:rPr>
                <w:rFonts w:ascii="ＭＳ ゴシック" w:eastAsia="ＭＳ ゴシック" w:hAnsi="ＭＳ ゴシック" w:cs="Arial"/>
                <w:b/>
                <w:sz w:val="20"/>
                <w:szCs w:val="20"/>
                <w:lang w:eastAsia="ja-JP"/>
              </w:rPr>
            </w:pPr>
          </w:p>
          <w:p w14:paraId="14A1FE7B" w14:textId="77777777" w:rsidR="00E93A19" w:rsidRDefault="00E93A19" w:rsidP="009164BE">
            <w:pPr>
              <w:ind w:firstLineChars="400" w:firstLine="803"/>
              <w:rPr>
                <w:rFonts w:ascii="ＭＳ ゴシック" w:eastAsia="ＭＳ ゴシック" w:hAnsi="ＭＳ ゴシック" w:cs="Arial"/>
                <w:b/>
                <w:sz w:val="20"/>
                <w:szCs w:val="20"/>
                <w:lang w:eastAsia="ja-JP"/>
              </w:rPr>
            </w:pPr>
          </w:p>
          <w:p w14:paraId="3B60D5D5" w14:textId="1F390973" w:rsidR="00E93A19" w:rsidRPr="001C4C60" w:rsidRDefault="00E93A19" w:rsidP="009164BE">
            <w:pPr>
              <w:ind w:firstLineChars="400" w:firstLine="800"/>
              <w:rPr>
                <w:rFonts w:ascii="ＭＳ ゴシック" w:eastAsia="ＭＳ ゴシック" w:hAnsi="ＭＳ ゴシック" w:cs="Arial"/>
                <w:b/>
                <w:sz w:val="20"/>
                <w:szCs w:val="20"/>
                <w:lang w:eastAsia="zh-TW"/>
              </w:rPr>
            </w:pPr>
            <w:r>
              <w:rPr>
                <w:rFonts w:ascii="ＭＳ ゴシック" w:eastAsia="ＭＳ ゴシック" w:hAnsi="ＭＳ ゴシック" w:cs="Arial" w:hint="eastAsia"/>
                <w:sz w:val="20"/>
                <w:szCs w:val="20"/>
                <w:lang w:eastAsia="zh-TW"/>
              </w:rPr>
              <w:t>縦長</w:t>
            </w:r>
            <w:r>
              <w:rPr>
                <w:rFonts w:ascii="ＭＳ ゴシック" w:eastAsia="ＭＳ ゴシック" w:hAnsi="ＭＳ ゴシック" w:cs="Arial"/>
                <w:sz w:val="20"/>
                <w:szCs w:val="20"/>
                <w:lang w:eastAsia="zh-TW"/>
              </w:rPr>
              <w:tab/>
            </w:r>
            <w:r>
              <w:rPr>
                <w:rFonts w:ascii="ＭＳ ゴシック" w:eastAsia="ＭＳ ゴシック" w:hAnsi="ＭＳ ゴシック" w:cs="Arial"/>
                <w:sz w:val="20"/>
                <w:szCs w:val="20"/>
                <w:lang w:eastAsia="zh-TW"/>
              </w:rPr>
              <w:tab/>
            </w:r>
            <w:r>
              <w:rPr>
                <w:rFonts w:ascii="ＭＳ ゴシック" w:eastAsia="ＭＳ ゴシック" w:hAnsi="ＭＳ ゴシック" w:cs="Arial" w:hint="eastAsia"/>
                <w:sz w:val="20"/>
                <w:szCs w:val="20"/>
                <w:lang w:eastAsia="zh-TW"/>
              </w:rPr>
              <w:t xml:space="preserve">　　　　　　横長</w:t>
            </w:r>
          </w:p>
        </w:tc>
        <w:tc>
          <w:tcPr>
            <w:tcW w:w="4265" w:type="dxa"/>
          </w:tcPr>
          <w:p w14:paraId="0CF829F8" w14:textId="77777777" w:rsidR="00F60F2F" w:rsidRDefault="00F60F2F" w:rsidP="00405B9F">
            <w:pPr>
              <w:spacing w:before="120" w:after="120" w:line="0" w:lineRule="atLeast"/>
              <w:rPr>
                <w:rFonts w:ascii="ＭＳ ゴシック" w:eastAsia="ＭＳ ゴシック" w:hAnsi="ＭＳ ゴシック"/>
                <w:b/>
                <w:bCs/>
                <w:iCs/>
                <w:color w:val="FF0000"/>
                <w:sz w:val="22"/>
                <w:szCs w:val="22"/>
                <w:lang w:eastAsia="zh-TW" w:bidi="ar-SA"/>
              </w:rPr>
            </w:pPr>
          </w:p>
        </w:tc>
      </w:tr>
      <w:tr w:rsidR="00977C36" w14:paraId="10C8053F" w14:textId="77777777" w:rsidTr="0075608F">
        <w:tc>
          <w:tcPr>
            <w:tcW w:w="6362" w:type="dxa"/>
          </w:tcPr>
          <w:p w14:paraId="56152F6C" w14:textId="7B6FF810" w:rsidR="00977C36" w:rsidRPr="005B13C6" w:rsidRDefault="00977C36" w:rsidP="001A23D3">
            <w:pPr>
              <w:rPr>
                <w:rFonts w:ascii="ＭＳ ゴシック" w:eastAsia="ＭＳ ゴシック" w:hAnsi="ＭＳ ゴシック" w:cs="Arial"/>
                <w:bCs/>
                <w:sz w:val="20"/>
                <w:szCs w:val="20"/>
                <w:lang w:eastAsia="ja-JP"/>
              </w:rPr>
            </w:pPr>
            <w:r w:rsidRPr="005B13C6">
              <w:rPr>
                <w:rFonts w:ascii="ＭＳ ゴシック" w:eastAsia="ＭＳ ゴシック" w:hAnsi="ＭＳ ゴシック" w:cs="Arial" w:hint="eastAsia"/>
                <w:bCs/>
                <w:sz w:val="20"/>
                <w:szCs w:val="20"/>
                <w:lang w:eastAsia="ja-JP"/>
              </w:rPr>
              <w:t>8.2.3　寸法</w:t>
            </w:r>
          </w:p>
        </w:tc>
        <w:tc>
          <w:tcPr>
            <w:tcW w:w="4265" w:type="dxa"/>
          </w:tcPr>
          <w:p w14:paraId="05C9261E"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977C36" w14:paraId="4A01CACC" w14:textId="77777777" w:rsidTr="0075608F">
        <w:tc>
          <w:tcPr>
            <w:tcW w:w="6362" w:type="dxa"/>
          </w:tcPr>
          <w:p w14:paraId="0FE09AA9" w14:textId="35640EF7" w:rsidR="00977C36" w:rsidRPr="00977C36" w:rsidRDefault="00977C36" w:rsidP="001A23D3">
            <w:pPr>
              <w:rPr>
                <w:rFonts w:ascii="ＭＳ ゴシック" w:eastAsia="ＭＳ ゴシック" w:hAnsi="ＭＳ ゴシック" w:cs="Arial"/>
                <w:sz w:val="20"/>
                <w:szCs w:val="20"/>
                <w:lang w:eastAsia="ja-JP"/>
              </w:rPr>
            </w:pPr>
            <w:r w:rsidRPr="005B13C6">
              <w:rPr>
                <w:rFonts w:ascii="ＭＳ ゴシック" w:eastAsia="ＭＳ ゴシック" w:hAnsi="ＭＳ ゴシック" w:cs="Arial" w:hint="eastAsia"/>
                <w:sz w:val="20"/>
                <w:szCs w:val="20"/>
                <w:lang w:eastAsia="ja-JP"/>
              </w:rPr>
              <w:t>8.2.3.1　高さと幅の比率は常に保たれなければならない。PEFC商標の種々の要素の比率も尊重されなければならない</w:t>
            </w:r>
            <w:r w:rsidR="005B13C6">
              <w:rPr>
                <w:rFonts w:ascii="ＭＳ ゴシック" w:eastAsia="ＭＳ ゴシック" w:hAnsi="ＭＳ ゴシック" w:cs="Arial" w:hint="eastAsia"/>
                <w:sz w:val="20"/>
                <w:szCs w:val="20"/>
                <w:lang w:eastAsia="ja-JP"/>
              </w:rPr>
              <w:t>。</w:t>
            </w:r>
          </w:p>
        </w:tc>
        <w:tc>
          <w:tcPr>
            <w:tcW w:w="4265" w:type="dxa"/>
          </w:tcPr>
          <w:p w14:paraId="3699EC0F"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977C36" w14:paraId="64102B9C" w14:textId="77777777" w:rsidTr="0075608F">
        <w:tc>
          <w:tcPr>
            <w:tcW w:w="6362" w:type="dxa"/>
          </w:tcPr>
          <w:p w14:paraId="2D1A59A9" w14:textId="30852EC6" w:rsidR="00977C36" w:rsidRPr="005B13C6" w:rsidRDefault="00977C36" w:rsidP="005B13C6">
            <w:pPr>
              <w:rPr>
                <w:rFonts w:ascii="ＭＳ ゴシック" w:eastAsia="ＭＳ ゴシック" w:hAnsi="ＭＳ ゴシック" w:cs="Arial"/>
                <w:bCs/>
                <w:sz w:val="20"/>
                <w:szCs w:val="20"/>
                <w:lang w:eastAsia="ja-JP"/>
              </w:rPr>
            </w:pPr>
            <w:r w:rsidRPr="005B13C6">
              <w:rPr>
                <w:rFonts w:ascii="ＭＳ ゴシック" w:eastAsia="ＭＳ ゴシック" w:hAnsi="ＭＳ ゴシック" w:cs="Arial"/>
                <w:bCs/>
                <w:sz w:val="20"/>
                <w:szCs w:val="20"/>
                <w:lang w:eastAsia="ja-JP"/>
              </w:rPr>
              <w:t>8.2.4</w:t>
            </w:r>
            <w:r w:rsidRPr="005B13C6">
              <w:rPr>
                <w:rFonts w:ascii="ＭＳ ゴシック" w:eastAsia="ＭＳ ゴシック" w:hAnsi="ＭＳ ゴシック" w:cs="Arial" w:hint="eastAsia"/>
                <w:bCs/>
                <w:sz w:val="20"/>
                <w:szCs w:val="20"/>
                <w:lang w:eastAsia="ja-JP"/>
              </w:rPr>
              <w:t xml:space="preserve">　最小サイズ</w:t>
            </w:r>
          </w:p>
        </w:tc>
        <w:tc>
          <w:tcPr>
            <w:tcW w:w="4265" w:type="dxa"/>
          </w:tcPr>
          <w:p w14:paraId="66EE6E73"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977C36" w14:paraId="0EB73734" w14:textId="77777777" w:rsidTr="0075608F">
        <w:tc>
          <w:tcPr>
            <w:tcW w:w="6362" w:type="dxa"/>
          </w:tcPr>
          <w:p w14:paraId="09F9A1E9" w14:textId="77777777" w:rsidR="00977C36" w:rsidRDefault="00977C36" w:rsidP="005B13C6">
            <w:pPr>
              <w:rPr>
                <w:rFonts w:ascii="ＭＳ ゴシック" w:eastAsia="ＭＳ ゴシック" w:hAnsi="ＭＳ ゴシック" w:cs="Arial"/>
                <w:sz w:val="20"/>
                <w:szCs w:val="20"/>
                <w:lang w:eastAsia="ja-JP"/>
              </w:rPr>
            </w:pPr>
            <w:r>
              <w:rPr>
                <w:rFonts w:ascii="ＭＳ ゴシック" w:eastAsia="ＭＳ ゴシック" w:hAnsi="ＭＳ ゴシック" w:cs="Arial"/>
                <w:sz w:val="20"/>
                <w:szCs w:val="20"/>
                <w:lang w:eastAsia="ja-JP"/>
              </w:rPr>
              <w:t>8.2.4.1</w:t>
            </w:r>
            <w:r>
              <w:rPr>
                <w:rFonts w:ascii="ＭＳ ゴシック" w:eastAsia="ＭＳ ゴシック" w:hAnsi="ＭＳ ゴシック" w:cs="Arial" w:hint="eastAsia"/>
                <w:sz w:val="20"/>
                <w:szCs w:val="20"/>
                <w:lang w:eastAsia="ja-JP"/>
              </w:rPr>
              <w:t xml:space="preserve">　ラベルの最小サイズは下記でなければならない。</w:t>
            </w:r>
          </w:p>
          <w:p w14:paraId="48C52742" w14:textId="4A1853B0" w:rsidR="00977C36" w:rsidRDefault="00E93A19" w:rsidP="00977C36">
            <w:pPr>
              <w:rPr>
                <w:rFonts w:ascii="ＭＳ ゴシック" w:eastAsia="ＭＳ ゴシック" w:hAnsi="ＭＳ ゴシック" w:cs="Arial"/>
                <w:sz w:val="20"/>
                <w:szCs w:val="20"/>
                <w:lang w:eastAsia="ja-JP"/>
              </w:rPr>
            </w:pPr>
            <w:r>
              <w:rPr>
                <w:rFonts w:hint="eastAsia"/>
                <w:noProof/>
                <w:lang w:eastAsia="ja-JP"/>
              </w:rPr>
              <w:lastRenderedPageBreak/>
              <w:drawing>
                <wp:anchor distT="0" distB="0" distL="114300" distR="114300" simplePos="0" relativeHeight="251795968" behindDoc="1" locked="0" layoutInCell="1" allowOverlap="1" wp14:anchorId="73303D12" wp14:editId="55F22A72">
                  <wp:simplePos x="0" y="0"/>
                  <wp:positionH relativeFrom="column">
                    <wp:posOffset>244475</wp:posOffset>
                  </wp:positionH>
                  <wp:positionV relativeFrom="paragraph">
                    <wp:posOffset>194945</wp:posOffset>
                  </wp:positionV>
                  <wp:extent cx="848360" cy="1931035"/>
                  <wp:effectExtent l="0" t="0" r="8890" b="0"/>
                  <wp:wrapTight wrapText="bothSides">
                    <wp:wrapPolygon edited="0">
                      <wp:start x="0" y="0"/>
                      <wp:lineTo x="0" y="21309"/>
                      <wp:lineTo x="21341" y="21309"/>
                      <wp:lineTo x="21341" y="0"/>
                      <wp:lineTo x="0" y="0"/>
                    </wp:wrapPolygon>
                  </wp:wrapTight>
                  <wp:docPr id="54" name="図 54" descr="pefc-label-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342" descr="pefc-label-07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48360" cy="1931035"/>
                          </a:xfrm>
                          <a:prstGeom prst="rect">
                            <a:avLst/>
                          </a:prstGeom>
                          <a:noFill/>
                          <a:ln>
                            <a:noFill/>
                          </a:ln>
                          <a:effectLst/>
                        </pic:spPr>
                      </pic:pic>
                    </a:graphicData>
                  </a:graphic>
                </wp:anchor>
              </w:drawing>
            </w:r>
          </w:p>
          <w:p w14:paraId="4E7FF0FB" w14:textId="46373158" w:rsidR="00977C36" w:rsidRDefault="00977C36" w:rsidP="00977C36">
            <w:pPr>
              <w:rPr>
                <w:rFonts w:ascii="ＭＳ ゴシック" w:eastAsia="ＭＳ ゴシック" w:hAnsi="ＭＳ ゴシック" w:cs="Arial"/>
                <w:sz w:val="20"/>
                <w:szCs w:val="20"/>
                <w:lang w:eastAsia="ja-JP"/>
              </w:rPr>
            </w:pPr>
            <w:r>
              <w:rPr>
                <w:rFonts w:ascii="ＭＳ ゴシック" w:eastAsia="ＭＳ ゴシック" w:hAnsi="ＭＳ ゴシック" w:cs="Arial" w:hint="eastAsia"/>
                <w:sz w:val="20"/>
                <w:szCs w:val="20"/>
                <w:lang w:eastAsia="ja-JP"/>
              </w:rPr>
              <w:t xml:space="preserve">　</w:t>
            </w:r>
            <w:r w:rsidRPr="00D44AF0">
              <w:rPr>
                <w:rFonts w:ascii="ＭＳ ゴシック" w:eastAsia="ＭＳ ゴシック" w:hAnsi="ＭＳ ゴシック" w:cs="Arial" w:hint="eastAsia"/>
                <w:sz w:val="20"/>
                <w:szCs w:val="20"/>
                <w:lang w:eastAsia="ja-JP"/>
              </w:rPr>
              <w:t xml:space="preserve"> </w:t>
            </w:r>
            <w:r>
              <w:rPr>
                <w:rFonts w:ascii="ＭＳ ゴシック" w:eastAsia="ＭＳ ゴシック" w:hAnsi="ＭＳ ゴシック" w:cs="Arial" w:hint="eastAsia"/>
                <w:sz w:val="20"/>
                <w:szCs w:val="20"/>
                <w:lang w:eastAsia="ja-JP"/>
              </w:rPr>
              <w:t xml:space="preserve">　</w:t>
            </w:r>
            <w:r w:rsidR="0098150F">
              <w:rPr>
                <w:rFonts w:ascii="ＭＳ ゴシック" w:eastAsia="ＭＳ ゴシック" w:hAnsi="ＭＳ ゴシック" w:cs="Arial" w:hint="eastAsia"/>
                <w:sz w:val="20"/>
                <w:szCs w:val="20"/>
                <w:lang w:eastAsia="ja-JP"/>
              </w:rPr>
              <w:t xml:space="preserve">　</w:t>
            </w:r>
            <w:r w:rsidRPr="006D5249">
              <w:rPr>
                <w:rFonts w:ascii="ＭＳ ゴシック" w:eastAsia="ＭＳ ゴシック" w:hAnsi="ＭＳ ゴシック" w:cs="Arial" w:hint="eastAsia"/>
                <w:sz w:val="20"/>
                <w:szCs w:val="20"/>
                <w:lang w:eastAsia="ja-JP"/>
              </w:rPr>
              <w:t xml:space="preserve"> </w:t>
            </w:r>
          </w:p>
          <w:p w14:paraId="4E6CC7AC" w14:textId="0C84DCB0" w:rsidR="00E93A19" w:rsidRDefault="00E93A19" w:rsidP="00977C36">
            <w:pPr>
              <w:rPr>
                <w:rFonts w:ascii="ＭＳ ゴシック" w:eastAsia="ＭＳ ゴシック" w:hAnsi="ＭＳ ゴシック" w:cs="Arial"/>
                <w:sz w:val="20"/>
                <w:szCs w:val="20"/>
                <w:lang w:eastAsia="ja-JP"/>
              </w:rPr>
            </w:pPr>
          </w:p>
          <w:p w14:paraId="60130628" w14:textId="54E00B8A" w:rsidR="00E93A19" w:rsidRDefault="00E93A19" w:rsidP="00977C36">
            <w:pPr>
              <w:rPr>
                <w:rFonts w:ascii="ＭＳ ゴシック" w:eastAsia="ＭＳ ゴシック" w:hAnsi="ＭＳ ゴシック" w:cs="Arial"/>
                <w:sz w:val="20"/>
                <w:szCs w:val="20"/>
                <w:lang w:eastAsia="ja-JP"/>
              </w:rPr>
            </w:pPr>
          </w:p>
          <w:p w14:paraId="32279343" w14:textId="33493AEC" w:rsidR="00E93A19" w:rsidRDefault="00E93A19" w:rsidP="00977C36">
            <w:pPr>
              <w:rPr>
                <w:rFonts w:ascii="ＭＳ ゴシック" w:eastAsia="ＭＳ ゴシック" w:hAnsi="ＭＳ ゴシック" w:cs="Arial"/>
                <w:sz w:val="20"/>
                <w:szCs w:val="20"/>
                <w:lang w:eastAsia="ja-JP"/>
              </w:rPr>
            </w:pPr>
          </w:p>
          <w:p w14:paraId="1B663173" w14:textId="2FA96214" w:rsidR="00E93A19" w:rsidRDefault="00E93A19" w:rsidP="00977C36">
            <w:pPr>
              <w:rPr>
                <w:rFonts w:ascii="ＭＳ ゴシック" w:eastAsia="ＭＳ ゴシック" w:hAnsi="ＭＳ ゴシック" w:cs="Arial"/>
                <w:sz w:val="20"/>
                <w:szCs w:val="20"/>
                <w:lang w:eastAsia="ja-JP"/>
              </w:rPr>
            </w:pPr>
            <w:r>
              <w:rPr>
                <w:noProof/>
                <w:lang w:eastAsia="ja-JP"/>
              </w:rPr>
              <w:drawing>
                <wp:anchor distT="0" distB="0" distL="114300" distR="114300" simplePos="0" relativeHeight="251793920" behindDoc="1" locked="0" layoutInCell="1" allowOverlap="1" wp14:anchorId="5992E322" wp14:editId="792C1496">
                  <wp:simplePos x="0" y="0"/>
                  <wp:positionH relativeFrom="column">
                    <wp:posOffset>1303111</wp:posOffset>
                  </wp:positionH>
                  <wp:positionV relativeFrom="paragraph">
                    <wp:posOffset>190280</wp:posOffset>
                  </wp:positionV>
                  <wp:extent cx="1198245" cy="796925"/>
                  <wp:effectExtent l="0" t="0" r="1905" b="3175"/>
                  <wp:wrapTight wrapText="bothSides">
                    <wp:wrapPolygon edited="0">
                      <wp:start x="0" y="0"/>
                      <wp:lineTo x="0" y="21170"/>
                      <wp:lineTo x="21291" y="21170"/>
                      <wp:lineTo x="21291" y="0"/>
                      <wp:lineTo x="0" y="0"/>
                    </wp:wrapPolygon>
                  </wp:wrapTight>
                  <wp:docPr id="53" name="図 53" descr="pefc-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5" descr="pefc-label"/>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98245" cy="796925"/>
                          </a:xfrm>
                          <a:prstGeom prst="rect">
                            <a:avLst/>
                          </a:prstGeom>
                          <a:noFill/>
                          <a:ln>
                            <a:noFill/>
                          </a:ln>
                        </pic:spPr>
                      </pic:pic>
                    </a:graphicData>
                  </a:graphic>
                </wp:anchor>
              </w:drawing>
            </w:r>
          </w:p>
          <w:p w14:paraId="6C91A77F" w14:textId="31EA8BD5" w:rsidR="00E93A19" w:rsidRDefault="00E93A19" w:rsidP="00977C36">
            <w:pPr>
              <w:rPr>
                <w:rFonts w:ascii="ＭＳ ゴシック" w:eastAsia="ＭＳ ゴシック" w:hAnsi="ＭＳ ゴシック" w:cs="Arial"/>
                <w:sz w:val="20"/>
                <w:szCs w:val="20"/>
                <w:lang w:eastAsia="ja-JP"/>
              </w:rPr>
            </w:pPr>
            <w:r>
              <w:rPr>
                <w:rFonts w:hint="eastAsia"/>
                <w:noProof/>
                <w:lang w:eastAsia="ja-JP"/>
              </w:rPr>
              <w:drawing>
                <wp:anchor distT="0" distB="0" distL="114300" distR="114300" simplePos="0" relativeHeight="251803136" behindDoc="1" locked="0" layoutInCell="1" allowOverlap="1" wp14:anchorId="3F6C9CC9" wp14:editId="27DA314E">
                  <wp:simplePos x="0" y="0"/>
                  <wp:positionH relativeFrom="column">
                    <wp:posOffset>2753995</wp:posOffset>
                  </wp:positionH>
                  <wp:positionV relativeFrom="paragraph">
                    <wp:posOffset>66040</wp:posOffset>
                  </wp:positionV>
                  <wp:extent cx="489585" cy="694690"/>
                  <wp:effectExtent l="0" t="0" r="5715" b="0"/>
                  <wp:wrapTight wrapText="bothSides">
                    <wp:wrapPolygon edited="0">
                      <wp:start x="0" y="0"/>
                      <wp:lineTo x="0" y="20731"/>
                      <wp:lineTo x="21012" y="20731"/>
                      <wp:lineTo x="21012" y="0"/>
                      <wp:lineTo x="0" y="0"/>
                    </wp:wrapPolygon>
                  </wp:wrapTight>
                  <wp:docPr id="55" name="図 55" descr="pefc-label-0713-07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16" descr="pefc-label-0713-0713a"/>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2054" t="6725" r="15526" b="7258"/>
                          <a:stretch/>
                        </pic:blipFill>
                        <pic:spPr bwMode="auto">
                          <a:xfrm>
                            <a:off x="0" y="0"/>
                            <a:ext cx="489585" cy="694690"/>
                          </a:xfrm>
                          <a:prstGeom prst="rect">
                            <a:avLst/>
                          </a:prstGeom>
                          <a:noFill/>
                          <a:ln>
                            <a:noFill/>
                          </a:ln>
                          <a:effectLst/>
                          <a:extLst>
                            <a:ext uri="{53640926-AAD7-44D8-BBD7-CCE9431645EC}">
                              <a14:shadowObscured xmlns:a14="http://schemas.microsoft.com/office/drawing/2010/main"/>
                            </a:ext>
                          </a:extLst>
                        </pic:spPr>
                      </pic:pic>
                    </a:graphicData>
                  </a:graphic>
                </wp:anchor>
              </w:drawing>
            </w:r>
          </w:p>
          <w:p w14:paraId="1401A00C" w14:textId="2EC82E5E" w:rsidR="00E93A19" w:rsidRDefault="00E93A19" w:rsidP="00977C36">
            <w:pPr>
              <w:rPr>
                <w:rFonts w:ascii="ＭＳ ゴシック" w:eastAsia="ＭＳ ゴシック" w:hAnsi="ＭＳ ゴシック" w:cs="Arial"/>
                <w:sz w:val="20"/>
                <w:szCs w:val="20"/>
                <w:lang w:eastAsia="ja-JP"/>
              </w:rPr>
            </w:pPr>
          </w:p>
          <w:p w14:paraId="5E69C9A5" w14:textId="416994A1" w:rsidR="00E93A19" w:rsidRDefault="00E93A19" w:rsidP="00977C36">
            <w:pPr>
              <w:rPr>
                <w:rFonts w:ascii="ＭＳ ゴシック" w:eastAsia="ＭＳ ゴシック" w:hAnsi="ＭＳ ゴシック" w:cs="Arial"/>
                <w:sz w:val="20"/>
                <w:szCs w:val="20"/>
                <w:lang w:eastAsia="ja-JP"/>
              </w:rPr>
            </w:pPr>
          </w:p>
          <w:p w14:paraId="40F6B5B6" w14:textId="1C4B662D" w:rsidR="00E93A19" w:rsidRPr="006D5249" w:rsidRDefault="00E93A19" w:rsidP="00977C36">
            <w:pPr>
              <w:rPr>
                <w:rFonts w:ascii="ＭＳ ゴシック" w:eastAsia="ＭＳ ゴシック" w:hAnsi="ＭＳ ゴシック" w:cs="Arial"/>
                <w:sz w:val="20"/>
                <w:szCs w:val="20"/>
                <w:lang w:eastAsia="ja-JP"/>
              </w:rPr>
            </w:pPr>
          </w:p>
          <w:p w14:paraId="1D4CBD81" w14:textId="4243E503" w:rsidR="00977C36" w:rsidRDefault="00977C36" w:rsidP="0098150F">
            <w:pPr>
              <w:ind w:firstLineChars="300" w:firstLine="600"/>
              <w:jc w:val="left"/>
              <w:rPr>
                <w:rFonts w:ascii="ＭＳ ゴシック" w:eastAsia="ＭＳ ゴシック" w:hAnsi="ＭＳ ゴシック" w:cs="Arial"/>
                <w:sz w:val="20"/>
                <w:szCs w:val="20"/>
                <w:lang w:eastAsia="ja-JP"/>
              </w:rPr>
            </w:pPr>
            <w:r>
              <w:rPr>
                <w:rFonts w:ascii="ＭＳ ゴシック" w:eastAsia="ＭＳ ゴシック" w:hAnsi="ＭＳ ゴシック" w:cs="Arial" w:hint="eastAsia"/>
                <w:sz w:val="20"/>
                <w:szCs w:val="20"/>
                <w:lang w:eastAsia="ja-JP"/>
              </w:rPr>
              <w:t>巾</w:t>
            </w:r>
            <w:r w:rsidR="00E93A19">
              <w:rPr>
                <w:rFonts w:ascii="ＭＳ ゴシック" w:eastAsia="ＭＳ ゴシック" w:hAnsi="ＭＳ ゴシック" w:cs="Arial" w:hint="eastAsia"/>
                <w:sz w:val="20"/>
                <w:szCs w:val="20"/>
                <w:lang w:eastAsia="ja-JP"/>
              </w:rPr>
              <w:t>15㎜</w:t>
            </w:r>
            <w:r>
              <w:rPr>
                <w:rFonts w:ascii="ＭＳ ゴシック" w:eastAsia="ＭＳ ゴシック" w:hAnsi="ＭＳ ゴシック" w:cs="Arial"/>
                <w:sz w:val="20"/>
                <w:szCs w:val="20"/>
                <w:lang w:eastAsia="ja-JP"/>
              </w:rPr>
              <w:tab/>
            </w:r>
            <w:r w:rsidR="00E93A19">
              <w:rPr>
                <w:rFonts w:ascii="ＭＳ ゴシック" w:eastAsia="ＭＳ ゴシック" w:hAnsi="ＭＳ ゴシック" w:cs="Arial"/>
                <w:sz w:val="20"/>
                <w:szCs w:val="20"/>
                <w:lang w:eastAsia="ja-JP"/>
              </w:rPr>
              <w:t xml:space="preserve">　　　　　巾27</w:t>
            </w:r>
            <w:r w:rsidR="00E93A19">
              <w:rPr>
                <w:rFonts w:ascii="ＭＳ ゴシック" w:eastAsia="ＭＳ ゴシック" w:hAnsi="ＭＳ ゴシック" w:cs="Arial" w:hint="eastAsia"/>
                <w:sz w:val="20"/>
                <w:szCs w:val="20"/>
                <w:lang w:eastAsia="ja-JP"/>
              </w:rPr>
              <w:t>m</w:t>
            </w:r>
            <w:r w:rsidR="00E93A19">
              <w:rPr>
                <w:rFonts w:ascii="ＭＳ ゴシック" w:eastAsia="ＭＳ ゴシック" w:hAnsi="ＭＳ ゴシック" w:cs="Arial"/>
                <w:sz w:val="20"/>
                <w:szCs w:val="20"/>
                <w:lang w:eastAsia="ja-JP"/>
              </w:rPr>
              <w:t>m           巾11㎜</w:t>
            </w:r>
          </w:p>
          <w:p w14:paraId="4F14AC44" w14:textId="257C703D" w:rsidR="00977C36" w:rsidRPr="00977C36" w:rsidRDefault="00977C36" w:rsidP="00977C36">
            <w:pPr>
              <w:ind w:leftChars="59" w:left="143" w:hanging="1"/>
              <w:rPr>
                <w:rFonts w:ascii="ＭＳ ゴシック" w:eastAsia="ＭＳ ゴシック" w:hAnsi="ＭＳ ゴシック" w:cs="Arial"/>
                <w:sz w:val="20"/>
                <w:szCs w:val="20"/>
                <w:lang w:eastAsia="ja-JP"/>
              </w:rPr>
            </w:pPr>
          </w:p>
        </w:tc>
        <w:tc>
          <w:tcPr>
            <w:tcW w:w="4265" w:type="dxa"/>
          </w:tcPr>
          <w:p w14:paraId="67219753"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977C36" w14:paraId="38840D25" w14:textId="77777777" w:rsidTr="0075608F">
        <w:tc>
          <w:tcPr>
            <w:tcW w:w="6362" w:type="dxa"/>
          </w:tcPr>
          <w:p w14:paraId="6B6F82E7" w14:textId="77777777" w:rsidR="00977C36" w:rsidRPr="005B13C6" w:rsidRDefault="00977C36" w:rsidP="00327160">
            <w:pPr>
              <w:rPr>
                <w:rFonts w:ascii="ＭＳ ゴシック" w:eastAsia="ＭＳ ゴシック" w:hAnsi="ＭＳ ゴシック"/>
                <w:bCs/>
                <w:color w:val="FF0000"/>
                <w:sz w:val="20"/>
                <w:szCs w:val="20"/>
                <w:lang w:eastAsia="ja-JP"/>
              </w:rPr>
            </w:pPr>
            <w:r w:rsidRPr="005B13C6">
              <w:rPr>
                <w:rFonts w:ascii="ＭＳ ゴシック" w:eastAsia="ＭＳ ゴシック" w:hAnsi="ＭＳ ゴシック" w:cs="Arial"/>
                <w:bCs/>
                <w:sz w:val="20"/>
                <w:szCs w:val="20"/>
                <w:lang w:eastAsia="ja-JP"/>
              </w:rPr>
              <w:t>8.2.5</w:t>
            </w:r>
            <w:r w:rsidRPr="005B13C6">
              <w:rPr>
                <w:rFonts w:ascii="ＭＳ ゴシック" w:eastAsia="ＭＳ ゴシック" w:hAnsi="ＭＳ ゴシック" w:cs="Arial" w:hint="eastAsia"/>
                <w:bCs/>
                <w:sz w:val="20"/>
                <w:szCs w:val="20"/>
                <w:lang w:eastAsia="ja-JP"/>
              </w:rPr>
              <w:t xml:space="preserve">　設置</w:t>
            </w:r>
          </w:p>
        </w:tc>
        <w:tc>
          <w:tcPr>
            <w:tcW w:w="4265" w:type="dxa"/>
          </w:tcPr>
          <w:p w14:paraId="2FFDD93F"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977C36" w14:paraId="5E551B67" w14:textId="77777777" w:rsidTr="0075608F">
        <w:tc>
          <w:tcPr>
            <w:tcW w:w="6362" w:type="dxa"/>
          </w:tcPr>
          <w:p w14:paraId="794C949E" w14:textId="7F4C3AC1" w:rsidR="0074081B" w:rsidRDefault="0074081B" w:rsidP="001A23D3">
            <w:pPr>
              <w:rPr>
                <w:rFonts w:ascii="ＭＳ ゴシック" w:eastAsia="ＭＳ ゴシック" w:hAnsi="ＭＳ ゴシック"/>
                <w:sz w:val="20"/>
                <w:szCs w:val="20"/>
                <w:lang w:eastAsia="ja-JP"/>
              </w:rPr>
            </w:pPr>
            <w:r>
              <w:rPr>
                <w:rFonts w:ascii="ＭＳ ゴシック" w:eastAsia="ＭＳ ゴシック" w:hAnsi="ＭＳ ゴシック"/>
                <w:sz w:val="20"/>
                <w:szCs w:val="20"/>
                <w:lang w:eastAsia="ja-JP"/>
              </w:rPr>
              <w:t>8.2.5.1</w:t>
            </w:r>
            <w:r w:rsidRPr="0064616B">
              <w:rPr>
                <w:rFonts w:ascii="ＭＳ ゴシック" w:eastAsia="ＭＳ ゴシック" w:hAnsi="ＭＳ ゴシック" w:hint="eastAsia"/>
                <w:sz w:val="20"/>
                <w:szCs w:val="20"/>
                <w:lang w:eastAsia="ja-JP"/>
              </w:rPr>
              <w:t xml:space="preserve">　</w:t>
            </w:r>
            <w:r>
              <w:rPr>
                <w:rFonts w:ascii="ＭＳ ゴシック" w:eastAsia="ＭＳ ゴシック" w:hAnsi="ＭＳ ゴシック" w:hint="eastAsia"/>
                <w:sz w:val="20"/>
                <w:szCs w:val="20"/>
                <w:lang w:eastAsia="ja-JP"/>
              </w:rPr>
              <w:t>ラベルが乱雑にならず、容易に認識されるように、ラベルの周辺には十分なスペースを取らなければならない。十分なスペースとしての最低限の量は、ロゴの下のPEFCイニシャルのPのサイズと同等でなければならない。</w:t>
            </w:r>
          </w:p>
          <w:p w14:paraId="2A770117" w14:textId="03FA12B0" w:rsidR="000C0576" w:rsidRDefault="000C0576" w:rsidP="001A23D3">
            <w:pPr>
              <w:rPr>
                <w:rFonts w:ascii="ＭＳ ゴシック" w:eastAsia="ＭＳ ゴシック" w:hAnsi="ＭＳ ゴシック"/>
                <w:sz w:val="20"/>
                <w:szCs w:val="20"/>
                <w:lang w:eastAsia="ja-JP"/>
              </w:rPr>
            </w:pPr>
          </w:p>
          <w:p w14:paraId="2BABA67B" w14:textId="731E8D87" w:rsidR="000C0576" w:rsidRDefault="000C0576" w:rsidP="001A23D3">
            <w:pPr>
              <w:rPr>
                <w:rFonts w:ascii="ＭＳ ゴシック" w:eastAsia="ＭＳ ゴシック" w:hAnsi="ＭＳ ゴシック"/>
                <w:sz w:val="20"/>
                <w:szCs w:val="20"/>
                <w:lang w:eastAsia="ja-JP"/>
              </w:rPr>
            </w:pPr>
          </w:p>
          <w:p w14:paraId="762873DE" w14:textId="08F2075C" w:rsidR="000C0576" w:rsidRDefault="000C0576" w:rsidP="001A23D3">
            <w:pPr>
              <w:rPr>
                <w:rFonts w:ascii="ＭＳ ゴシック" w:eastAsia="ＭＳ ゴシック" w:hAnsi="ＭＳ ゴシック"/>
                <w:sz w:val="20"/>
                <w:szCs w:val="20"/>
                <w:lang w:eastAsia="ja-JP"/>
              </w:rPr>
            </w:pPr>
          </w:p>
          <w:p w14:paraId="481103B4" w14:textId="4FC7DB78" w:rsidR="000C0576" w:rsidRDefault="000C0576" w:rsidP="001A23D3">
            <w:pPr>
              <w:rPr>
                <w:rFonts w:ascii="ＭＳ ゴシック" w:eastAsia="ＭＳ ゴシック" w:hAnsi="ＭＳ ゴシック"/>
                <w:sz w:val="20"/>
                <w:szCs w:val="20"/>
                <w:lang w:eastAsia="ja-JP"/>
              </w:rPr>
            </w:pPr>
          </w:p>
          <w:p w14:paraId="413B6495" w14:textId="77777777" w:rsidR="000C0576" w:rsidRDefault="000C0576" w:rsidP="001A23D3">
            <w:pPr>
              <w:rPr>
                <w:rFonts w:ascii="ＭＳ ゴシック" w:eastAsia="ＭＳ ゴシック" w:hAnsi="ＭＳ ゴシック"/>
                <w:sz w:val="20"/>
                <w:szCs w:val="20"/>
                <w:lang w:eastAsia="ja-JP"/>
              </w:rPr>
            </w:pPr>
          </w:p>
          <w:p w14:paraId="244C6ABA" w14:textId="6463829E" w:rsidR="00977C36" w:rsidRDefault="004C3757" w:rsidP="00327160">
            <w:pPr>
              <w:ind w:leftChars="59" w:left="143" w:hanging="1"/>
              <w:rPr>
                <w:rFonts w:ascii="Arial" w:hAnsi="Arial" w:cs="Arial"/>
                <w:noProof/>
                <w:sz w:val="20"/>
                <w:szCs w:val="20"/>
                <w:lang w:eastAsia="ja-JP" w:bidi="ar-SA"/>
              </w:rPr>
            </w:pPr>
            <w:r w:rsidRPr="004C3757">
              <w:rPr>
                <w:rFonts w:ascii="Arial" w:hAnsi="Arial" w:cs="Arial"/>
                <w:noProof/>
                <w:sz w:val="20"/>
                <w:szCs w:val="20"/>
                <w:lang w:eastAsia="ja-JP" w:bidi="ar-SA"/>
              </w:rPr>
              <w:drawing>
                <wp:inline distT="0" distB="0" distL="0" distR="0" wp14:anchorId="68625B74" wp14:editId="5896DADD">
                  <wp:extent cx="4564685" cy="1499784"/>
                  <wp:effectExtent l="0" t="0" r="0" b="0"/>
                  <wp:docPr id="932" name="図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74501" cy="1503009"/>
                          </a:xfrm>
                          <a:prstGeom prst="rect">
                            <a:avLst/>
                          </a:prstGeom>
                          <a:noFill/>
                          <a:ln>
                            <a:noFill/>
                          </a:ln>
                        </pic:spPr>
                      </pic:pic>
                    </a:graphicData>
                  </a:graphic>
                </wp:inline>
              </w:drawing>
            </w:r>
          </w:p>
          <w:p w14:paraId="55EB77F2" w14:textId="7A843E57" w:rsidR="004C3757" w:rsidRPr="00327160" w:rsidRDefault="004C3757" w:rsidP="00327160">
            <w:pPr>
              <w:ind w:leftChars="59" w:left="143" w:hanging="1"/>
              <w:rPr>
                <w:rFonts w:ascii="ＭＳ ゴシック" w:eastAsia="ＭＳ ゴシック" w:hAnsi="ＭＳ ゴシック"/>
                <w:sz w:val="20"/>
                <w:szCs w:val="20"/>
                <w:lang w:eastAsia="ja-JP"/>
              </w:rPr>
            </w:pPr>
          </w:p>
        </w:tc>
        <w:tc>
          <w:tcPr>
            <w:tcW w:w="4265" w:type="dxa"/>
          </w:tcPr>
          <w:p w14:paraId="6B946E75" w14:textId="77777777" w:rsidR="00977C36" w:rsidRDefault="00977C36" w:rsidP="00405B9F">
            <w:pPr>
              <w:spacing w:before="120" w:after="120" w:line="0" w:lineRule="atLeast"/>
              <w:rPr>
                <w:rFonts w:ascii="ＭＳ ゴシック" w:eastAsia="ＭＳ ゴシック" w:hAnsi="ＭＳ ゴシック"/>
                <w:b/>
                <w:bCs/>
                <w:iCs/>
                <w:color w:val="FF0000"/>
                <w:sz w:val="22"/>
                <w:szCs w:val="22"/>
                <w:lang w:eastAsia="ja-JP" w:bidi="ar-SA"/>
              </w:rPr>
            </w:pPr>
          </w:p>
          <w:p w14:paraId="1B6F2018" w14:textId="77777777" w:rsidR="000C0576" w:rsidRDefault="000C0576" w:rsidP="00405B9F">
            <w:pPr>
              <w:spacing w:before="120" w:after="120" w:line="0" w:lineRule="atLeast"/>
              <w:rPr>
                <w:rFonts w:ascii="ＭＳ ゴシック" w:eastAsia="ＭＳ ゴシック" w:hAnsi="ＭＳ ゴシック"/>
                <w:b/>
                <w:bCs/>
                <w:iCs/>
                <w:color w:val="FF0000"/>
                <w:sz w:val="22"/>
                <w:szCs w:val="22"/>
                <w:lang w:eastAsia="ja-JP" w:bidi="ar-SA"/>
              </w:rPr>
            </w:pPr>
          </w:p>
          <w:p w14:paraId="4565680A" w14:textId="385E79B0" w:rsidR="000C0576" w:rsidRDefault="000C0576"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0C0576" w:rsidRPr="000C0576" w14:paraId="5A473784" w14:textId="77777777" w:rsidTr="0075608F">
        <w:tc>
          <w:tcPr>
            <w:tcW w:w="6362" w:type="dxa"/>
          </w:tcPr>
          <w:p w14:paraId="60E151E6" w14:textId="585A65B7" w:rsidR="004062BB" w:rsidRPr="004062BB" w:rsidRDefault="004062BB" w:rsidP="004062BB">
            <w:pPr>
              <w:tabs>
                <w:tab w:val="left" w:leader="dot" w:pos="7740"/>
              </w:tabs>
              <w:rPr>
                <w:rFonts w:ascii="ＭＳ ゴシック" w:eastAsia="ＭＳ ゴシック" w:hAnsi="ＭＳ ゴシック"/>
                <w:bCs/>
                <w:color w:val="000000"/>
                <w:sz w:val="20"/>
                <w:szCs w:val="20"/>
                <w:lang w:eastAsia="ja-JP"/>
              </w:rPr>
            </w:pPr>
            <w:r w:rsidRPr="001A23D3">
              <w:rPr>
                <w:rFonts w:ascii="ＭＳ ゴシック" w:eastAsia="ＭＳ ゴシック" w:hAnsi="ＭＳ ゴシック"/>
                <w:bCs/>
                <w:color w:val="000000"/>
                <w:sz w:val="20"/>
                <w:szCs w:val="20"/>
                <w:lang w:eastAsia="ja-JP"/>
              </w:rPr>
              <w:t>8.3</w:t>
            </w:r>
            <w:r w:rsidRPr="001A23D3">
              <w:rPr>
                <w:rFonts w:ascii="ＭＳ ゴシック" w:eastAsia="ＭＳ ゴシック" w:hAnsi="ＭＳ ゴシック" w:hint="eastAsia"/>
                <w:bCs/>
                <w:color w:val="000000"/>
                <w:sz w:val="20"/>
                <w:szCs w:val="20"/>
                <w:lang w:eastAsia="ja-JP"/>
              </w:rPr>
              <w:t xml:space="preserve">　ラベルの選択的な使用</w:t>
            </w:r>
          </w:p>
        </w:tc>
        <w:tc>
          <w:tcPr>
            <w:tcW w:w="4265" w:type="dxa"/>
          </w:tcPr>
          <w:p w14:paraId="3F0FC00B" w14:textId="77777777" w:rsidR="004062BB" w:rsidRDefault="004062BB"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74081B" w14:paraId="7DDFF659" w14:textId="77777777" w:rsidTr="0075608F">
        <w:tc>
          <w:tcPr>
            <w:tcW w:w="6362" w:type="dxa"/>
          </w:tcPr>
          <w:p w14:paraId="3F217A63" w14:textId="398C2B51" w:rsidR="0074081B" w:rsidRPr="001A23D3" w:rsidRDefault="0074081B" w:rsidP="001A23D3">
            <w:pPr>
              <w:rPr>
                <w:rFonts w:ascii="ＭＳ ゴシック" w:eastAsia="ＭＳ ゴシック" w:hAnsi="ＭＳ ゴシック"/>
                <w:sz w:val="20"/>
                <w:szCs w:val="20"/>
                <w:lang w:eastAsia="ja-JP"/>
              </w:rPr>
            </w:pPr>
            <w:r w:rsidRPr="001A23D3">
              <w:rPr>
                <w:rFonts w:ascii="ＭＳ ゴシック" w:eastAsia="ＭＳ ゴシック" w:hAnsi="ＭＳ ゴシック" w:hint="eastAsia"/>
                <w:sz w:val="20"/>
                <w:szCs w:val="20"/>
                <w:lang w:eastAsia="ja-JP"/>
              </w:rPr>
              <w:t>8.3.1　下記の要素は、</w:t>
            </w:r>
            <w:r w:rsidRPr="001A23D3">
              <w:rPr>
                <w:rFonts w:ascii="ＭＳ ゴシック" w:eastAsia="ＭＳ ゴシック" w:hAnsi="ＭＳ ゴシック" w:hint="eastAsia"/>
                <w:b/>
                <w:sz w:val="20"/>
                <w:szCs w:val="20"/>
                <w:lang w:eastAsia="ja-JP"/>
              </w:rPr>
              <w:t>PEFCラベル</w:t>
            </w:r>
            <w:r w:rsidRPr="001A23D3">
              <w:rPr>
                <w:rFonts w:ascii="ＭＳ ゴシック" w:eastAsia="ＭＳ ゴシック" w:hAnsi="ＭＳ ゴシック" w:hint="eastAsia"/>
                <w:sz w:val="20"/>
                <w:szCs w:val="20"/>
                <w:lang w:eastAsia="ja-JP"/>
              </w:rPr>
              <w:t>から選択的に省略することができる。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1056"/>
              <w:gridCol w:w="2346"/>
              <w:gridCol w:w="1842"/>
            </w:tblGrid>
            <w:tr w:rsidR="0074081B" w:rsidRPr="00327160" w14:paraId="57B053AD" w14:textId="77777777" w:rsidTr="00E93A19">
              <w:tc>
                <w:tcPr>
                  <w:tcW w:w="2012" w:type="dxa"/>
                  <w:shd w:val="clear" w:color="auto" w:fill="92D050"/>
                </w:tcPr>
                <w:p w14:paraId="690E3844" w14:textId="77777777" w:rsidR="0074081B" w:rsidRPr="00E93A19" w:rsidRDefault="0074081B" w:rsidP="0074081B">
                  <w:pPr>
                    <w:widowControl w:val="0"/>
                    <w:jc w:val="center"/>
                    <w:rPr>
                      <w:rFonts w:ascii="ＭＳ ゴシック" w:eastAsia="ＭＳ ゴシック" w:hAnsi="ＭＳ ゴシック"/>
                      <w:color w:val="FFFFFF" w:themeColor="background1"/>
                      <w:sz w:val="18"/>
                      <w:szCs w:val="18"/>
                      <w:lang w:eastAsia="ja-JP"/>
                    </w:rPr>
                  </w:pPr>
                </w:p>
              </w:tc>
              <w:tc>
                <w:tcPr>
                  <w:tcW w:w="1056" w:type="dxa"/>
                  <w:shd w:val="clear" w:color="auto" w:fill="92D050"/>
                  <w:vAlign w:val="center"/>
                </w:tcPr>
                <w:p w14:paraId="61918801" w14:textId="77777777" w:rsidR="0074081B" w:rsidRPr="00E93A19" w:rsidRDefault="0074081B" w:rsidP="00E93A19">
                  <w:pPr>
                    <w:widowControl w:val="0"/>
                    <w:rPr>
                      <w:rFonts w:ascii="ＭＳ ゴシック" w:eastAsia="ＭＳ ゴシック" w:hAnsi="ＭＳ ゴシック"/>
                      <w:color w:val="FFFFFF" w:themeColor="background1"/>
                      <w:sz w:val="18"/>
                      <w:szCs w:val="18"/>
                      <w:lang w:eastAsia="ja-JP"/>
                    </w:rPr>
                  </w:pPr>
                  <w:r w:rsidRPr="00E93A19">
                    <w:rPr>
                      <w:rFonts w:ascii="ＭＳ ゴシック" w:eastAsia="ＭＳ ゴシック" w:hAnsi="ＭＳ ゴシック" w:hint="eastAsia"/>
                      <w:color w:val="FFFFFF" w:themeColor="background1"/>
                      <w:sz w:val="18"/>
                      <w:szCs w:val="18"/>
                      <w:lang w:eastAsia="ja-JP"/>
                    </w:rPr>
                    <w:t>PEFC認証ラベル</w:t>
                  </w:r>
                </w:p>
              </w:tc>
              <w:tc>
                <w:tcPr>
                  <w:tcW w:w="2346" w:type="dxa"/>
                  <w:shd w:val="clear" w:color="auto" w:fill="92D050"/>
                </w:tcPr>
                <w:p w14:paraId="271B7F82" w14:textId="77777777" w:rsidR="0074081B" w:rsidRPr="00E93A19" w:rsidRDefault="0074081B" w:rsidP="00E93A19">
                  <w:pPr>
                    <w:widowControl w:val="0"/>
                    <w:rPr>
                      <w:rFonts w:ascii="ＭＳ ゴシック" w:eastAsia="ＭＳ ゴシック" w:hAnsi="ＭＳ ゴシック"/>
                      <w:color w:val="FFFFFF" w:themeColor="background1"/>
                      <w:sz w:val="18"/>
                      <w:szCs w:val="18"/>
                      <w:lang w:eastAsia="ja-JP"/>
                    </w:rPr>
                  </w:pPr>
                  <w:r w:rsidRPr="00E93A19">
                    <w:rPr>
                      <w:rFonts w:ascii="ＭＳ ゴシック" w:eastAsia="ＭＳ ゴシック" w:hAnsi="ＭＳ ゴシック" w:hint="eastAsia"/>
                      <w:color w:val="FFFFFF" w:themeColor="background1"/>
                      <w:sz w:val="18"/>
                      <w:szCs w:val="18"/>
                      <w:lang w:eastAsia="ja-JP"/>
                    </w:rPr>
                    <w:t xml:space="preserve">PEFCリサイクルラベル　</w:t>
                  </w:r>
                </w:p>
                <w:p w14:paraId="64F75C57" w14:textId="77777777" w:rsidR="0074081B" w:rsidRPr="00E93A19" w:rsidRDefault="0074081B" w:rsidP="00E93A19">
                  <w:pPr>
                    <w:widowControl w:val="0"/>
                    <w:rPr>
                      <w:rFonts w:ascii="ＭＳ ゴシック" w:eastAsia="ＭＳ ゴシック" w:hAnsi="ＭＳ ゴシック"/>
                      <w:color w:val="FFFFFF" w:themeColor="background1"/>
                      <w:sz w:val="18"/>
                      <w:szCs w:val="18"/>
                      <w:lang w:eastAsia="ja-JP"/>
                    </w:rPr>
                  </w:pPr>
                  <w:r w:rsidRPr="00E93A19">
                    <w:rPr>
                      <w:rFonts w:ascii="ＭＳ ゴシック" w:eastAsia="ＭＳ ゴシック" w:hAnsi="ＭＳ ゴシック" w:hint="eastAsia"/>
                      <w:color w:val="FFFFFF" w:themeColor="background1"/>
                      <w:sz w:val="18"/>
                      <w:szCs w:val="18"/>
                      <w:lang w:eastAsia="ja-JP"/>
                    </w:rPr>
                    <w:t>およびPEFC由来ラベル</w:t>
                  </w:r>
                </w:p>
              </w:tc>
              <w:tc>
                <w:tcPr>
                  <w:tcW w:w="1842" w:type="dxa"/>
                  <w:shd w:val="clear" w:color="auto" w:fill="92D050"/>
                  <w:vAlign w:val="center"/>
                </w:tcPr>
                <w:p w14:paraId="009E65B4" w14:textId="77777777" w:rsidR="0074081B" w:rsidRPr="00E93A19" w:rsidRDefault="0074081B" w:rsidP="00E93A19">
                  <w:pPr>
                    <w:widowControl w:val="0"/>
                    <w:ind w:leftChars="26" w:left="62"/>
                    <w:jc w:val="center"/>
                    <w:rPr>
                      <w:rFonts w:ascii="ＭＳ ゴシック" w:eastAsia="ＭＳ ゴシック" w:hAnsi="ＭＳ ゴシック"/>
                      <w:color w:val="FFFFFF" w:themeColor="background1"/>
                      <w:sz w:val="18"/>
                      <w:szCs w:val="18"/>
                      <w:lang w:eastAsia="ja-JP"/>
                    </w:rPr>
                  </w:pPr>
                  <w:r w:rsidRPr="00E93A19">
                    <w:rPr>
                      <w:rFonts w:ascii="ＭＳ ゴシック" w:eastAsia="ＭＳ ゴシック" w:hAnsi="ＭＳ ゴシック" w:hint="eastAsia"/>
                      <w:color w:val="FFFFFF" w:themeColor="background1"/>
                      <w:sz w:val="18"/>
                      <w:szCs w:val="18"/>
                      <w:lang w:eastAsia="ja-JP"/>
                    </w:rPr>
                    <w:t>PEFC製品外ラベル</w:t>
                  </w:r>
                </w:p>
              </w:tc>
            </w:tr>
            <w:tr w:rsidR="0074081B" w:rsidRPr="00327160" w14:paraId="3DBE4747" w14:textId="77777777" w:rsidTr="00E93A19">
              <w:tc>
                <w:tcPr>
                  <w:tcW w:w="2012" w:type="dxa"/>
                </w:tcPr>
                <w:p w14:paraId="2286F0E9" w14:textId="77777777" w:rsidR="0074081B" w:rsidRPr="00327160" w:rsidRDefault="0074081B" w:rsidP="00E93A19">
                  <w:pPr>
                    <w:widowControl w:val="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PEFCロゴ</w:t>
                  </w:r>
                </w:p>
              </w:tc>
              <w:tc>
                <w:tcPr>
                  <w:tcW w:w="1056" w:type="dxa"/>
                </w:tcPr>
                <w:p w14:paraId="2DD4F084"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不可</w:t>
                  </w:r>
                </w:p>
              </w:tc>
              <w:tc>
                <w:tcPr>
                  <w:tcW w:w="2346" w:type="dxa"/>
                </w:tcPr>
                <w:p w14:paraId="5D1BB192"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不可</w:t>
                  </w:r>
                </w:p>
              </w:tc>
              <w:tc>
                <w:tcPr>
                  <w:tcW w:w="1842" w:type="dxa"/>
                </w:tcPr>
                <w:p w14:paraId="0A782208"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不可</w:t>
                  </w:r>
                </w:p>
              </w:tc>
            </w:tr>
            <w:tr w:rsidR="0074081B" w:rsidRPr="00327160" w14:paraId="6721931F" w14:textId="77777777" w:rsidTr="00E93A19">
              <w:tc>
                <w:tcPr>
                  <w:tcW w:w="2012" w:type="dxa"/>
                </w:tcPr>
                <w:p w14:paraId="47C13560" w14:textId="77777777" w:rsidR="0074081B" w:rsidRPr="00327160" w:rsidRDefault="0074081B" w:rsidP="00E93A19">
                  <w:pPr>
                    <w:widowControl w:val="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ラベル名</w:t>
                  </w:r>
                </w:p>
              </w:tc>
              <w:tc>
                <w:tcPr>
                  <w:tcW w:w="1056" w:type="dxa"/>
                </w:tcPr>
                <w:p w14:paraId="5A2981C2"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2346" w:type="dxa"/>
                </w:tcPr>
                <w:p w14:paraId="0563E02C"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不可</w:t>
                  </w:r>
                </w:p>
              </w:tc>
              <w:tc>
                <w:tcPr>
                  <w:tcW w:w="1842" w:type="dxa"/>
                </w:tcPr>
                <w:p w14:paraId="639BB2A7"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適用なし</w:t>
                  </w:r>
                </w:p>
              </w:tc>
            </w:tr>
            <w:tr w:rsidR="0074081B" w:rsidRPr="00327160" w14:paraId="256F9578" w14:textId="77777777" w:rsidTr="00E93A19">
              <w:tc>
                <w:tcPr>
                  <w:tcW w:w="2012" w:type="dxa"/>
                </w:tcPr>
                <w:p w14:paraId="0E160008" w14:textId="77777777" w:rsidR="0074081B" w:rsidRPr="00327160" w:rsidRDefault="0074081B" w:rsidP="00E93A19">
                  <w:pPr>
                    <w:widowControl w:val="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ラベルメッセージ</w:t>
                  </w:r>
                </w:p>
              </w:tc>
              <w:tc>
                <w:tcPr>
                  <w:tcW w:w="1056" w:type="dxa"/>
                </w:tcPr>
                <w:p w14:paraId="7D0BD85E"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2346" w:type="dxa"/>
                </w:tcPr>
                <w:p w14:paraId="4A788775"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1842" w:type="dxa"/>
                </w:tcPr>
                <w:p w14:paraId="0CF17058"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r>
            <w:tr w:rsidR="0074081B" w:rsidRPr="00327160" w14:paraId="42371BF7" w14:textId="77777777" w:rsidTr="00E93A19">
              <w:tc>
                <w:tcPr>
                  <w:tcW w:w="2012" w:type="dxa"/>
                </w:tcPr>
                <w:p w14:paraId="44C5EA98" w14:textId="77777777" w:rsidR="0074081B" w:rsidRPr="00327160" w:rsidRDefault="0074081B" w:rsidP="00E93A19">
                  <w:pPr>
                    <w:widowControl w:val="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PEFCウェブサイト</w:t>
                  </w:r>
                </w:p>
              </w:tc>
              <w:tc>
                <w:tcPr>
                  <w:tcW w:w="1056" w:type="dxa"/>
                </w:tcPr>
                <w:p w14:paraId="77C5A66D"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2346" w:type="dxa"/>
                </w:tcPr>
                <w:p w14:paraId="748EA24C"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1842" w:type="dxa"/>
                </w:tcPr>
                <w:p w14:paraId="1EF543CF"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r>
            <w:tr w:rsidR="0074081B" w:rsidRPr="00327160" w14:paraId="0FF160D3" w14:textId="77777777" w:rsidTr="00E93A19">
              <w:tc>
                <w:tcPr>
                  <w:tcW w:w="2012" w:type="dxa"/>
                </w:tcPr>
                <w:p w14:paraId="57389C4F" w14:textId="77777777" w:rsidR="0074081B" w:rsidRPr="00327160" w:rsidRDefault="0074081B" w:rsidP="00E93A19">
                  <w:pPr>
                    <w:widowControl w:val="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枠</w:t>
                  </w:r>
                </w:p>
              </w:tc>
              <w:tc>
                <w:tcPr>
                  <w:tcW w:w="1056" w:type="dxa"/>
                </w:tcPr>
                <w:p w14:paraId="31D16AC7"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2346" w:type="dxa"/>
                </w:tcPr>
                <w:p w14:paraId="49FA133C"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c>
                <w:tcPr>
                  <w:tcW w:w="1842" w:type="dxa"/>
                </w:tcPr>
                <w:p w14:paraId="19C0AE74" w14:textId="77777777" w:rsidR="0074081B" w:rsidRPr="00327160" w:rsidRDefault="0074081B" w:rsidP="00E93A19">
                  <w:pPr>
                    <w:widowControl w:val="0"/>
                    <w:ind w:left="0"/>
                    <w:jc w:val="cente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可</w:t>
                  </w:r>
                </w:p>
              </w:tc>
            </w:tr>
          </w:tbl>
          <w:p w14:paraId="4DE90257" w14:textId="7D7A169E" w:rsidR="0074081B" w:rsidRPr="00327160" w:rsidRDefault="0074081B" w:rsidP="0074081B">
            <w:pPr>
              <w:rPr>
                <w:rFonts w:ascii="ＭＳ ゴシック" w:eastAsia="ＭＳ ゴシック" w:hAnsi="ＭＳ ゴシック"/>
                <w:color w:val="000000"/>
                <w:sz w:val="18"/>
                <w:szCs w:val="18"/>
                <w:lang w:eastAsia="ja-JP"/>
              </w:rPr>
            </w:pPr>
            <w:r w:rsidRPr="00327160">
              <w:rPr>
                <w:rFonts w:ascii="ＭＳ ゴシック" w:eastAsia="ＭＳ ゴシック" w:hAnsi="ＭＳ ゴシック" w:hint="eastAsia"/>
                <w:color w:val="000000"/>
                <w:sz w:val="18"/>
                <w:szCs w:val="18"/>
                <w:lang w:eastAsia="ja-JP"/>
              </w:rPr>
              <w:t>*　この使用は、常に要求事項7.1.1</w:t>
            </w:r>
            <w:r w:rsidRPr="00327160">
              <w:rPr>
                <w:rFonts w:ascii="ＭＳ ゴシック" w:eastAsia="ＭＳ ゴシック" w:hAnsi="ＭＳ ゴシック"/>
                <w:color w:val="000000"/>
                <w:sz w:val="18"/>
                <w:szCs w:val="18"/>
                <w:lang w:eastAsia="ja-JP"/>
              </w:rPr>
              <w:t>.1</w:t>
            </w:r>
            <w:r w:rsidRPr="00327160">
              <w:rPr>
                <w:rFonts w:ascii="ＭＳ ゴシック" w:eastAsia="ＭＳ ゴシック" w:hAnsi="ＭＳ ゴシック" w:hint="eastAsia"/>
                <w:color w:val="000000"/>
                <w:sz w:val="18"/>
                <w:szCs w:val="18"/>
                <w:lang w:eastAsia="ja-JP"/>
              </w:rPr>
              <w:t>項を順守しなければならない。8.3.2および8.3.3項も参照。</w:t>
            </w:r>
          </w:p>
        </w:tc>
        <w:tc>
          <w:tcPr>
            <w:tcW w:w="4265" w:type="dxa"/>
          </w:tcPr>
          <w:p w14:paraId="7F0BAC5A" w14:textId="77777777" w:rsidR="0074081B" w:rsidRDefault="0074081B"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74081B" w14:paraId="5F2A8EAF" w14:textId="77777777" w:rsidTr="0075608F">
        <w:tc>
          <w:tcPr>
            <w:tcW w:w="6362" w:type="dxa"/>
          </w:tcPr>
          <w:p w14:paraId="3249E29B" w14:textId="77777777" w:rsidR="0074081B" w:rsidRPr="009A2E65" w:rsidRDefault="0074081B" w:rsidP="001A23D3">
            <w:pPr>
              <w:rPr>
                <w:rFonts w:ascii="ＭＳ ゴシック" w:eastAsia="ＭＳ ゴシック" w:hAnsi="ＭＳ ゴシック"/>
                <w:sz w:val="20"/>
                <w:szCs w:val="20"/>
                <w:lang w:eastAsia="ja-JP"/>
              </w:rPr>
            </w:pPr>
            <w:r w:rsidRPr="009A2E65">
              <w:rPr>
                <w:rFonts w:ascii="ＭＳ ゴシック" w:eastAsia="ＭＳ ゴシック" w:hAnsi="ＭＳ ゴシック" w:hint="eastAsia"/>
                <w:sz w:val="20"/>
                <w:szCs w:val="20"/>
                <w:lang w:eastAsia="ja-JP"/>
              </w:rPr>
              <w:lastRenderedPageBreak/>
              <w:t>8.3.2　PEFCラベルをメッセージなしで使用する場合、下記の例の様にラベルには製品名を含めてもよい。</w:t>
            </w:r>
          </w:p>
          <w:p w14:paraId="31B96AF6" w14:textId="1A4269AD" w:rsidR="0074081B" w:rsidRPr="0074081B" w:rsidRDefault="000C2B62" w:rsidP="000C2B62">
            <w:pPr>
              <w:ind w:leftChars="306" w:left="735" w:hanging="1"/>
              <w:rPr>
                <w:rFonts w:ascii="ＭＳ ゴシック" w:eastAsia="ＭＳ ゴシック" w:hAnsi="ＭＳ ゴシック"/>
                <w:sz w:val="20"/>
                <w:szCs w:val="20"/>
                <w:lang w:eastAsia="ja-JP"/>
              </w:rPr>
            </w:pPr>
            <w:r>
              <w:rPr>
                <w:rFonts w:ascii="ＭＳ ゴシック" w:eastAsia="ＭＳ ゴシック" w:hAnsi="ＭＳ ゴシック"/>
                <w:noProof/>
                <w:sz w:val="20"/>
                <w:szCs w:val="20"/>
                <w:lang w:eastAsia="ja-JP"/>
              </w:rPr>
              <w:drawing>
                <wp:inline distT="0" distB="0" distL="0" distR="0" wp14:anchorId="1CA01308" wp14:editId="7FC095DE">
                  <wp:extent cx="1019175" cy="1400175"/>
                  <wp:effectExtent l="0" t="0" r="9525"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19175" cy="1400175"/>
                          </a:xfrm>
                          <a:prstGeom prst="rect">
                            <a:avLst/>
                          </a:prstGeom>
                          <a:noFill/>
                          <a:ln>
                            <a:noFill/>
                          </a:ln>
                        </pic:spPr>
                      </pic:pic>
                    </a:graphicData>
                  </a:graphic>
                </wp:inline>
              </w:drawing>
            </w:r>
          </w:p>
        </w:tc>
        <w:tc>
          <w:tcPr>
            <w:tcW w:w="4265" w:type="dxa"/>
          </w:tcPr>
          <w:p w14:paraId="31492C05" w14:textId="77777777" w:rsidR="0074081B" w:rsidRDefault="0074081B"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74081B" w14:paraId="4A51D78D" w14:textId="77777777" w:rsidTr="0075608F">
        <w:tc>
          <w:tcPr>
            <w:tcW w:w="6362" w:type="dxa"/>
          </w:tcPr>
          <w:p w14:paraId="4DAF1BCA" w14:textId="358A7C0E" w:rsidR="0074081B" w:rsidRPr="0074081B" w:rsidRDefault="0074081B" w:rsidP="001A23D3">
            <w:pPr>
              <w:rPr>
                <w:rFonts w:ascii="ＭＳ ゴシック" w:eastAsia="ＭＳ ゴシック" w:hAnsi="ＭＳ ゴシック"/>
                <w:sz w:val="20"/>
                <w:szCs w:val="20"/>
                <w:lang w:eastAsia="ja-JP"/>
              </w:rPr>
            </w:pPr>
            <w:r w:rsidRPr="009A2E65">
              <w:rPr>
                <w:rFonts w:ascii="ＭＳ ゴシック" w:eastAsia="ＭＳ ゴシック" w:hAnsi="ＭＳ ゴシック"/>
                <w:sz w:val="20"/>
                <w:szCs w:val="20"/>
                <w:lang w:eastAsia="ja-JP"/>
              </w:rPr>
              <w:t>8.3.3</w:t>
            </w:r>
            <w:r w:rsidRPr="009A2E65">
              <w:rPr>
                <w:rFonts w:ascii="ＭＳ ゴシック" w:eastAsia="ＭＳ ゴシック" w:hAnsi="ＭＳ ゴシック" w:hint="eastAsia"/>
                <w:sz w:val="20"/>
                <w:szCs w:val="20"/>
                <w:lang w:eastAsia="ja-JP"/>
              </w:rPr>
              <w:t xml:space="preserve">　ラベルが何に関連しているのかが不明な場合（要求事項7.1.1項を参照）、ラベルメッセージは製品名に差し替えてもよい。</w:t>
            </w:r>
          </w:p>
        </w:tc>
        <w:tc>
          <w:tcPr>
            <w:tcW w:w="4265" w:type="dxa"/>
          </w:tcPr>
          <w:p w14:paraId="51C9EB39" w14:textId="247B193F" w:rsidR="0074081B" w:rsidRDefault="0074081B"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74081B" w14:paraId="0510F06C" w14:textId="77777777" w:rsidTr="0075608F">
        <w:tc>
          <w:tcPr>
            <w:tcW w:w="6362" w:type="dxa"/>
          </w:tcPr>
          <w:p w14:paraId="0FB46DD7" w14:textId="45ADDDF7" w:rsidR="0074081B" w:rsidRPr="009A2E65" w:rsidRDefault="0074081B" w:rsidP="001A23D3">
            <w:pPr>
              <w:rPr>
                <w:rFonts w:ascii="ＭＳ ゴシック" w:eastAsia="ＭＳ ゴシック" w:hAnsi="ＭＳ ゴシック"/>
                <w:sz w:val="20"/>
                <w:szCs w:val="20"/>
                <w:lang w:eastAsia="ja-JP"/>
              </w:rPr>
            </w:pPr>
            <w:r w:rsidRPr="009A2E65">
              <w:rPr>
                <w:rFonts w:ascii="ＭＳ ゴシック" w:eastAsia="ＭＳ ゴシック" w:hAnsi="ＭＳ ゴシック" w:hint="eastAsia"/>
                <w:sz w:val="20"/>
                <w:szCs w:val="20"/>
                <w:lang w:eastAsia="ja-JP"/>
              </w:rPr>
              <w:t>8.3.4　ラベルの様相によってPEFCの趣旨が明白な状況であれば、プロモーション目的のPEFCラベル使用においてはラベルメッセージを省略してもよい。</w:t>
            </w:r>
          </w:p>
        </w:tc>
        <w:tc>
          <w:tcPr>
            <w:tcW w:w="4265" w:type="dxa"/>
          </w:tcPr>
          <w:p w14:paraId="17E69C90" w14:textId="77777777" w:rsidR="0074081B" w:rsidRDefault="0074081B"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6E1343" w14:paraId="30EA3BB3" w14:textId="77777777" w:rsidTr="0075608F">
        <w:tc>
          <w:tcPr>
            <w:tcW w:w="6362" w:type="dxa"/>
          </w:tcPr>
          <w:p w14:paraId="4B85029D" w14:textId="4966A921" w:rsidR="006E1343" w:rsidRPr="00C73539" w:rsidRDefault="006E1343" w:rsidP="001A23D3">
            <w:pPr>
              <w:rPr>
                <w:rFonts w:ascii="ＭＳ ゴシック" w:eastAsia="ＭＳ ゴシック" w:hAnsi="ＭＳ ゴシック"/>
                <w:color w:val="000000"/>
                <w:sz w:val="20"/>
                <w:szCs w:val="20"/>
                <w:lang w:eastAsia="ja-JP"/>
              </w:rPr>
            </w:pPr>
            <w:r w:rsidRPr="00C73539">
              <w:rPr>
                <w:rFonts w:ascii="ＭＳ ゴシック" w:eastAsia="ＭＳ ゴシック" w:hAnsi="ＭＳ ゴシック"/>
                <w:sz w:val="20"/>
                <w:szCs w:val="20"/>
                <w:lang w:eastAsia="ja-JP"/>
              </w:rPr>
              <w:t>8.3.5</w:t>
            </w:r>
            <w:r w:rsidRPr="00C73539">
              <w:rPr>
                <w:rFonts w:ascii="ＭＳ ゴシック" w:eastAsia="ＭＳ ゴシック" w:hAnsi="ＭＳ ゴシック" w:hint="eastAsia"/>
                <w:sz w:val="20"/>
                <w:szCs w:val="20"/>
                <w:lang w:eastAsia="ja-JP"/>
              </w:rPr>
              <w:t xml:space="preserve">　</w:t>
            </w:r>
            <w:r w:rsidRPr="00C73539">
              <w:rPr>
                <w:rFonts w:ascii="ＭＳ ゴシック" w:eastAsia="ＭＳ ゴシック" w:hAnsi="ＭＳ ゴシック" w:hint="eastAsia"/>
                <w:color w:val="000000"/>
                <w:sz w:val="20"/>
                <w:szCs w:val="20"/>
                <w:lang w:eastAsia="ja-JP"/>
              </w:rPr>
              <w:t>デザイン上の理由で通常のPEFCラベルのデザインが使用できない場合、PEFCラベルは、</w:t>
            </w:r>
            <w:r w:rsidR="0021319B">
              <w:rPr>
                <w:rFonts w:ascii="ＭＳ ゴシック" w:eastAsia="ＭＳ ゴシック" w:hAnsi="ＭＳ ゴシック" w:hint="eastAsia"/>
                <w:color w:val="000000"/>
                <w:sz w:val="20"/>
                <w:szCs w:val="20"/>
                <w:lang w:eastAsia="ja-JP"/>
              </w:rPr>
              <w:t>当該</w:t>
            </w:r>
            <w:r w:rsidRPr="00C73539">
              <w:rPr>
                <w:rFonts w:ascii="ＭＳ ゴシック" w:eastAsia="ＭＳ ゴシック" w:hAnsi="ＭＳ ゴシック" w:hint="eastAsia"/>
                <w:color w:val="000000"/>
                <w:sz w:val="20"/>
                <w:szCs w:val="20"/>
                <w:lang w:eastAsia="ja-JP"/>
              </w:rPr>
              <w:t>するライセンスセンスを発行したPEFC認可団体による事前許可を得た上で、下記の様なオプションとしての使用ができる。製品上使用の場合、そのラベルに関連する製品または原材料が明瞭でなければならない。</w:t>
            </w:r>
          </w:p>
          <w:p w14:paraId="48C22A29" w14:textId="77777777" w:rsidR="006E1343" w:rsidRDefault="006E1343" w:rsidP="001A23D3">
            <w:pPr>
              <w:ind w:leftChars="59" w:left="142"/>
              <w:rPr>
                <w:rFonts w:ascii="ＭＳ ゴシック" w:eastAsia="ＭＳ ゴシック" w:hAnsi="ＭＳ ゴシック"/>
                <w:b/>
                <w:color w:val="FF0000"/>
                <w:sz w:val="20"/>
                <w:szCs w:val="20"/>
                <w:lang w:eastAsia="ja-JP"/>
              </w:rPr>
            </w:pPr>
            <w:r w:rsidRPr="009A2E65">
              <w:rPr>
                <w:rFonts w:ascii="ＭＳ ゴシック" w:eastAsia="ＭＳ ゴシック" w:hAnsi="ＭＳ ゴシック" w:hint="eastAsia"/>
                <w:color w:val="000000"/>
                <w:sz w:val="20"/>
                <w:szCs w:val="20"/>
                <w:lang w:eastAsia="ja-JP"/>
              </w:rPr>
              <w:t>製品外使用の場合は、PEFCの趣旨が明白でなければならない。</w:t>
            </w:r>
          </w:p>
          <w:p w14:paraId="5BD83AAA" w14:textId="77777777" w:rsidR="006E1343" w:rsidRDefault="006E1343" w:rsidP="001A23D3">
            <w:pPr>
              <w:ind w:leftChars="118" w:left="283"/>
              <w:rPr>
                <w:rFonts w:ascii="ＭＳ ゴシック" w:eastAsia="ＭＳ ゴシック" w:hAnsi="ＭＳ ゴシック"/>
                <w:color w:val="000000"/>
                <w:sz w:val="20"/>
                <w:szCs w:val="20"/>
                <w:lang w:eastAsia="ja-JP"/>
              </w:rPr>
            </w:pPr>
            <w:r>
              <w:rPr>
                <w:rFonts w:ascii="ＭＳ ゴシック" w:eastAsia="ＭＳ ゴシック" w:hAnsi="ＭＳ ゴシック" w:hint="eastAsia"/>
                <w:color w:val="000000"/>
                <w:sz w:val="20"/>
                <w:szCs w:val="20"/>
                <w:lang w:eastAsia="ja-JP"/>
              </w:rPr>
              <w:t>a</w:t>
            </w:r>
            <w:r>
              <w:rPr>
                <w:rFonts w:ascii="ＭＳ ゴシック" w:eastAsia="ＭＳ ゴシック" w:hAnsi="ＭＳ ゴシック"/>
                <w:color w:val="000000"/>
                <w:sz w:val="20"/>
                <w:szCs w:val="20"/>
                <w:lang w:eastAsia="ja-JP"/>
              </w:rPr>
              <w:t>)</w:t>
            </w:r>
            <w:r>
              <w:rPr>
                <w:rFonts w:ascii="ＭＳ ゴシック" w:eastAsia="ＭＳ ゴシック" w:hAnsi="ＭＳ ゴシック" w:hint="eastAsia"/>
                <w:color w:val="000000"/>
                <w:sz w:val="20"/>
                <w:szCs w:val="20"/>
                <w:lang w:eastAsia="ja-JP"/>
              </w:rPr>
              <w:t xml:space="preserve">　PEFCロゴをPEFCの輪とPEFCの文字および商標番号に分離し、隣り合わせに配置する。このフォーマットにおけるラベルの最小サイズは、PEFCのイニシャルとライセンス番号が判読可能であることを確実にしなければならない。</w:t>
            </w:r>
          </w:p>
          <w:p w14:paraId="114F6873" w14:textId="14918F72" w:rsidR="006E1343" w:rsidRDefault="00507F62" w:rsidP="00507F62">
            <w:pPr>
              <w:ind w:leftChars="187" w:left="958" w:hangingChars="212" w:hanging="509"/>
              <w:jc w:val="center"/>
              <w:rPr>
                <w:rFonts w:ascii="ＭＳ ゴシック" w:eastAsia="ＭＳ ゴシック" w:hAnsi="ＭＳ ゴシック"/>
                <w:color w:val="000000"/>
                <w:sz w:val="20"/>
                <w:szCs w:val="20"/>
                <w:lang w:eastAsia="ja-JP"/>
              </w:rPr>
            </w:pPr>
            <w:r>
              <w:rPr>
                <w:noProof/>
              </w:rPr>
              <w:drawing>
                <wp:inline distT="0" distB="0" distL="0" distR="0" wp14:anchorId="62FD4208" wp14:editId="5E2DBAB5">
                  <wp:extent cx="2837184" cy="695325"/>
                  <wp:effectExtent l="0" t="0" r="127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71513" cy="703738"/>
                          </a:xfrm>
                          <a:prstGeom prst="rect">
                            <a:avLst/>
                          </a:prstGeom>
                          <a:noFill/>
                          <a:ln>
                            <a:noFill/>
                          </a:ln>
                        </pic:spPr>
                      </pic:pic>
                    </a:graphicData>
                  </a:graphic>
                </wp:inline>
              </w:drawing>
            </w:r>
          </w:p>
          <w:p w14:paraId="2E66AB57" w14:textId="6BC5866A" w:rsidR="006E1343" w:rsidRDefault="006E1343" w:rsidP="001A23D3">
            <w:pPr>
              <w:ind w:leftChars="118" w:left="709" w:hangingChars="213" w:hanging="426"/>
              <w:rPr>
                <w:rFonts w:ascii="ＭＳ ゴシック" w:eastAsia="ＭＳ ゴシック" w:hAnsi="ＭＳ ゴシック"/>
                <w:color w:val="000000"/>
                <w:sz w:val="20"/>
                <w:szCs w:val="20"/>
                <w:lang w:eastAsia="ja-JP"/>
              </w:rPr>
            </w:pPr>
            <w:r>
              <w:rPr>
                <w:rFonts w:ascii="ＭＳ ゴシック" w:eastAsia="ＭＳ ゴシック" w:hAnsi="ＭＳ ゴシック"/>
                <w:color w:val="000000"/>
                <w:sz w:val="20"/>
                <w:szCs w:val="20"/>
                <w:lang w:eastAsia="ja-JP"/>
              </w:rPr>
              <w:t>b)</w:t>
            </w:r>
            <w:r>
              <w:rPr>
                <w:rFonts w:ascii="ＭＳ ゴシック" w:eastAsia="ＭＳ ゴシック" w:hAnsi="ＭＳ ゴシック" w:hint="eastAsia"/>
                <w:color w:val="000000"/>
                <w:sz w:val="20"/>
                <w:szCs w:val="20"/>
                <w:lang w:eastAsia="ja-JP"/>
              </w:rPr>
              <w:t xml:space="preserve">　PEFCロゴをPEFCの輪とPEFCの文字および商標番号に分離し、商標番号をPEFCのイニシャルの下に配置する。このフォーマットにおけるラベルの最小サイズは、PEFCのイニシャルとライセンス番号が判読可能であることを確実にしなければならない。</w:t>
            </w:r>
            <w:r>
              <w:rPr>
                <w:rFonts w:ascii="ＭＳ ゴシック" w:eastAsia="ＭＳ ゴシック" w:hAnsi="ＭＳ ゴシック"/>
                <w:color w:val="000000"/>
                <w:sz w:val="20"/>
                <w:szCs w:val="20"/>
                <w:lang w:eastAsia="ja-JP"/>
              </w:rPr>
              <w:tab/>
            </w:r>
          </w:p>
          <w:p w14:paraId="13C26F4C" w14:textId="77777777" w:rsidR="005A7F1A" w:rsidRDefault="005A7F1A" w:rsidP="001A23D3">
            <w:pPr>
              <w:ind w:leftChars="118" w:left="709" w:hangingChars="213" w:hanging="426"/>
              <w:rPr>
                <w:rFonts w:ascii="ＭＳ ゴシック" w:eastAsia="ＭＳ ゴシック" w:hAnsi="ＭＳ ゴシック"/>
                <w:color w:val="000000"/>
                <w:sz w:val="20"/>
                <w:szCs w:val="20"/>
                <w:lang w:eastAsia="ja-JP"/>
              </w:rPr>
            </w:pPr>
          </w:p>
          <w:p w14:paraId="07B0A8F7" w14:textId="3CBBB7FA" w:rsidR="006E1343" w:rsidRDefault="005A7F1A" w:rsidP="00507F62">
            <w:pPr>
              <w:ind w:leftChars="423" w:left="1865" w:hangingChars="354" w:hanging="850"/>
              <w:jc w:val="center"/>
              <w:rPr>
                <w:rFonts w:ascii="ＭＳ ゴシック" w:eastAsia="ＭＳ ゴシック" w:hAnsi="ＭＳ ゴシック"/>
                <w:color w:val="000000"/>
                <w:sz w:val="20"/>
                <w:szCs w:val="20"/>
                <w:lang w:eastAsia="ja-JP"/>
              </w:rPr>
            </w:pPr>
            <w:r>
              <w:rPr>
                <w:noProof/>
              </w:rPr>
              <w:drawing>
                <wp:inline distT="0" distB="0" distL="0" distR="0" wp14:anchorId="3815D09C" wp14:editId="5EB51A26">
                  <wp:extent cx="1247775" cy="588245"/>
                  <wp:effectExtent l="0" t="0" r="0" b="25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37558" cy="630572"/>
                          </a:xfrm>
                          <a:prstGeom prst="rect">
                            <a:avLst/>
                          </a:prstGeom>
                          <a:noFill/>
                          <a:ln>
                            <a:noFill/>
                          </a:ln>
                        </pic:spPr>
                      </pic:pic>
                    </a:graphicData>
                  </a:graphic>
                </wp:inline>
              </w:drawing>
            </w:r>
          </w:p>
          <w:p w14:paraId="721F7615" w14:textId="3D29CD2A" w:rsidR="005A7F1A" w:rsidRPr="009A2E65" w:rsidRDefault="005A7F1A" w:rsidP="005A7F1A">
            <w:pPr>
              <w:ind w:leftChars="423" w:left="1439" w:hangingChars="212" w:hanging="424"/>
              <w:rPr>
                <w:rFonts w:ascii="ＭＳ ゴシック" w:eastAsia="ＭＳ ゴシック" w:hAnsi="ＭＳ ゴシック"/>
                <w:sz w:val="20"/>
                <w:szCs w:val="20"/>
                <w:lang w:eastAsia="ja-JP"/>
              </w:rPr>
            </w:pPr>
          </w:p>
        </w:tc>
        <w:tc>
          <w:tcPr>
            <w:tcW w:w="4265" w:type="dxa"/>
          </w:tcPr>
          <w:p w14:paraId="3C01ECE7" w14:textId="77777777" w:rsidR="006E1343" w:rsidRDefault="006E1343" w:rsidP="00405B9F">
            <w:pPr>
              <w:spacing w:before="120" w:after="120" w:line="0" w:lineRule="atLeast"/>
              <w:rPr>
                <w:rFonts w:ascii="ＭＳ ゴシック" w:eastAsia="ＭＳ ゴシック" w:hAnsi="ＭＳ ゴシック"/>
                <w:b/>
                <w:bCs/>
                <w:iCs/>
                <w:color w:val="FF0000"/>
                <w:sz w:val="22"/>
                <w:szCs w:val="22"/>
                <w:lang w:eastAsia="ja-JP" w:bidi="ar-SA"/>
              </w:rPr>
            </w:pPr>
          </w:p>
        </w:tc>
      </w:tr>
      <w:tr w:rsidR="0074081B" w14:paraId="44683C39" w14:textId="77777777" w:rsidTr="0075608F">
        <w:tc>
          <w:tcPr>
            <w:tcW w:w="6362" w:type="dxa"/>
          </w:tcPr>
          <w:p w14:paraId="3EF0DC6E" w14:textId="77777777" w:rsidR="0074081B" w:rsidRPr="006E1343" w:rsidRDefault="0074081B" w:rsidP="001A23D3">
            <w:pPr>
              <w:rPr>
                <w:rFonts w:ascii="ＭＳ ゴシック" w:eastAsia="ＭＳ ゴシック" w:hAnsi="ＭＳ ゴシック"/>
                <w:bCs/>
                <w:color w:val="000000"/>
                <w:sz w:val="20"/>
                <w:szCs w:val="20"/>
                <w:lang w:eastAsia="ja-JP"/>
              </w:rPr>
            </w:pPr>
            <w:r w:rsidRPr="006E1343">
              <w:rPr>
                <w:rFonts w:ascii="ＭＳ ゴシック" w:eastAsia="ＭＳ ゴシック" w:hAnsi="ＭＳ ゴシック"/>
                <w:bCs/>
                <w:color w:val="000000"/>
                <w:sz w:val="20"/>
                <w:szCs w:val="20"/>
                <w:lang w:eastAsia="ja-JP"/>
              </w:rPr>
              <w:t>8.4</w:t>
            </w:r>
            <w:r w:rsidRPr="006E1343">
              <w:rPr>
                <w:rFonts w:ascii="ＭＳ ゴシック" w:eastAsia="ＭＳ ゴシック" w:hAnsi="ＭＳ ゴシック" w:hint="eastAsia"/>
                <w:bCs/>
                <w:color w:val="000000"/>
                <w:sz w:val="20"/>
                <w:szCs w:val="20"/>
                <w:lang w:eastAsia="ja-JP"/>
              </w:rPr>
              <w:t xml:space="preserve">　変形使用</w:t>
            </w:r>
          </w:p>
          <w:p w14:paraId="010BB56D" w14:textId="77777777" w:rsidR="0074081B" w:rsidRPr="009A2E65" w:rsidRDefault="0074081B" w:rsidP="001A23D3">
            <w:pPr>
              <w:ind w:leftChars="59" w:left="142"/>
              <w:rPr>
                <w:rFonts w:ascii="ＭＳ ゴシック" w:eastAsia="ＭＳ ゴシック" w:hAnsi="ＭＳ ゴシック"/>
                <w:sz w:val="20"/>
                <w:szCs w:val="20"/>
                <w:lang w:eastAsia="ja-JP"/>
              </w:rPr>
            </w:pPr>
          </w:p>
        </w:tc>
        <w:tc>
          <w:tcPr>
            <w:tcW w:w="4265" w:type="dxa"/>
          </w:tcPr>
          <w:p w14:paraId="393BC102" w14:textId="75F5069C" w:rsidR="0074081B" w:rsidRPr="00853D58" w:rsidRDefault="00853D58">
            <w:pPr>
              <w:pStyle w:val="af5"/>
              <w:numPr>
                <w:ilvl w:val="0"/>
                <w:numId w:val="39"/>
              </w:numPr>
              <w:ind w:left="193" w:hanging="193"/>
              <w:rPr>
                <w:rFonts w:ascii="ＭＳ ゴシック" w:eastAsia="ＭＳ ゴシック" w:hAnsi="ＭＳ ゴシック"/>
                <w:bCs/>
                <w:iCs/>
                <w:color w:val="FF0000"/>
                <w:sz w:val="22"/>
                <w:szCs w:val="22"/>
                <w:lang w:eastAsia="ja-JP" w:bidi="ar-SA"/>
              </w:rPr>
            </w:pPr>
            <w:r w:rsidRPr="00853D58">
              <w:rPr>
                <w:rFonts w:ascii="ＭＳ ゴシック" w:eastAsia="ＭＳ ゴシック" w:hAnsi="ＭＳ ゴシック" w:hint="eastAsia"/>
                <w:bCs/>
                <w:sz w:val="20"/>
                <w:szCs w:val="20"/>
                <w:lang w:val="en-GB" w:eastAsia="ja-JP"/>
              </w:rPr>
              <w:t>この規格を</w:t>
            </w:r>
            <w:r w:rsidR="00D1031E">
              <w:rPr>
                <w:rFonts w:ascii="ＭＳ ゴシック" w:eastAsia="ＭＳ ゴシック" w:hAnsi="ＭＳ ゴシック" w:hint="eastAsia"/>
                <w:bCs/>
                <w:sz w:val="20"/>
                <w:szCs w:val="20"/>
                <w:lang w:val="en-GB" w:eastAsia="ja-JP"/>
              </w:rPr>
              <w:t>遵守</w:t>
            </w:r>
            <w:r w:rsidRPr="00853D58">
              <w:rPr>
                <w:rFonts w:ascii="ＭＳ ゴシック" w:eastAsia="ＭＳ ゴシック" w:hAnsi="ＭＳ ゴシック" w:hint="eastAsia"/>
                <w:bCs/>
                <w:sz w:val="20"/>
                <w:szCs w:val="20"/>
                <w:lang w:val="en-GB" w:eastAsia="ja-JP"/>
              </w:rPr>
              <w:t>し、</w:t>
            </w:r>
            <w:r w:rsidR="000C788D" w:rsidRPr="00853D58">
              <w:rPr>
                <w:rFonts w:ascii="ＭＳ ゴシック" w:eastAsia="ＭＳ ゴシック" w:hAnsi="ＭＳ ゴシック" w:hint="eastAsia"/>
                <w:bCs/>
                <w:sz w:val="20"/>
                <w:szCs w:val="20"/>
                <w:lang w:val="en-GB" w:eastAsia="ja-JP"/>
              </w:rPr>
              <w:t>ラベル・ジェネレーター</w:t>
            </w:r>
            <w:r w:rsidRPr="00853D58">
              <w:rPr>
                <w:rFonts w:ascii="ＭＳ ゴシック" w:eastAsia="ＭＳ ゴシック" w:hAnsi="ＭＳ ゴシック" w:hint="eastAsia"/>
                <w:bCs/>
                <w:sz w:val="20"/>
                <w:szCs w:val="20"/>
                <w:lang w:val="en-GB" w:eastAsia="ja-JP"/>
              </w:rPr>
              <w:t>から取得している限り</w:t>
            </w:r>
            <w:r w:rsidR="006E1343" w:rsidRPr="00853D58">
              <w:rPr>
                <w:rFonts w:ascii="ＭＳ ゴシック" w:eastAsia="ＭＳ ゴシック" w:hAnsi="ＭＳ ゴシック" w:hint="eastAsia"/>
                <w:bCs/>
                <w:sz w:val="20"/>
                <w:szCs w:val="20"/>
                <w:lang w:val="en-GB" w:eastAsia="ja-JP"/>
              </w:rPr>
              <w:t>PEFCは商標使用の事前許可を要求しない。</w:t>
            </w:r>
            <w:r w:rsidR="002E7D61" w:rsidRPr="00853D58">
              <w:rPr>
                <w:rFonts w:ascii="ＭＳ ゴシック" w:eastAsia="ＭＳ ゴシック" w:hAnsi="ＭＳ ゴシック"/>
                <w:bCs/>
                <w:sz w:val="20"/>
                <w:szCs w:val="20"/>
                <w:lang w:val="en-GB" w:eastAsia="ja-JP"/>
              </w:rPr>
              <w:t xml:space="preserve"> </w:t>
            </w:r>
          </w:p>
        </w:tc>
      </w:tr>
      <w:tr w:rsidR="0074081B" w14:paraId="19AEEDE1" w14:textId="77777777" w:rsidTr="0075608F">
        <w:tc>
          <w:tcPr>
            <w:tcW w:w="6362" w:type="dxa"/>
          </w:tcPr>
          <w:p w14:paraId="2DA2FE04" w14:textId="0F183261" w:rsidR="0074081B" w:rsidRPr="00C73539" w:rsidRDefault="0074081B" w:rsidP="001A23D3">
            <w:pPr>
              <w:rPr>
                <w:rFonts w:ascii="ＭＳ ゴシック" w:eastAsia="ＭＳ ゴシック" w:hAnsi="ＭＳ ゴシック"/>
                <w:color w:val="000000"/>
                <w:sz w:val="20"/>
                <w:szCs w:val="20"/>
                <w:lang w:eastAsia="ja-JP"/>
              </w:rPr>
            </w:pPr>
            <w:r w:rsidRPr="00C73539">
              <w:rPr>
                <w:rFonts w:ascii="ＭＳ ゴシック" w:eastAsia="ＭＳ ゴシック" w:hAnsi="ＭＳ ゴシック" w:hint="eastAsia"/>
                <w:color w:val="000000"/>
                <w:sz w:val="20"/>
                <w:szCs w:val="20"/>
                <w:lang w:eastAsia="ja-JP"/>
              </w:rPr>
              <w:t>8</w:t>
            </w:r>
            <w:r w:rsidRPr="00C73539">
              <w:rPr>
                <w:rFonts w:ascii="ＭＳ ゴシック" w:eastAsia="ＭＳ ゴシック" w:hAnsi="ＭＳ ゴシック"/>
                <w:color w:val="000000"/>
                <w:sz w:val="20"/>
                <w:szCs w:val="20"/>
                <w:lang w:eastAsia="ja-JP"/>
              </w:rPr>
              <w:t>.4.1</w:t>
            </w:r>
            <w:r w:rsidRPr="00C73539">
              <w:rPr>
                <w:rFonts w:ascii="ＭＳ ゴシック" w:eastAsia="ＭＳ ゴシック" w:hAnsi="ＭＳ ゴシック" w:hint="eastAsia"/>
                <w:color w:val="000000"/>
                <w:sz w:val="20"/>
                <w:szCs w:val="20"/>
                <w:lang w:eastAsia="ja-JP"/>
              </w:rPr>
              <w:t xml:space="preserve">　PEFCラベル・ジェネレーター（作成）ツールから得られたPEFCラベルは、変更または再作成をしてはならない。</w:t>
            </w:r>
          </w:p>
        </w:tc>
        <w:tc>
          <w:tcPr>
            <w:tcW w:w="4265" w:type="dxa"/>
          </w:tcPr>
          <w:p w14:paraId="60F7B385" w14:textId="77777777" w:rsidR="0074081B" w:rsidRDefault="0074081B" w:rsidP="00D41B47">
            <w:pPr>
              <w:pStyle w:val="TDheading0"/>
              <w:spacing w:before="100" w:beforeAutospacing="1" w:after="100" w:afterAutospacing="1" w:line="0" w:lineRule="atLeast"/>
              <w:ind w:left="425" w:hanging="425"/>
              <w:rPr>
                <w:rFonts w:ascii="ＭＳ ゴシック" w:eastAsia="ＭＳ ゴシック" w:hAnsi="ＭＳ ゴシック"/>
                <w:b w:val="0"/>
                <w:bCs/>
                <w:iCs/>
                <w:color w:val="FF0000"/>
                <w:sz w:val="22"/>
                <w:szCs w:val="22"/>
                <w:lang w:eastAsia="ja-JP"/>
              </w:rPr>
            </w:pPr>
          </w:p>
        </w:tc>
      </w:tr>
      <w:tr w:rsidR="008A5358" w14:paraId="7D0CAF2C" w14:textId="77777777" w:rsidTr="0075608F">
        <w:tc>
          <w:tcPr>
            <w:tcW w:w="6362" w:type="dxa"/>
          </w:tcPr>
          <w:p w14:paraId="6EF7CA0F" w14:textId="77777777" w:rsidR="008A5358" w:rsidRPr="001A23D3" w:rsidRDefault="008A5358" w:rsidP="001A23D3">
            <w:pPr>
              <w:rPr>
                <w:rFonts w:ascii="ＭＳ ゴシック" w:eastAsia="ＭＳ ゴシック" w:hAnsi="ＭＳ ゴシック"/>
                <w:color w:val="000000"/>
                <w:sz w:val="20"/>
                <w:szCs w:val="20"/>
                <w:lang w:eastAsia="ja-JP"/>
              </w:rPr>
            </w:pPr>
            <w:r w:rsidRPr="001A23D3">
              <w:rPr>
                <w:rFonts w:ascii="ＭＳ ゴシック" w:eastAsia="ＭＳ ゴシック" w:hAnsi="ＭＳ ゴシック" w:hint="eastAsia"/>
                <w:color w:val="000000"/>
                <w:sz w:val="20"/>
                <w:szCs w:val="20"/>
                <w:lang w:eastAsia="ja-JP"/>
              </w:rPr>
              <w:t>8</w:t>
            </w:r>
            <w:r w:rsidRPr="001A23D3">
              <w:rPr>
                <w:rFonts w:ascii="ＭＳ ゴシック" w:eastAsia="ＭＳ ゴシック" w:hAnsi="ＭＳ ゴシック"/>
                <w:color w:val="000000"/>
                <w:sz w:val="20"/>
                <w:szCs w:val="20"/>
                <w:lang w:eastAsia="ja-JP"/>
              </w:rPr>
              <w:t>.4.2</w:t>
            </w:r>
            <w:r w:rsidRPr="001A23D3">
              <w:rPr>
                <w:rFonts w:ascii="ＭＳ ゴシック" w:eastAsia="ＭＳ ゴシック" w:hAnsi="ＭＳ ゴシック" w:hint="eastAsia"/>
                <w:color w:val="000000"/>
                <w:sz w:val="20"/>
                <w:szCs w:val="20"/>
                <w:lang w:eastAsia="ja-JP"/>
              </w:rPr>
              <w:t xml:space="preserve">　非標準色の使用またはその他の変形を施した</w:t>
            </w:r>
            <w:r w:rsidRPr="00A029B8">
              <w:rPr>
                <w:rFonts w:ascii="ＭＳ ゴシック" w:eastAsia="ＭＳ ゴシック" w:hAnsi="ＭＳ ゴシック" w:hint="eastAsia"/>
                <w:bCs/>
                <w:color w:val="000000"/>
                <w:sz w:val="20"/>
                <w:szCs w:val="20"/>
                <w:lang w:eastAsia="ja-JP"/>
              </w:rPr>
              <w:t>PEFCラベル</w:t>
            </w:r>
            <w:r w:rsidRPr="001A23D3">
              <w:rPr>
                <w:rFonts w:ascii="ＭＳ ゴシック" w:eastAsia="ＭＳ ゴシック" w:hAnsi="ＭＳ ゴシック" w:hint="eastAsia"/>
                <w:color w:val="000000"/>
                <w:sz w:val="20"/>
                <w:szCs w:val="20"/>
                <w:lang w:eastAsia="ja-JP"/>
              </w:rPr>
              <w:t>使用、はPEFC評議会による事前許可を必要とする。</w:t>
            </w:r>
          </w:p>
          <w:p w14:paraId="4CB15104" w14:textId="2A02544B" w:rsidR="008A5358" w:rsidRPr="003D7B4D" w:rsidRDefault="008A5358" w:rsidP="001A23D3">
            <w:pPr>
              <w:pStyle w:val="a4"/>
              <w:tabs>
                <w:tab w:val="clear" w:pos="4252"/>
                <w:tab w:val="clear" w:pos="8504"/>
              </w:tabs>
              <w:snapToGrid/>
              <w:rPr>
                <w:rFonts w:ascii="ＭＳ ゴシック" w:eastAsia="ＭＳ ゴシック" w:hAnsi="ＭＳ ゴシック"/>
                <w:color w:val="000000"/>
                <w:sz w:val="18"/>
                <w:szCs w:val="18"/>
                <w:lang w:eastAsia="ja-JP"/>
              </w:rPr>
            </w:pPr>
            <w:r w:rsidRPr="005754F5">
              <w:rPr>
                <w:rFonts w:ascii="ＭＳ ゴシック" w:eastAsia="ＭＳ ゴシック" w:hAnsi="ＭＳ ゴシック" w:hint="eastAsia"/>
                <w:color w:val="0070C0"/>
                <w:sz w:val="18"/>
                <w:szCs w:val="18"/>
                <w:lang w:eastAsia="ja-JP"/>
              </w:rPr>
              <w:lastRenderedPageBreak/>
              <w:t>注意書</w:t>
            </w:r>
            <w:r w:rsidRPr="003D7B4D">
              <w:rPr>
                <w:rFonts w:ascii="ＭＳ ゴシック" w:eastAsia="ＭＳ ゴシック" w:hAnsi="ＭＳ ゴシック" w:hint="eastAsia"/>
                <w:color w:val="000000"/>
                <w:sz w:val="18"/>
                <w:szCs w:val="18"/>
                <w:lang w:eastAsia="ja-JP"/>
              </w:rPr>
              <w:t xml:space="preserve">　組織は、PEFC認可団体を通して</w:t>
            </w:r>
            <w:r w:rsidRPr="003D7B4D">
              <w:rPr>
                <w:rFonts w:ascii="ＭＳ ゴシック" w:eastAsia="ＭＳ ゴシック" w:hAnsi="ＭＳ ゴシック" w:cs="Arial" w:hint="eastAsia"/>
                <w:sz w:val="18"/>
                <w:szCs w:val="18"/>
                <w:lang w:eastAsia="ja-JP"/>
              </w:rPr>
              <w:t>PEFC評議会の許可を得てもよい。</w:t>
            </w:r>
          </w:p>
        </w:tc>
        <w:tc>
          <w:tcPr>
            <w:tcW w:w="4265" w:type="dxa"/>
          </w:tcPr>
          <w:p w14:paraId="497DE024" w14:textId="77777777" w:rsidR="008A5358" w:rsidRDefault="008A5358" w:rsidP="00405B9F">
            <w:pPr>
              <w:spacing w:before="120" w:after="120" w:line="0" w:lineRule="atLeast"/>
              <w:rPr>
                <w:rFonts w:ascii="ＭＳ ゴシック" w:eastAsia="ＭＳ ゴシック" w:hAnsi="ＭＳ ゴシック"/>
                <w:b/>
                <w:bCs/>
                <w:iCs/>
                <w:color w:val="FF0000"/>
                <w:sz w:val="22"/>
                <w:szCs w:val="22"/>
                <w:lang w:eastAsia="ja-JP" w:bidi="ar-SA"/>
              </w:rPr>
            </w:pPr>
          </w:p>
        </w:tc>
      </w:tr>
    </w:tbl>
    <w:p w14:paraId="34BCC92F" w14:textId="699811DD" w:rsidR="00142029" w:rsidRPr="00D41B47" w:rsidRDefault="00B270D5" w:rsidP="00142029">
      <w:pPr>
        <w:pStyle w:val="TDHeading2"/>
        <w:spacing w:after="120" w:line="276" w:lineRule="auto"/>
        <w:ind w:left="426" w:hanging="437"/>
        <w:rPr>
          <w:rFonts w:ascii="ＭＳ ゴシック" w:eastAsia="ＭＳ ゴシック" w:hAnsi="ＭＳ ゴシック"/>
          <w:i w:val="0"/>
          <w:sz w:val="21"/>
          <w:szCs w:val="21"/>
          <w:lang w:val="en-GB" w:eastAsia="ja-JP"/>
        </w:rPr>
      </w:pPr>
      <w:r w:rsidRPr="00D41B47">
        <w:rPr>
          <w:rFonts w:ascii="ＭＳ ゴシック" w:eastAsia="ＭＳ ゴシック" w:hAnsi="ＭＳ ゴシック" w:cs="ＭＳ 明朝" w:hint="eastAsia"/>
          <w:i w:val="0"/>
          <w:sz w:val="21"/>
          <w:szCs w:val="21"/>
          <w:lang w:val="en-GB" w:eastAsia="ja-JP"/>
        </w:rPr>
        <w:t>付属書</w:t>
      </w:r>
      <w:r w:rsidR="00142029" w:rsidRPr="00D41B47">
        <w:rPr>
          <w:rFonts w:ascii="ＭＳ ゴシック" w:eastAsia="ＭＳ ゴシック" w:hAnsi="ＭＳ ゴシック"/>
          <w:i w:val="0"/>
          <w:sz w:val="21"/>
          <w:szCs w:val="21"/>
          <w:lang w:val="en-GB" w:eastAsia="ja-JP"/>
        </w:rPr>
        <w:t xml:space="preserve"> 1 </w:t>
      </w:r>
      <w:r w:rsidRPr="00D41B47">
        <w:rPr>
          <w:rFonts w:ascii="ＭＳ ゴシック" w:eastAsia="ＭＳ ゴシック" w:hAnsi="ＭＳ ゴシック" w:cs="ＭＳ 明朝" w:hint="eastAsia"/>
          <w:i w:val="0"/>
          <w:sz w:val="21"/>
          <w:szCs w:val="21"/>
          <w:lang w:val="en-GB" w:eastAsia="ja-JP"/>
        </w:rPr>
        <w:t>（規準的）</w:t>
      </w:r>
      <w:r w:rsidR="00142029" w:rsidRPr="00D41B47">
        <w:rPr>
          <w:rFonts w:ascii="ＭＳ ゴシック" w:eastAsia="ＭＳ ゴシック" w:hAnsi="ＭＳ ゴシック"/>
          <w:i w:val="0"/>
          <w:sz w:val="21"/>
          <w:szCs w:val="21"/>
          <w:lang w:val="en-GB" w:eastAsia="ja-JP"/>
        </w:rPr>
        <w:t xml:space="preserve">: </w:t>
      </w:r>
      <w:r w:rsidRPr="00D41B47">
        <w:rPr>
          <w:rFonts w:ascii="ＭＳ ゴシック" w:eastAsia="ＭＳ ゴシック" w:hAnsi="ＭＳ ゴシック" w:cs="ＭＳ 明朝" w:hint="eastAsia"/>
          <w:i w:val="0"/>
          <w:sz w:val="21"/>
          <w:szCs w:val="21"/>
          <w:lang w:val="en-GB" w:eastAsia="ja-JP"/>
        </w:rPr>
        <w:t>プロモーションラベルの代替メッセージ</w:t>
      </w:r>
      <w:r w:rsidR="001D3042" w:rsidRPr="00D41B47">
        <w:rPr>
          <w:rFonts w:ascii="ＭＳ ゴシック" w:eastAsia="ＭＳ ゴシック" w:hAnsi="ＭＳ ゴシック" w:cs="ＭＳ 明朝" w:hint="eastAsia"/>
          <w:i w:val="0"/>
          <w:sz w:val="21"/>
          <w:szCs w:val="21"/>
          <w:lang w:val="en-GB" w:eastAsia="ja-JP"/>
        </w:rPr>
        <w:t xml:space="preserve">　</w:t>
      </w:r>
    </w:p>
    <w:p w14:paraId="3D111B48" w14:textId="4DEAB3E7" w:rsidR="00142029" w:rsidRPr="00D41B47" w:rsidRDefault="00B270D5" w:rsidP="00B270D5">
      <w:pPr>
        <w:widowControl w:val="0"/>
        <w:kinsoku w:val="0"/>
        <w:overflowPunct w:val="0"/>
        <w:autoSpaceDE w:val="0"/>
        <w:autoSpaceDN w:val="0"/>
        <w:adjustRightInd w:val="0"/>
        <w:spacing w:before="84"/>
        <w:rPr>
          <w:rFonts w:ascii="ＭＳ ゴシック" w:eastAsia="ＭＳ ゴシック" w:hAnsi="ＭＳ ゴシック"/>
          <w:b/>
          <w:bCs/>
          <w:i/>
          <w:iCs/>
          <w:sz w:val="20"/>
          <w:szCs w:val="20"/>
          <w:lang w:val="en-GB" w:eastAsia="ja-JP"/>
        </w:rPr>
      </w:pPr>
      <w:r w:rsidRPr="00D41B47">
        <w:rPr>
          <w:rFonts w:ascii="ＭＳ ゴシック" w:eastAsia="ＭＳ ゴシック" w:hAnsi="ＭＳ ゴシック" w:hint="eastAsia"/>
          <w:b/>
          <w:bCs/>
          <w:i/>
          <w:iCs/>
          <w:sz w:val="20"/>
          <w:szCs w:val="20"/>
          <w:lang w:val="en-GB" w:eastAsia="ja-JP"/>
        </w:rPr>
        <w:t>表４：</w:t>
      </w:r>
      <w:r w:rsidR="00142029" w:rsidRPr="00D41B47">
        <w:rPr>
          <w:rFonts w:ascii="ＭＳ ゴシック" w:eastAsia="ＭＳ ゴシック" w:hAnsi="ＭＳ ゴシック"/>
          <w:b/>
          <w:bCs/>
          <w:i/>
          <w:iCs/>
          <w:sz w:val="20"/>
          <w:szCs w:val="20"/>
          <w:lang w:val="en-GB" w:eastAsia="ja-JP"/>
        </w:rPr>
        <w:t xml:space="preserve">Table 4: </w:t>
      </w:r>
      <w:r w:rsidRPr="00D41B47">
        <w:rPr>
          <w:rFonts w:ascii="ＭＳ ゴシック" w:eastAsia="ＭＳ ゴシック" w:hAnsi="ＭＳ ゴシック" w:cs="ＭＳ 明朝" w:hint="eastAsia"/>
          <w:i/>
          <w:sz w:val="20"/>
          <w:szCs w:val="20"/>
          <w:lang w:val="en-GB" w:eastAsia="ja-JP"/>
        </w:rPr>
        <w:t>プロモーションラベルの代替メッセージ</w:t>
      </w:r>
    </w:p>
    <w:p w14:paraId="4F82C084" w14:textId="77777777" w:rsidR="00B270D5" w:rsidRPr="00E93A19" w:rsidRDefault="00B270D5" w:rsidP="00E93A19">
      <w:pPr>
        <w:widowControl w:val="0"/>
        <w:kinsoku w:val="0"/>
        <w:overflowPunct w:val="0"/>
        <w:autoSpaceDE w:val="0"/>
        <w:autoSpaceDN w:val="0"/>
        <w:adjustRightInd w:val="0"/>
        <w:spacing w:before="84"/>
        <w:ind w:left="212"/>
        <w:rPr>
          <w:rFonts w:ascii="Arial" w:eastAsiaTheme="minorEastAsia" w:hAnsi="Arial"/>
          <w:b/>
          <w:bCs/>
          <w:i/>
          <w:iCs/>
          <w:color w:val="FF0000"/>
          <w:sz w:val="21"/>
          <w:szCs w:val="21"/>
          <w:lang w:val="en-GB" w:eastAsia="ja-JP"/>
        </w:rPr>
      </w:pPr>
    </w:p>
    <w:tbl>
      <w:tblPr>
        <w:tblW w:w="100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131"/>
        <w:gridCol w:w="19"/>
        <w:gridCol w:w="2487"/>
        <w:gridCol w:w="19"/>
      </w:tblGrid>
      <w:tr w:rsidR="00B270D5" w:rsidRPr="004B29C6" w14:paraId="09245C3B" w14:textId="41C75B97" w:rsidTr="005754F5">
        <w:trPr>
          <w:gridAfter w:val="1"/>
          <w:wAfter w:w="19" w:type="dxa"/>
        </w:trPr>
        <w:tc>
          <w:tcPr>
            <w:tcW w:w="2410" w:type="dxa"/>
            <w:shd w:val="clear" w:color="auto" w:fill="92D050"/>
          </w:tcPr>
          <w:p w14:paraId="0A2049DD" w14:textId="77777777" w:rsidR="00B270D5" w:rsidRPr="00E93A19" w:rsidRDefault="00B270D5" w:rsidP="00E93A19">
            <w:pPr>
              <w:pStyle w:val="a4"/>
              <w:widowControl w:val="0"/>
              <w:tabs>
                <w:tab w:val="clear" w:pos="4252"/>
                <w:tab w:val="clear" w:pos="8504"/>
              </w:tabs>
              <w:snapToGrid/>
              <w:jc w:val="center"/>
              <w:rPr>
                <w:rFonts w:ascii="ＭＳ ゴシック" w:eastAsia="ＭＳ ゴシック" w:hAnsi="ＭＳ ゴシック"/>
                <w:color w:val="FFFFFF" w:themeColor="background1"/>
                <w:sz w:val="20"/>
                <w:szCs w:val="20"/>
                <w:lang w:eastAsia="ja-JP"/>
              </w:rPr>
            </w:pPr>
            <w:r w:rsidRPr="00E93A19">
              <w:rPr>
                <w:rFonts w:ascii="ＭＳ ゴシック" w:eastAsia="ＭＳ ゴシック" w:hAnsi="ＭＳ ゴシック" w:hint="eastAsia"/>
                <w:color w:val="FFFFFF" w:themeColor="background1"/>
                <w:sz w:val="20"/>
                <w:szCs w:val="20"/>
                <w:lang w:eastAsia="ja-JP"/>
              </w:rPr>
              <w:t>商標使用者グループ</w:t>
            </w:r>
          </w:p>
        </w:tc>
        <w:tc>
          <w:tcPr>
            <w:tcW w:w="5131" w:type="dxa"/>
            <w:shd w:val="clear" w:color="auto" w:fill="92D050"/>
          </w:tcPr>
          <w:p w14:paraId="13BE5DE2" w14:textId="77777777" w:rsidR="00B270D5" w:rsidRPr="00E93A19" w:rsidRDefault="00B270D5" w:rsidP="00E93A19">
            <w:pPr>
              <w:pStyle w:val="a4"/>
              <w:widowControl w:val="0"/>
              <w:tabs>
                <w:tab w:val="clear" w:pos="4252"/>
                <w:tab w:val="clear" w:pos="8504"/>
              </w:tabs>
              <w:snapToGrid/>
              <w:jc w:val="center"/>
              <w:rPr>
                <w:rFonts w:ascii="ＭＳ ゴシック" w:eastAsia="ＭＳ ゴシック" w:hAnsi="ＭＳ ゴシック"/>
                <w:color w:val="FFFFFF" w:themeColor="background1"/>
                <w:sz w:val="20"/>
                <w:szCs w:val="20"/>
                <w:lang w:eastAsia="ja-JP"/>
              </w:rPr>
            </w:pPr>
            <w:r w:rsidRPr="00E93A19">
              <w:rPr>
                <w:rFonts w:ascii="ＭＳ ゴシック" w:eastAsia="ＭＳ ゴシック" w:hAnsi="ＭＳ ゴシック" w:hint="eastAsia"/>
                <w:color w:val="FFFFFF" w:themeColor="background1"/>
                <w:sz w:val="20"/>
                <w:szCs w:val="20"/>
                <w:lang w:eastAsia="ja-JP"/>
              </w:rPr>
              <w:t>メッセージ</w:t>
            </w:r>
          </w:p>
        </w:tc>
        <w:tc>
          <w:tcPr>
            <w:tcW w:w="2506" w:type="dxa"/>
            <w:gridSpan w:val="2"/>
            <w:shd w:val="clear" w:color="auto" w:fill="92D050"/>
          </w:tcPr>
          <w:p w14:paraId="18119503" w14:textId="7AC4B799" w:rsidR="00B270D5" w:rsidRPr="00E93A19" w:rsidRDefault="00887342" w:rsidP="00E93A19">
            <w:pPr>
              <w:pStyle w:val="a4"/>
              <w:widowControl w:val="0"/>
              <w:tabs>
                <w:tab w:val="clear" w:pos="4252"/>
                <w:tab w:val="clear" w:pos="8504"/>
              </w:tabs>
              <w:snapToGrid/>
              <w:jc w:val="center"/>
              <w:rPr>
                <w:rFonts w:ascii="ＭＳ ゴシック" w:eastAsia="ＭＳ ゴシック" w:hAnsi="ＭＳ ゴシック"/>
                <w:color w:val="FFFFFF" w:themeColor="background1"/>
                <w:sz w:val="20"/>
                <w:szCs w:val="20"/>
                <w:lang w:eastAsia="ja-JP"/>
              </w:rPr>
            </w:pPr>
            <w:r w:rsidRPr="00E93A19">
              <w:rPr>
                <w:rFonts w:ascii="ＭＳ ゴシック" w:eastAsia="ＭＳ ゴシック" w:hAnsi="ＭＳ ゴシック" w:hint="eastAsia"/>
                <w:color w:val="FFFFFF" w:themeColor="background1"/>
                <w:sz w:val="20"/>
                <w:szCs w:val="20"/>
                <w:lang w:eastAsia="ja-JP"/>
              </w:rPr>
              <w:t>ガイダンス</w:t>
            </w:r>
          </w:p>
        </w:tc>
      </w:tr>
      <w:tr w:rsidR="00B270D5" w:rsidRPr="004B29C6" w14:paraId="2CA4A419" w14:textId="758E4FCE" w:rsidTr="005754F5">
        <w:trPr>
          <w:gridAfter w:val="1"/>
          <w:wAfter w:w="19" w:type="dxa"/>
        </w:trPr>
        <w:tc>
          <w:tcPr>
            <w:tcW w:w="2410" w:type="dxa"/>
          </w:tcPr>
          <w:p w14:paraId="52F2EE97" w14:textId="77777777" w:rsidR="00B270D5" w:rsidRPr="00D41B47" w:rsidRDefault="00B270D5" w:rsidP="00D41B47">
            <w:pPr>
              <w:pStyle w:val="a4"/>
              <w:widowControl w:val="0"/>
              <w:tabs>
                <w:tab w:val="clear" w:pos="4252"/>
                <w:tab w:val="clear" w:pos="8504"/>
              </w:tabs>
              <w:snapToGrid/>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B</w:t>
            </w:r>
          </w:p>
        </w:tc>
        <w:tc>
          <w:tcPr>
            <w:tcW w:w="5131" w:type="dxa"/>
          </w:tcPr>
          <w:p w14:paraId="4CB808AC" w14:textId="014FD158" w:rsidR="00B270D5" w:rsidRPr="00D41B47" w:rsidRDefault="00B270D5" w:rsidP="00400C44">
            <w:pPr>
              <w:pStyle w:val="a4"/>
              <w:widowControl w:val="0"/>
              <w:numPr>
                <w:ilvl w:val="0"/>
                <w:numId w:val="79"/>
              </w:numPr>
              <w:tabs>
                <w:tab w:val="clear" w:pos="4252"/>
                <w:tab w:val="clear" w:pos="8504"/>
              </w:tabs>
              <w:snapToGrid/>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持続可能な森林管理の促進</w:t>
            </w:r>
          </w:p>
          <w:p w14:paraId="4B3184F4" w14:textId="6E1EDED4" w:rsidR="00B270D5" w:rsidRPr="00D41B47" w:rsidRDefault="00B270D5" w:rsidP="00400C44">
            <w:pPr>
              <w:pStyle w:val="a4"/>
              <w:widowControl w:val="0"/>
              <w:numPr>
                <w:ilvl w:val="0"/>
                <w:numId w:val="79"/>
              </w:numPr>
              <w:tabs>
                <w:tab w:val="clear" w:pos="4252"/>
                <w:tab w:val="clear" w:pos="8504"/>
              </w:tabs>
              <w:snapToGrid/>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【企業名】はPEFC持続可能な森林管理認証書を保有しています</w:t>
            </w:r>
          </w:p>
          <w:p w14:paraId="45C64FA5" w14:textId="31575E42" w:rsidR="00B270D5" w:rsidRPr="00D41B47" w:rsidRDefault="00B270D5" w:rsidP="00400C44">
            <w:pPr>
              <w:pStyle w:val="a4"/>
              <w:widowControl w:val="0"/>
              <w:numPr>
                <w:ilvl w:val="0"/>
                <w:numId w:val="79"/>
              </w:numPr>
              <w:tabs>
                <w:tab w:val="clear" w:pos="4252"/>
                <w:tab w:val="clear" w:pos="8504"/>
              </w:tabs>
              <w:snapToGrid/>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私ども/当社はこの森林をPEFC認証の要求事項に従って管理しています</w:t>
            </w:r>
          </w:p>
          <w:p w14:paraId="63EA3FF6" w14:textId="458E62EA" w:rsidR="00B270D5" w:rsidRPr="00D41B47" w:rsidRDefault="00B270D5" w:rsidP="00400C44">
            <w:pPr>
              <w:pStyle w:val="a4"/>
              <w:widowControl w:val="0"/>
              <w:numPr>
                <w:ilvl w:val="0"/>
                <w:numId w:val="79"/>
              </w:numPr>
              <w:tabs>
                <w:tab w:val="clear" w:pos="4252"/>
                <w:tab w:val="clear" w:pos="8504"/>
              </w:tabs>
              <w:snapToGrid/>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当社の森林管理はPEFC認証を受けています</w:t>
            </w:r>
          </w:p>
        </w:tc>
        <w:tc>
          <w:tcPr>
            <w:tcW w:w="2506" w:type="dxa"/>
            <w:gridSpan w:val="2"/>
          </w:tcPr>
          <w:p w14:paraId="6F98891F" w14:textId="77777777" w:rsidR="00B270D5" w:rsidRPr="00D41B47" w:rsidRDefault="00B270D5" w:rsidP="00D41B47">
            <w:pPr>
              <w:pStyle w:val="a4"/>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1378BE8A" w14:textId="49D14AB2" w:rsidTr="005754F5">
        <w:tc>
          <w:tcPr>
            <w:tcW w:w="2410" w:type="dxa"/>
          </w:tcPr>
          <w:p w14:paraId="433823DB" w14:textId="77777777" w:rsidR="00B270D5" w:rsidRPr="00D41B47" w:rsidRDefault="00B270D5" w:rsidP="00D41B47">
            <w:pPr>
              <w:widowControl w:val="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xml:space="preserve">グループ　</w:t>
            </w:r>
            <w:r w:rsidRPr="00D41B47">
              <w:rPr>
                <w:rFonts w:ascii="ＭＳ ゴシック" w:eastAsia="ＭＳ ゴシック" w:hAnsi="ＭＳ ゴシック"/>
                <w:sz w:val="20"/>
                <w:szCs w:val="20"/>
                <w:lang w:eastAsia="ja-JP"/>
              </w:rPr>
              <w:t>C</w:t>
            </w:r>
            <w:r w:rsidRPr="00D41B47">
              <w:rPr>
                <w:rFonts w:ascii="ＭＳ ゴシック" w:eastAsia="ＭＳ ゴシック" w:hAnsi="ＭＳ ゴシック" w:hint="eastAsia"/>
                <w:sz w:val="20"/>
                <w:szCs w:val="20"/>
                <w:lang w:eastAsia="ja-JP"/>
              </w:rPr>
              <w:t xml:space="preserve">　</w:t>
            </w:r>
          </w:p>
          <w:p w14:paraId="5BC45B0E" w14:textId="77777777" w:rsidR="00B270D5" w:rsidRPr="00D41B47" w:rsidRDefault="00B270D5" w:rsidP="00D41B47">
            <w:pPr>
              <w:pStyle w:val="a4"/>
              <w:widowControl w:val="0"/>
              <w:tabs>
                <w:tab w:val="clear" w:pos="4252"/>
                <w:tab w:val="clear" w:pos="8504"/>
              </w:tabs>
              <w:snapToGrid/>
              <w:rPr>
                <w:rFonts w:ascii="ＭＳ ゴシック" w:eastAsia="ＭＳ ゴシック" w:hAnsi="ＭＳ ゴシック"/>
                <w:sz w:val="20"/>
                <w:szCs w:val="20"/>
                <w:lang w:eastAsia="ja-JP"/>
              </w:rPr>
            </w:pPr>
          </w:p>
        </w:tc>
        <w:tc>
          <w:tcPr>
            <w:tcW w:w="5150" w:type="dxa"/>
            <w:gridSpan w:val="2"/>
          </w:tcPr>
          <w:p w14:paraId="16E60167" w14:textId="77777777" w:rsidR="00B270D5" w:rsidRPr="00D41B47" w:rsidRDefault="00B270D5" w:rsidP="009C4D99">
            <w:pPr>
              <w:pStyle w:val="a4"/>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p w14:paraId="10D093AE" w14:textId="77777777" w:rsidR="00B270D5" w:rsidRPr="00D41B47" w:rsidRDefault="00B270D5" w:rsidP="009C4D99">
            <w:pPr>
              <w:pStyle w:val="a4"/>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【企業名】はPEFC認証を受けたCOCを有しています</w:t>
            </w:r>
          </w:p>
          <w:p w14:paraId="2CBE23B9" w14:textId="77777777" w:rsidR="00B270D5" w:rsidRPr="00D41B47" w:rsidRDefault="00B270D5" w:rsidP="009C4D99">
            <w:pPr>
              <w:pStyle w:val="a4"/>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【企業名】はPEFC認証製品を提供します</w:t>
            </w:r>
          </w:p>
          <w:p w14:paraId="156D3BD0" w14:textId="77777777" w:rsidR="00B270D5" w:rsidRPr="00D41B47" w:rsidRDefault="00B270D5" w:rsidP="00D41B47">
            <w:pPr>
              <w:pStyle w:val="a4"/>
              <w:widowControl w:val="0"/>
              <w:tabs>
                <w:tab w:val="clear" w:pos="4252"/>
                <w:tab w:val="clear" w:pos="8504"/>
              </w:tabs>
              <w:snapToGrid/>
              <w:ind w:left="510" w:hangingChars="255" w:hanging="51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私ども/【企業名】はPEFCの調達を通じて世界の持続可能な森林の促進を支援しています</w:t>
            </w:r>
          </w:p>
          <w:p w14:paraId="1A9C589B" w14:textId="77777777" w:rsidR="00B270D5" w:rsidRPr="00D41B47" w:rsidRDefault="00B270D5" w:rsidP="00D41B47">
            <w:pPr>
              <w:pStyle w:val="a4"/>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私ども/【企業名】はPEFCの木材/紙/パッケージの調達を通じて世界の持続可能な森林の促進を支援しています</w:t>
            </w:r>
          </w:p>
          <w:p w14:paraId="7AFFF511" w14:textId="77777777" w:rsidR="00B270D5" w:rsidRPr="00D41B47" w:rsidRDefault="00B270D5" w:rsidP="00D41B47">
            <w:pPr>
              <w:pStyle w:val="a4"/>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当社製品上のPEFCロゴは、当社の木材/紙/パッケージが持続可能に管理された森林からの原材料、リサイクル材、および管理材を使用していることを確証します</w:t>
            </w:r>
          </w:p>
          <w:p w14:paraId="4869874F" w14:textId="77777777" w:rsidR="00B270D5" w:rsidRPr="00D41B47" w:rsidRDefault="00B270D5" w:rsidP="00D41B47">
            <w:pPr>
              <w:pStyle w:val="a4"/>
              <w:widowControl w:val="0"/>
              <w:tabs>
                <w:tab w:val="clear" w:pos="4252"/>
                <w:tab w:val="clear" w:pos="8504"/>
              </w:tabs>
              <w:snapToGrid/>
              <w:ind w:leftChars="132" w:left="31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PEFCラベル付きの製品の購入一つ一つが世界の森林および森林地域社会に変化をもたらします</w:t>
            </w:r>
          </w:p>
        </w:tc>
        <w:tc>
          <w:tcPr>
            <w:tcW w:w="2506" w:type="dxa"/>
            <w:gridSpan w:val="2"/>
          </w:tcPr>
          <w:p w14:paraId="7D2B5FCF" w14:textId="77777777" w:rsidR="00B270D5" w:rsidRPr="00D41B47" w:rsidRDefault="00B270D5" w:rsidP="00D41B47">
            <w:pPr>
              <w:pStyle w:val="a4"/>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4CED7EE6" w14:textId="04077D8A" w:rsidTr="005754F5">
        <w:trPr>
          <w:gridAfter w:val="1"/>
          <w:wAfter w:w="19" w:type="dxa"/>
        </w:trPr>
        <w:tc>
          <w:tcPr>
            <w:tcW w:w="2410" w:type="dxa"/>
          </w:tcPr>
          <w:p w14:paraId="1A3269A2" w14:textId="472AED05" w:rsidR="00B270D5" w:rsidRPr="00D41B47" w:rsidRDefault="00B270D5" w:rsidP="005754F5">
            <w:pPr>
              <w:pStyle w:val="a4"/>
              <w:widowControl w:val="0"/>
              <w:tabs>
                <w:tab w:val="clear" w:pos="4252"/>
                <w:tab w:val="clear" w:pos="8504"/>
              </w:tabs>
              <w:snapToGrid/>
              <w:ind w:leftChars="28" w:left="6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D：認証機関</w:t>
            </w:r>
          </w:p>
        </w:tc>
        <w:tc>
          <w:tcPr>
            <w:tcW w:w="5131" w:type="dxa"/>
          </w:tcPr>
          <w:p w14:paraId="1B0B39DB" w14:textId="77777777" w:rsidR="00B270D5" w:rsidRPr="00D41B47" w:rsidRDefault="00B270D5" w:rsidP="009C4D99">
            <w:pPr>
              <w:pStyle w:val="a4"/>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p w14:paraId="18B73D69" w14:textId="77777777" w:rsidR="00B270D5" w:rsidRPr="00D41B47" w:rsidRDefault="00B270D5" w:rsidP="00D41B47">
            <w:pPr>
              <w:pStyle w:val="a4"/>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・【認証機関名】はPEFC森林管理認証の認定を受けています</w:t>
            </w:r>
          </w:p>
          <w:p w14:paraId="48BB971F" w14:textId="77777777" w:rsidR="00B270D5" w:rsidRPr="00D41B47" w:rsidRDefault="00B270D5" w:rsidP="009C4D99">
            <w:pPr>
              <w:pStyle w:val="a4"/>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・【認証機関名】はPEFC-COC認証の認定を受けています</w:t>
            </w:r>
          </w:p>
          <w:p w14:paraId="5FA16005" w14:textId="77777777" w:rsidR="00B270D5" w:rsidRPr="00D41B47" w:rsidRDefault="00B270D5" w:rsidP="00D41B47">
            <w:pPr>
              <w:pStyle w:val="a4"/>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【認証機関名】はPEFC森林管理認証およびPEFC-COC認証の認定を受けています</w:t>
            </w:r>
          </w:p>
        </w:tc>
        <w:tc>
          <w:tcPr>
            <w:tcW w:w="2506" w:type="dxa"/>
            <w:gridSpan w:val="2"/>
          </w:tcPr>
          <w:p w14:paraId="2E67DBFE" w14:textId="77777777" w:rsidR="00B270D5" w:rsidRPr="00D41B47" w:rsidRDefault="00B270D5" w:rsidP="00D41B47">
            <w:pPr>
              <w:pStyle w:val="a4"/>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343F48CE" w14:textId="616F7657" w:rsidTr="005754F5">
        <w:trPr>
          <w:gridAfter w:val="1"/>
          <w:wAfter w:w="19" w:type="dxa"/>
        </w:trPr>
        <w:tc>
          <w:tcPr>
            <w:tcW w:w="2410" w:type="dxa"/>
          </w:tcPr>
          <w:p w14:paraId="4E2A2AA6" w14:textId="4D76BF7C" w:rsidR="00B270D5" w:rsidRPr="00D41B47" w:rsidRDefault="00B270D5" w:rsidP="005754F5">
            <w:pPr>
              <w:pStyle w:val="a4"/>
              <w:widowControl w:val="0"/>
              <w:tabs>
                <w:tab w:val="clear" w:pos="4252"/>
                <w:tab w:val="clear" w:pos="8504"/>
              </w:tabs>
              <w:snapToGrid/>
              <w:ind w:leftChars="28" w:left="6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D：認定機関</w:t>
            </w:r>
          </w:p>
          <w:p w14:paraId="42B30E20" w14:textId="77777777" w:rsidR="00B270D5" w:rsidRPr="00D41B47" w:rsidRDefault="00B270D5" w:rsidP="00D41B47">
            <w:pPr>
              <w:pStyle w:val="a4"/>
              <w:widowControl w:val="0"/>
              <w:tabs>
                <w:tab w:val="clear" w:pos="4252"/>
                <w:tab w:val="clear" w:pos="8504"/>
              </w:tabs>
              <w:snapToGrid/>
              <w:rPr>
                <w:rFonts w:ascii="ＭＳ ゴシック" w:eastAsia="ＭＳ ゴシック" w:hAnsi="ＭＳ ゴシック"/>
                <w:sz w:val="20"/>
                <w:szCs w:val="20"/>
                <w:highlight w:val="yellow"/>
                <w:lang w:eastAsia="ja-JP"/>
              </w:rPr>
            </w:pPr>
          </w:p>
        </w:tc>
        <w:tc>
          <w:tcPr>
            <w:tcW w:w="5131" w:type="dxa"/>
          </w:tcPr>
          <w:p w14:paraId="6A31CA13" w14:textId="77777777" w:rsidR="00B270D5" w:rsidRPr="00D41B47" w:rsidRDefault="00B270D5" w:rsidP="009C4D99">
            <w:pPr>
              <w:pStyle w:val="a4"/>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p w14:paraId="13221CB0" w14:textId="77777777" w:rsidR="00B270D5" w:rsidRPr="00D41B47" w:rsidRDefault="00B270D5" w:rsidP="00D41B47">
            <w:pPr>
              <w:pStyle w:val="a4"/>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・【認定機関名】はPEFC森林管理認証の認定を提供いたします</w:t>
            </w:r>
          </w:p>
          <w:p w14:paraId="1EB340FD" w14:textId="77777777" w:rsidR="00B270D5" w:rsidRPr="00D41B47" w:rsidRDefault="00B270D5" w:rsidP="00D41B47">
            <w:pPr>
              <w:pStyle w:val="a4"/>
              <w:widowControl w:val="0"/>
              <w:tabs>
                <w:tab w:val="clear" w:pos="4252"/>
                <w:tab w:val="clear" w:pos="8504"/>
              </w:tabs>
              <w:snapToGrid/>
              <w:ind w:left="270" w:hangingChars="135" w:hanging="27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・【認証機関名】はPEFC-COC認証の認定を提供いたします</w:t>
            </w:r>
          </w:p>
          <w:p w14:paraId="5DD0F476" w14:textId="77777777" w:rsidR="00B270D5" w:rsidRPr="00D41B47" w:rsidRDefault="00B270D5" w:rsidP="00D41B47">
            <w:pPr>
              <w:pStyle w:val="a4"/>
              <w:widowControl w:val="0"/>
              <w:tabs>
                <w:tab w:val="clear" w:pos="4252"/>
                <w:tab w:val="clear" w:pos="8504"/>
              </w:tabs>
              <w:snapToGrid/>
              <w:ind w:left="352" w:hangingChars="176" w:hanging="352"/>
              <w:rPr>
                <w:rFonts w:ascii="ＭＳ ゴシック" w:eastAsia="ＭＳ ゴシック" w:hAnsi="ＭＳ ゴシック"/>
                <w:sz w:val="20"/>
                <w:szCs w:val="20"/>
                <w:highlight w:val="yellow"/>
                <w:lang w:eastAsia="ja-JP"/>
              </w:rPr>
            </w:pPr>
            <w:r w:rsidRPr="00D41B47">
              <w:rPr>
                <w:rFonts w:ascii="ＭＳ ゴシック" w:eastAsia="ＭＳ ゴシック" w:hAnsi="ＭＳ ゴシック" w:hint="eastAsia"/>
                <w:sz w:val="20"/>
                <w:szCs w:val="20"/>
                <w:lang w:eastAsia="ja-JP"/>
              </w:rPr>
              <w:t>・ 【認証機関名】はPEFC森林管理認証およびPEFC-COC認証の認定を提供いたします</w:t>
            </w:r>
          </w:p>
        </w:tc>
        <w:tc>
          <w:tcPr>
            <w:tcW w:w="2506" w:type="dxa"/>
            <w:gridSpan w:val="2"/>
          </w:tcPr>
          <w:p w14:paraId="0C1BC3FF" w14:textId="77777777" w:rsidR="00B270D5" w:rsidRPr="00D41B47" w:rsidRDefault="00B270D5" w:rsidP="00D41B47">
            <w:pPr>
              <w:pStyle w:val="a4"/>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44210FD0" w14:textId="203ABFB1" w:rsidTr="005754F5">
        <w:trPr>
          <w:gridAfter w:val="1"/>
          <w:wAfter w:w="19" w:type="dxa"/>
        </w:trPr>
        <w:tc>
          <w:tcPr>
            <w:tcW w:w="2410" w:type="dxa"/>
          </w:tcPr>
          <w:p w14:paraId="7AD8DCED" w14:textId="1F2A47E2" w:rsidR="00B270D5" w:rsidRPr="00D41B47" w:rsidRDefault="00B270D5" w:rsidP="005754F5">
            <w:pPr>
              <w:pStyle w:val="a4"/>
              <w:widowControl w:val="0"/>
              <w:tabs>
                <w:tab w:val="clear" w:pos="4252"/>
                <w:tab w:val="clear" w:pos="8504"/>
              </w:tabs>
              <w:snapToGrid/>
              <w:ind w:leftChars="28" w:left="6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D：PEFC認証</w:t>
            </w:r>
            <w:r w:rsidRPr="00D41B47">
              <w:rPr>
                <w:rFonts w:ascii="ＭＳ ゴシック" w:eastAsia="ＭＳ ゴシック" w:hAnsi="ＭＳ ゴシック" w:hint="eastAsia"/>
                <w:sz w:val="20"/>
                <w:szCs w:val="20"/>
                <w:lang w:eastAsia="ja-JP"/>
              </w:rPr>
              <w:lastRenderedPageBreak/>
              <w:t>を受けた完成品を調達する非認証企業</w:t>
            </w:r>
          </w:p>
        </w:tc>
        <w:tc>
          <w:tcPr>
            <w:tcW w:w="5131" w:type="dxa"/>
          </w:tcPr>
          <w:p w14:paraId="6CA064FC" w14:textId="77777777" w:rsidR="00B270D5" w:rsidRPr="00D41B47" w:rsidRDefault="00B270D5" w:rsidP="009C4D99">
            <w:pPr>
              <w:pStyle w:val="a4"/>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lastRenderedPageBreak/>
              <w:t>・　持続可能な森林管理の促進</w:t>
            </w:r>
          </w:p>
          <w:p w14:paraId="604EFF2C" w14:textId="77777777" w:rsidR="00B270D5" w:rsidRPr="00D41B47" w:rsidRDefault="00B270D5" w:rsidP="009C4D99">
            <w:pPr>
              <w:pStyle w:val="a4"/>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lastRenderedPageBreak/>
              <w:t>・　【企業名】はPEFC認証製品を提供します</w:t>
            </w:r>
          </w:p>
          <w:p w14:paraId="51A01CEA" w14:textId="77777777" w:rsidR="00B270D5" w:rsidRPr="00D41B47" w:rsidRDefault="00B270D5" w:rsidP="00D41B47">
            <w:pPr>
              <w:pStyle w:val="a4"/>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私ども/【企業名】はPEFCの調達を通じて世界の持続可能な森林の促進を支援しています</w:t>
            </w:r>
          </w:p>
          <w:p w14:paraId="0682265C" w14:textId="77777777" w:rsidR="00B270D5" w:rsidRPr="00D41B47" w:rsidRDefault="00B270D5" w:rsidP="00D41B47">
            <w:pPr>
              <w:pStyle w:val="a4"/>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私ども/【企業名】はPEFCの木材/紙/パッケージの調達を通じて世界の持続可能な森林の促進を支援しています</w:t>
            </w:r>
          </w:p>
          <w:p w14:paraId="4A0659BC" w14:textId="77777777" w:rsidR="00B270D5" w:rsidRPr="00D41B47" w:rsidRDefault="00B270D5" w:rsidP="00D41B47">
            <w:pPr>
              <w:pStyle w:val="a4"/>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当社製品上のPEFCロゴは、当社の木材/紙/パッケージが持続可能に管理された森林からの原材料、リサイクル材、および管理材を使用していることを確証します</w:t>
            </w:r>
          </w:p>
          <w:p w14:paraId="70AD519E" w14:textId="77777777" w:rsidR="00B270D5" w:rsidRPr="00D41B47" w:rsidRDefault="00B270D5" w:rsidP="00D41B47">
            <w:pPr>
              <w:pStyle w:val="a4"/>
              <w:widowControl w:val="0"/>
              <w:tabs>
                <w:tab w:val="clear" w:pos="4252"/>
                <w:tab w:val="clear" w:pos="8504"/>
              </w:tabs>
              <w:snapToGrid/>
              <w:ind w:leftChars="132" w:left="31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PEFCラベル付きの製品の購買一つ一つが世界の森林や森林</w:t>
            </w:r>
            <w:r w:rsidRPr="00D41B47">
              <w:rPr>
                <w:rFonts w:ascii="Segoe UI Symbol" w:eastAsia="ＭＳ ゴシック" w:hAnsi="Segoe UI Symbol" w:cs="Segoe UI Symbol" w:hint="eastAsia"/>
                <w:sz w:val="20"/>
                <w:szCs w:val="20"/>
                <w:lang w:eastAsia="ja-JP"/>
              </w:rPr>
              <w:t>地域社会に変化をもたらします</w:t>
            </w:r>
          </w:p>
        </w:tc>
        <w:tc>
          <w:tcPr>
            <w:tcW w:w="2506" w:type="dxa"/>
            <w:gridSpan w:val="2"/>
          </w:tcPr>
          <w:p w14:paraId="08D8A9AB" w14:textId="77777777" w:rsidR="00B270D5" w:rsidRPr="00D41B47" w:rsidRDefault="00B270D5" w:rsidP="00D41B47">
            <w:pPr>
              <w:pStyle w:val="a4"/>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31A6D950" w14:textId="7AF1B9B8" w:rsidTr="005754F5">
        <w:trPr>
          <w:gridAfter w:val="1"/>
          <w:wAfter w:w="19" w:type="dxa"/>
        </w:trPr>
        <w:tc>
          <w:tcPr>
            <w:tcW w:w="2410" w:type="dxa"/>
          </w:tcPr>
          <w:p w14:paraId="43686A51" w14:textId="498ECEBD" w:rsidR="00B270D5" w:rsidRPr="00D41B47" w:rsidRDefault="00B270D5" w:rsidP="005754F5">
            <w:pPr>
              <w:pStyle w:val="a4"/>
              <w:widowControl w:val="0"/>
              <w:tabs>
                <w:tab w:val="clear" w:pos="4252"/>
                <w:tab w:val="clear" w:pos="8504"/>
              </w:tabs>
              <w:snapToGrid/>
              <w:ind w:leftChars="28" w:left="6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D：PEFC国際ステークホルダー・メンバー</w:t>
            </w:r>
          </w:p>
        </w:tc>
        <w:tc>
          <w:tcPr>
            <w:tcW w:w="5131" w:type="dxa"/>
          </w:tcPr>
          <w:p w14:paraId="17C37168" w14:textId="77777777" w:rsidR="00B270D5" w:rsidRPr="00D41B47" w:rsidRDefault="00B270D5" w:rsidP="009C4D99">
            <w:pPr>
              <w:pStyle w:val="a4"/>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p w14:paraId="3FE25D4D" w14:textId="77777777" w:rsidR="00B270D5" w:rsidRPr="00D41B47" w:rsidRDefault="00B270D5" w:rsidP="00D41B47">
            <w:pPr>
              <w:pStyle w:val="a4"/>
              <w:widowControl w:val="0"/>
              <w:tabs>
                <w:tab w:val="clear" w:pos="4252"/>
                <w:tab w:val="clear" w:pos="8504"/>
              </w:tabs>
              <w:snapToGrid/>
              <w:ind w:left="414" w:hangingChars="207" w:hanging="414"/>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【企業名】はPEFCのステークホルダー・メンバーです</w:t>
            </w:r>
          </w:p>
          <w:p w14:paraId="6A22277D" w14:textId="77777777" w:rsidR="00B270D5" w:rsidRPr="00D41B47" w:rsidRDefault="00B270D5" w:rsidP="00D41B47">
            <w:pPr>
              <w:pStyle w:val="a4"/>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私ども/【企業名】はPEFCの調達を通じて世界の持続可能な森林の促進を支援しています</w:t>
            </w:r>
          </w:p>
          <w:p w14:paraId="3B51E26B" w14:textId="77777777" w:rsidR="00B270D5" w:rsidRPr="00D41B47" w:rsidRDefault="00B270D5" w:rsidP="00D41B47">
            <w:pPr>
              <w:pStyle w:val="a4"/>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私ども/【企業名】はPEFCの木材/紙/パッケージの調達を通じて世界の持続可能な森林の促進を支援しています</w:t>
            </w:r>
          </w:p>
          <w:p w14:paraId="4F67EDF3" w14:textId="77777777" w:rsidR="00B270D5" w:rsidRPr="00D41B47" w:rsidRDefault="00B270D5" w:rsidP="00D41B47">
            <w:pPr>
              <w:pStyle w:val="a4"/>
              <w:widowControl w:val="0"/>
              <w:tabs>
                <w:tab w:val="clear" w:pos="4252"/>
                <w:tab w:val="clear" w:pos="8504"/>
              </w:tabs>
              <w:snapToGrid/>
              <w:ind w:left="352" w:hangingChars="176" w:hanging="352"/>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当社製品上のPEFCロゴは、当社の木材/紙/パッケージが持続可能に管理された森林からの原材料、リサイクル材、および管理材を使用していることを確証します</w:t>
            </w:r>
          </w:p>
          <w:p w14:paraId="61205D44" w14:textId="77777777" w:rsidR="00B270D5" w:rsidRPr="00D41B47" w:rsidRDefault="00B270D5" w:rsidP="00D41B47">
            <w:pPr>
              <w:pStyle w:val="a4"/>
              <w:widowControl w:val="0"/>
              <w:tabs>
                <w:tab w:val="clear" w:pos="4252"/>
                <w:tab w:val="clear" w:pos="8504"/>
              </w:tabs>
              <w:snapToGrid/>
              <w:ind w:leftChars="132" w:left="31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PEFCラベル付きの製品の購買一つ一つが世界の森林や森林</w:t>
            </w:r>
            <w:r w:rsidRPr="00D41B47">
              <w:rPr>
                <w:rFonts w:ascii="Segoe UI Symbol" w:eastAsia="ＭＳ ゴシック" w:hAnsi="Segoe UI Symbol" w:cs="Segoe UI Symbol" w:hint="eastAsia"/>
                <w:sz w:val="20"/>
                <w:szCs w:val="20"/>
                <w:lang w:eastAsia="ja-JP"/>
              </w:rPr>
              <w:t>地域社会に変化をもたらします</w:t>
            </w:r>
          </w:p>
        </w:tc>
        <w:tc>
          <w:tcPr>
            <w:tcW w:w="2506" w:type="dxa"/>
            <w:gridSpan w:val="2"/>
          </w:tcPr>
          <w:p w14:paraId="266EB551" w14:textId="77777777" w:rsidR="00B270D5" w:rsidRPr="00D41B47" w:rsidRDefault="00B270D5" w:rsidP="00D41B47">
            <w:pPr>
              <w:pStyle w:val="a4"/>
              <w:widowControl w:val="0"/>
              <w:tabs>
                <w:tab w:val="clear" w:pos="4252"/>
                <w:tab w:val="clear" w:pos="8504"/>
              </w:tabs>
              <w:snapToGrid/>
              <w:rPr>
                <w:rFonts w:ascii="ＭＳ ゴシック" w:eastAsia="ＭＳ ゴシック" w:hAnsi="ＭＳ ゴシック"/>
                <w:sz w:val="18"/>
                <w:szCs w:val="18"/>
                <w:lang w:eastAsia="ja-JP"/>
              </w:rPr>
            </w:pPr>
          </w:p>
        </w:tc>
      </w:tr>
      <w:tr w:rsidR="00B270D5" w:rsidRPr="004B29C6" w14:paraId="013914EF" w14:textId="002EA671" w:rsidTr="005754F5">
        <w:trPr>
          <w:gridAfter w:val="1"/>
          <w:wAfter w:w="19" w:type="dxa"/>
        </w:trPr>
        <w:tc>
          <w:tcPr>
            <w:tcW w:w="2410" w:type="dxa"/>
          </w:tcPr>
          <w:p w14:paraId="68EBA335" w14:textId="561A49D2" w:rsidR="00B270D5" w:rsidRPr="00D41B47" w:rsidRDefault="00B270D5" w:rsidP="005754F5">
            <w:pPr>
              <w:pStyle w:val="a4"/>
              <w:widowControl w:val="0"/>
              <w:tabs>
                <w:tab w:val="clear" w:pos="4252"/>
                <w:tab w:val="clear" w:pos="8504"/>
              </w:tabs>
              <w:snapToGrid/>
              <w:ind w:leftChars="28" w:left="67"/>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グループ　D：上記以外のグループのD組織</w:t>
            </w:r>
          </w:p>
        </w:tc>
        <w:tc>
          <w:tcPr>
            <w:tcW w:w="5131" w:type="dxa"/>
          </w:tcPr>
          <w:p w14:paraId="32E11D98" w14:textId="77777777" w:rsidR="00B270D5" w:rsidRPr="00D41B47" w:rsidRDefault="00B270D5" w:rsidP="009C4D99">
            <w:pPr>
              <w:pStyle w:val="a4"/>
              <w:widowControl w:val="0"/>
              <w:tabs>
                <w:tab w:val="clear" w:pos="4252"/>
                <w:tab w:val="clear" w:pos="8504"/>
              </w:tabs>
              <w:snapToGrid/>
              <w:ind w:left="0"/>
              <w:rPr>
                <w:rFonts w:ascii="ＭＳ ゴシック" w:eastAsia="ＭＳ ゴシック" w:hAnsi="ＭＳ ゴシック"/>
                <w:sz w:val="20"/>
                <w:szCs w:val="20"/>
                <w:lang w:eastAsia="ja-JP"/>
              </w:rPr>
            </w:pPr>
            <w:r w:rsidRPr="00D41B47">
              <w:rPr>
                <w:rFonts w:ascii="ＭＳ ゴシック" w:eastAsia="ＭＳ ゴシック" w:hAnsi="ＭＳ ゴシック" w:hint="eastAsia"/>
                <w:sz w:val="20"/>
                <w:szCs w:val="20"/>
                <w:lang w:eastAsia="ja-JP"/>
              </w:rPr>
              <w:t>・　持続可能な森林管理の促進</w:t>
            </w:r>
          </w:p>
        </w:tc>
        <w:tc>
          <w:tcPr>
            <w:tcW w:w="2506" w:type="dxa"/>
            <w:gridSpan w:val="2"/>
          </w:tcPr>
          <w:p w14:paraId="18B3F181" w14:textId="77777777" w:rsidR="00B270D5" w:rsidRPr="00D41B47" w:rsidRDefault="00B270D5" w:rsidP="00D41B47">
            <w:pPr>
              <w:pStyle w:val="a4"/>
              <w:widowControl w:val="0"/>
              <w:tabs>
                <w:tab w:val="clear" w:pos="4252"/>
                <w:tab w:val="clear" w:pos="8504"/>
              </w:tabs>
              <w:snapToGrid/>
              <w:rPr>
                <w:rFonts w:ascii="ＭＳ ゴシック" w:eastAsia="ＭＳ ゴシック" w:hAnsi="ＭＳ ゴシック"/>
                <w:sz w:val="18"/>
                <w:szCs w:val="18"/>
                <w:lang w:eastAsia="ja-JP"/>
              </w:rPr>
            </w:pPr>
          </w:p>
        </w:tc>
      </w:tr>
    </w:tbl>
    <w:p w14:paraId="29BDBBD3" w14:textId="52D6481B" w:rsidR="00142029" w:rsidRPr="00D41B47" w:rsidRDefault="00F8634E" w:rsidP="00D41B47">
      <w:pPr>
        <w:ind w:leftChars="54" w:left="144" w:hangingChars="7" w:hanging="14"/>
        <w:rPr>
          <w:rFonts w:ascii="ＭＳ ゴシック" w:eastAsia="ＭＳ ゴシック" w:hAnsi="ＭＳ ゴシック"/>
          <w:iCs/>
          <w:sz w:val="20"/>
          <w:szCs w:val="20"/>
          <w:lang w:eastAsia="ja-JP" w:bidi="ar-SA"/>
        </w:rPr>
      </w:pPr>
      <w:r w:rsidRPr="005754F5">
        <w:rPr>
          <w:rFonts w:ascii="ＭＳ ゴシック" w:eastAsia="ＭＳ ゴシック" w:hAnsi="ＭＳ ゴシック" w:hint="eastAsia"/>
          <w:iCs/>
          <w:color w:val="0070C0"/>
          <w:sz w:val="20"/>
          <w:szCs w:val="20"/>
          <w:lang w:eastAsia="ja-JP" w:bidi="ar-SA"/>
        </w:rPr>
        <w:t>注意書1</w:t>
      </w:r>
      <w:r w:rsidRPr="00D41B47">
        <w:rPr>
          <w:rFonts w:ascii="ＭＳ ゴシック" w:eastAsia="ＭＳ ゴシック" w:hAnsi="ＭＳ ゴシック" w:hint="eastAsia"/>
          <w:iCs/>
          <w:sz w:val="20"/>
          <w:szCs w:val="20"/>
          <w:lang w:eastAsia="ja-JP" w:bidi="ar-SA"/>
        </w:rPr>
        <w:t>：複数の</w:t>
      </w:r>
      <w:r w:rsidR="004C709A" w:rsidRPr="00D41B47">
        <w:rPr>
          <w:rFonts w:ascii="ＭＳ ゴシック" w:eastAsia="ＭＳ ゴシック" w:hAnsi="ＭＳ ゴシック" w:hint="eastAsia"/>
          <w:iCs/>
          <w:sz w:val="20"/>
          <w:szCs w:val="20"/>
          <w:lang w:eastAsia="ja-JP" w:bidi="ar-SA"/>
        </w:rPr>
        <w:t>使用者</w:t>
      </w:r>
      <w:r w:rsidRPr="00D41B47">
        <w:rPr>
          <w:rFonts w:ascii="ＭＳ ゴシック" w:eastAsia="ＭＳ ゴシック" w:hAnsi="ＭＳ ゴシック" w:hint="eastAsia"/>
          <w:iCs/>
          <w:sz w:val="20"/>
          <w:szCs w:val="20"/>
          <w:lang w:eastAsia="ja-JP" w:bidi="ar-SA"/>
        </w:rPr>
        <w:t>グループに属する組織は、所属するグループの他の使用者</w:t>
      </w:r>
      <w:r w:rsidR="002416B1" w:rsidRPr="00D41B47">
        <w:rPr>
          <w:rFonts w:ascii="ＭＳ ゴシック" w:eastAsia="ＭＳ ゴシック" w:hAnsi="ＭＳ ゴシック" w:hint="eastAsia"/>
          <w:iCs/>
          <w:sz w:val="20"/>
          <w:szCs w:val="20"/>
          <w:lang w:eastAsia="ja-JP" w:bidi="ar-SA"/>
        </w:rPr>
        <w:t>グループとしての</w:t>
      </w:r>
      <w:r w:rsidRPr="00D41B47">
        <w:rPr>
          <w:rFonts w:ascii="ＭＳ ゴシック" w:eastAsia="ＭＳ ゴシック" w:hAnsi="ＭＳ ゴシック" w:hint="eastAsia"/>
          <w:iCs/>
          <w:sz w:val="20"/>
          <w:szCs w:val="20"/>
          <w:lang w:eastAsia="ja-JP" w:bidi="ar-SA"/>
        </w:rPr>
        <w:t>ラベルメッセージを使用することができる。（例えば、認証を受けている国際ステークホルダー</w:t>
      </w:r>
      <w:r w:rsidR="004C709A" w:rsidRPr="00D41B47">
        <w:rPr>
          <w:rFonts w:ascii="ＭＳ ゴシック" w:eastAsia="ＭＳ ゴシック" w:hAnsi="ＭＳ ゴシック" w:hint="eastAsia"/>
          <w:iCs/>
          <w:sz w:val="20"/>
          <w:szCs w:val="20"/>
          <w:lang w:eastAsia="ja-JP" w:bidi="ar-SA"/>
        </w:rPr>
        <w:t>のメンバーはグループ</w:t>
      </w:r>
      <w:r w:rsidR="004C709A" w:rsidRPr="00D41B47">
        <w:rPr>
          <w:rFonts w:ascii="ＭＳ ゴシック" w:eastAsia="ＭＳ ゴシック" w:hAnsi="ＭＳ ゴシック"/>
          <w:iCs/>
          <w:sz w:val="20"/>
          <w:szCs w:val="20"/>
          <w:lang w:eastAsia="ja-JP" w:bidi="ar-SA"/>
        </w:rPr>
        <w:t>D</w:t>
      </w:r>
      <w:r w:rsidR="004C709A" w:rsidRPr="00D41B47">
        <w:rPr>
          <w:rFonts w:ascii="ＭＳ ゴシック" w:eastAsia="ＭＳ ゴシック" w:hAnsi="ＭＳ ゴシック" w:hint="eastAsia"/>
          <w:iCs/>
          <w:sz w:val="20"/>
          <w:szCs w:val="20"/>
          <w:lang w:eastAsia="ja-JP" w:bidi="ar-SA"/>
        </w:rPr>
        <w:t>で記述されるラベルメッセージ、または、グループCの認証企業のどちらかを使用す</w:t>
      </w:r>
      <w:r w:rsidR="002416B1" w:rsidRPr="00D41B47">
        <w:rPr>
          <w:rFonts w:ascii="ＭＳ ゴシック" w:eastAsia="ＭＳ ゴシック" w:hAnsi="ＭＳ ゴシック" w:hint="eastAsia"/>
          <w:iCs/>
          <w:sz w:val="20"/>
          <w:szCs w:val="20"/>
          <w:lang w:eastAsia="ja-JP" w:bidi="ar-SA"/>
        </w:rPr>
        <w:t>る</w:t>
      </w:r>
      <w:r w:rsidR="004C709A" w:rsidRPr="00D41B47">
        <w:rPr>
          <w:rFonts w:ascii="ＭＳ ゴシック" w:eastAsia="ＭＳ ゴシック" w:hAnsi="ＭＳ ゴシック" w:hint="eastAsia"/>
          <w:iCs/>
          <w:sz w:val="20"/>
          <w:szCs w:val="20"/>
          <w:lang w:eastAsia="ja-JP" w:bidi="ar-SA"/>
        </w:rPr>
        <w:t>ことができる。</w:t>
      </w:r>
      <w:r w:rsidRPr="00D41B47">
        <w:rPr>
          <w:rFonts w:ascii="ＭＳ ゴシック" w:eastAsia="ＭＳ ゴシック" w:hAnsi="ＭＳ ゴシック" w:hint="eastAsia"/>
          <w:iCs/>
          <w:sz w:val="20"/>
          <w:szCs w:val="20"/>
          <w:lang w:eastAsia="ja-JP" w:bidi="ar-SA"/>
        </w:rPr>
        <w:t>）</w:t>
      </w:r>
    </w:p>
    <w:p w14:paraId="56AEDAE6" w14:textId="26378753" w:rsidR="00887342" w:rsidRDefault="00CC1BBD" w:rsidP="00D41B47">
      <w:pPr>
        <w:widowControl w:val="0"/>
        <w:kinsoku w:val="0"/>
        <w:overflowPunct w:val="0"/>
        <w:autoSpaceDE w:val="0"/>
        <w:autoSpaceDN w:val="0"/>
        <w:adjustRightInd w:val="0"/>
        <w:ind w:left="113" w:right="575"/>
        <w:rPr>
          <w:rFonts w:ascii="Arial" w:hAnsi="Arial" w:cs="Arial"/>
          <w:sz w:val="20"/>
          <w:szCs w:val="20"/>
          <w:lang w:val="en-GB" w:eastAsia="ja-JP"/>
        </w:rPr>
      </w:pPr>
      <w:r w:rsidRPr="005754F5">
        <w:rPr>
          <w:rFonts w:ascii="ＭＳ ゴシック" w:eastAsia="ＭＳ ゴシック" w:hAnsi="ＭＳ ゴシック" w:hint="eastAsia"/>
          <w:iCs/>
          <w:color w:val="0070C0"/>
          <w:sz w:val="20"/>
          <w:szCs w:val="20"/>
          <w:lang w:eastAsia="ja-JP" w:bidi="ar-SA"/>
        </w:rPr>
        <w:t>注意書</w:t>
      </w:r>
      <w:r w:rsidRPr="005754F5">
        <w:rPr>
          <w:rFonts w:ascii="ＭＳ ゴシック" w:eastAsia="ＭＳ ゴシック" w:hAnsi="ＭＳ ゴシック"/>
          <w:iCs/>
          <w:color w:val="0070C0"/>
          <w:sz w:val="20"/>
          <w:szCs w:val="20"/>
          <w:lang w:eastAsia="ja-JP" w:bidi="ar-SA"/>
        </w:rPr>
        <w:t>2</w:t>
      </w:r>
      <w:r w:rsidRPr="00D41B47">
        <w:rPr>
          <w:rFonts w:ascii="ＭＳ ゴシック" w:eastAsia="ＭＳ ゴシック" w:hAnsi="ＭＳ ゴシック" w:hint="eastAsia"/>
          <w:iCs/>
          <w:sz w:val="20"/>
          <w:szCs w:val="20"/>
          <w:lang w:eastAsia="ja-JP" w:bidi="ar-SA"/>
        </w:rPr>
        <w:t>：「」の中に入る文言はそれに対応するオプションによって代替される。例えば、組織がPE</w:t>
      </w:r>
      <w:r w:rsidRPr="00D41B47">
        <w:rPr>
          <w:rFonts w:ascii="ＭＳ ゴシック" w:eastAsia="ＭＳ ゴシック" w:hAnsi="ＭＳ ゴシック"/>
          <w:iCs/>
          <w:sz w:val="20"/>
          <w:szCs w:val="20"/>
          <w:lang w:eastAsia="ja-JP" w:bidi="ar-SA"/>
        </w:rPr>
        <w:t>FC</w:t>
      </w:r>
      <w:r w:rsidRPr="00D41B47">
        <w:rPr>
          <w:rFonts w:ascii="ＭＳ ゴシック" w:eastAsia="ＭＳ ゴシック" w:hAnsi="ＭＳ ゴシック" w:hint="eastAsia"/>
          <w:iCs/>
          <w:sz w:val="20"/>
          <w:szCs w:val="20"/>
          <w:lang w:eastAsia="ja-JP" w:bidi="ar-SA"/>
        </w:rPr>
        <w:t>認証木材を調達する場合、ラベル</w:t>
      </w:r>
      <w:r w:rsidR="0037256E" w:rsidRPr="00D41B47">
        <w:rPr>
          <w:rFonts w:ascii="ＭＳ ゴシック" w:eastAsia="ＭＳ ゴシック" w:hAnsi="ＭＳ ゴシック" w:hint="eastAsia"/>
          <w:iCs/>
          <w:sz w:val="20"/>
          <w:szCs w:val="20"/>
          <w:lang w:eastAsia="ja-JP" w:bidi="ar-SA"/>
        </w:rPr>
        <w:t>を</w:t>
      </w:r>
      <w:r w:rsidRPr="00D41B47">
        <w:rPr>
          <w:rFonts w:ascii="ＭＳ ゴシック" w:eastAsia="ＭＳ ゴシック" w:hAnsi="ＭＳ ゴシック" w:hint="eastAsia"/>
          <w:iCs/>
          <w:sz w:val="20"/>
          <w:szCs w:val="20"/>
          <w:lang w:eastAsia="ja-JP" w:bidi="ar-SA"/>
        </w:rPr>
        <w:t>「当社の製品上のP</w:t>
      </w:r>
      <w:r w:rsidRPr="00D41B47">
        <w:rPr>
          <w:rFonts w:ascii="ＭＳ ゴシック" w:eastAsia="ＭＳ ゴシック" w:hAnsi="ＭＳ ゴシック"/>
          <w:iCs/>
          <w:sz w:val="20"/>
          <w:szCs w:val="20"/>
          <w:lang w:eastAsia="ja-JP" w:bidi="ar-SA"/>
        </w:rPr>
        <w:t>EFC</w:t>
      </w:r>
      <w:r w:rsidRPr="00D41B47">
        <w:rPr>
          <w:rFonts w:ascii="ＭＳ ゴシック" w:eastAsia="ＭＳ ゴシック" w:hAnsi="ＭＳ ゴシック" w:hint="eastAsia"/>
          <w:iCs/>
          <w:sz w:val="20"/>
          <w:szCs w:val="20"/>
          <w:lang w:eastAsia="ja-JP" w:bidi="ar-SA"/>
        </w:rPr>
        <w:t>ロゴは当社の木材が持続可能管理された森林、リサイクル材および管理材に由来することを確約します。」と</w:t>
      </w:r>
      <w:r w:rsidR="0037256E" w:rsidRPr="00D41B47">
        <w:rPr>
          <w:rFonts w:ascii="ＭＳ ゴシック" w:eastAsia="ＭＳ ゴシック" w:hAnsi="ＭＳ ゴシック" w:hint="eastAsia"/>
          <w:iCs/>
          <w:sz w:val="20"/>
          <w:szCs w:val="20"/>
          <w:lang w:eastAsia="ja-JP" w:bidi="ar-SA"/>
        </w:rPr>
        <w:t>する。</w:t>
      </w:r>
    </w:p>
    <w:p w14:paraId="3B4F4C4D" w14:textId="77777777" w:rsidR="00D41B47" w:rsidRPr="00D41B47" w:rsidRDefault="00D41B47" w:rsidP="00D41B47">
      <w:pPr>
        <w:widowControl w:val="0"/>
        <w:kinsoku w:val="0"/>
        <w:overflowPunct w:val="0"/>
        <w:autoSpaceDE w:val="0"/>
        <w:autoSpaceDN w:val="0"/>
        <w:adjustRightInd w:val="0"/>
        <w:ind w:left="113" w:right="575"/>
        <w:rPr>
          <w:rFonts w:ascii="Arial" w:hAnsi="Arial" w:cs="Arial"/>
          <w:sz w:val="20"/>
          <w:szCs w:val="20"/>
          <w:lang w:val="en-GB" w:eastAsia="ja-JP"/>
        </w:rPr>
      </w:pPr>
    </w:p>
    <w:p w14:paraId="667F8F99" w14:textId="267FA420" w:rsidR="0074081B" w:rsidRPr="003A4A22" w:rsidRDefault="00CA7070" w:rsidP="003A4A22">
      <w:pPr>
        <w:pStyle w:val="TDheading0"/>
        <w:spacing w:before="100" w:beforeAutospacing="1" w:after="100" w:afterAutospacing="1" w:line="0" w:lineRule="atLeast"/>
        <w:ind w:left="425" w:hanging="425"/>
        <w:rPr>
          <w:rFonts w:ascii="ＭＳ ゴシック" w:eastAsia="ＭＳ ゴシック" w:hAnsi="ＭＳ ゴシック"/>
          <w:color w:val="FF0000"/>
          <w:sz w:val="22"/>
          <w:szCs w:val="22"/>
          <w:lang w:eastAsia="ja-JP"/>
        </w:rPr>
      </w:pPr>
      <w:r w:rsidRPr="00D41B47">
        <w:rPr>
          <w:rFonts w:ascii="ＭＳ ゴシック" w:eastAsia="ＭＳ ゴシック" w:hAnsi="ＭＳ ゴシック"/>
          <w:bCs/>
          <w:color w:val="0070C0"/>
          <w:sz w:val="22"/>
          <w:szCs w:val="22"/>
          <w:lang w:eastAsia="ja-JP"/>
        </w:rPr>
        <w:t>6</w:t>
      </w:r>
      <w:r w:rsidR="00CB0F5F" w:rsidRPr="00D41B47">
        <w:rPr>
          <w:rFonts w:ascii="ＭＳ ゴシック" w:eastAsia="ＭＳ ゴシック" w:hAnsi="ＭＳ ゴシック"/>
          <w:bCs/>
          <w:color w:val="0070C0"/>
          <w:sz w:val="22"/>
          <w:szCs w:val="22"/>
          <w:lang w:eastAsia="ja-JP"/>
        </w:rPr>
        <w:t>.</w:t>
      </w:r>
      <w:bookmarkStart w:id="10" w:name="_Toc105765028"/>
      <w:r w:rsidR="00CB0F5F" w:rsidRPr="00D41B47">
        <w:rPr>
          <w:rFonts w:ascii="ＭＳ ゴシック" w:eastAsia="ＭＳ ゴシック" w:hAnsi="ＭＳ ゴシック" w:hint="eastAsia"/>
          <w:bCs/>
          <w:color w:val="0070C0"/>
          <w:sz w:val="22"/>
          <w:szCs w:val="22"/>
          <w:lang w:eastAsia="ja-JP"/>
        </w:rPr>
        <w:t xml:space="preserve">　</w:t>
      </w:r>
      <w:r w:rsidR="00CB0F5F" w:rsidRPr="00D41B47">
        <w:rPr>
          <w:rFonts w:ascii="ＭＳ ゴシック" w:eastAsia="ＭＳ ゴシック" w:hAnsi="ＭＳ ゴシック"/>
          <w:bCs/>
          <w:color w:val="0070C0"/>
          <w:sz w:val="22"/>
          <w:szCs w:val="22"/>
          <w:lang w:eastAsia="ja-JP"/>
        </w:rPr>
        <w:t>PEFC ST 2003:2020</w:t>
      </w:r>
      <w:r w:rsidR="00CB0F5F" w:rsidRPr="00D41B47">
        <w:rPr>
          <w:rFonts w:ascii="ＭＳ ゴシック" w:eastAsia="ＭＳ ゴシック" w:hAnsi="ＭＳ ゴシック" w:hint="eastAsia"/>
          <w:bCs/>
          <w:color w:val="0070C0"/>
          <w:sz w:val="22"/>
          <w:szCs w:val="22"/>
          <w:lang w:eastAsia="ja-JP"/>
        </w:rPr>
        <w:t>「PEFC国際COC規格に</w:t>
      </w:r>
      <w:r w:rsidR="00AA2BF6" w:rsidRPr="00D41B47">
        <w:rPr>
          <w:rFonts w:ascii="ＭＳ ゴシック" w:eastAsia="ＭＳ ゴシック" w:hAnsi="ＭＳ ゴシック" w:hint="eastAsia"/>
          <w:bCs/>
          <w:color w:val="0070C0"/>
          <w:sz w:val="22"/>
          <w:szCs w:val="22"/>
          <w:lang w:eastAsia="ja-JP"/>
        </w:rPr>
        <w:t>基づいた</w:t>
      </w:r>
      <w:r w:rsidR="00CB0F5F" w:rsidRPr="00D41B47">
        <w:rPr>
          <w:rFonts w:ascii="ＭＳ ゴシック" w:eastAsia="ＭＳ ゴシック" w:hAnsi="ＭＳ ゴシック" w:hint="eastAsia"/>
          <w:bCs/>
          <w:color w:val="0070C0"/>
          <w:sz w:val="22"/>
          <w:szCs w:val="22"/>
          <w:lang w:eastAsia="ja-JP"/>
        </w:rPr>
        <w:t>認証業務を実行する認証機関－要求事項」の使用に関する総合的なガイダンス</w:t>
      </w:r>
      <w:bookmarkEnd w:id="10"/>
      <w:r w:rsidR="00E2563E" w:rsidRPr="00D41B47">
        <w:rPr>
          <w:rFonts w:ascii="ＭＳ ゴシック" w:eastAsia="ＭＳ ゴシック" w:hAnsi="ＭＳ ゴシック" w:hint="eastAsia"/>
          <w:bCs/>
          <w:color w:val="0070C0"/>
          <w:sz w:val="22"/>
          <w:szCs w:val="22"/>
          <w:lang w:eastAsia="ja-JP"/>
        </w:rPr>
        <w:t xml:space="preserve">　</w:t>
      </w:r>
    </w:p>
    <w:p w14:paraId="37CE1F8D" w14:textId="1DBB6022" w:rsidR="00B64861" w:rsidRPr="000C3660" w:rsidRDefault="000C3660" w:rsidP="004D38F1">
      <w:pPr>
        <w:spacing w:before="240" w:after="120" w:line="276" w:lineRule="auto"/>
        <w:rPr>
          <w:rFonts w:ascii="ＭＳ ゴシック" w:eastAsia="ＭＳ ゴシック" w:hAnsi="ＭＳ ゴシック"/>
          <w:b/>
          <w:bCs/>
          <w:iCs/>
          <w:sz w:val="20"/>
          <w:szCs w:val="20"/>
          <w:lang w:val="en-GB" w:eastAsia="ja-JP" w:bidi="ar-SA"/>
        </w:rPr>
      </w:pPr>
      <w:r w:rsidRPr="000C3660">
        <w:rPr>
          <w:rFonts w:ascii="ＭＳ ゴシック" w:eastAsia="ＭＳ ゴシック" w:hAnsi="ＭＳ ゴシック" w:hint="eastAsia"/>
          <w:sz w:val="20"/>
          <w:szCs w:val="20"/>
          <w:lang w:eastAsia="ja-JP"/>
        </w:rPr>
        <w:t>3</w:t>
      </w:r>
      <w:r w:rsidRPr="000C3660">
        <w:rPr>
          <w:rFonts w:ascii="ＭＳ ゴシック" w:eastAsia="ＭＳ ゴシック" w:hAnsi="ＭＳ ゴシック"/>
          <w:sz w:val="20"/>
          <w:szCs w:val="20"/>
          <w:lang w:eastAsia="ja-JP"/>
        </w:rPr>
        <w:t>.</w:t>
      </w:r>
      <w:r w:rsidRPr="000C3660">
        <w:rPr>
          <w:rFonts w:ascii="ＭＳ ゴシック" w:eastAsia="ＭＳ ゴシック" w:hAnsi="ＭＳ ゴシック" w:hint="eastAsia"/>
          <w:sz w:val="20"/>
          <w:szCs w:val="20"/>
          <w:lang w:eastAsia="ja-JP"/>
        </w:rPr>
        <w:t xml:space="preserve">　</w:t>
      </w:r>
      <w:r w:rsidR="00CB0F5F" w:rsidRPr="000C3660">
        <w:rPr>
          <w:rFonts w:ascii="ＭＳ ゴシック" w:eastAsia="ＭＳ ゴシック" w:hAnsi="ＭＳ ゴシック" w:hint="eastAsia"/>
          <w:sz w:val="20"/>
          <w:szCs w:val="20"/>
          <w:lang w:eastAsia="ja-JP"/>
        </w:rPr>
        <w:t>用語と定義</w:t>
      </w:r>
    </w:p>
    <w:p w14:paraId="3CD7518B" w14:textId="32258045" w:rsidR="00C73539" w:rsidRPr="00A24D1E" w:rsidRDefault="00CB0F5F" w:rsidP="00CB0F5F">
      <w:pPr>
        <w:pStyle w:val="TDNormaltext"/>
        <w:rPr>
          <w:rFonts w:ascii="ＭＳ ゴシック" w:eastAsia="ＭＳ ゴシック" w:hAnsi="ＭＳ ゴシック"/>
          <w:lang w:eastAsia="ja-JP"/>
        </w:rPr>
      </w:pPr>
      <w:r w:rsidRPr="008F507B">
        <w:rPr>
          <w:rFonts w:ascii="ＭＳ ゴシック" w:eastAsia="ＭＳ ゴシック" w:hAnsi="ＭＳ ゴシック" w:hint="eastAsia"/>
          <w:lang w:eastAsia="ja-JP"/>
        </w:rPr>
        <w:t>この文書の目的のために、ISO/IEC</w:t>
      </w:r>
      <w:r>
        <w:rPr>
          <w:rFonts w:ascii="ＭＳ ゴシック" w:eastAsia="ＭＳ ゴシック" w:hAnsi="ＭＳ ゴシック"/>
          <w:lang w:eastAsia="ja-JP"/>
        </w:rPr>
        <w:t xml:space="preserve"> </w:t>
      </w:r>
      <w:r w:rsidRPr="008F507B">
        <w:rPr>
          <w:rFonts w:ascii="ＭＳ ゴシック" w:eastAsia="ＭＳ ゴシック" w:hAnsi="ＭＳ ゴシック" w:hint="eastAsia"/>
          <w:lang w:eastAsia="ja-JP"/>
        </w:rPr>
        <w:t>17000、ISO/IEC</w:t>
      </w:r>
      <w:r>
        <w:rPr>
          <w:rFonts w:ascii="ＭＳ ゴシック" w:eastAsia="ＭＳ ゴシック" w:hAnsi="ＭＳ ゴシック"/>
          <w:lang w:eastAsia="ja-JP"/>
        </w:rPr>
        <w:t xml:space="preserve"> </w:t>
      </w:r>
      <w:r w:rsidRPr="008F507B">
        <w:rPr>
          <w:rFonts w:ascii="ＭＳ ゴシック" w:eastAsia="ＭＳ ゴシック" w:hAnsi="ＭＳ ゴシック" w:hint="eastAsia"/>
          <w:lang w:eastAsia="ja-JP"/>
        </w:rPr>
        <w:t>1</w:t>
      </w:r>
      <w:r w:rsidRPr="008F507B">
        <w:rPr>
          <w:rFonts w:ascii="ＭＳ ゴシック" w:eastAsia="ＭＳ ゴシック" w:hAnsi="ＭＳ ゴシック"/>
          <w:lang w:eastAsia="ja-JP"/>
        </w:rPr>
        <w:t>70</w:t>
      </w:r>
      <w:r w:rsidRPr="008F507B">
        <w:rPr>
          <w:rFonts w:ascii="ＭＳ ゴシック" w:eastAsia="ＭＳ ゴシック" w:hAnsi="ＭＳ ゴシック" w:hint="eastAsia"/>
          <w:lang w:eastAsia="ja-JP"/>
        </w:rPr>
        <w:t>65、ISO</w:t>
      </w:r>
      <w:r w:rsidRPr="008F507B">
        <w:rPr>
          <w:rFonts w:ascii="ＭＳ ゴシック" w:eastAsia="ＭＳ ゴシック" w:hAnsi="ＭＳ ゴシック"/>
          <w:lang w:eastAsia="ja-JP"/>
        </w:rPr>
        <w:t>/IEC</w:t>
      </w:r>
      <w:r>
        <w:rPr>
          <w:rFonts w:ascii="ＭＳ ゴシック" w:eastAsia="ＭＳ ゴシック" w:hAnsi="ＭＳ ゴシック"/>
          <w:lang w:eastAsia="ja-JP"/>
        </w:rPr>
        <w:t xml:space="preserve"> </w:t>
      </w:r>
      <w:r w:rsidRPr="008F507B">
        <w:rPr>
          <w:rFonts w:ascii="ＭＳ ゴシック" w:eastAsia="ＭＳ ゴシック" w:hAnsi="ＭＳ ゴシック" w:hint="eastAsia"/>
          <w:lang w:eastAsia="ja-JP"/>
        </w:rPr>
        <w:t>19011、ISOガイド2、PEFC ST</w:t>
      </w:r>
      <w:r w:rsidRPr="008F507B">
        <w:rPr>
          <w:rFonts w:ascii="ＭＳ ゴシック" w:eastAsia="ＭＳ ゴシック" w:hAnsi="ＭＳ ゴシック"/>
          <w:lang w:eastAsia="ja-JP"/>
        </w:rPr>
        <w:t xml:space="preserve"> </w:t>
      </w:r>
      <w:r w:rsidRPr="008F507B">
        <w:rPr>
          <w:rFonts w:ascii="ＭＳ ゴシック" w:eastAsia="ＭＳ ゴシック" w:hAnsi="ＭＳ ゴシック" w:hint="eastAsia"/>
          <w:lang w:eastAsia="ja-JP"/>
        </w:rPr>
        <w:t>2002にある関連定義が下記の定義と併用される。</w:t>
      </w:r>
    </w:p>
    <w:tbl>
      <w:tblPr>
        <w:tblStyle w:val="a8"/>
        <w:tblW w:w="10485" w:type="dxa"/>
        <w:tblLook w:val="04A0" w:firstRow="1" w:lastRow="0" w:firstColumn="1" w:lastColumn="0" w:noHBand="0" w:noVBand="1"/>
      </w:tblPr>
      <w:tblGrid>
        <w:gridCol w:w="5949"/>
        <w:gridCol w:w="4536"/>
      </w:tblGrid>
      <w:tr w:rsidR="00CB0F5F" w14:paraId="2F828BB7" w14:textId="77777777" w:rsidTr="007B68DC">
        <w:tc>
          <w:tcPr>
            <w:tcW w:w="5949" w:type="dxa"/>
            <w:vAlign w:val="center"/>
          </w:tcPr>
          <w:p w14:paraId="2A011112" w14:textId="784848FF" w:rsidR="00CB0F5F" w:rsidRPr="00032698" w:rsidRDefault="00CB0F5F" w:rsidP="00CB0F5F">
            <w:pPr>
              <w:pStyle w:val="a4"/>
              <w:tabs>
                <w:tab w:val="clear" w:pos="4252"/>
                <w:tab w:val="clear" w:pos="8504"/>
              </w:tabs>
              <w:snapToGrid/>
              <w:rPr>
                <w:rFonts w:ascii="ＭＳ ゴシック" w:eastAsia="ＭＳ ゴシック" w:hAnsi="ＭＳ ゴシック"/>
                <w:sz w:val="20"/>
                <w:szCs w:val="20"/>
                <w:lang w:val="en-GB" w:eastAsia="ja-JP"/>
              </w:rPr>
            </w:pPr>
            <w:r w:rsidRPr="009C4D99">
              <w:rPr>
                <w:rFonts w:ascii="ＭＳ ゴシック" w:eastAsia="ＭＳ ゴシック" w:hAnsi="ＭＳ ゴシック"/>
                <w:color w:val="0070C0"/>
                <w:sz w:val="20"/>
                <w:szCs w:val="20"/>
                <w:lang w:val="en-GB" w:eastAsia="en-GB"/>
              </w:rPr>
              <w:lastRenderedPageBreak/>
              <w:t>ST 2003:2020</w:t>
            </w:r>
          </w:p>
        </w:tc>
        <w:tc>
          <w:tcPr>
            <w:tcW w:w="4536" w:type="dxa"/>
            <w:vAlign w:val="center"/>
          </w:tcPr>
          <w:p w14:paraId="05F8A946" w14:textId="2585C49C" w:rsidR="00CB0F5F" w:rsidRPr="00032698" w:rsidRDefault="00CB0F5F" w:rsidP="00CB0F5F">
            <w:pPr>
              <w:pStyle w:val="a4"/>
              <w:tabs>
                <w:tab w:val="clear" w:pos="4252"/>
                <w:tab w:val="clear" w:pos="8504"/>
              </w:tabs>
              <w:snapToGrid/>
              <w:rPr>
                <w:rFonts w:ascii="ＭＳ ゴシック" w:eastAsia="ＭＳ ゴシック" w:hAnsi="ＭＳ ゴシック"/>
                <w:sz w:val="20"/>
                <w:szCs w:val="20"/>
                <w:lang w:val="en-GB" w:eastAsia="ja-JP"/>
              </w:rPr>
            </w:pPr>
            <w:r w:rsidRPr="009C4D99">
              <w:rPr>
                <w:rFonts w:ascii="ＭＳ ゴシック" w:eastAsia="ＭＳ ゴシック" w:hAnsi="ＭＳ ゴシック" w:hint="eastAsia"/>
                <w:color w:val="0070C0"/>
                <w:sz w:val="20"/>
                <w:szCs w:val="20"/>
                <w:lang w:val="en-GB" w:eastAsia="ja-JP"/>
              </w:rPr>
              <w:t>ガイダンス</w:t>
            </w:r>
          </w:p>
        </w:tc>
      </w:tr>
      <w:tr w:rsidR="00CB0F5F" w14:paraId="7684CD8D" w14:textId="77777777" w:rsidTr="007B68DC">
        <w:tc>
          <w:tcPr>
            <w:tcW w:w="5949" w:type="dxa"/>
          </w:tcPr>
          <w:p w14:paraId="105F6010" w14:textId="2534F6A7" w:rsidR="00CB0F5F" w:rsidRPr="007D5201" w:rsidRDefault="00CB0F5F" w:rsidP="00032698">
            <w:pPr>
              <w:pStyle w:val="a4"/>
              <w:tabs>
                <w:tab w:val="clear" w:pos="4252"/>
                <w:tab w:val="clear" w:pos="8504"/>
              </w:tabs>
              <w:snapToGrid/>
              <w:rPr>
                <w:rFonts w:ascii="ＭＳ ゴシック" w:eastAsia="ＭＳ ゴシック" w:hAnsi="ＭＳ ゴシック"/>
                <w:bCs/>
                <w:sz w:val="20"/>
                <w:szCs w:val="20"/>
                <w:lang w:eastAsia="ja-JP"/>
              </w:rPr>
            </w:pPr>
            <w:r w:rsidRPr="007D5201">
              <w:rPr>
                <w:rFonts w:ascii="ＭＳ ゴシック" w:eastAsia="ＭＳ ゴシック" w:hAnsi="ＭＳ ゴシック"/>
                <w:bCs/>
                <w:sz w:val="20"/>
                <w:szCs w:val="20"/>
                <w:lang w:eastAsia="ja-JP"/>
              </w:rPr>
              <w:t>3.1</w:t>
            </w:r>
            <w:r w:rsidRPr="007D5201">
              <w:rPr>
                <w:rFonts w:ascii="ＭＳ ゴシック" w:eastAsia="ＭＳ ゴシック" w:hAnsi="ＭＳ ゴシック" w:hint="eastAsia"/>
                <w:bCs/>
                <w:sz w:val="20"/>
                <w:szCs w:val="20"/>
                <w:lang w:eastAsia="ja-JP"/>
              </w:rPr>
              <w:t xml:space="preserve">　審査</w:t>
            </w:r>
            <w:r w:rsidR="00A24D1E" w:rsidRPr="00A24D1E">
              <w:rPr>
                <w:rFonts w:ascii="ＭＳ ゴシック" w:eastAsia="ＭＳ ゴシック" w:hAnsi="ＭＳ ゴシック"/>
                <w:sz w:val="20"/>
                <w:szCs w:val="20"/>
                <w:lang w:eastAsia="ja-JP"/>
              </w:rPr>
              <w:t>（Audit）</w:t>
            </w:r>
          </w:p>
          <w:p w14:paraId="35F51038" w14:textId="77777777" w:rsidR="00CB0F5F" w:rsidRPr="00CB0F5F" w:rsidRDefault="00CB0F5F" w:rsidP="00032698">
            <w:pPr>
              <w:pStyle w:val="TDNormaltext"/>
              <w:spacing w:after="0"/>
              <w:rPr>
                <w:rFonts w:ascii="ＭＳ ゴシック" w:eastAsia="ＭＳ ゴシック" w:hAnsi="ＭＳ ゴシック"/>
                <w:szCs w:val="20"/>
                <w:lang w:eastAsia="ja-JP"/>
              </w:rPr>
            </w:pPr>
            <w:r w:rsidRPr="00CB0F5F">
              <w:rPr>
                <w:rFonts w:ascii="ＭＳ ゴシック" w:eastAsia="ＭＳ ゴシック" w:hAnsi="ＭＳ ゴシック" w:hint="eastAsia"/>
                <w:szCs w:val="20"/>
                <w:lang w:eastAsia="ja-JP"/>
              </w:rPr>
              <w:t>審査基準がどの程度満たされたかを決めることを目的として、客観的な証拠を入手し評価するための体系的な、独立、文書化されたプロセス。</w:t>
            </w:r>
          </w:p>
          <w:p w14:paraId="3E36C88B" w14:textId="67F75735" w:rsidR="00CB0F5F" w:rsidRPr="00CB0F5F" w:rsidRDefault="00CB0F5F" w:rsidP="00032698">
            <w:pPr>
              <w:pStyle w:val="TDNormaltext"/>
              <w:rPr>
                <w:rFonts w:ascii="ＭＳ ゴシック" w:eastAsia="ＭＳ ゴシック" w:hAnsi="ＭＳ ゴシック"/>
                <w:sz w:val="18"/>
                <w:szCs w:val="18"/>
                <w:lang w:eastAsia="ja-JP"/>
              </w:rPr>
            </w:pPr>
            <w:r w:rsidRPr="005754F5">
              <w:rPr>
                <w:rFonts w:ascii="ＭＳ ゴシック" w:eastAsia="ＭＳ ゴシック" w:hAnsi="ＭＳ ゴシック" w:hint="eastAsia"/>
                <w:color w:val="0070C0"/>
                <w:sz w:val="18"/>
                <w:szCs w:val="18"/>
                <w:lang w:eastAsia="ja-JP"/>
              </w:rPr>
              <w:t>注意書</w:t>
            </w:r>
            <w:r w:rsidRPr="00342D62">
              <w:rPr>
                <w:rFonts w:ascii="ＭＳ ゴシック" w:eastAsia="ＭＳ ゴシック" w:hAnsi="ＭＳ ゴシック" w:hint="eastAsia"/>
                <w:sz w:val="18"/>
                <w:szCs w:val="18"/>
                <w:lang w:eastAsia="ja-JP"/>
              </w:rPr>
              <w:t xml:space="preserve">　本文書における「審査」の用語は</w:t>
            </w:r>
            <w:r>
              <w:rPr>
                <w:rFonts w:ascii="ＭＳ ゴシック" w:eastAsia="ＭＳ ゴシック" w:hAnsi="ＭＳ ゴシック" w:hint="eastAsia"/>
                <w:sz w:val="18"/>
                <w:szCs w:val="18"/>
                <w:lang w:eastAsia="ja-JP"/>
              </w:rPr>
              <w:t>、</w:t>
            </w:r>
            <w:r w:rsidRPr="00342D62">
              <w:rPr>
                <w:rFonts w:ascii="ＭＳ ゴシック" w:eastAsia="ＭＳ ゴシック" w:hAnsi="ＭＳ ゴシック" w:hint="eastAsia"/>
                <w:sz w:val="18"/>
                <w:szCs w:val="18"/>
                <w:lang w:eastAsia="ja-JP"/>
              </w:rPr>
              <w:t>ISO/IEC</w:t>
            </w:r>
            <w:r>
              <w:rPr>
                <w:rFonts w:ascii="ＭＳ ゴシック" w:eastAsia="ＭＳ ゴシック" w:hAnsi="ＭＳ ゴシック"/>
                <w:sz w:val="18"/>
                <w:szCs w:val="18"/>
                <w:lang w:eastAsia="ja-JP"/>
              </w:rPr>
              <w:t xml:space="preserve"> </w:t>
            </w:r>
            <w:r>
              <w:rPr>
                <w:rFonts w:ascii="ＭＳ ゴシック" w:eastAsia="ＭＳ ゴシック" w:hAnsi="ＭＳ ゴシック" w:hint="eastAsia"/>
                <w:sz w:val="18"/>
                <w:szCs w:val="18"/>
                <w:lang w:eastAsia="ja-JP"/>
              </w:rPr>
              <w:t>17065</w:t>
            </w:r>
            <w:r w:rsidRPr="00342D62">
              <w:rPr>
                <w:rFonts w:ascii="ＭＳ ゴシック" w:eastAsia="ＭＳ ゴシック" w:hAnsi="ＭＳ ゴシック" w:hint="eastAsia"/>
                <w:sz w:val="18"/>
                <w:szCs w:val="18"/>
                <w:lang w:eastAsia="ja-JP"/>
              </w:rPr>
              <w:t>で使用される「評価」と同一である。</w:t>
            </w:r>
          </w:p>
        </w:tc>
        <w:tc>
          <w:tcPr>
            <w:tcW w:w="4536" w:type="dxa"/>
          </w:tcPr>
          <w:p w14:paraId="56B846E6" w14:textId="77777777" w:rsidR="00CB0F5F" w:rsidRDefault="00CB0F5F" w:rsidP="00B03780">
            <w:pPr>
              <w:pStyle w:val="TDHeading2"/>
              <w:spacing w:after="120" w:line="276" w:lineRule="auto"/>
              <w:ind w:left="426" w:hanging="437"/>
              <w:rPr>
                <w:rFonts w:ascii="ＭＳ 明朝" w:hAnsi="ＭＳ 明朝"/>
                <w:b w:val="0"/>
                <w:sz w:val="20"/>
                <w:szCs w:val="20"/>
                <w:lang w:val="en-GB" w:eastAsia="ja-JP"/>
              </w:rPr>
            </w:pPr>
          </w:p>
        </w:tc>
      </w:tr>
      <w:tr w:rsidR="00CB0F5F" w14:paraId="47E4F6C4" w14:textId="77777777" w:rsidTr="007B68DC">
        <w:tc>
          <w:tcPr>
            <w:tcW w:w="5949" w:type="dxa"/>
          </w:tcPr>
          <w:p w14:paraId="2B3AD793" w14:textId="4A858986" w:rsidR="00CB0F5F" w:rsidRPr="007D5201" w:rsidRDefault="00CB0F5F" w:rsidP="00032698">
            <w:pPr>
              <w:pStyle w:val="a4"/>
              <w:tabs>
                <w:tab w:val="clear" w:pos="4252"/>
                <w:tab w:val="clear" w:pos="8504"/>
              </w:tabs>
              <w:snapToGrid/>
              <w:rPr>
                <w:rFonts w:ascii="ＭＳ ゴシック" w:eastAsia="ＭＳ ゴシック" w:hAnsi="ＭＳ ゴシック"/>
                <w:bCs/>
                <w:sz w:val="20"/>
                <w:szCs w:val="20"/>
                <w:lang w:eastAsia="ja-JP"/>
              </w:rPr>
            </w:pPr>
            <w:r w:rsidRPr="007D5201">
              <w:rPr>
                <w:rFonts w:ascii="ＭＳ ゴシック" w:eastAsia="ＭＳ ゴシック" w:hAnsi="ＭＳ ゴシック" w:hint="eastAsia"/>
                <w:bCs/>
                <w:sz w:val="20"/>
                <w:szCs w:val="20"/>
                <w:lang w:eastAsia="ja-JP"/>
              </w:rPr>
              <w:t>3.2　認証の決定者</w:t>
            </w:r>
            <w:r w:rsidR="00A24D1E">
              <w:rPr>
                <w:lang w:eastAsia="ja-JP"/>
              </w:rPr>
              <w:t>（</w:t>
            </w:r>
            <w:r w:rsidR="00A24D1E" w:rsidRPr="00A24D1E">
              <w:rPr>
                <w:rFonts w:ascii="ＭＳ ゴシック" w:eastAsia="ＭＳ ゴシック" w:hAnsi="ＭＳ ゴシック"/>
                <w:sz w:val="20"/>
                <w:szCs w:val="20"/>
                <w:lang w:eastAsia="ja-JP"/>
              </w:rPr>
              <w:t>Certification decision maker）</w:t>
            </w:r>
          </w:p>
          <w:p w14:paraId="5FCE9EEB" w14:textId="4700CCE6" w:rsidR="00CB0F5F" w:rsidRPr="007D5201" w:rsidRDefault="00CB0F5F" w:rsidP="00032698">
            <w:pPr>
              <w:pStyle w:val="a4"/>
              <w:tabs>
                <w:tab w:val="clear" w:pos="4252"/>
                <w:tab w:val="clear" w:pos="8504"/>
              </w:tabs>
              <w:snapToGrid/>
              <w:rPr>
                <w:rFonts w:ascii="ＭＳ ゴシック" w:eastAsia="ＭＳ ゴシック" w:hAnsi="ＭＳ ゴシック"/>
                <w:szCs w:val="20"/>
                <w:lang w:eastAsia="ja-JP"/>
              </w:rPr>
            </w:pPr>
            <w:r w:rsidRPr="00032698">
              <w:rPr>
                <w:rFonts w:ascii="ＭＳ ゴシック" w:eastAsia="ＭＳ ゴシック" w:hAnsi="ＭＳ ゴシック" w:hint="eastAsia"/>
                <w:bCs/>
                <w:sz w:val="20"/>
                <w:szCs w:val="20"/>
                <w:lang w:eastAsia="ja-JP"/>
              </w:rPr>
              <w:t>審査のプロセスに関わらなかった人または複数の人（例：委員会）で、認証の決定をする指名を受けたもの。</w:t>
            </w:r>
          </w:p>
        </w:tc>
        <w:tc>
          <w:tcPr>
            <w:tcW w:w="4536" w:type="dxa"/>
          </w:tcPr>
          <w:p w14:paraId="14B39196" w14:textId="77777777" w:rsidR="00CB0F5F" w:rsidRDefault="00CB0F5F" w:rsidP="004375F0">
            <w:pPr>
              <w:pStyle w:val="a4"/>
              <w:tabs>
                <w:tab w:val="clear" w:pos="4252"/>
                <w:tab w:val="clear" w:pos="8504"/>
              </w:tabs>
              <w:snapToGrid/>
              <w:rPr>
                <w:rFonts w:ascii="ＭＳ 明朝" w:hAnsi="ＭＳ 明朝"/>
                <w:b/>
                <w:sz w:val="20"/>
                <w:szCs w:val="20"/>
                <w:lang w:val="en-GB" w:eastAsia="ja-JP"/>
              </w:rPr>
            </w:pPr>
          </w:p>
        </w:tc>
      </w:tr>
      <w:tr w:rsidR="00CB0F5F" w14:paraId="6AB77DAB" w14:textId="77777777" w:rsidTr="007B68DC">
        <w:tc>
          <w:tcPr>
            <w:tcW w:w="5949" w:type="dxa"/>
          </w:tcPr>
          <w:p w14:paraId="60D670BB" w14:textId="2364A1DE" w:rsidR="00CB0F5F" w:rsidRPr="00334F2C" w:rsidRDefault="00CB0F5F" w:rsidP="00334F2C">
            <w:pPr>
              <w:pStyle w:val="a4"/>
              <w:tabs>
                <w:tab w:val="clear" w:pos="4252"/>
                <w:tab w:val="clear" w:pos="8504"/>
              </w:tabs>
              <w:snapToGrid/>
              <w:rPr>
                <w:rFonts w:ascii="ＭＳ ゴシック" w:eastAsia="ＭＳ ゴシック" w:hAnsi="ＭＳ ゴシック"/>
                <w:bCs/>
                <w:sz w:val="20"/>
                <w:szCs w:val="20"/>
                <w:lang w:eastAsia="ja-JP"/>
              </w:rPr>
            </w:pPr>
            <w:r w:rsidRPr="00334F2C">
              <w:rPr>
                <w:rFonts w:ascii="ＭＳ ゴシック" w:eastAsia="ＭＳ ゴシック" w:hAnsi="ＭＳ ゴシック" w:hint="eastAsia"/>
                <w:bCs/>
                <w:sz w:val="20"/>
                <w:szCs w:val="20"/>
                <w:lang w:eastAsia="ja-JP"/>
              </w:rPr>
              <w:t>3.3　COC規格</w:t>
            </w:r>
            <w:r w:rsidR="00A24D1E" w:rsidRPr="00A24D1E">
              <w:rPr>
                <w:rFonts w:ascii="ＭＳ ゴシック" w:eastAsia="ＭＳ ゴシック" w:hAnsi="ＭＳ ゴシック"/>
                <w:sz w:val="20"/>
                <w:szCs w:val="20"/>
              </w:rPr>
              <w:t>（Chain of custody standard）</w:t>
            </w:r>
          </w:p>
          <w:p w14:paraId="35DB9DC9" w14:textId="72CD2DBE" w:rsidR="00CB0F5F" w:rsidRPr="007D5201" w:rsidRDefault="00E45D02" w:rsidP="00334F2C">
            <w:pPr>
              <w:pStyle w:val="a4"/>
              <w:tabs>
                <w:tab w:val="clear" w:pos="4252"/>
                <w:tab w:val="clear" w:pos="8504"/>
              </w:tabs>
              <w:snapToGrid/>
              <w:rPr>
                <w:rFonts w:ascii="ＭＳ ゴシック" w:eastAsia="ＭＳ ゴシック" w:hAnsi="ＭＳ ゴシック"/>
                <w:szCs w:val="20"/>
                <w:lang w:eastAsia="ja-JP"/>
              </w:rPr>
            </w:pPr>
            <w:r w:rsidRPr="00334F2C">
              <w:rPr>
                <w:rFonts w:ascii="ＭＳ ゴシック" w:eastAsia="ＭＳ ゴシック" w:hAnsi="ＭＳ ゴシック" w:hint="eastAsia"/>
                <w:bCs/>
                <w:sz w:val="20"/>
                <w:szCs w:val="20"/>
                <w:lang w:eastAsia="ja-JP"/>
              </w:rPr>
              <w:t>PEFC ST</w:t>
            </w:r>
            <w:r w:rsidRPr="00334F2C">
              <w:rPr>
                <w:rFonts w:ascii="ＭＳ ゴシック" w:eastAsia="ＭＳ ゴシック" w:hAnsi="ＭＳ ゴシック"/>
                <w:bCs/>
                <w:sz w:val="20"/>
                <w:szCs w:val="20"/>
                <w:lang w:eastAsia="ja-JP"/>
              </w:rPr>
              <w:t xml:space="preserve"> </w:t>
            </w:r>
            <w:r w:rsidRPr="00334F2C">
              <w:rPr>
                <w:rFonts w:ascii="ＭＳ ゴシック" w:eastAsia="ＭＳ ゴシック" w:hAnsi="ＭＳ ゴシック" w:hint="eastAsia"/>
                <w:bCs/>
                <w:sz w:val="20"/>
                <w:szCs w:val="20"/>
                <w:lang w:eastAsia="ja-JP"/>
              </w:rPr>
              <w:t xml:space="preserve">2002、森林および/または森林外樹木製品のCOC </w:t>
            </w:r>
            <w:r w:rsidRPr="00334F2C">
              <w:rPr>
                <w:rFonts w:ascii="ＭＳ ゴシック" w:eastAsia="ＭＳ ゴシック" w:hAnsi="ＭＳ ゴシック"/>
                <w:bCs/>
                <w:sz w:val="20"/>
                <w:szCs w:val="20"/>
                <w:lang w:eastAsia="ja-JP"/>
              </w:rPr>
              <w:t>–</w:t>
            </w:r>
            <w:r w:rsidRPr="00334F2C">
              <w:rPr>
                <w:rFonts w:ascii="ＭＳ ゴシック" w:eastAsia="ＭＳ ゴシック" w:hAnsi="ＭＳ ゴシック" w:hint="eastAsia"/>
                <w:bCs/>
                <w:sz w:val="20"/>
                <w:szCs w:val="20"/>
                <w:lang w:eastAsia="ja-JP"/>
              </w:rPr>
              <w:t xml:space="preserve"> 要求事項</w:t>
            </w:r>
          </w:p>
        </w:tc>
        <w:tc>
          <w:tcPr>
            <w:tcW w:w="4536" w:type="dxa"/>
          </w:tcPr>
          <w:p w14:paraId="45410707" w14:textId="77777777" w:rsidR="00CB0F5F" w:rsidRDefault="00CB0F5F" w:rsidP="004375F0">
            <w:pPr>
              <w:pStyle w:val="a4"/>
              <w:tabs>
                <w:tab w:val="clear" w:pos="4252"/>
                <w:tab w:val="clear" w:pos="8504"/>
              </w:tabs>
              <w:snapToGrid/>
              <w:rPr>
                <w:rFonts w:ascii="ＭＳ 明朝" w:hAnsi="ＭＳ 明朝"/>
                <w:b/>
                <w:sz w:val="20"/>
                <w:szCs w:val="20"/>
                <w:lang w:val="en-GB" w:eastAsia="ja-JP"/>
              </w:rPr>
            </w:pPr>
          </w:p>
        </w:tc>
      </w:tr>
      <w:tr w:rsidR="00CB0F5F" w14:paraId="650063C4" w14:textId="77777777" w:rsidTr="007B68DC">
        <w:tc>
          <w:tcPr>
            <w:tcW w:w="5949" w:type="dxa"/>
          </w:tcPr>
          <w:p w14:paraId="05C4782B" w14:textId="0467387C" w:rsidR="00CB0F5F" w:rsidRPr="00A24D1E" w:rsidRDefault="00E45D02" w:rsidP="00334F2C">
            <w:pPr>
              <w:pStyle w:val="a4"/>
              <w:tabs>
                <w:tab w:val="clear" w:pos="4252"/>
                <w:tab w:val="clear" w:pos="8504"/>
              </w:tabs>
              <w:snapToGrid/>
              <w:rPr>
                <w:rFonts w:ascii="ＭＳ ゴシック" w:eastAsia="ＭＳ ゴシック" w:hAnsi="ＭＳ ゴシック"/>
                <w:bCs/>
                <w:sz w:val="20"/>
                <w:szCs w:val="20"/>
                <w:lang w:val="fr-FR" w:eastAsia="ja-JP"/>
              </w:rPr>
            </w:pPr>
            <w:r w:rsidRPr="00A24D1E">
              <w:rPr>
                <w:rFonts w:ascii="ＭＳ ゴシック" w:eastAsia="ＭＳ ゴシック" w:hAnsi="ＭＳ ゴシック" w:hint="eastAsia"/>
                <w:bCs/>
                <w:sz w:val="20"/>
                <w:szCs w:val="20"/>
                <w:lang w:val="fr-FR" w:eastAsia="ja-JP"/>
              </w:rPr>
              <w:t>3.4</w:t>
            </w:r>
            <w:r w:rsidRPr="007D5201">
              <w:rPr>
                <w:rFonts w:ascii="ＭＳ ゴシック" w:eastAsia="ＭＳ ゴシック" w:hAnsi="ＭＳ ゴシック" w:hint="eastAsia"/>
                <w:bCs/>
                <w:sz w:val="20"/>
                <w:szCs w:val="20"/>
                <w:lang w:eastAsia="ja-JP"/>
              </w:rPr>
              <w:t xml:space="preserve">　顧客組織</w:t>
            </w:r>
            <w:r w:rsidR="00A24D1E" w:rsidRPr="00A24D1E">
              <w:rPr>
                <w:rFonts w:ascii="ＭＳ ゴシック" w:eastAsia="ＭＳ ゴシック" w:hAnsi="ＭＳ ゴシック"/>
                <w:sz w:val="20"/>
                <w:szCs w:val="20"/>
                <w:lang w:val="fr-FR" w:eastAsia="ja-JP"/>
              </w:rPr>
              <w:t>（client organisation）</w:t>
            </w:r>
          </w:p>
          <w:p w14:paraId="5EF383CB" w14:textId="2A8E52BB" w:rsidR="00E45D02" w:rsidRPr="00334F2C" w:rsidRDefault="00E45D02" w:rsidP="00334F2C">
            <w:pPr>
              <w:pStyle w:val="a4"/>
              <w:tabs>
                <w:tab w:val="clear" w:pos="4252"/>
                <w:tab w:val="clear" w:pos="8504"/>
              </w:tabs>
              <w:snapToGrid/>
              <w:rPr>
                <w:rFonts w:ascii="ＭＳ ゴシック" w:eastAsia="ＭＳ ゴシック" w:hAnsi="ＭＳ ゴシック"/>
                <w:bCs/>
                <w:sz w:val="20"/>
                <w:szCs w:val="20"/>
                <w:lang w:eastAsia="ja-JP"/>
              </w:rPr>
            </w:pPr>
            <w:r w:rsidRPr="00334F2C">
              <w:rPr>
                <w:rFonts w:ascii="ＭＳ ゴシック" w:eastAsia="ＭＳ ゴシック" w:hAnsi="ＭＳ ゴシック" w:hint="eastAsia"/>
                <w:bCs/>
                <w:sz w:val="20"/>
                <w:szCs w:val="20"/>
                <w:lang w:eastAsia="ja-JP"/>
              </w:rPr>
              <w:t>COC認証の申請をしているか、自社のCOCが認証を受けている組織であり、マルチサイト組織を含む。</w:t>
            </w:r>
          </w:p>
          <w:p w14:paraId="1C5CF911" w14:textId="1FCFF821" w:rsidR="00E45D02" w:rsidRPr="00E45D02" w:rsidRDefault="00E45D02" w:rsidP="00334F2C">
            <w:pPr>
              <w:pStyle w:val="TDNormaltext"/>
              <w:spacing w:after="0"/>
              <w:ind w:firstLineChars="16" w:firstLine="29"/>
              <w:rPr>
                <w:rFonts w:ascii="ＭＳ ゴシック" w:eastAsia="ＭＳ ゴシック" w:hAnsi="ＭＳ ゴシック"/>
                <w:bCs/>
                <w:sz w:val="18"/>
                <w:szCs w:val="18"/>
                <w:lang w:eastAsia="ja-JP"/>
              </w:rPr>
            </w:pPr>
            <w:r w:rsidRPr="00BC1D20">
              <w:rPr>
                <w:rFonts w:ascii="ＭＳ ゴシック" w:eastAsia="ＭＳ ゴシック" w:hAnsi="ＭＳ ゴシック" w:hint="eastAsia"/>
                <w:bCs/>
                <w:sz w:val="18"/>
                <w:szCs w:val="18"/>
                <w:lang w:eastAsia="ja-JP"/>
              </w:rPr>
              <w:t>注意書：この文書で使用する「顧客組織」という用語は、ISO/IEC</w:t>
            </w:r>
            <w:r>
              <w:rPr>
                <w:rFonts w:ascii="ＭＳ ゴシック" w:eastAsia="ＭＳ ゴシック" w:hAnsi="ＭＳ ゴシック"/>
                <w:bCs/>
                <w:sz w:val="18"/>
                <w:szCs w:val="18"/>
                <w:lang w:eastAsia="ja-JP"/>
              </w:rPr>
              <w:t xml:space="preserve"> </w:t>
            </w:r>
            <w:r w:rsidRPr="00BC1D20">
              <w:rPr>
                <w:rFonts w:ascii="ＭＳ ゴシック" w:eastAsia="ＭＳ ゴシック" w:hAnsi="ＭＳ ゴシック" w:hint="eastAsia"/>
                <w:bCs/>
                <w:sz w:val="18"/>
                <w:szCs w:val="18"/>
                <w:lang w:eastAsia="ja-JP"/>
              </w:rPr>
              <w:t>17065において使用される「供給者」と言う用語と同義である。</w:t>
            </w:r>
          </w:p>
        </w:tc>
        <w:tc>
          <w:tcPr>
            <w:tcW w:w="4536" w:type="dxa"/>
          </w:tcPr>
          <w:p w14:paraId="35CBC2E4" w14:textId="77777777" w:rsidR="00CB0F5F" w:rsidRDefault="00CB0F5F" w:rsidP="004375F0">
            <w:pPr>
              <w:pStyle w:val="a4"/>
              <w:tabs>
                <w:tab w:val="clear" w:pos="4252"/>
                <w:tab w:val="clear" w:pos="8504"/>
              </w:tabs>
              <w:snapToGrid/>
              <w:rPr>
                <w:rFonts w:ascii="ＭＳ 明朝" w:hAnsi="ＭＳ 明朝"/>
                <w:b/>
                <w:sz w:val="20"/>
                <w:szCs w:val="20"/>
                <w:lang w:val="en-GB" w:eastAsia="ja-JP"/>
              </w:rPr>
            </w:pPr>
          </w:p>
        </w:tc>
      </w:tr>
      <w:tr w:rsidR="00CB0F5F" w14:paraId="7D11D425" w14:textId="77777777" w:rsidTr="007B68DC">
        <w:tc>
          <w:tcPr>
            <w:tcW w:w="5949" w:type="dxa"/>
          </w:tcPr>
          <w:p w14:paraId="03E1D49F" w14:textId="5DD3000C" w:rsidR="00CB0F5F" w:rsidRPr="007D5201" w:rsidRDefault="00E45D02" w:rsidP="00334F2C">
            <w:pPr>
              <w:pStyle w:val="a4"/>
              <w:tabs>
                <w:tab w:val="clear" w:pos="4252"/>
                <w:tab w:val="clear" w:pos="8504"/>
              </w:tabs>
              <w:snapToGrid/>
              <w:rPr>
                <w:rFonts w:ascii="ＭＳ ゴシック" w:eastAsia="ＭＳ ゴシック" w:hAnsi="ＭＳ ゴシック"/>
                <w:bCs/>
                <w:sz w:val="20"/>
                <w:szCs w:val="20"/>
                <w:lang w:eastAsia="ja-JP"/>
              </w:rPr>
            </w:pPr>
            <w:r w:rsidRPr="007D5201">
              <w:rPr>
                <w:rFonts w:ascii="ＭＳ ゴシック" w:eastAsia="ＭＳ ゴシック" w:hAnsi="ＭＳ ゴシック"/>
                <w:bCs/>
                <w:sz w:val="20"/>
                <w:szCs w:val="20"/>
                <w:lang w:eastAsia="ja-JP"/>
              </w:rPr>
              <w:t>3.5</w:t>
            </w:r>
            <w:r w:rsidRPr="007D5201">
              <w:rPr>
                <w:rFonts w:ascii="ＭＳ ゴシック" w:eastAsia="ＭＳ ゴシック" w:hAnsi="ＭＳ ゴシック" w:hint="eastAsia"/>
                <w:bCs/>
                <w:sz w:val="20"/>
                <w:szCs w:val="20"/>
                <w:lang w:eastAsia="ja-JP"/>
              </w:rPr>
              <w:t xml:space="preserve">　重大な不適合</w:t>
            </w:r>
            <w:r w:rsidR="00A24D1E" w:rsidRPr="00A24D1E">
              <w:rPr>
                <w:rFonts w:ascii="ＭＳ ゴシック" w:eastAsia="ＭＳ ゴシック" w:hAnsi="ＭＳ ゴシック"/>
                <w:sz w:val="20"/>
                <w:szCs w:val="20"/>
                <w:lang w:eastAsia="ja-JP"/>
              </w:rPr>
              <w:t>（major nonconformity）</w:t>
            </w:r>
          </w:p>
          <w:p w14:paraId="1E20E5EC" w14:textId="1A894B25" w:rsidR="00E45D02" w:rsidRPr="00334F2C" w:rsidRDefault="00E45D02" w:rsidP="00334F2C">
            <w:pPr>
              <w:pStyle w:val="a4"/>
              <w:tabs>
                <w:tab w:val="clear" w:pos="4252"/>
                <w:tab w:val="clear" w:pos="8504"/>
              </w:tabs>
              <w:snapToGrid/>
              <w:rPr>
                <w:rFonts w:ascii="ＭＳ ゴシック" w:eastAsia="ＭＳ ゴシック" w:hAnsi="ＭＳ ゴシック"/>
                <w:bCs/>
                <w:sz w:val="20"/>
                <w:szCs w:val="20"/>
                <w:lang w:eastAsia="ja-JP"/>
              </w:rPr>
            </w:pPr>
            <w:r w:rsidRPr="00334F2C">
              <w:rPr>
                <w:rFonts w:ascii="ＭＳ ゴシック" w:eastAsia="ＭＳ ゴシック" w:hAnsi="ＭＳ ゴシック" w:hint="eastAsia"/>
                <w:bCs/>
                <w:sz w:val="20"/>
                <w:szCs w:val="20"/>
                <w:lang w:eastAsia="ja-JP"/>
              </w:rPr>
              <w:t>COC規格の要求事項の一つまたはそれ以上の実行または維持の欠如または不履行であり、</w:t>
            </w:r>
            <w:r w:rsidR="0021319B">
              <w:rPr>
                <w:rFonts w:ascii="ＭＳ ゴシック" w:eastAsia="ＭＳ ゴシック" w:hAnsi="ＭＳ ゴシック" w:hint="eastAsia"/>
                <w:bCs/>
                <w:sz w:val="20"/>
                <w:szCs w:val="20"/>
                <w:lang w:eastAsia="ja-JP"/>
              </w:rPr>
              <w:t>当該</w:t>
            </w:r>
            <w:r w:rsidRPr="00334F2C">
              <w:rPr>
                <w:rFonts w:ascii="ＭＳ ゴシック" w:eastAsia="ＭＳ ゴシック" w:hAnsi="ＭＳ ゴシック" w:hint="eastAsia"/>
                <w:bCs/>
                <w:sz w:val="20"/>
                <w:szCs w:val="20"/>
                <w:lang w:eastAsia="ja-JP"/>
              </w:rPr>
              <w:t>COCの機能および効果に対するシステム上のリスクを招く恐れがあるもの、および/または、顧客組織による認証原材料への主張に関する信頼性に影響を及ぼすもの。</w:t>
            </w:r>
          </w:p>
          <w:p w14:paraId="5B004638" w14:textId="086EC290" w:rsidR="00E45D02" w:rsidRPr="00E45D02" w:rsidRDefault="00E45D02" w:rsidP="00334F2C">
            <w:pPr>
              <w:pStyle w:val="TDNormaltext"/>
              <w:spacing w:after="0"/>
              <w:rPr>
                <w:rFonts w:ascii="ＭＳ ゴシック" w:eastAsia="ＭＳ ゴシック" w:hAnsi="ＭＳ ゴシック"/>
                <w:bCs/>
                <w:sz w:val="18"/>
                <w:szCs w:val="18"/>
                <w:lang w:eastAsia="ja-JP"/>
              </w:rPr>
            </w:pPr>
            <w:r w:rsidRPr="005754F5">
              <w:rPr>
                <w:rFonts w:ascii="ＭＳ ゴシック" w:eastAsia="ＭＳ ゴシック" w:hAnsi="ＭＳ ゴシック" w:hint="eastAsia"/>
                <w:bCs/>
                <w:color w:val="0070C0"/>
                <w:sz w:val="18"/>
                <w:szCs w:val="18"/>
                <w:lang w:eastAsia="ja-JP"/>
              </w:rPr>
              <w:t>注意書</w:t>
            </w:r>
            <w:r w:rsidRPr="00BC1D20">
              <w:rPr>
                <w:rFonts w:ascii="ＭＳ ゴシック" w:eastAsia="ＭＳ ゴシック" w:hAnsi="ＭＳ ゴシック" w:hint="eastAsia"/>
                <w:bCs/>
                <w:sz w:val="18"/>
                <w:szCs w:val="18"/>
                <w:lang w:eastAsia="ja-JP"/>
              </w:rPr>
              <w:t xml:space="preserve">　重大な不適合は、単独の不適合、または、全体として重大な不適合を形成すると判断される複数の関連する軽微不適合であってもよい。</w:t>
            </w:r>
          </w:p>
        </w:tc>
        <w:tc>
          <w:tcPr>
            <w:tcW w:w="4536" w:type="dxa"/>
          </w:tcPr>
          <w:p w14:paraId="3492C163" w14:textId="77777777" w:rsidR="00CB0F5F" w:rsidRDefault="00CB0F5F" w:rsidP="004375F0">
            <w:pPr>
              <w:pStyle w:val="a4"/>
              <w:tabs>
                <w:tab w:val="clear" w:pos="4252"/>
                <w:tab w:val="clear" w:pos="8504"/>
              </w:tabs>
              <w:snapToGrid/>
              <w:rPr>
                <w:rFonts w:ascii="ＭＳ 明朝" w:hAnsi="ＭＳ 明朝"/>
                <w:b/>
                <w:sz w:val="20"/>
                <w:szCs w:val="20"/>
                <w:lang w:val="en-GB" w:eastAsia="ja-JP"/>
              </w:rPr>
            </w:pPr>
          </w:p>
        </w:tc>
      </w:tr>
      <w:tr w:rsidR="00CB0F5F" w14:paraId="6887DF7E" w14:textId="77777777" w:rsidTr="007B68DC">
        <w:tc>
          <w:tcPr>
            <w:tcW w:w="5949" w:type="dxa"/>
          </w:tcPr>
          <w:p w14:paraId="0A6C5ECC" w14:textId="4A50A2B0" w:rsidR="00CB0F5F" w:rsidRPr="00C17ABC" w:rsidRDefault="00E45D02" w:rsidP="00334F2C">
            <w:pPr>
              <w:pStyle w:val="a4"/>
              <w:tabs>
                <w:tab w:val="clear" w:pos="4252"/>
                <w:tab w:val="clear" w:pos="8504"/>
              </w:tabs>
              <w:snapToGrid/>
              <w:rPr>
                <w:rFonts w:ascii="ＭＳ ゴシック" w:eastAsia="ＭＳ ゴシック" w:hAnsi="ＭＳ ゴシック"/>
                <w:bCs/>
                <w:sz w:val="20"/>
                <w:szCs w:val="20"/>
                <w:lang w:val="fr-FR" w:eastAsia="ja-JP"/>
              </w:rPr>
            </w:pPr>
            <w:r w:rsidRPr="00C17ABC">
              <w:rPr>
                <w:rFonts w:ascii="ＭＳ ゴシック" w:eastAsia="ＭＳ ゴシック" w:hAnsi="ＭＳ ゴシック" w:hint="eastAsia"/>
                <w:bCs/>
                <w:sz w:val="20"/>
                <w:szCs w:val="20"/>
                <w:lang w:val="fr-FR" w:eastAsia="ja-JP"/>
              </w:rPr>
              <w:t>3.6</w:t>
            </w:r>
            <w:r w:rsidRPr="00334F2C">
              <w:rPr>
                <w:rFonts w:ascii="ＭＳ ゴシック" w:eastAsia="ＭＳ ゴシック" w:hAnsi="ＭＳ ゴシック" w:hint="eastAsia"/>
                <w:bCs/>
                <w:sz w:val="20"/>
                <w:szCs w:val="20"/>
                <w:lang w:eastAsia="ja-JP"/>
              </w:rPr>
              <w:t xml:space="preserve">　軽微不適合</w:t>
            </w:r>
            <w:r w:rsidR="00C17ABC" w:rsidRPr="00C17ABC">
              <w:rPr>
                <w:rFonts w:ascii="ＭＳ ゴシック" w:eastAsia="ＭＳ ゴシック" w:hAnsi="ＭＳ ゴシック"/>
                <w:sz w:val="20"/>
                <w:szCs w:val="20"/>
                <w:lang w:val="fr-FR" w:eastAsia="ja-JP"/>
              </w:rPr>
              <w:t>（minor nonconformity）</w:t>
            </w:r>
          </w:p>
          <w:p w14:paraId="30047FD6" w14:textId="546556CD" w:rsidR="00E45D02" w:rsidRPr="007D5201" w:rsidRDefault="00E45D02" w:rsidP="00334F2C">
            <w:pPr>
              <w:pStyle w:val="TDNormaltext"/>
              <w:spacing w:after="0"/>
              <w:rPr>
                <w:rFonts w:ascii="ＭＳ ゴシック" w:eastAsia="ＭＳ ゴシック" w:hAnsi="ＭＳ ゴシック"/>
                <w:szCs w:val="20"/>
                <w:lang w:eastAsia="ja-JP"/>
              </w:rPr>
            </w:pPr>
            <w:r w:rsidRPr="00334F2C">
              <w:rPr>
                <w:rFonts w:ascii="ＭＳ ゴシック" w:eastAsia="ＭＳ ゴシック" w:hAnsi="ＭＳ ゴシック" w:cs="Times New Roman" w:hint="eastAsia"/>
                <w:bCs/>
                <w:szCs w:val="20"/>
                <w:lang w:val="en-US" w:eastAsia="ja-JP" w:bidi="en-US"/>
              </w:rPr>
              <w:t>COC規格の要求事項に関する単一の不履行で、COCの機能および効果に対するシステム上のリスクを招くことがない、および/または、供給者による認証原材料への主張に関する信頼性に影響を及ぼすことがないもの。</w:t>
            </w:r>
          </w:p>
        </w:tc>
        <w:tc>
          <w:tcPr>
            <w:tcW w:w="4536" w:type="dxa"/>
          </w:tcPr>
          <w:p w14:paraId="37A8F9E7" w14:textId="77777777" w:rsidR="00CB0F5F" w:rsidRDefault="00CB0F5F" w:rsidP="004375F0">
            <w:pPr>
              <w:pStyle w:val="a4"/>
              <w:tabs>
                <w:tab w:val="clear" w:pos="4252"/>
                <w:tab w:val="clear" w:pos="8504"/>
              </w:tabs>
              <w:snapToGrid/>
              <w:rPr>
                <w:rFonts w:ascii="ＭＳ 明朝" w:hAnsi="ＭＳ 明朝"/>
                <w:b/>
                <w:sz w:val="20"/>
                <w:szCs w:val="20"/>
                <w:lang w:val="en-GB" w:eastAsia="ja-JP"/>
              </w:rPr>
            </w:pPr>
          </w:p>
        </w:tc>
      </w:tr>
      <w:tr w:rsidR="00E45D02" w14:paraId="381085D0" w14:textId="77777777" w:rsidTr="007B68DC">
        <w:tc>
          <w:tcPr>
            <w:tcW w:w="5949" w:type="dxa"/>
          </w:tcPr>
          <w:p w14:paraId="3650B393" w14:textId="19FC840E" w:rsidR="00E45D02" w:rsidRPr="00C17ABC" w:rsidRDefault="00E45D02" w:rsidP="00334F2C">
            <w:pPr>
              <w:pStyle w:val="a4"/>
              <w:tabs>
                <w:tab w:val="clear" w:pos="4252"/>
                <w:tab w:val="clear" w:pos="8504"/>
              </w:tabs>
              <w:snapToGrid/>
              <w:rPr>
                <w:rFonts w:ascii="ＭＳ ゴシック" w:eastAsia="ＭＳ ゴシック" w:hAnsi="ＭＳ ゴシック"/>
                <w:sz w:val="20"/>
                <w:szCs w:val="20"/>
                <w:lang w:eastAsia="ja-JP"/>
              </w:rPr>
            </w:pPr>
            <w:r w:rsidRPr="007D5201">
              <w:rPr>
                <w:rFonts w:ascii="ＭＳ ゴシック" w:eastAsia="ＭＳ ゴシック" w:hAnsi="ＭＳ ゴシック" w:hint="eastAsia"/>
                <w:sz w:val="20"/>
                <w:szCs w:val="20"/>
                <w:lang w:eastAsia="ja-JP"/>
              </w:rPr>
              <w:t>3.7　観察事項</w:t>
            </w:r>
            <w:r w:rsidR="00C17ABC" w:rsidRPr="00C17ABC">
              <w:rPr>
                <w:rFonts w:ascii="ＭＳ ゴシック" w:eastAsia="ＭＳ ゴシック" w:hAnsi="ＭＳ ゴシック"/>
                <w:sz w:val="20"/>
                <w:szCs w:val="20"/>
                <w:lang w:eastAsia="ja-JP"/>
              </w:rPr>
              <w:t>（observation）</w:t>
            </w:r>
          </w:p>
          <w:p w14:paraId="21B634B7" w14:textId="1376B1EF" w:rsidR="00E45D02" w:rsidRPr="00E45D02" w:rsidRDefault="00E45D02" w:rsidP="00334F2C">
            <w:pPr>
              <w:pStyle w:val="TDNormaltext"/>
              <w:spacing w:after="0"/>
              <w:rPr>
                <w:color w:val="FF0000"/>
                <w:sz w:val="22"/>
                <w:lang w:eastAsia="ja-JP"/>
              </w:rPr>
            </w:pPr>
            <w:r w:rsidRPr="007D5201">
              <w:rPr>
                <w:rFonts w:ascii="ＭＳ ゴシック" w:eastAsia="ＭＳ ゴシック" w:hAnsi="ＭＳ ゴシック" w:hint="eastAsia"/>
                <w:szCs w:val="20"/>
                <w:lang w:eastAsia="ja-JP"/>
              </w:rPr>
              <w:t>不適合ではないが、審査チームによって改善の余地が確認された評価の所見。</w:t>
            </w:r>
          </w:p>
        </w:tc>
        <w:tc>
          <w:tcPr>
            <w:tcW w:w="4536" w:type="dxa"/>
          </w:tcPr>
          <w:p w14:paraId="661112F1" w14:textId="77777777" w:rsidR="00E45D02" w:rsidRDefault="00E45D02" w:rsidP="004375F0">
            <w:pPr>
              <w:pStyle w:val="a4"/>
              <w:tabs>
                <w:tab w:val="clear" w:pos="4252"/>
                <w:tab w:val="clear" w:pos="8504"/>
              </w:tabs>
              <w:snapToGrid/>
              <w:rPr>
                <w:rFonts w:ascii="ＭＳ 明朝" w:hAnsi="ＭＳ 明朝"/>
                <w:b/>
                <w:sz w:val="20"/>
                <w:szCs w:val="20"/>
                <w:lang w:val="en-GB" w:eastAsia="ja-JP"/>
              </w:rPr>
            </w:pPr>
          </w:p>
        </w:tc>
      </w:tr>
      <w:tr w:rsidR="00E45D02" w14:paraId="69357A02" w14:textId="77777777" w:rsidTr="007B68DC">
        <w:tc>
          <w:tcPr>
            <w:tcW w:w="5949" w:type="dxa"/>
          </w:tcPr>
          <w:p w14:paraId="6759FF94" w14:textId="106C52C6" w:rsidR="00E45D02" w:rsidRPr="00C17ABC" w:rsidRDefault="00E45D02" w:rsidP="00334F2C">
            <w:pPr>
              <w:pStyle w:val="a4"/>
              <w:tabs>
                <w:tab w:val="clear" w:pos="4252"/>
                <w:tab w:val="clear" w:pos="8504"/>
              </w:tabs>
              <w:snapToGrid/>
              <w:rPr>
                <w:rFonts w:ascii="ＭＳ ゴシック" w:eastAsia="ＭＳ ゴシック" w:hAnsi="ＭＳ ゴシック"/>
                <w:bCs/>
                <w:sz w:val="20"/>
                <w:szCs w:val="20"/>
                <w:lang w:eastAsia="ja-JP"/>
              </w:rPr>
            </w:pPr>
            <w:r w:rsidRPr="00732D40">
              <w:rPr>
                <w:rFonts w:ascii="ＭＳ ゴシック" w:eastAsia="ＭＳ ゴシック" w:hAnsi="ＭＳ ゴシック" w:hint="eastAsia"/>
                <w:bCs/>
                <w:sz w:val="20"/>
                <w:szCs w:val="20"/>
                <w:lang w:eastAsia="ja-JP"/>
              </w:rPr>
              <w:t>3.8　PEFC認可団体</w:t>
            </w:r>
            <w:r w:rsidR="00C17ABC" w:rsidRPr="00C17ABC">
              <w:rPr>
                <w:rFonts w:ascii="ＭＳ ゴシック" w:eastAsia="ＭＳ ゴシック" w:hAnsi="ＭＳ ゴシック"/>
                <w:sz w:val="20"/>
                <w:szCs w:val="20"/>
                <w:lang w:eastAsia="ja-JP"/>
              </w:rPr>
              <w:t xml:space="preserve">(PEFC </w:t>
            </w:r>
            <w:proofErr w:type="spellStart"/>
            <w:r w:rsidR="00C17ABC" w:rsidRPr="00C17ABC">
              <w:rPr>
                <w:rFonts w:ascii="ＭＳ ゴシック" w:eastAsia="ＭＳ ゴシック" w:hAnsi="ＭＳ ゴシック"/>
                <w:sz w:val="20"/>
                <w:szCs w:val="20"/>
                <w:lang w:eastAsia="ja-JP"/>
              </w:rPr>
              <w:t>authorised</w:t>
            </w:r>
            <w:proofErr w:type="spellEnd"/>
            <w:r w:rsidR="00C17ABC" w:rsidRPr="00C17ABC">
              <w:rPr>
                <w:rFonts w:ascii="ＭＳ ゴシック" w:eastAsia="ＭＳ ゴシック" w:hAnsi="ＭＳ ゴシック"/>
                <w:sz w:val="20"/>
                <w:szCs w:val="20"/>
                <w:lang w:eastAsia="ja-JP"/>
              </w:rPr>
              <w:t xml:space="preserve"> body)</w:t>
            </w:r>
          </w:p>
          <w:p w14:paraId="6B985E84" w14:textId="4DF6E331" w:rsidR="00E45D02" w:rsidRPr="00E45D02" w:rsidRDefault="00E45D02" w:rsidP="00334F2C">
            <w:pPr>
              <w:pStyle w:val="TDNormaltext"/>
              <w:spacing w:after="0"/>
              <w:rPr>
                <w:rFonts w:ascii="ＭＳ ゴシック" w:eastAsia="ＭＳ ゴシック" w:hAnsi="ＭＳ ゴシック"/>
                <w:szCs w:val="20"/>
                <w:lang w:eastAsia="ja-JP"/>
              </w:rPr>
            </w:pPr>
            <w:r w:rsidRPr="00732D40">
              <w:rPr>
                <w:rFonts w:ascii="ＭＳ ゴシック" w:eastAsia="ＭＳ ゴシック" w:hAnsi="ＭＳ ゴシック" w:hint="eastAsia"/>
                <w:bCs/>
                <w:szCs w:val="20"/>
                <w:lang w:eastAsia="ja-JP"/>
              </w:rPr>
              <w:t>認可団体は、PEFC評議会からPEFC商標ライセンスの発行の許可を得ており、PEFC評議会を代理して認証機関の公示を行う主体であり、通常、認可団体はPEFC各国認証管理団体である。</w:t>
            </w:r>
          </w:p>
        </w:tc>
        <w:tc>
          <w:tcPr>
            <w:tcW w:w="4536" w:type="dxa"/>
          </w:tcPr>
          <w:p w14:paraId="4F6ED02F" w14:textId="77777777" w:rsidR="00E45D02" w:rsidRDefault="00E45D02" w:rsidP="004375F0">
            <w:pPr>
              <w:pStyle w:val="a4"/>
              <w:tabs>
                <w:tab w:val="clear" w:pos="4252"/>
                <w:tab w:val="clear" w:pos="8504"/>
              </w:tabs>
              <w:snapToGrid/>
              <w:rPr>
                <w:rFonts w:ascii="ＭＳ 明朝" w:hAnsi="ＭＳ 明朝"/>
                <w:b/>
                <w:sz w:val="20"/>
                <w:szCs w:val="20"/>
                <w:lang w:val="en-GB" w:eastAsia="ja-JP"/>
              </w:rPr>
            </w:pPr>
          </w:p>
        </w:tc>
      </w:tr>
      <w:tr w:rsidR="00E45D02" w14:paraId="5B0EED3B" w14:textId="77777777" w:rsidTr="007B68DC">
        <w:tc>
          <w:tcPr>
            <w:tcW w:w="5949" w:type="dxa"/>
          </w:tcPr>
          <w:p w14:paraId="750683F2" w14:textId="0B041EE6" w:rsidR="00E45D02" w:rsidRPr="00C17ABC" w:rsidRDefault="00E45D02" w:rsidP="00334F2C">
            <w:pPr>
              <w:pStyle w:val="a4"/>
              <w:tabs>
                <w:tab w:val="clear" w:pos="4252"/>
                <w:tab w:val="clear" w:pos="8504"/>
              </w:tabs>
              <w:snapToGrid/>
              <w:rPr>
                <w:rFonts w:ascii="ＭＳ ゴシック" w:eastAsia="ＭＳ ゴシック" w:hAnsi="ＭＳ ゴシック"/>
                <w:bCs/>
                <w:sz w:val="20"/>
                <w:szCs w:val="20"/>
                <w:lang w:eastAsia="ja-JP"/>
              </w:rPr>
            </w:pPr>
            <w:r w:rsidRPr="00732D40">
              <w:rPr>
                <w:rFonts w:ascii="ＭＳ ゴシック" w:eastAsia="ＭＳ ゴシック" w:hAnsi="ＭＳ ゴシック" w:hint="eastAsia"/>
                <w:bCs/>
                <w:sz w:val="20"/>
                <w:szCs w:val="20"/>
                <w:lang w:eastAsia="ja-JP"/>
              </w:rPr>
              <w:t>3.9　PEFC各国認証管理団体</w:t>
            </w:r>
            <w:r w:rsidR="00C17ABC" w:rsidRPr="00C17ABC">
              <w:rPr>
                <w:rFonts w:ascii="ＭＳ ゴシック" w:eastAsia="ＭＳ ゴシック" w:hAnsi="ＭＳ ゴシック"/>
                <w:sz w:val="20"/>
                <w:szCs w:val="20"/>
                <w:lang w:eastAsia="ja-JP"/>
              </w:rPr>
              <w:t>(PEFC National Governing Bodies: NGBs)</w:t>
            </w:r>
          </w:p>
          <w:p w14:paraId="33617FF3" w14:textId="0C13699E" w:rsidR="00E45D02" w:rsidRPr="002709BC" w:rsidRDefault="00E45D02" w:rsidP="00334F2C">
            <w:pPr>
              <w:pStyle w:val="TDNormaltext"/>
              <w:spacing w:after="0"/>
              <w:rPr>
                <w:rFonts w:ascii="ＭＳ ゴシック" w:eastAsia="ＭＳ ゴシック" w:hAnsi="ＭＳ ゴシック"/>
                <w:szCs w:val="20"/>
                <w:lang w:eastAsia="ja-JP"/>
              </w:rPr>
            </w:pPr>
            <w:r w:rsidRPr="00732D40">
              <w:rPr>
                <w:rFonts w:ascii="ＭＳ ゴシック" w:eastAsia="ＭＳ ゴシック" w:hAnsi="ＭＳ ゴシック" w:hint="eastAsia"/>
                <w:bCs/>
                <w:szCs w:val="20"/>
                <w:lang w:eastAsia="ja-JP"/>
              </w:rPr>
              <w:t>PEFC各国認証管理団体（PEFC NG</w:t>
            </w:r>
            <w:r w:rsidRPr="00732D40">
              <w:rPr>
                <w:rFonts w:ascii="ＭＳ ゴシック" w:eastAsia="ＭＳ ゴシック" w:hAnsi="ＭＳ ゴシック"/>
                <w:bCs/>
                <w:szCs w:val="20"/>
                <w:lang w:eastAsia="ja-JP"/>
              </w:rPr>
              <w:t>BS</w:t>
            </w:r>
            <w:r w:rsidRPr="00732D40">
              <w:rPr>
                <w:rFonts w:ascii="ＭＳ ゴシック" w:eastAsia="ＭＳ ゴシック" w:hAnsi="ＭＳ ゴシック" w:hint="eastAsia"/>
                <w:bCs/>
                <w:szCs w:val="20"/>
                <w:lang w:eastAsia="ja-JP"/>
              </w:rPr>
              <w:t>）は、自国においてPEFC制</w:t>
            </w:r>
            <w:r w:rsidRPr="00732D40">
              <w:rPr>
                <w:rFonts w:ascii="ＭＳ ゴシック" w:eastAsia="ＭＳ ゴシック" w:hAnsi="ＭＳ ゴシック" w:hint="eastAsia"/>
                <w:bCs/>
                <w:szCs w:val="20"/>
                <w:lang w:eastAsia="ja-JP"/>
              </w:rPr>
              <w:lastRenderedPageBreak/>
              <w:t>度を発展、実行することを目的に設立された各国の独立した組織である。PEFC NGB</w:t>
            </w:r>
            <w:r w:rsidRPr="00732D40">
              <w:rPr>
                <w:rFonts w:ascii="ＭＳ ゴシック" w:eastAsia="ＭＳ ゴシック" w:hAnsi="ＭＳ ゴシック"/>
                <w:bCs/>
                <w:szCs w:val="20"/>
                <w:lang w:eastAsia="ja-JP"/>
              </w:rPr>
              <w:t>s</w:t>
            </w:r>
            <w:r w:rsidRPr="00732D40">
              <w:rPr>
                <w:rFonts w:ascii="ＭＳ ゴシック" w:eastAsia="ＭＳ ゴシック" w:hAnsi="ＭＳ ゴシック" w:hint="eastAsia"/>
                <w:bCs/>
                <w:szCs w:val="20"/>
                <w:lang w:eastAsia="ja-JP"/>
              </w:rPr>
              <w:t>およびその連絡先はPEFCのウェブサイトで掲載される。PEFC NGBsは、しばしば「PEFC認可団体」を兼ねる。3.8を参照。</w:t>
            </w:r>
          </w:p>
        </w:tc>
        <w:tc>
          <w:tcPr>
            <w:tcW w:w="4536" w:type="dxa"/>
          </w:tcPr>
          <w:p w14:paraId="3E764A58" w14:textId="77777777" w:rsidR="00E45D02" w:rsidRDefault="00E45D02" w:rsidP="004375F0">
            <w:pPr>
              <w:pStyle w:val="a4"/>
              <w:tabs>
                <w:tab w:val="clear" w:pos="4252"/>
                <w:tab w:val="clear" w:pos="8504"/>
              </w:tabs>
              <w:snapToGrid/>
              <w:rPr>
                <w:rFonts w:ascii="ＭＳ 明朝" w:hAnsi="ＭＳ 明朝"/>
                <w:b/>
                <w:sz w:val="20"/>
                <w:szCs w:val="20"/>
                <w:lang w:val="en-GB" w:eastAsia="ja-JP"/>
              </w:rPr>
            </w:pPr>
          </w:p>
        </w:tc>
      </w:tr>
      <w:tr w:rsidR="00E45D02" w14:paraId="54A155DE" w14:textId="77777777" w:rsidTr="007B68DC">
        <w:tc>
          <w:tcPr>
            <w:tcW w:w="5949" w:type="dxa"/>
          </w:tcPr>
          <w:p w14:paraId="444A6E10" w14:textId="62344F92" w:rsidR="00E45D02" w:rsidRPr="00732D40" w:rsidRDefault="002709BC" w:rsidP="00334F2C">
            <w:pPr>
              <w:pStyle w:val="a4"/>
              <w:tabs>
                <w:tab w:val="clear" w:pos="4252"/>
                <w:tab w:val="clear" w:pos="8504"/>
              </w:tabs>
              <w:snapToGrid/>
              <w:rPr>
                <w:rFonts w:ascii="ＭＳ ゴシック" w:eastAsia="ＭＳ ゴシック" w:hAnsi="ＭＳ ゴシック"/>
                <w:bCs/>
                <w:sz w:val="20"/>
                <w:szCs w:val="20"/>
                <w:lang w:eastAsia="ja-JP"/>
              </w:rPr>
            </w:pPr>
            <w:r w:rsidRPr="00732D40">
              <w:rPr>
                <w:rFonts w:ascii="ＭＳ ゴシック" w:eastAsia="ＭＳ ゴシック" w:hAnsi="ＭＳ ゴシック"/>
                <w:bCs/>
                <w:sz w:val="20"/>
                <w:szCs w:val="20"/>
                <w:lang w:eastAsia="ja-JP"/>
              </w:rPr>
              <w:t>3.10</w:t>
            </w:r>
            <w:r w:rsidRPr="00732D40">
              <w:rPr>
                <w:rFonts w:ascii="ＭＳ ゴシック" w:eastAsia="ＭＳ ゴシック" w:hAnsi="ＭＳ ゴシック" w:hint="eastAsia"/>
                <w:bCs/>
                <w:sz w:val="20"/>
                <w:szCs w:val="20"/>
                <w:lang w:eastAsia="ja-JP"/>
              </w:rPr>
              <w:t xml:space="preserve">　レビュー</w:t>
            </w:r>
            <w:r w:rsidR="00C17ABC" w:rsidRPr="00C17ABC">
              <w:rPr>
                <w:rFonts w:ascii="ＭＳ ゴシック" w:eastAsia="ＭＳ ゴシック" w:hAnsi="ＭＳ ゴシック"/>
                <w:sz w:val="20"/>
                <w:szCs w:val="20"/>
                <w:lang w:eastAsia="ja-JP"/>
              </w:rPr>
              <w:t>（Review）</w:t>
            </w:r>
          </w:p>
          <w:p w14:paraId="13F88280" w14:textId="4DCDA1EF" w:rsidR="002709BC" w:rsidRPr="002709BC" w:rsidRDefault="002709BC" w:rsidP="00334F2C">
            <w:pPr>
              <w:pStyle w:val="TDNormaltext"/>
              <w:spacing w:after="0"/>
              <w:rPr>
                <w:rFonts w:ascii="ＭＳ ゴシック" w:eastAsia="ＭＳ ゴシック" w:hAnsi="ＭＳ ゴシック"/>
                <w:szCs w:val="20"/>
                <w:lang w:eastAsia="ja-JP"/>
              </w:rPr>
            </w:pPr>
            <w:r w:rsidRPr="00732D40">
              <w:rPr>
                <w:rFonts w:ascii="ＭＳ ゴシック" w:eastAsia="ＭＳ ゴシック" w:hAnsi="ＭＳ ゴシック" w:hint="eastAsia"/>
                <w:bCs/>
                <w:szCs w:val="20"/>
                <w:lang w:eastAsia="ja-JP"/>
              </w:rPr>
              <w:t>認証機関によって</w:t>
            </w:r>
            <w:r w:rsidR="0021319B">
              <w:rPr>
                <w:rFonts w:ascii="ＭＳ ゴシック" w:eastAsia="ＭＳ ゴシック" w:hAnsi="ＭＳ ゴシック" w:hint="eastAsia"/>
                <w:bCs/>
                <w:szCs w:val="20"/>
                <w:lang w:eastAsia="ja-JP"/>
              </w:rPr>
              <w:t>当該</w:t>
            </w:r>
            <w:r w:rsidRPr="00732D40">
              <w:rPr>
                <w:rFonts w:ascii="ＭＳ ゴシック" w:eastAsia="ＭＳ ゴシック" w:hAnsi="ＭＳ ゴシック" w:hint="eastAsia"/>
                <w:bCs/>
                <w:szCs w:val="20"/>
                <w:lang w:eastAsia="ja-JP"/>
              </w:rPr>
              <w:t>審査に関するすべての情報と結果のレビューの実行を任命された個人または個人のグループで、審査のプロセスに携わらないもの。</w:t>
            </w:r>
          </w:p>
        </w:tc>
        <w:tc>
          <w:tcPr>
            <w:tcW w:w="4536" w:type="dxa"/>
          </w:tcPr>
          <w:p w14:paraId="3FB317B5" w14:textId="77777777" w:rsidR="00E45D02" w:rsidRDefault="00E45D02" w:rsidP="004375F0">
            <w:pPr>
              <w:pStyle w:val="a4"/>
              <w:tabs>
                <w:tab w:val="clear" w:pos="4252"/>
                <w:tab w:val="clear" w:pos="8504"/>
              </w:tabs>
              <w:snapToGrid/>
              <w:rPr>
                <w:rFonts w:ascii="ＭＳ 明朝" w:hAnsi="ＭＳ 明朝"/>
                <w:b/>
                <w:sz w:val="20"/>
                <w:szCs w:val="20"/>
                <w:lang w:val="en-GB" w:eastAsia="ja-JP"/>
              </w:rPr>
            </w:pPr>
          </w:p>
        </w:tc>
      </w:tr>
      <w:tr w:rsidR="00E45D02" w14:paraId="6A8C1832" w14:textId="77777777" w:rsidTr="007B68DC">
        <w:tc>
          <w:tcPr>
            <w:tcW w:w="5949" w:type="dxa"/>
          </w:tcPr>
          <w:p w14:paraId="30503E3E" w14:textId="18A171DE" w:rsidR="00E45D02" w:rsidRPr="00C20D35" w:rsidRDefault="002709BC" w:rsidP="00334F2C">
            <w:pPr>
              <w:pStyle w:val="a4"/>
              <w:tabs>
                <w:tab w:val="clear" w:pos="4252"/>
                <w:tab w:val="clear" w:pos="8504"/>
              </w:tabs>
              <w:snapToGrid/>
              <w:rPr>
                <w:rFonts w:ascii="ＭＳ ゴシック" w:eastAsia="ＭＳ ゴシック" w:hAnsi="ＭＳ ゴシック"/>
                <w:bCs/>
                <w:sz w:val="20"/>
                <w:szCs w:val="20"/>
                <w:lang w:eastAsia="ja-JP"/>
              </w:rPr>
            </w:pPr>
            <w:r w:rsidRPr="00732D40">
              <w:rPr>
                <w:rFonts w:ascii="ＭＳ ゴシック" w:eastAsia="ＭＳ ゴシック" w:hAnsi="ＭＳ ゴシック"/>
                <w:bCs/>
                <w:sz w:val="20"/>
                <w:szCs w:val="20"/>
                <w:lang w:eastAsia="ja-JP"/>
              </w:rPr>
              <w:t>3.11</w:t>
            </w:r>
            <w:r w:rsidRPr="00732D40">
              <w:rPr>
                <w:rFonts w:ascii="ＭＳ ゴシック" w:eastAsia="ＭＳ ゴシック" w:hAnsi="ＭＳ ゴシック" w:hint="eastAsia"/>
                <w:bCs/>
                <w:sz w:val="20"/>
                <w:szCs w:val="20"/>
                <w:lang w:eastAsia="ja-JP"/>
              </w:rPr>
              <w:t xml:space="preserve">　テクニカルエクスパート</w:t>
            </w:r>
            <w:r w:rsidR="00C20D35" w:rsidRPr="00C20D35">
              <w:rPr>
                <w:rFonts w:ascii="ＭＳ ゴシック" w:eastAsia="ＭＳ ゴシック" w:hAnsi="ＭＳ ゴシック"/>
                <w:sz w:val="20"/>
                <w:szCs w:val="20"/>
                <w:lang w:eastAsia="ja-JP"/>
              </w:rPr>
              <w:t>(Technical expert)</w:t>
            </w:r>
          </w:p>
          <w:p w14:paraId="34E731EC" w14:textId="68DFB164" w:rsidR="002709BC" w:rsidRPr="00732D40" w:rsidRDefault="002709BC" w:rsidP="00334F2C">
            <w:pPr>
              <w:pStyle w:val="TDNormaltext"/>
              <w:spacing w:after="0"/>
              <w:rPr>
                <w:rFonts w:ascii="ＭＳ ゴシック" w:eastAsia="ＭＳ ゴシック" w:hAnsi="ＭＳ ゴシック"/>
                <w:bCs/>
                <w:szCs w:val="20"/>
                <w:lang w:eastAsia="ja-JP"/>
              </w:rPr>
            </w:pPr>
            <w:r w:rsidRPr="00732D40">
              <w:rPr>
                <w:rFonts w:ascii="ＭＳ ゴシック" w:eastAsia="ＭＳ ゴシック" w:hAnsi="ＭＳ ゴシック" w:hint="eastAsia"/>
                <w:bCs/>
                <w:szCs w:val="20"/>
                <w:lang w:eastAsia="ja-JP"/>
              </w:rPr>
              <w:t>審査チームに対して特定の知識または専門性を提供する個人。テクニカルエクスパートは、審査員とは見做されない。</w:t>
            </w:r>
          </w:p>
        </w:tc>
        <w:tc>
          <w:tcPr>
            <w:tcW w:w="4536" w:type="dxa"/>
          </w:tcPr>
          <w:p w14:paraId="2472FE22" w14:textId="77777777" w:rsidR="00E45D02" w:rsidRDefault="00E45D02" w:rsidP="004375F0">
            <w:pPr>
              <w:pStyle w:val="a4"/>
              <w:tabs>
                <w:tab w:val="clear" w:pos="4252"/>
                <w:tab w:val="clear" w:pos="8504"/>
              </w:tabs>
              <w:snapToGrid/>
              <w:rPr>
                <w:rFonts w:ascii="ＭＳ 明朝" w:hAnsi="ＭＳ 明朝"/>
                <w:b/>
                <w:sz w:val="20"/>
                <w:szCs w:val="20"/>
                <w:lang w:val="en-GB" w:eastAsia="ja-JP"/>
              </w:rPr>
            </w:pPr>
          </w:p>
        </w:tc>
      </w:tr>
    </w:tbl>
    <w:p w14:paraId="18AC9A36" w14:textId="30A4DBAA" w:rsidR="000534DB" w:rsidRPr="00CB0F5F" w:rsidRDefault="000534DB" w:rsidP="004375F0">
      <w:pPr>
        <w:pStyle w:val="a4"/>
        <w:tabs>
          <w:tab w:val="clear" w:pos="4252"/>
          <w:tab w:val="clear" w:pos="8504"/>
        </w:tabs>
        <w:snapToGrid/>
        <w:rPr>
          <w:rFonts w:ascii="ＭＳ 明朝" w:hAnsi="ＭＳ 明朝"/>
          <w:b/>
          <w:sz w:val="20"/>
          <w:szCs w:val="20"/>
          <w:lang w:val="en-GB" w:eastAsia="ja-JP"/>
        </w:rPr>
      </w:pPr>
    </w:p>
    <w:p w14:paraId="12EF3BC3" w14:textId="237F2C12" w:rsidR="002709BC" w:rsidRPr="00334F2C" w:rsidRDefault="002709BC" w:rsidP="002709BC">
      <w:pPr>
        <w:pStyle w:val="TDheading0"/>
        <w:rPr>
          <w:rFonts w:ascii="ＭＳ ゴシック" w:eastAsia="ＭＳ ゴシック" w:hAnsi="ＭＳ ゴシック"/>
          <w:b w:val="0"/>
          <w:bCs/>
          <w:sz w:val="20"/>
          <w:szCs w:val="20"/>
          <w:lang w:eastAsia="ja-JP"/>
        </w:rPr>
      </w:pPr>
      <w:r w:rsidRPr="00334F2C">
        <w:rPr>
          <w:rFonts w:ascii="ＭＳ ゴシック" w:eastAsia="ＭＳ ゴシック" w:hAnsi="ＭＳ ゴシック" w:hint="eastAsia"/>
          <w:b w:val="0"/>
          <w:bCs/>
          <w:sz w:val="20"/>
          <w:szCs w:val="20"/>
          <w:lang w:eastAsia="ja-JP"/>
        </w:rPr>
        <w:t>4</w:t>
      </w:r>
      <w:r w:rsidR="00732D40" w:rsidRPr="00334F2C">
        <w:rPr>
          <w:rFonts w:ascii="ＭＳ ゴシック" w:eastAsia="ＭＳ ゴシック" w:hAnsi="ＭＳ ゴシック" w:hint="eastAsia"/>
          <w:b w:val="0"/>
          <w:bCs/>
          <w:sz w:val="20"/>
          <w:szCs w:val="20"/>
          <w:lang w:eastAsia="ja-JP"/>
        </w:rPr>
        <w:t xml:space="preserve">　</w:t>
      </w:r>
      <w:r w:rsidRPr="00334F2C">
        <w:rPr>
          <w:rFonts w:ascii="ＭＳ ゴシック" w:eastAsia="ＭＳ ゴシック" w:hAnsi="ＭＳ ゴシック" w:hint="eastAsia"/>
          <w:b w:val="0"/>
          <w:bCs/>
          <w:sz w:val="20"/>
          <w:szCs w:val="20"/>
          <w:lang w:eastAsia="ja-JP"/>
        </w:rPr>
        <w:t>全般的な要求事項</w:t>
      </w:r>
    </w:p>
    <w:p w14:paraId="5287A45F" w14:textId="77777777" w:rsidR="002709BC" w:rsidRPr="00732D40" w:rsidRDefault="002709BC" w:rsidP="00334F2C">
      <w:pPr>
        <w:pStyle w:val="TDNormaltext"/>
        <w:spacing w:after="0"/>
        <w:rPr>
          <w:rFonts w:ascii="ＭＳ ゴシック" w:eastAsia="ＭＳ ゴシック" w:hAnsi="ＭＳ ゴシック"/>
          <w:szCs w:val="20"/>
          <w:lang w:eastAsia="ja-JP"/>
        </w:rPr>
      </w:pPr>
      <w:r w:rsidRPr="00732D40">
        <w:rPr>
          <w:rFonts w:ascii="ＭＳ ゴシック" w:eastAsia="ＭＳ ゴシック" w:hAnsi="ＭＳ ゴシック" w:hint="eastAsia"/>
          <w:szCs w:val="20"/>
          <w:lang w:eastAsia="ja-JP"/>
        </w:rPr>
        <w:t>組織のCOC評価に用いられる基準は、最新版のCOC規格と関連する必須事項である付属書、およびPEFC商標規格にて解説されるものである。</w:t>
      </w:r>
    </w:p>
    <w:p w14:paraId="70B7B42A" w14:textId="2EAB17C5" w:rsidR="002709BC" w:rsidRPr="00732D40" w:rsidRDefault="002709BC" w:rsidP="002709BC">
      <w:pPr>
        <w:pStyle w:val="TDNormaltext"/>
        <w:rPr>
          <w:rFonts w:ascii="ＭＳ ゴシック" w:eastAsia="ＭＳ ゴシック" w:hAnsi="ＭＳ ゴシック"/>
          <w:sz w:val="18"/>
          <w:szCs w:val="18"/>
          <w:lang w:eastAsia="ja-JP"/>
        </w:rPr>
      </w:pPr>
      <w:r w:rsidRPr="00732D40">
        <w:rPr>
          <w:rFonts w:ascii="ＭＳ ゴシック" w:eastAsia="ＭＳ ゴシック" w:hAnsi="ＭＳ ゴシック" w:hint="eastAsia"/>
          <w:sz w:val="18"/>
          <w:szCs w:val="18"/>
          <w:lang w:eastAsia="ja-JP"/>
        </w:rPr>
        <w:t>注意書　COC規格および商標規格の最新版、その修正版、および関連する移行期間はPEFC評議会の公式ウェブサイトから入手可能である。(www.pefc.org</w:t>
      </w:r>
      <w:r w:rsidRPr="00732D40">
        <w:rPr>
          <w:rFonts w:ascii="ＭＳ ゴシック" w:eastAsia="ＭＳ ゴシック" w:hAnsi="ＭＳ ゴシック"/>
          <w:sz w:val="18"/>
          <w:szCs w:val="18"/>
          <w:lang w:eastAsia="ja-JP"/>
        </w:rPr>
        <w:t>)</w:t>
      </w:r>
    </w:p>
    <w:tbl>
      <w:tblPr>
        <w:tblStyle w:val="a8"/>
        <w:tblW w:w="10627" w:type="dxa"/>
        <w:tblLook w:val="04A0" w:firstRow="1" w:lastRow="0" w:firstColumn="1" w:lastColumn="0" w:noHBand="0" w:noVBand="1"/>
      </w:tblPr>
      <w:tblGrid>
        <w:gridCol w:w="5949"/>
        <w:gridCol w:w="4678"/>
      </w:tblGrid>
      <w:tr w:rsidR="002709BC" w14:paraId="40B3D7E0" w14:textId="77777777" w:rsidTr="007B68DC">
        <w:tc>
          <w:tcPr>
            <w:tcW w:w="5949" w:type="dxa"/>
          </w:tcPr>
          <w:p w14:paraId="2B9CE74F" w14:textId="77777777" w:rsidR="00732D40" w:rsidRDefault="002709BC" w:rsidP="00334F2C">
            <w:pPr>
              <w:pStyle w:val="TDNormaltext"/>
              <w:spacing w:after="0"/>
              <w:rPr>
                <w:rFonts w:ascii="ＭＳ ゴシック" w:eastAsia="ＭＳ ゴシック" w:hAnsi="ＭＳ ゴシック"/>
                <w:bCs/>
                <w:szCs w:val="20"/>
                <w:lang w:eastAsia="ja-JP"/>
              </w:rPr>
            </w:pPr>
            <w:r w:rsidRPr="00732D40">
              <w:rPr>
                <w:rFonts w:ascii="ＭＳ ゴシック" w:eastAsia="ＭＳ ゴシック" w:hAnsi="ＭＳ ゴシック" w:hint="eastAsia"/>
                <w:bCs/>
                <w:szCs w:val="20"/>
                <w:lang w:eastAsia="ja-JP"/>
              </w:rPr>
              <w:t>4.1　法律および契約との関連事項</w:t>
            </w:r>
          </w:p>
          <w:p w14:paraId="2BCAC353" w14:textId="606F5F03" w:rsidR="002709BC" w:rsidRPr="00732D40" w:rsidRDefault="002709BC" w:rsidP="00334F2C">
            <w:pPr>
              <w:pStyle w:val="TDNormaltext"/>
              <w:spacing w:after="0"/>
              <w:rPr>
                <w:rFonts w:ascii="ＭＳ ゴシック" w:eastAsia="ＭＳ ゴシック" w:hAnsi="ＭＳ ゴシック"/>
                <w:bCs/>
                <w:szCs w:val="20"/>
                <w:lang w:eastAsia="ja-JP"/>
              </w:rPr>
            </w:pPr>
            <w:r w:rsidRPr="00732D40">
              <w:rPr>
                <w:rFonts w:ascii="ＭＳ ゴシック" w:eastAsia="ＭＳ ゴシック" w:hAnsi="ＭＳ ゴシック" w:hint="eastAsia"/>
                <w:bCs/>
                <w:szCs w:val="20"/>
                <w:lang w:eastAsia="ja-JP"/>
              </w:rPr>
              <w:t>ISO/IEC 1</w:t>
            </w:r>
            <w:r w:rsidRPr="00732D40">
              <w:rPr>
                <w:rFonts w:ascii="ＭＳ ゴシック" w:eastAsia="ＭＳ ゴシック" w:hAnsi="ＭＳ ゴシック"/>
                <w:bCs/>
                <w:szCs w:val="20"/>
                <w:lang w:eastAsia="ja-JP"/>
              </w:rPr>
              <w:t>7065:2012(E)</w:t>
            </w:r>
            <w:r w:rsidRPr="00732D40">
              <w:rPr>
                <w:rFonts w:ascii="ＭＳ ゴシック" w:eastAsia="ＭＳ ゴシック" w:hAnsi="ＭＳ ゴシック" w:hint="eastAsia"/>
                <w:bCs/>
                <w:szCs w:val="20"/>
                <w:lang w:eastAsia="ja-JP"/>
              </w:rPr>
              <w:t>の4.1項にあるすべての要求事項が適用される。</w:t>
            </w:r>
          </w:p>
        </w:tc>
        <w:tc>
          <w:tcPr>
            <w:tcW w:w="4678" w:type="dxa"/>
          </w:tcPr>
          <w:p w14:paraId="1CB401C0" w14:textId="77777777" w:rsidR="002709BC" w:rsidRDefault="002709BC" w:rsidP="004375F0">
            <w:pPr>
              <w:pStyle w:val="a4"/>
              <w:tabs>
                <w:tab w:val="clear" w:pos="4252"/>
                <w:tab w:val="clear" w:pos="8504"/>
              </w:tabs>
              <w:snapToGrid/>
              <w:rPr>
                <w:rFonts w:ascii="ＭＳ 明朝" w:hAnsi="ＭＳ 明朝"/>
                <w:b/>
                <w:sz w:val="20"/>
                <w:szCs w:val="20"/>
                <w:lang w:eastAsia="ja-JP"/>
              </w:rPr>
            </w:pPr>
          </w:p>
        </w:tc>
      </w:tr>
      <w:tr w:rsidR="002709BC" w14:paraId="2B6A9F32" w14:textId="77777777" w:rsidTr="007B68DC">
        <w:tc>
          <w:tcPr>
            <w:tcW w:w="5949" w:type="dxa"/>
          </w:tcPr>
          <w:p w14:paraId="4E6D7DE5" w14:textId="4BB778DF" w:rsidR="002709BC" w:rsidRPr="00732D40" w:rsidRDefault="002709BC" w:rsidP="00334F2C">
            <w:pPr>
              <w:pStyle w:val="TDNormaltext"/>
              <w:spacing w:after="0"/>
              <w:rPr>
                <w:rFonts w:ascii="ＭＳ ゴシック" w:eastAsia="ＭＳ ゴシック" w:hAnsi="ＭＳ ゴシック"/>
                <w:lang w:eastAsia="ja-JP"/>
              </w:rPr>
            </w:pPr>
            <w:r w:rsidRPr="00732D40">
              <w:rPr>
                <w:rFonts w:ascii="ＭＳ ゴシック" w:eastAsia="ＭＳ ゴシック" w:hAnsi="ＭＳ ゴシック" w:hint="eastAsia"/>
                <w:szCs w:val="20"/>
                <w:lang w:eastAsia="ja-JP"/>
              </w:rPr>
              <w:t>4</w:t>
            </w:r>
            <w:r w:rsidRPr="00732D40">
              <w:rPr>
                <w:rFonts w:ascii="ＭＳ ゴシック" w:eastAsia="ＭＳ ゴシック" w:hAnsi="ＭＳ ゴシック"/>
                <w:szCs w:val="20"/>
                <w:lang w:eastAsia="ja-JP"/>
              </w:rPr>
              <w:t>.1.</w:t>
            </w:r>
            <w:r w:rsidRPr="00732D40">
              <w:rPr>
                <w:rFonts w:ascii="ＭＳ ゴシック" w:eastAsia="ＭＳ ゴシック" w:hAnsi="ＭＳ ゴシック" w:hint="eastAsia"/>
                <w:szCs w:val="20"/>
                <w:lang w:eastAsia="ja-JP"/>
              </w:rPr>
              <w:t xml:space="preserve">1　</w:t>
            </w:r>
            <w:r w:rsidRPr="00732D40">
              <w:rPr>
                <w:rFonts w:ascii="ＭＳ ゴシック" w:eastAsia="ＭＳ ゴシック" w:hAnsi="ＭＳ ゴシック" w:hint="eastAsia"/>
                <w:lang w:eastAsia="ja-JP"/>
              </w:rPr>
              <w:t>認証機関が認証書類上に、またはPEFC認証制度に関連するその他の目的にPEFCロゴを使用する場合、その使用はPEFC評議会またはPEFC評議会の認可を受けた主体が発行する有効なライセンスに基づき、かつPEFC商標使用規則に従わなければならない。</w:t>
            </w:r>
          </w:p>
        </w:tc>
        <w:tc>
          <w:tcPr>
            <w:tcW w:w="4678" w:type="dxa"/>
          </w:tcPr>
          <w:p w14:paraId="5983AC02" w14:textId="77777777" w:rsidR="002709BC" w:rsidRDefault="002709BC" w:rsidP="004375F0">
            <w:pPr>
              <w:pStyle w:val="a4"/>
              <w:tabs>
                <w:tab w:val="clear" w:pos="4252"/>
                <w:tab w:val="clear" w:pos="8504"/>
              </w:tabs>
              <w:snapToGrid/>
              <w:rPr>
                <w:rFonts w:ascii="ＭＳ 明朝" w:hAnsi="ＭＳ 明朝"/>
                <w:b/>
                <w:sz w:val="20"/>
                <w:szCs w:val="20"/>
                <w:lang w:eastAsia="ja-JP"/>
              </w:rPr>
            </w:pPr>
          </w:p>
        </w:tc>
      </w:tr>
      <w:tr w:rsidR="002709BC" w14:paraId="335C974F" w14:textId="77777777" w:rsidTr="007B68DC">
        <w:tc>
          <w:tcPr>
            <w:tcW w:w="5949" w:type="dxa"/>
          </w:tcPr>
          <w:p w14:paraId="1FA4949D" w14:textId="0A1BF78F" w:rsidR="002709BC" w:rsidRPr="00284D05" w:rsidRDefault="002709BC" w:rsidP="00334F2C">
            <w:pPr>
              <w:pStyle w:val="TDNormaltext"/>
              <w:spacing w:after="0"/>
              <w:rPr>
                <w:rFonts w:ascii="ＭＳ ゴシック" w:eastAsia="ＭＳ ゴシック" w:hAnsi="ＭＳ ゴシック"/>
                <w:bCs/>
                <w:lang w:eastAsia="ja-JP"/>
              </w:rPr>
            </w:pPr>
            <w:r w:rsidRPr="00BC1D20">
              <w:rPr>
                <w:rFonts w:ascii="ＭＳ ゴシック" w:eastAsia="ＭＳ ゴシック" w:hAnsi="ＭＳ ゴシック" w:hint="eastAsia"/>
                <w:bCs/>
                <w:lang w:eastAsia="ja-JP"/>
              </w:rPr>
              <w:t>4</w:t>
            </w:r>
            <w:r w:rsidRPr="00284D05">
              <w:rPr>
                <w:rFonts w:ascii="ＭＳ ゴシック" w:eastAsia="ＭＳ ゴシック" w:hAnsi="ＭＳ ゴシック" w:hint="eastAsia"/>
                <w:bCs/>
                <w:lang w:eastAsia="ja-JP"/>
              </w:rPr>
              <w:t>.1.2　認証機関が認証書類上にPEFCロゴを使用する場合、その認証書類上のロゴは顧客組織によるCOC規格の順守を示すものであって、その顧客組織に対してPEFCロゴ使用の権利を与えるものではないことを明確に示さなければならない。</w:t>
            </w:r>
          </w:p>
          <w:p w14:paraId="346A0C2B" w14:textId="64FB90A0" w:rsidR="002709BC" w:rsidRPr="00C20D35" w:rsidRDefault="002709BC" w:rsidP="00334F2C">
            <w:pPr>
              <w:pStyle w:val="TDNormaltext"/>
              <w:spacing w:after="0"/>
              <w:rPr>
                <w:rFonts w:ascii="ＭＳ ゴシック" w:eastAsia="ＭＳ ゴシック" w:hAnsi="ＭＳ ゴシック"/>
                <w:bCs/>
                <w:sz w:val="18"/>
                <w:szCs w:val="18"/>
                <w:lang w:eastAsia="ja-JP"/>
              </w:rPr>
            </w:pPr>
            <w:r w:rsidRPr="00C20D35">
              <w:rPr>
                <w:rFonts w:ascii="ＭＳ ゴシック" w:eastAsia="ＭＳ ゴシック" w:hAnsi="ＭＳ ゴシック" w:hint="eastAsia"/>
                <w:bCs/>
                <w:sz w:val="18"/>
                <w:szCs w:val="18"/>
                <w:lang w:eastAsia="ja-JP"/>
              </w:rPr>
              <w:t>注意書　有効なPEFC認証証書を有する顧客組織は、</w:t>
            </w:r>
            <w:r w:rsidRPr="00C20D35">
              <w:rPr>
                <w:rFonts w:ascii="ＭＳ ゴシック" w:eastAsia="ＭＳ ゴシック" w:hAnsi="ＭＳ ゴシック"/>
                <w:bCs/>
                <w:sz w:val="18"/>
                <w:szCs w:val="18"/>
                <w:lang w:eastAsia="ja-JP"/>
              </w:rPr>
              <w:t>PEFC</w:t>
            </w:r>
            <w:r w:rsidRPr="00C20D35">
              <w:rPr>
                <w:rFonts w:ascii="ＭＳ ゴシック" w:eastAsia="ＭＳ ゴシック" w:hAnsi="ＭＳ ゴシック" w:hint="eastAsia"/>
                <w:bCs/>
                <w:sz w:val="18"/>
                <w:szCs w:val="18"/>
                <w:lang w:eastAsia="ja-JP"/>
              </w:rPr>
              <w:t>評議会またはPE</w:t>
            </w:r>
            <w:r w:rsidRPr="00C20D35">
              <w:rPr>
                <w:rFonts w:ascii="ＭＳ ゴシック" w:eastAsia="ＭＳ ゴシック" w:hAnsi="ＭＳ ゴシック"/>
                <w:bCs/>
                <w:sz w:val="18"/>
                <w:szCs w:val="18"/>
                <w:lang w:eastAsia="ja-JP"/>
              </w:rPr>
              <w:t>FC</w:t>
            </w:r>
            <w:r w:rsidRPr="00C20D35">
              <w:rPr>
                <w:rFonts w:ascii="ＭＳ ゴシック" w:eastAsia="ＭＳ ゴシック" w:hAnsi="ＭＳ ゴシック" w:hint="eastAsia"/>
                <w:bCs/>
                <w:sz w:val="18"/>
                <w:szCs w:val="18"/>
                <w:lang w:eastAsia="ja-JP"/>
              </w:rPr>
              <w:t>評議会の認可を受けたその他の主体が発行する</w:t>
            </w:r>
            <w:r w:rsidRPr="00C20D35">
              <w:rPr>
                <w:rFonts w:ascii="ＭＳ ゴシック" w:eastAsia="ＭＳ ゴシック" w:hAnsi="ＭＳ ゴシック"/>
                <w:bCs/>
                <w:sz w:val="18"/>
                <w:szCs w:val="18"/>
                <w:lang w:eastAsia="ja-JP"/>
              </w:rPr>
              <w:t>PEFC</w:t>
            </w:r>
            <w:r w:rsidRPr="00C20D35">
              <w:rPr>
                <w:rFonts w:ascii="ＭＳ ゴシック" w:eastAsia="ＭＳ ゴシック" w:hAnsi="ＭＳ ゴシック" w:hint="eastAsia"/>
                <w:bCs/>
                <w:sz w:val="18"/>
                <w:szCs w:val="18"/>
                <w:lang w:eastAsia="ja-JP"/>
              </w:rPr>
              <w:t>商標使用契約書に基づき、PEFC商標使用規則を順守しつつ、組織独自の商標番号を付した上で「製品上」または「製品外」使用をすることができる。</w:t>
            </w:r>
          </w:p>
        </w:tc>
        <w:tc>
          <w:tcPr>
            <w:tcW w:w="4678" w:type="dxa"/>
          </w:tcPr>
          <w:p w14:paraId="6361A0A4" w14:textId="77777777" w:rsidR="002709BC" w:rsidRDefault="002709BC" w:rsidP="00B03780">
            <w:pPr>
              <w:pStyle w:val="TDHeading2"/>
              <w:spacing w:after="120" w:line="276" w:lineRule="auto"/>
              <w:ind w:left="426" w:hanging="437"/>
              <w:rPr>
                <w:rFonts w:ascii="ＭＳ 明朝" w:hAnsi="ＭＳ 明朝"/>
                <w:b w:val="0"/>
                <w:sz w:val="20"/>
                <w:szCs w:val="20"/>
                <w:lang w:eastAsia="ja-JP"/>
              </w:rPr>
            </w:pPr>
          </w:p>
        </w:tc>
      </w:tr>
      <w:tr w:rsidR="00284D05" w14:paraId="663DF6DA" w14:textId="77777777" w:rsidTr="007B68DC">
        <w:tc>
          <w:tcPr>
            <w:tcW w:w="5949" w:type="dxa"/>
          </w:tcPr>
          <w:p w14:paraId="0EE4841F" w14:textId="77777777" w:rsidR="00284D05" w:rsidRPr="00284D05" w:rsidRDefault="00284D05" w:rsidP="002D5F54">
            <w:pPr>
              <w:pStyle w:val="TDNormaltext"/>
              <w:spacing w:after="0"/>
              <w:rPr>
                <w:rFonts w:ascii="ＭＳ ゴシック" w:eastAsia="ＭＳ ゴシック" w:hAnsi="ＭＳ ゴシック"/>
                <w:bCs/>
                <w:szCs w:val="20"/>
                <w:lang w:eastAsia="ja-JP"/>
              </w:rPr>
            </w:pPr>
            <w:r w:rsidRPr="00284D05">
              <w:rPr>
                <w:rFonts w:ascii="ＭＳ ゴシック" w:eastAsia="ＭＳ ゴシック" w:hAnsi="ＭＳ ゴシック" w:hint="eastAsia"/>
                <w:bCs/>
                <w:szCs w:val="20"/>
                <w:lang w:eastAsia="ja-JP"/>
              </w:rPr>
              <w:t>4.2　公平性の管理</w:t>
            </w:r>
          </w:p>
          <w:p w14:paraId="7C3F4ACB" w14:textId="21E8380C" w:rsidR="00284D05" w:rsidRPr="00BC1D20" w:rsidRDefault="00284D05" w:rsidP="002D5F54">
            <w:pPr>
              <w:pStyle w:val="TDNormaltext"/>
              <w:spacing w:after="0"/>
              <w:rPr>
                <w:rFonts w:ascii="ＭＳ ゴシック" w:eastAsia="ＭＳ ゴシック" w:hAnsi="ＭＳ ゴシック"/>
                <w:bCs/>
                <w:lang w:eastAsia="ja-JP"/>
              </w:rPr>
            </w:pPr>
            <w:r w:rsidRPr="00284D05">
              <w:rPr>
                <w:rFonts w:ascii="ＭＳ ゴシック" w:eastAsia="ＭＳ ゴシック" w:hAnsi="ＭＳ ゴシック"/>
                <w:bCs/>
                <w:lang w:eastAsia="ja-JP"/>
              </w:rPr>
              <w:t>ISO/IEC 17065:2012</w:t>
            </w:r>
            <w:r w:rsidRPr="00284D05">
              <w:rPr>
                <w:rFonts w:ascii="ＭＳ ゴシック" w:eastAsia="ＭＳ ゴシック" w:hAnsi="ＭＳ ゴシック" w:hint="eastAsia"/>
                <w:bCs/>
                <w:lang w:eastAsia="ja-JP"/>
              </w:rPr>
              <w:t>(E)の4.2項に規定されるすべての要求事項が適用される。</w:t>
            </w:r>
          </w:p>
        </w:tc>
        <w:tc>
          <w:tcPr>
            <w:tcW w:w="4678" w:type="dxa"/>
          </w:tcPr>
          <w:p w14:paraId="23253A65" w14:textId="5B452A57" w:rsidR="00284D05" w:rsidRPr="00632D5D" w:rsidRDefault="00CA7070" w:rsidP="00400C44">
            <w:pPr>
              <w:pStyle w:val="a4"/>
              <w:numPr>
                <w:ilvl w:val="0"/>
                <w:numId w:val="59"/>
              </w:numPr>
              <w:tabs>
                <w:tab w:val="clear" w:pos="4252"/>
                <w:tab w:val="clear" w:pos="8504"/>
              </w:tabs>
              <w:snapToGrid/>
              <w:ind w:left="178" w:hanging="178"/>
              <w:jc w:val="left"/>
              <w:rPr>
                <w:rFonts w:ascii="ＭＳ ゴシック" w:eastAsia="ＭＳ ゴシック" w:hAnsi="ＭＳ ゴシック"/>
                <w:sz w:val="20"/>
                <w:szCs w:val="20"/>
                <w:lang w:eastAsia="ja-JP"/>
              </w:rPr>
            </w:pPr>
            <w:r w:rsidRPr="003A4A22">
              <w:rPr>
                <w:rFonts w:ascii="ＭＳ ゴシック" w:eastAsia="ＭＳ ゴシック" w:hAnsi="ＭＳ ゴシック" w:hint="eastAsia"/>
                <w:sz w:val="20"/>
                <w:szCs w:val="20"/>
                <w:lang w:val="en-GB" w:eastAsia="ja-JP"/>
              </w:rPr>
              <w:t>認証機関は腐敗行為に関与しないことが想定される。</w:t>
            </w:r>
          </w:p>
        </w:tc>
      </w:tr>
      <w:tr w:rsidR="002709BC" w14:paraId="6C01F175" w14:textId="77777777" w:rsidTr="007B68DC">
        <w:tc>
          <w:tcPr>
            <w:tcW w:w="5949" w:type="dxa"/>
          </w:tcPr>
          <w:p w14:paraId="41DE0255" w14:textId="77777777" w:rsidR="005349B9" w:rsidRPr="00284D05" w:rsidRDefault="005349B9" w:rsidP="002D5F54">
            <w:pPr>
              <w:pStyle w:val="TDNormaltext"/>
              <w:spacing w:after="0"/>
              <w:rPr>
                <w:rFonts w:ascii="ＭＳ ゴシック" w:eastAsia="ＭＳ ゴシック" w:hAnsi="ＭＳ ゴシック"/>
                <w:bCs/>
                <w:szCs w:val="20"/>
                <w:lang w:eastAsia="ja-JP"/>
              </w:rPr>
            </w:pPr>
            <w:r w:rsidRPr="00284D05">
              <w:rPr>
                <w:rFonts w:ascii="ＭＳ ゴシック" w:eastAsia="ＭＳ ゴシック" w:hAnsi="ＭＳ ゴシック" w:hint="eastAsia"/>
                <w:bCs/>
                <w:szCs w:val="20"/>
                <w:lang w:eastAsia="ja-JP"/>
              </w:rPr>
              <w:t>4.3　債務と財務</w:t>
            </w:r>
          </w:p>
          <w:p w14:paraId="0225827A" w14:textId="64BAE9BE" w:rsidR="002709BC" w:rsidRPr="00284D05" w:rsidRDefault="005349B9" w:rsidP="002D5F54">
            <w:pPr>
              <w:pStyle w:val="TDNormaltext"/>
              <w:spacing w:after="0"/>
              <w:rPr>
                <w:rFonts w:ascii="ＭＳ ゴシック" w:eastAsia="ＭＳ ゴシック" w:hAnsi="ＭＳ ゴシック"/>
                <w:bCs/>
                <w:szCs w:val="20"/>
                <w:lang w:eastAsia="ja-JP"/>
              </w:rPr>
            </w:pPr>
            <w:r w:rsidRPr="00284D05">
              <w:rPr>
                <w:rFonts w:ascii="ＭＳ ゴシック" w:eastAsia="ＭＳ ゴシック" w:hAnsi="ＭＳ ゴシック"/>
                <w:bCs/>
                <w:szCs w:val="20"/>
                <w:lang w:eastAsia="ja-JP"/>
              </w:rPr>
              <w:t>ISO/IEC 17065:2012(E)</w:t>
            </w:r>
            <w:r w:rsidRPr="00284D05">
              <w:rPr>
                <w:rFonts w:ascii="ＭＳ ゴシック" w:eastAsia="ＭＳ ゴシック" w:hAnsi="ＭＳ ゴシック" w:hint="eastAsia"/>
                <w:bCs/>
                <w:szCs w:val="20"/>
                <w:lang w:eastAsia="ja-JP"/>
              </w:rPr>
              <w:t>の4.</w:t>
            </w:r>
            <w:r w:rsidRPr="00284D05">
              <w:rPr>
                <w:rFonts w:ascii="ＭＳ ゴシック" w:eastAsia="ＭＳ ゴシック" w:hAnsi="ＭＳ ゴシック"/>
                <w:bCs/>
                <w:szCs w:val="20"/>
                <w:lang w:eastAsia="ja-JP"/>
              </w:rPr>
              <w:t>3</w:t>
            </w:r>
            <w:r w:rsidRPr="00284D05">
              <w:rPr>
                <w:rFonts w:ascii="ＭＳ ゴシック" w:eastAsia="ＭＳ ゴシック" w:hAnsi="ＭＳ ゴシック" w:hint="eastAsia"/>
                <w:bCs/>
                <w:szCs w:val="20"/>
                <w:lang w:eastAsia="ja-JP"/>
              </w:rPr>
              <w:t>項に規定されるすべての要求事項が適用される。</w:t>
            </w:r>
          </w:p>
        </w:tc>
        <w:tc>
          <w:tcPr>
            <w:tcW w:w="4678" w:type="dxa"/>
          </w:tcPr>
          <w:p w14:paraId="740B2E73" w14:textId="77777777" w:rsidR="002709BC" w:rsidRDefault="002709BC" w:rsidP="004375F0">
            <w:pPr>
              <w:pStyle w:val="a4"/>
              <w:tabs>
                <w:tab w:val="clear" w:pos="4252"/>
                <w:tab w:val="clear" w:pos="8504"/>
              </w:tabs>
              <w:snapToGrid/>
              <w:rPr>
                <w:rFonts w:ascii="ＭＳ 明朝" w:hAnsi="ＭＳ 明朝"/>
                <w:b/>
                <w:sz w:val="20"/>
                <w:szCs w:val="20"/>
                <w:lang w:eastAsia="ja-JP"/>
              </w:rPr>
            </w:pPr>
          </w:p>
        </w:tc>
      </w:tr>
      <w:tr w:rsidR="002709BC" w14:paraId="42C82247" w14:textId="77777777" w:rsidTr="007B68DC">
        <w:tc>
          <w:tcPr>
            <w:tcW w:w="5949" w:type="dxa"/>
          </w:tcPr>
          <w:p w14:paraId="329C7824" w14:textId="77777777" w:rsidR="005349B9" w:rsidRPr="00284D05" w:rsidRDefault="005349B9" w:rsidP="002D5F54">
            <w:pPr>
              <w:pStyle w:val="TDNormaltext"/>
              <w:spacing w:after="0"/>
              <w:rPr>
                <w:rFonts w:ascii="ＭＳ ゴシック" w:eastAsia="ＭＳ ゴシック" w:hAnsi="ＭＳ ゴシック"/>
                <w:bCs/>
                <w:szCs w:val="20"/>
                <w:lang w:eastAsia="ja-JP"/>
              </w:rPr>
            </w:pPr>
            <w:r w:rsidRPr="00284D05">
              <w:rPr>
                <w:rFonts w:ascii="ＭＳ ゴシック" w:eastAsia="ＭＳ ゴシック" w:hAnsi="ＭＳ ゴシック" w:hint="eastAsia"/>
                <w:bCs/>
                <w:szCs w:val="20"/>
                <w:lang w:eastAsia="ja-JP"/>
              </w:rPr>
              <w:t>4.4　非差別の条件</w:t>
            </w:r>
          </w:p>
          <w:p w14:paraId="2198F3D7" w14:textId="71A5FF81" w:rsidR="002709BC" w:rsidRPr="00284D05" w:rsidRDefault="005349B9" w:rsidP="002D5F54">
            <w:pPr>
              <w:pStyle w:val="TDNormaltext"/>
              <w:spacing w:after="0"/>
              <w:rPr>
                <w:rFonts w:ascii="ＭＳ ゴシック" w:eastAsia="ＭＳ ゴシック" w:hAnsi="ＭＳ ゴシック"/>
                <w:bCs/>
                <w:szCs w:val="20"/>
                <w:lang w:eastAsia="ja-JP"/>
              </w:rPr>
            </w:pPr>
            <w:r w:rsidRPr="00284D05">
              <w:rPr>
                <w:rFonts w:ascii="ＭＳ ゴシック" w:eastAsia="ＭＳ ゴシック" w:hAnsi="ＭＳ ゴシック"/>
                <w:bCs/>
                <w:szCs w:val="20"/>
                <w:lang w:eastAsia="ja-JP"/>
              </w:rPr>
              <w:t>ISO/IEC 17065:2012(E)</w:t>
            </w:r>
            <w:r w:rsidRPr="00284D05">
              <w:rPr>
                <w:rFonts w:ascii="ＭＳ ゴシック" w:eastAsia="ＭＳ ゴシック" w:hAnsi="ＭＳ ゴシック" w:hint="eastAsia"/>
                <w:bCs/>
                <w:szCs w:val="20"/>
                <w:lang w:eastAsia="ja-JP"/>
              </w:rPr>
              <w:t>の4.</w:t>
            </w:r>
            <w:r w:rsidRPr="00284D05">
              <w:rPr>
                <w:rFonts w:ascii="ＭＳ ゴシック" w:eastAsia="ＭＳ ゴシック" w:hAnsi="ＭＳ ゴシック"/>
                <w:bCs/>
                <w:szCs w:val="20"/>
                <w:lang w:eastAsia="ja-JP"/>
              </w:rPr>
              <w:t>4</w:t>
            </w:r>
            <w:r w:rsidRPr="00284D05">
              <w:rPr>
                <w:rFonts w:ascii="ＭＳ ゴシック" w:eastAsia="ＭＳ ゴシック" w:hAnsi="ＭＳ ゴシック" w:hint="eastAsia"/>
                <w:bCs/>
                <w:szCs w:val="20"/>
                <w:lang w:eastAsia="ja-JP"/>
              </w:rPr>
              <w:t>項に規定されるすべての要求事項が適用される。</w:t>
            </w:r>
          </w:p>
        </w:tc>
        <w:tc>
          <w:tcPr>
            <w:tcW w:w="4678" w:type="dxa"/>
          </w:tcPr>
          <w:p w14:paraId="03CF4CF6" w14:textId="77777777" w:rsidR="002709BC" w:rsidRDefault="002709BC" w:rsidP="00B03780">
            <w:pPr>
              <w:pStyle w:val="TDHeading2"/>
              <w:spacing w:after="120" w:line="276" w:lineRule="auto"/>
              <w:ind w:left="174" w:hanging="327"/>
              <w:rPr>
                <w:rFonts w:ascii="ＭＳ 明朝" w:hAnsi="ＭＳ 明朝"/>
                <w:b w:val="0"/>
                <w:sz w:val="20"/>
                <w:szCs w:val="20"/>
                <w:lang w:eastAsia="ja-JP"/>
              </w:rPr>
            </w:pPr>
          </w:p>
        </w:tc>
      </w:tr>
      <w:tr w:rsidR="002709BC" w14:paraId="4C1EAF3A" w14:textId="77777777" w:rsidTr="007B68DC">
        <w:tc>
          <w:tcPr>
            <w:tcW w:w="5949" w:type="dxa"/>
          </w:tcPr>
          <w:p w14:paraId="3313D167" w14:textId="77777777" w:rsidR="005349B9" w:rsidRPr="00284D05" w:rsidRDefault="005349B9" w:rsidP="002D5F54">
            <w:pPr>
              <w:pStyle w:val="TDNormaltext"/>
              <w:spacing w:after="0"/>
              <w:rPr>
                <w:rFonts w:ascii="ＭＳ ゴシック" w:eastAsia="ＭＳ ゴシック" w:hAnsi="ＭＳ ゴシック"/>
                <w:bCs/>
                <w:szCs w:val="20"/>
                <w:lang w:eastAsia="ja-JP"/>
              </w:rPr>
            </w:pPr>
            <w:r w:rsidRPr="00284D05">
              <w:rPr>
                <w:rFonts w:ascii="ＭＳ ゴシック" w:eastAsia="ＭＳ ゴシック" w:hAnsi="ＭＳ ゴシック" w:hint="eastAsia"/>
                <w:bCs/>
                <w:szCs w:val="20"/>
                <w:lang w:eastAsia="ja-JP"/>
              </w:rPr>
              <w:lastRenderedPageBreak/>
              <w:t>4.</w:t>
            </w:r>
            <w:r w:rsidRPr="00284D05">
              <w:rPr>
                <w:rFonts w:ascii="ＭＳ ゴシック" w:eastAsia="ＭＳ ゴシック" w:hAnsi="ＭＳ ゴシック"/>
                <w:bCs/>
                <w:szCs w:val="20"/>
                <w:lang w:eastAsia="ja-JP"/>
              </w:rPr>
              <w:t>5</w:t>
            </w:r>
            <w:r w:rsidRPr="00284D05">
              <w:rPr>
                <w:rFonts w:ascii="ＭＳ ゴシック" w:eastAsia="ＭＳ ゴシック" w:hAnsi="ＭＳ ゴシック" w:hint="eastAsia"/>
                <w:bCs/>
                <w:szCs w:val="20"/>
                <w:lang w:eastAsia="ja-JP"/>
              </w:rPr>
              <w:t xml:space="preserve">　機密性</w:t>
            </w:r>
          </w:p>
          <w:p w14:paraId="1A553D74" w14:textId="77777777" w:rsidR="005349B9" w:rsidRPr="00284D05" w:rsidRDefault="005349B9" w:rsidP="002D5F54">
            <w:pPr>
              <w:pStyle w:val="TDNormaltext"/>
              <w:spacing w:after="0"/>
              <w:rPr>
                <w:rFonts w:ascii="ＭＳ ゴシック" w:eastAsia="ＭＳ ゴシック" w:hAnsi="ＭＳ ゴシック"/>
                <w:bCs/>
                <w:szCs w:val="20"/>
                <w:lang w:eastAsia="ja-JP"/>
              </w:rPr>
            </w:pPr>
            <w:r w:rsidRPr="00284D05">
              <w:rPr>
                <w:rFonts w:ascii="ＭＳ ゴシック" w:eastAsia="ＭＳ ゴシック" w:hAnsi="ＭＳ ゴシック"/>
                <w:bCs/>
                <w:szCs w:val="20"/>
                <w:lang w:eastAsia="ja-JP"/>
              </w:rPr>
              <w:t>ISO/IEC 17065:2012(E)</w:t>
            </w:r>
            <w:r w:rsidRPr="00284D05">
              <w:rPr>
                <w:rFonts w:ascii="ＭＳ ゴシック" w:eastAsia="ＭＳ ゴシック" w:hAnsi="ＭＳ ゴシック" w:hint="eastAsia"/>
                <w:bCs/>
                <w:szCs w:val="20"/>
                <w:lang w:eastAsia="ja-JP"/>
              </w:rPr>
              <w:t>の4.</w:t>
            </w:r>
            <w:r w:rsidRPr="00284D05">
              <w:rPr>
                <w:rFonts w:ascii="ＭＳ ゴシック" w:eastAsia="ＭＳ ゴシック" w:hAnsi="ＭＳ ゴシック"/>
                <w:bCs/>
                <w:szCs w:val="20"/>
                <w:lang w:eastAsia="ja-JP"/>
              </w:rPr>
              <w:t>5</w:t>
            </w:r>
            <w:r w:rsidRPr="00284D05">
              <w:rPr>
                <w:rFonts w:ascii="ＭＳ ゴシック" w:eastAsia="ＭＳ ゴシック" w:hAnsi="ＭＳ ゴシック" w:hint="eastAsia"/>
                <w:bCs/>
                <w:szCs w:val="20"/>
                <w:lang w:eastAsia="ja-JP"/>
              </w:rPr>
              <w:t>項に規定されるすべての要求事項が適用される。</w:t>
            </w:r>
          </w:p>
          <w:p w14:paraId="12D7DE61" w14:textId="0847DDC5" w:rsidR="002709BC" w:rsidRPr="00284D05" w:rsidRDefault="005349B9" w:rsidP="002D5F54">
            <w:pPr>
              <w:pStyle w:val="TDNormaltext"/>
              <w:spacing w:after="0"/>
              <w:rPr>
                <w:rFonts w:ascii="ＭＳ ゴシック" w:eastAsia="ＭＳ ゴシック" w:hAnsi="ＭＳ ゴシック"/>
                <w:bCs/>
                <w:sz w:val="18"/>
                <w:szCs w:val="18"/>
                <w:lang w:eastAsia="ja-JP"/>
              </w:rPr>
            </w:pPr>
            <w:r w:rsidRPr="00284D05">
              <w:rPr>
                <w:rFonts w:ascii="ＭＳ ゴシック" w:eastAsia="ＭＳ ゴシック" w:hAnsi="ＭＳ ゴシック" w:hint="eastAsia"/>
                <w:bCs/>
                <w:szCs w:val="20"/>
                <w:lang w:eastAsia="ja-JP"/>
              </w:rPr>
              <w:t>認証機関は、顧客組織がPEFC評議会および/または各国認証管理団体に対して情報とその情報の範囲と使用に関する情報を提供する責務を負うことを顧客組織に通知しなければならない。認証機関は、顧客組織からPEFC評議会および/または各国認証管理団体に宛てて提供する情報に関する同意を書面にて徴求しなければならない。この書面による同意は、顧客組織および認証機関が居住する国にあてはまるデータ保護の法令を順守しなければならない。</w:t>
            </w:r>
          </w:p>
        </w:tc>
        <w:tc>
          <w:tcPr>
            <w:tcW w:w="4678" w:type="dxa"/>
          </w:tcPr>
          <w:p w14:paraId="273D5C6B" w14:textId="29782241" w:rsidR="001134B2" w:rsidRPr="003A4A22" w:rsidRDefault="00C14174" w:rsidP="00400C44">
            <w:pPr>
              <w:pStyle w:val="a9"/>
              <w:numPr>
                <w:ilvl w:val="0"/>
                <w:numId w:val="41"/>
              </w:numPr>
              <w:kinsoku w:val="0"/>
              <w:overflowPunct w:val="0"/>
              <w:autoSpaceDE w:val="0"/>
              <w:autoSpaceDN w:val="0"/>
              <w:adjustRightInd w:val="0"/>
              <w:spacing w:line="60" w:lineRule="auto"/>
              <w:ind w:left="172" w:hanging="141"/>
              <w:jc w:val="left"/>
              <w:rPr>
                <w:rFonts w:ascii="ＭＳ ゴシック" w:eastAsia="ＭＳ ゴシック" w:hAnsi="ＭＳ ゴシック"/>
                <w:bCs/>
                <w:szCs w:val="20"/>
              </w:rPr>
            </w:pPr>
            <w:r w:rsidRPr="003A4A22">
              <w:rPr>
                <w:rFonts w:ascii="ＭＳ ゴシック" w:eastAsia="ＭＳ ゴシック" w:hAnsi="ＭＳ ゴシック" w:cs="Arial" w:hint="eastAsia"/>
                <w:bCs/>
                <w:szCs w:val="20"/>
                <w:lang w:val="en-GB"/>
              </w:rPr>
              <w:t>認証機関と認証企業が異なる国に在住している場合は、両国の法律が適用される。</w:t>
            </w:r>
          </w:p>
          <w:p w14:paraId="24B1891A" w14:textId="4E3E3C5C" w:rsidR="003A4A22" w:rsidRPr="003A4A22" w:rsidRDefault="002F3BE0" w:rsidP="003A4A22">
            <w:pPr>
              <w:pStyle w:val="a9"/>
              <w:kinsoku w:val="0"/>
              <w:overflowPunct w:val="0"/>
              <w:autoSpaceDE w:val="0"/>
              <w:autoSpaceDN w:val="0"/>
              <w:adjustRightInd w:val="0"/>
              <w:spacing w:line="60" w:lineRule="auto"/>
              <w:ind w:left="314" w:hanging="142"/>
              <w:jc w:val="left"/>
              <w:rPr>
                <w:rFonts w:ascii="ＭＳ ゴシック" w:eastAsia="ＭＳ ゴシック" w:hAnsi="ＭＳ ゴシック"/>
                <w:bCs/>
                <w:strike/>
                <w:szCs w:val="20"/>
              </w:rPr>
            </w:pPr>
            <w:r w:rsidRPr="003A4A22">
              <w:rPr>
                <w:rFonts w:ascii="ＭＳ ゴシック" w:eastAsia="ＭＳ ゴシック" w:hAnsi="ＭＳ ゴシック" w:hint="eastAsia"/>
                <w:bCs/>
                <w:szCs w:val="20"/>
              </w:rPr>
              <w:t>この要求事項は、当てはまるすべての法律を考慮することを</w:t>
            </w:r>
            <w:r w:rsidR="00B03780" w:rsidRPr="003A4A22">
              <w:rPr>
                <w:rFonts w:ascii="ＭＳ ゴシック" w:eastAsia="ＭＳ ゴシック" w:hAnsi="ＭＳ ゴシック" w:hint="eastAsia"/>
                <w:bCs/>
                <w:szCs w:val="20"/>
              </w:rPr>
              <w:t>目指して</w:t>
            </w:r>
            <w:r w:rsidR="001021E4" w:rsidRPr="003A4A22">
              <w:rPr>
                <w:rFonts w:ascii="ＭＳ ゴシック" w:eastAsia="ＭＳ ゴシック" w:hAnsi="ＭＳ ゴシック" w:hint="eastAsia"/>
                <w:bCs/>
                <w:szCs w:val="20"/>
              </w:rPr>
              <w:t>いる。</w:t>
            </w:r>
          </w:p>
          <w:p w14:paraId="7E7AE7E1" w14:textId="449E8178" w:rsidR="002709BC" w:rsidRPr="001134B2" w:rsidRDefault="00CA7070" w:rsidP="003A4A22">
            <w:pPr>
              <w:pStyle w:val="a9"/>
              <w:kinsoku w:val="0"/>
              <w:overflowPunct w:val="0"/>
              <w:autoSpaceDE w:val="0"/>
              <w:autoSpaceDN w:val="0"/>
              <w:adjustRightInd w:val="0"/>
              <w:spacing w:line="60" w:lineRule="auto"/>
              <w:ind w:leftChars="71" w:left="170"/>
              <w:jc w:val="left"/>
              <w:rPr>
                <w:rFonts w:ascii="ＭＳ ゴシック" w:eastAsia="ＭＳ ゴシック" w:hAnsi="ＭＳ ゴシック"/>
                <w:bCs/>
                <w:szCs w:val="20"/>
              </w:rPr>
            </w:pPr>
            <w:r w:rsidRPr="003A4A22">
              <w:rPr>
                <w:rFonts w:ascii="ＭＳ ゴシック" w:eastAsia="ＭＳ ゴシック" w:hAnsi="ＭＳ ゴシック" w:hint="eastAsia"/>
                <w:bCs/>
                <w:szCs w:val="20"/>
              </w:rPr>
              <w:t>例：EU一般データ保護規則（G</w:t>
            </w:r>
            <w:r w:rsidRPr="003A4A22">
              <w:rPr>
                <w:rFonts w:ascii="ＭＳ ゴシック" w:eastAsia="ＭＳ ゴシック" w:hAnsi="ＭＳ ゴシック"/>
                <w:bCs/>
                <w:szCs w:val="20"/>
              </w:rPr>
              <w:t>DPR</w:t>
            </w:r>
            <w:r w:rsidRPr="003A4A22">
              <w:rPr>
                <w:rFonts w:ascii="ＭＳ ゴシック" w:eastAsia="ＭＳ ゴシック" w:hAnsi="ＭＳ ゴシック" w:hint="eastAsia"/>
                <w:bCs/>
                <w:szCs w:val="20"/>
              </w:rPr>
              <w:t>）</w:t>
            </w:r>
            <w:r w:rsidR="00632D5D" w:rsidRPr="003A4A22">
              <w:rPr>
                <w:rFonts w:ascii="ＭＳ ゴシック" w:eastAsia="ＭＳ ゴシック" w:hAnsi="ＭＳ ゴシック" w:hint="eastAsia"/>
                <w:bCs/>
                <w:szCs w:val="20"/>
              </w:rPr>
              <w:t>は、組織が欧州市民の個人情報を収集する時には、当該の組織がどこに居住しているかに関わらず常に適用される。もし</w:t>
            </w:r>
            <w:r w:rsidR="002F3BE0" w:rsidRPr="003A4A22">
              <w:rPr>
                <w:rFonts w:ascii="ＭＳ ゴシック" w:eastAsia="ＭＳ ゴシック" w:hAnsi="ＭＳ ゴシック" w:hint="eastAsia"/>
                <w:bCs/>
                <w:szCs w:val="20"/>
              </w:rPr>
              <w:t>認定機関と認証機関が二つの異なる国に在住し、ともに非欧州連合国であるが欧州連合</w:t>
            </w:r>
            <w:r w:rsidR="00F02E9F" w:rsidRPr="003A4A22">
              <w:rPr>
                <w:rFonts w:ascii="ＭＳ ゴシック" w:eastAsia="ＭＳ ゴシック" w:hAnsi="ＭＳ ゴシック" w:hint="eastAsia"/>
                <w:bCs/>
                <w:szCs w:val="20"/>
              </w:rPr>
              <w:t>市民に関する情報を収集する場合は、</w:t>
            </w:r>
            <w:r w:rsidR="001134B2" w:rsidRPr="003A4A22">
              <w:rPr>
                <w:rFonts w:ascii="ＭＳ ゴシック" w:eastAsia="ＭＳ ゴシック" w:hAnsi="ＭＳ ゴシック" w:hint="eastAsia"/>
                <w:bCs/>
                <w:szCs w:val="20"/>
              </w:rPr>
              <w:t>EU一般データ保護規則（</w:t>
            </w:r>
            <w:r w:rsidR="00F02E9F" w:rsidRPr="003A4A22">
              <w:rPr>
                <w:rFonts w:ascii="ＭＳ ゴシック" w:eastAsia="ＭＳ ゴシック" w:hAnsi="ＭＳ ゴシック" w:hint="eastAsia"/>
                <w:bCs/>
                <w:szCs w:val="20"/>
              </w:rPr>
              <w:t>G</w:t>
            </w:r>
            <w:r w:rsidR="00F02E9F" w:rsidRPr="003A4A22">
              <w:rPr>
                <w:rFonts w:ascii="ＭＳ ゴシック" w:eastAsia="ＭＳ ゴシック" w:hAnsi="ＭＳ ゴシック"/>
                <w:bCs/>
                <w:szCs w:val="20"/>
              </w:rPr>
              <w:t>DPR</w:t>
            </w:r>
            <w:r w:rsidR="001134B2" w:rsidRPr="003A4A22">
              <w:rPr>
                <w:rFonts w:ascii="ＭＳ ゴシック" w:eastAsia="ＭＳ ゴシック" w:hAnsi="ＭＳ ゴシック" w:hint="eastAsia"/>
                <w:bCs/>
                <w:szCs w:val="20"/>
              </w:rPr>
              <w:t>）</w:t>
            </w:r>
            <w:r w:rsidR="00632D5D" w:rsidRPr="003A4A22">
              <w:rPr>
                <w:rFonts w:ascii="ＭＳ ゴシック" w:eastAsia="ＭＳ ゴシック" w:hAnsi="ＭＳ ゴシック" w:hint="eastAsia"/>
                <w:bCs/>
                <w:szCs w:val="20"/>
              </w:rPr>
              <w:t>が適用される。</w:t>
            </w:r>
          </w:p>
        </w:tc>
      </w:tr>
      <w:tr w:rsidR="002709BC" w14:paraId="65DF7D73" w14:textId="77777777" w:rsidTr="007B68DC">
        <w:tc>
          <w:tcPr>
            <w:tcW w:w="5949" w:type="dxa"/>
          </w:tcPr>
          <w:p w14:paraId="4EA4B473" w14:textId="77777777" w:rsidR="005349B9" w:rsidRPr="00B76C90" w:rsidRDefault="005349B9" w:rsidP="002D5F54">
            <w:pPr>
              <w:pStyle w:val="TDNormaltext"/>
              <w:spacing w:after="0"/>
              <w:rPr>
                <w:rFonts w:ascii="ＭＳ ゴシック" w:eastAsia="ＭＳ ゴシック" w:hAnsi="ＭＳ ゴシック"/>
                <w:bCs/>
                <w:szCs w:val="20"/>
                <w:lang w:eastAsia="ja-JP"/>
              </w:rPr>
            </w:pPr>
            <w:r w:rsidRPr="008447B8">
              <w:rPr>
                <w:rFonts w:ascii="ＭＳ ゴシック" w:eastAsia="ＭＳ ゴシック" w:hAnsi="ＭＳ ゴシック"/>
                <w:bCs/>
                <w:szCs w:val="20"/>
                <w:lang w:eastAsia="ja-JP"/>
              </w:rPr>
              <w:t>4</w:t>
            </w:r>
            <w:r w:rsidRPr="00B76C90">
              <w:rPr>
                <w:rFonts w:ascii="ＭＳ ゴシック" w:eastAsia="ＭＳ ゴシック" w:hAnsi="ＭＳ ゴシック"/>
                <w:bCs/>
                <w:szCs w:val="20"/>
                <w:lang w:eastAsia="ja-JP"/>
              </w:rPr>
              <w:t>.6</w:t>
            </w:r>
            <w:r w:rsidRPr="00B76C90">
              <w:rPr>
                <w:rFonts w:ascii="ＭＳ ゴシック" w:eastAsia="ＭＳ ゴシック" w:hAnsi="ＭＳ ゴシック" w:hint="eastAsia"/>
                <w:bCs/>
                <w:szCs w:val="20"/>
                <w:lang w:eastAsia="ja-JP"/>
              </w:rPr>
              <w:t xml:space="preserve">　公開情報</w:t>
            </w:r>
          </w:p>
          <w:p w14:paraId="50353416" w14:textId="1FAB8C6D" w:rsidR="002709BC" w:rsidRDefault="005349B9" w:rsidP="002D5F54">
            <w:pPr>
              <w:pStyle w:val="a4"/>
              <w:tabs>
                <w:tab w:val="clear" w:pos="4252"/>
                <w:tab w:val="clear" w:pos="8504"/>
              </w:tabs>
              <w:snapToGrid/>
              <w:rPr>
                <w:rFonts w:ascii="ＭＳ 明朝" w:hAnsi="ＭＳ 明朝"/>
                <w:b/>
                <w:sz w:val="20"/>
                <w:szCs w:val="20"/>
                <w:lang w:eastAsia="ja-JP"/>
              </w:rPr>
            </w:pPr>
            <w:r w:rsidRPr="00B76C90">
              <w:rPr>
                <w:rFonts w:ascii="ＭＳ ゴシック" w:eastAsia="ＭＳ ゴシック" w:hAnsi="ＭＳ ゴシック"/>
                <w:bCs/>
                <w:sz w:val="20"/>
                <w:szCs w:val="20"/>
                <w:lang w:eastAsia="ja-JP"/>
              </w:rPr>
              <w:t>ISO/IEC 17065:2012(E)</w:t>
            </w:r>
            <w:r w:rsidRPr="00B76C90">
              <w:rPr>
                <w:rFonts w:ascii="ＭＳ ゴシック" w:eastAsia="ＭＳ ゴシック" w:hAnsi="ＭＳ ゴシック" w:hint="eastAsia"/>
                <w:bCs/>
                <w:sz w:val="20"/>
                <w:szCs w:val="20"/>
                <w:lang w:eastAsia="ja-JP"/>
              </w:rPr>
              <w:t>の4.</w:t>
            </w:r>
            <w:r w:rsidRPr="00B76C90">
              <w:rPr>
                <w:rFonts w:ascii="ＭＳ ゴシック" w:eastAsia="ＭＳ ゴシック" w:hAnsi="ＭＳ ゴシック"/>
                <w:bCs/>
                <w:sz w:val="20"/>
                <w:szCs w:val="20"/>
                <w:lang w:eastAsia="ja-JP"/>
              </w:rPr>
              <w:t>6</w:t>
            </w:r>
            <w:r w:rsidRPr="00B76C90">
              <w:rPr>
                <w:rFonts w:ascii="ＭＳ ゴシック" w:eastAsia="ＭＳ ゴシック" w:hAnsi="ＭＳ ゴシック" w:hint="eastAsia"/>
                <w:bCs/>
                <w:sz w:val="20"/>
                <w:szCs w:val="20"/>
                <w:lang w:eastAsia="ja-JP"/>
              </w:rPr>
              <w:t>項に規定されるすべての要求事項が適用される</w:t>
            </w:r>
          </w:p>
        </w:tc>
        <w:tc>
          <w:tcPr>
            <w:tcW w:w="4678" w:type="dxa"/>
          </w:tcPr>
          <w:p w14:paraId="241C1F0A" w14:textId="77777777" w:rsidR="002709BC" w:rsidRDefault="002709BC" w:rsidP="004375F0">
            <w:pPr>
              <w:pStyle w:val="a4"/>
              <w:tabs>
                <w:tab w:val="clear" w:pos="4252"/>
                <w:tab w:val="clear" w:pos="8504"/>
              </w:tabs>
              <w:snapToGrid/>
              <w:rPr>
                <w:rFonts w:ascii="ＭＳ 明朝" w:hAnsi="ＭＳ 明朝"/>
                <w:b/>
                <w:sz w:val="20"/>
                <w:szCs w:val="20"/>
                <w:lang w:eastAsia="ja-JP"/>
              </w:rPr>
            </w:pPr>
          </w:p>
        </w:tc>
      </w:tr>
    </w:tbl>
    <w:p w14:paraId="63B5D0F6" w14:textId="327FDB33" w:rsidR="005349B9" w:rsidRPr="002D5F54" w:rsidRDefault="00D238B6" w:rsidP="005349B9">
      <w:pPr>
        <w:pStyle w:val="TDNormaltext"/>
        <w:rPr>
          <w:rFonts w:ascii="ＭＳ ゴシック" w:eastAsia="ＭＳ ゴシック" w:hAnsi="ＭＳ ゴシック"/>
          <w:bCs/>
          <w:szCs w:val="20"/>
          <w:lang w:eastAsia="ja-JP"/>
        </w:rPr>
      </w:pPr>
      <w:r>
        <w:rPr>
          <w:rFonts w:ascii="ＭＳ 明朝" w:hAnsi="ＭＳ 明朝"/>
          <w:b/>
          <w:szCs w:val="20"/>
          <w:lang w:eastAsia="ja-JP"/>
        </w:rPr>
        <w:br w:type="textWrapping" w:clear="all"/>
      </w:r>
      <w:r w:rsidR="005349B9" w:rsidRPr="002D5F54">
        <w:rPr>
          <w:rFonts w:ascii="ＭＳ ゴシック" w:eastAsia="ＭＳ ゴシック" w:hAnsi="ＭＳ ゴシック"/>
          <w:bCs/>
          <w:szCs w:val="20"/>
          <w:lang w:eastAsia="ja-JP"/>
        </w:rPr>
        <w:t>5</w:t>
      </w:r>
      <w:r w:rsidR="00B76C90" w:rsidRPr="002D5F54">
        <w:rPr>
          <w:rFonts w:ascii="ＭＳ ゴシック" w:eastAsia="ＭＳ ゴシック" w:hAnsi="ＭＳ ゴシック" w:hint="eastAsia"/>
          <w:bCs/>
          <w:szCs w:val="20"/>
          <w:lang w:eastAsia="ja-JP"/>
        </w:rPr>
        <w:t xml:space="preserve">　</w:t>
      </w:r>
      <w:r w:rsidR="005349B9" w:rsidRPr="002D5F54">
        <w:rPr>
          <w:rFonts w:ascii="ＭＳ ゴシック" w:eastAsia="ＭＳ ゴシック" w:hAnsi="ＭＳ ゴシック" w:hint="eastAsia"/>
          <w:bCs/>
          <w:szCs w:val="20"/>
          <w:lang w:eastAsia="ja-JP"/>
        </w:rPr>
        <w:t>組織構造に関する要求事項</w:t>
      </w:r>
    </w:p>
    <w:tbl>
      <w:tblPr>
        <w:tblStyle w:val="a8"/>
        <w:tblW w:w="10627" w:type="dxa"/>
        <w:tblLook w:val="04A0" w:firstRow="1" w:lastRow="0" w:firstColumn="1" w:lastColumn="0" w:noHBand="0" w:noVBand="1"/>
      </w:tblPr>
      <w:tblGrid>
        <w:gridCol w:w="5949"/>
        <w:gridCol w:w="4678"/>
      </w:tblGrid>
      <w:tr w:rsidR="00B76C90" w14:paraId="64B492F6" w14:textId="77777777" w:rsidTr="007B68DC">
        <w:tc>
          <w:tcPr>
            <w:tcW w:w="5949" w:type="dxa"/>
          </w:tcPr>
          <w:p w14:paraId="1164E146" w14:textId="54938C5A" w:rsidR="00B76C90" w:rsidRPr="00B76C90" w:rsidRDefault="00B76C90" w:rsidP="002D5F54">
            <w:pPr>
              <w:pStyle w:val="TDNormaltext"/>
              <w:spacing w:after="0"/>
              <w:rPr>
                <w:rFonts w:ascii="ＭＳ ゴシック" w:eastAsia="ＭＳ ゴシック" w:hAnsi="ＭＳ ゴシック"/>
                <w:szCs w:val="20"/>
                <w:lang w:eastAsia="ja-JP"/>
              </w:rPr>
            </w:pPr>
            <w:r w:rsidRPr="00B76C90">
              <w:rPr>
                <w:rFonts w:ascii="ＭＳ ゴシック" w:eastAsia="ＭＳ ゴシック" w:hAnsi="ＭＳ ゴシック"/>
                <w:szCs w:val="20"/>
                <w:lang w:eastAsia="ja-JP"/>
              </w:rPr>
              <w:t>ISO/IEC17065:2012(E)</w:t>
            </w:r>
            <w:r w:rsidRPr="00B76C90">
              <w:rPr>
                <w:rFonts w:ascii="ＭＳ ゴシック" w:eastAsia="ＭＳ ゴシック" w:hAnsi="ＭＳ ゴシック" w:hint="eastAsia"/>
                <w:szCs w:val="20"/>
                <w:lang w:eastAsia="ja-JP"/>
              </w:rPr>
              <w:t>の</w:t>
            </w:r>
            <w:r w:rsidRPr="00B76C90">
              <w:rPr>
                <w:rFonts w:ascii="ＭＳ ゴシック" w:eastAsia="ＭＳ ゴシック" w:hAnsi="ＭＳ ゴシック"/>
                <w:szCs w:val="20"/>
                <w:lang w:eastAsia="ja-JP"/>
              </w:rPr>
              <w:t>5</w:t>
            </w:r>
            <w:r w:rsidRPr="00B76C90">
              <w:rPr>
                <w:rFonts w:ascii="ＭＳ ゴシック" w:eastAsia="ＭＳ ゴシック" w:hAnsi="ＭＳ ゴシック" w:hint="eastAsia"/>
                <w:szCs w:val="20"/>
                <w:lang w:eastAsia="ja-JP"/>
              </w:rPr>
              <w:t>項に規定されるすべての要求事項が適用される。</w:t>
            </w:r>
          </w:p>
        </w:tc>
        <w:tc>
          <w:tcPr>
            <w:tcW w:w="4678" w:type="dxa"/>
          </w:tcPr>
          <w:p w14:paraId="6622EB95" w14:textId="77777777" w:rsidR="00B76C90" w:rsidRDefault="00B76C90" w:rsidP="005349B9">
            <w:pPr>
              <w:pStyle w:val="TDNormaltext"/>
              <w:rPr>
                <w:rFonts w:ascii="ＭＳ ゴシック" w:eastAsia="ＭＳ ゴシック" w:hAnsi="ＭＳ ゴシック"/>
                <w:b/>
                <w:szCs w:val="20"/>
                <w:lang w:eastAsia="ja-JP"/>
              </w:rPr>
            </w:pPr>
          </w:p>
        </w:tc>
      </w:tr>
    </w:tbl>
    <w:p w14:paraId="6E0906CF" w14:textId="42662E40" w:rsidR="00B76C90" w:rsidRDefault="00B76C90" w:rsidP="005349B9">
      <w:pPr>
        <w:pStyle w:val="TDNormaltext"/>
        <w:rPr>
          <w:rFonts w:ascii="ＭＳ ゴシック" w:eastAsia="ＭＳ ゴシック" w:hAnsi="ＭＳ ゴシック"/>
          <w:b/>
          <w:szCs w:val="20"/>
          <w:lang w:eastAsia="ja-JP"/>
        </w:rPr>
      </w:pPr>
    </w:p>
    <w:p w14:paraId="2C3BA2DF" w14:textId="58A88AEF" w:rsidR="00B76C90" w:rsidRPr="002D5F54" w:rsidRDefault="00B76C90" w:rsidP="00B76C90">
      <w:pPr>
        <w:pStyle w:val="TDNormaltext"/>
        <w:rPr>
          <w:rFonts w:ascii="ＭＳ ゴシック" w:eastAsia="ＭＳ ゴシック" w:hAnsi="ＭＳ ゴシック"/>
          <w:bCs/>
          <w:szCs w:val="20"/>
          <w:lang w:eastAsia="ja-JP"/>
        </w:rPr>
      </w:pPr>
      <w:r w:rsidRPr="002D5F54">
        <w:rPr>
          <w:rFonts w:ascii="ＭＳ ゴシック" w:eastAsia="ＭＳ ゴシック" w:hAnsi="ＭＳ ゴシック"/>
          <w:bCs/>
          <w:szCs w:val="20"/>
          <w:lang w:eastAsia="ja-JP"/>
        </w:rPr>
        <w:t>6</w:t>
      </w:r>
      <w:r w:rsidRPr="002D5F54">
        <w:rPr>
          <w:rFonts w:ascii="ＭＳ ゴシック" w:eastAsia="ＭＳ ゴシック" w:hAnsi="ＭＳ ゴシック" w:hint="eastAsia"/>
          <w:bCs/>
          <w:szCs w:val="20"/>
          <w:lang w:eastAsia="ja-JP"/>
        </w:rPr>
        <w:t xml:space="preserve">　資源に関する要求事項</w:t>
      </w:r>
    </w:p>
    <w:tbl>
      <w:tblPr>
        <w:tblStyle w:val="a8"/>
        <w:tblW w:w="10627" w:type="dxa"/>
        <w:tblLook w:val="04A0" w:firstRow="1" w:lastRow="0" w:firstColumn="1" w:lastColumn="0" w:noHBand="0" w:noVBand="1"/>
      </w:tblPr>
      <w:tblGrid>
        <w:gridCol w:w="5240"/>
        <w:gridCol w:w="5387"/>
      </w:tblGrid>
      <w:tr w:rsidR="00B20A85" w14:paraId="3943A0A2" w14:textId="77777777" w:rsidTr="005754F5">
        <w:tc>
          <w:tcPr>
            <w:tcW w:w="5240" w:type="dxa"/>
          </w:tcPr>
          <w:p w14:paraId="2BA32B1A" w14:textId="5AA612D6" w:rsidR="00B20A85" w:rsidRPr="008F5AFF" w:rsidRDefault="00B20A85" w:rsidP="002D5F54">
            <w:pPr>
              <w:pStyle w:val="TDNormaltext"/>
              <w:spacing w:after="0"/>
              <w:rPr>
                <w:rFonts w:ascii="ＭＳ ゴシック" w:eastAsia="ＭＳ ゴシック" w:hAnsi="ＭＳ ゴシック"/>
                <w:bCs/>
                <w:szCs w:val="20"/>
                <w:lang w:eastAsia="ja-JP"/>
              </w:rPr>
            </w:pPr>
            <w:r w:rsidRPr="008F5AFF">
              <w:rPr>
                <w:rFonts w:ascii="ＭＳ ゴシック" w:eastAsia="ＭＳ ゴシック" w:hAnsi="ＭＳ ゴシック" w:hint="eastAsia"/>
                <w:bCs/>
                <w:szCs w:val="20"/>
                <w:lang w:eastAsia="ja-JP"/>
              </w:rPr>
              <w:t>6.1</w:t>
            </w:r>
            <w:r w:rsidRPr="008F5AFF">
              <w:rPr>
                <w:rFonts w:ascii="ＭＳ ゴシック" w:eastAsia="ＭＳ ゴシック" w:hAnsi="ＭＳ ゴシック"/>
                <w:bCs/>
                <w:szCs w:val="20"/>
                <w:lang w:eastAsia="ja-JP"/>
              </w:rPr>
              <w:tab/>
            </w:r>
            <w:r w:rsidRPr="008F5AFF">
              <w:rPr>
                <w:rFonts w:ascii="ＭＳ ゴシック" w:eastAsia="ＭＳ ゴシック" w:hAnsi="ＭＳ ゴシック" w:hint="eastAsia"/>
                <w:bCs/>
                <w:szCs w:val="20"/>
                <w:lang w:eastAsia="ja-JP"/>
              </w:rPr>
              <w:t>認証機関の人員</w:t>
            </w:r>
          </w:p>
        </w:tc>
        <w:tc>
          <w:tcPr>
            <w:tcW w:w="5387" w:type="dxa"/>
          </w:tcPr>
          <w:p w14:paraId="2DB95020" w14:textId="77777777" w:rsidR="00B20A85" w:rsidRDefault="00B20A85" w:rsidP="00B76C90">
            <w:pPr>
              <w:pStyle w:val="TDNormaltext"/>
              <w:rPr>
                <w:rFonts w:ascii="ＭＳ ゴシック" w:eastAsia="ＭＳ ゴシック" w:hAnsi="ＭＳ ゴシック"/>
                <w:b/>
                <w:sz w:val="22"/>
                <w:lang w:eastAsia="ja-JP"/>
              </w:rPr>
            </w:pPr>
          </w:p>
        </w:tc>
      </w:tr>
      <w:tr w:rsidR="00B20A85" w14:paraId="6A7AA6A1" w14:textId="77777777" w:rsidTr="005754F5">
        <w:tc>
          <w:tcPr>
            <w:tcW w:w="5240" w:type="dxa"/>
          </w:tcPr>
          <w:p w14:paraId="18280C14" w14:textId="77777777" w:rsidR="00B20A85" w:rsidRPr="008F5AFF" w:rsidRDefault="00B20A85" w:rsidP="002D5F54">
            <w:pPr>
              <w:pStyle w:val="TDNormaltext"/>
              <w:spacing w:after="0"/>
              <w:rPr>
                <w:rFonts w:ascii="ＭＳ ゴシック" w:eastAsia="ＭＳ ゴシック" w:hAnsi="ＭＳ ゴシック"/>
                <w:bCs/>
                <w:szCs w:val="20"/>
                <w:lang w:eastAsia="ja-JP"/>
              </w:rPr>
            </w:pPr>
            <w:r w:rsidRPr="008F5AFF">
              <w:rPr>
                <w:rFonts w:ascii="ＭＳ ゴシック" w:eastAsia="ＭＳ ゴシック" w:hAnsi="ＭＳ ゴシック" w:hint="eastAsia"/>
                <w:bCs/>
                <w:szCs w:val="20"/>
                <w:lang w:eastAsia="ja-JP"/>
              </w:rPr>
              <w:t>6.1</w:t>
            </w:r>
            <w:r w:rsidRPr="008F5AFF">
              <w:rPr>
                <w:rFonts w:ascii="ＭＳ ゴシック" w:eastAsia="ＭＳ ゴシック" w:hAnsi="ＭＳ ゴシック"/>
                <w:bCs/>
                <w:szCs w:val="20"/>
                <w:lang w:eastAsia="ja-JP"/>
              </w:rPr>
              <w:t>.1</w:t>
            </w:r>
            <w:r w:rsidRPr="008F5AFF">
              <w:rPr>
                <w:rFonts w:ascii="ＭＳ ゴシック" w:eastAsia="ＭＳ ゴシック" w:hAnsi="ＭＳ ゴシック"/>
                <w:bCs/>
                <w:szCs w:val="20"/>
                <w:lang w:eastAsia="ja-JP"/>
              </w:rPr>
              <w:tab/>
            </w:r>
            <w:r w:rsidRPr="008F5AFF">
              <w:rPr>
                <w:rFonts w:ascii="ＭＳ ゴシック" w:eastAsia="ＭＳ ゴシック" w:hAnsi="ＭＳ ゴシック" w:hint="eastAsia"/>
                <w:bCs/>
                <w:szCs w:val="20"/>
                <w:lang w:eastAsia="ja-JP"/>
              </w:rPr>
              <w:t>総論</w:t>
            </w:r>
          </w:p>
          <w:p w14:paraId="72764BDA" w14:textId="4BC38580" w:rsidR="00B20A85" w:rsidRPr="00B20A85" w:rsidRDefault="00B20A85" w:rsidP="002D5F54">
            <w:pPr>
              <w:pStyle w:val="TDNormaltext"/>
              <w:spacing w:after="0"/>
              <w:rPr>
                <w:rFonts w:ascii="ＭＳ ゴシック" w:eastAsia="ＭＳ ゴシック" w:hAnsi="ＭＳ ゴシック"/>
                <w:szCs w:val="20"/>
                <w:lang w:eastAsia="ja-JP"/>
              </w:rPr>
            </w:pPr>
            <w:r w:rsidRPr="00717F09">
              <w:rPr>
                <w:rFonts w:ascii="ＭＳ ゴシック" w:eastAsia="ＭＳ ゴシック" w:hAnsi="ＭＳ ゴシック"/>
                <w:szCs w:val="20"/>
                <w:lang w:eastAsia="ja-JP"/>
              </w:rPr>
              <w:t>ISO/IEC 17065:2012(E)</w:t>
            </w:r>
            <w:r w:rsidRPr="00717F09">
              <w:rPr>
                <w:rFonts w:ascii="ＭＳ ゴシック" w:eastAsia="ＭＳ ゴシック" w:hAnsi="ＭＳ ゴシック" w:hint="eastAsia"/>
                <w:szCs w:val="20"/>
                <w:lang w:eastAsia="ja-JP"/>
              </w:rPr>
              <w:t>の</w:t>
            </w:r>
            <w:r w:rsidRPr="00717F09">
              <w:rPr>
                <w:rFonts w:ascii="ＭＳ ゴシック" w:eastAsia="ＭＳ ゴシック" w:hAnsi="ＭＳ ゴシック"/>
                <w:szCs w:val="20"/>
                <w:lang w:eastAsia="ja-JP"/>
              </w:rPr>
              <w:t>6.1.1</w:t>
            </w:r>
            <w:r w:rsidRPr="00717F09">
              <w:rPr>
                <w:rFonts w:ascii="ＭＳ ゴシック" w:eastAsia="ＭＳ ゴシック" w:hAnsi="ＭＳ ゴシック" w:hint="eastAsia"/>
                <w:szCs w:val="20"/>
                <w:lang w:eastAsia="ja-JP"/>
              </w:rPr>
              <w:t>項に規定されるすべての要求事項が適用される。</w:t>
            </w:r>
          </w:p>
        </w:tc>
        <w:tc>
          <w:tcPr>
            <w:tcW w:w="5387" w:type="dxa"/>
          </w:tcPr>
          <w:p w14:paraId="3F48E4B4" w14:textId="5CB1751B" w:rsidR="00B20A85" w:rsidRDefault="00B20A85" w:rsidP="00B76C90">
            <w:pPr>
              <w:pStyle w:val="TDNormaltext"/>
              <w:rPr>
                <w:rFonts w:ascii="ＭＳ ゴシック" w:eastAsia="ＭＳ ゴシック" w:hAnsi="ＭＳ ゴシック"/>
                <w:b/>
                <w:sz w:val="22"/>
                <w:lang w:eastAsia="ja-JP"/>
              </w:rPr>
            </w:pPr>
          </w:p>
        </w:tc>
      </w:tr>
      <w:tr w:rsidR="00046E43" w14:paraId="7F78B39D" w14:textId="77777777" w:rsidTr="005754F5">
        <w:tc>
          <w:tcPr>
            <w:tcW w:w="5240" w:type="dxa"/>
          </w:tcPr>
          <w:p w14:paraId="04FD12F5" w14:textId="3C531819" w:rsidR="00046E43" w:rsidRPr="00046E43" w:rsidRDefault="00046E43" w:rsidP="002D5F54">
            <w:pPr>
              <w:pStyle w:val="TDNormaltext"/>
              <w:spacing w:after="0"/>
              <w:rPr>
                <w:rFonts w:ascii="ＭＳ ゴシック" w:eastAsia="ＭＳ ゴシック" w:hAnsi="ＭＳ ゴシック"/>
                <w:bCs/>
                <w:szCs w:val="20"/>
                <w:lang w:eastAsia="ja-JP"/>
              </w:rPr>
            </w:pPr>
            <w:r w:rsidRPr="00046E43">
              <w:rPr>
                <w:rFonts w:ascii="ＭＳ ゴシック" w:eastAsia="ＭＳ ゴシック" w:hAnsi="ＭＳ ゴシック" w:hint="eastAsia"/>
                <w:bCs/>
                <w:szCs w:val="20"/>
                <w:lang w:eastAsia="ja-JP"/>
              </w:rPr>
              <w:t>6.1</w:t>
            </w:r>
            <w:r w:rsidRPr="00046E43">
              <w:rPr>
                <w:rFonts w:ascii="ＭＳ ゴシック" w:eastAsia="ＭＳ ゴシック" w:hAnsi="ＭＳ ゴシック"/>
                <w:bCs/>
                <w:szCs w:val="20"/>
                <w:lang w:eastAsia="ja-JP"/>
              </w:rPr>
              <w:t>.1.1</w:t>
            </w:r>
            <w:r w:rsidRPr="00046E43">
              <w:rPr>
                <w:rFonts w:ascii="ＭＳ ゴシック" w:eastAsia="ＭＳ ゴシック" w:hAnsi="ＭＳ ゴシック" w:hint="eastAsia"/>
                <w:bCs/>
                <w:szCs w:val="20"/>
                <w:lang w:eastAsia="ja-JP"/>
              </w:rPr>
              <w:t xml:space="preserve">　認証行為に携わる人員</w:t>
            </w:r>
          </w:p>
        </w:tc>
        <w:tc>
          <w:tcPr>
            <w:tcW w:w="5387" w:type="dxa"/>
          </w:tcPr>
          <w:p w14:paraId="7BCCEBA3" w14:textId="77777777" w:rsidR="00046E43" w:rsidRDefault="00046E43" w:rsidP="00B76C90">
            <w:pPr>
              <w:pStyle w:val="TDNormaltext"/>
              <w:rPr>
                <w:rFonts w:ascii="ＭＳ ゴシック" w:eastAsia="ＭＳ ゴシック" w:hAnsi="ＭＳ ゴシック"/>
                <w:b/>
                <w:sz w:val="22"/>
                <w:lang w:eastAsia="ja-JP"/>
              </w:rPr>
            </w:pPr>
          </w:p>
        </w:tc>
      </w:tr>
      <w:tr w:rsidR="00B20A85" w14:paraId="3C771635" w14:textId="77777777" w:rsidTr="005754F5">
        <w:tc>
          <w:tcPr>
            <w:tcW w:w="5240" w:type="dxa"/>
          </w:tcPr>
          <w:p w14:paraId="7E575523" w14:textId="535A8114" w:rsidR="00B20A85" w:rsidRPr="00B20A85" w:rsidRDefault="00B20A85" w:rsidP="005754F5">
            <w:pPr>
              <w:pStyle w:val="TDNormaltext"/>
              <w:spacing w:after="0"/>
              <w:ind w:leftChars="72" w:left="173" w:firstLine="1"/>
              <w:rPr>
                <w:rFonts w:ascii="ＭＳ ゴシック" w:eastAsia="ＭＳ ゴシック" w:hAnsi="ＭＳ ゴシック"/>
                <w:lang w:eastAsia="ja-JP"/>
              </w:rPr>
            </w:pPr>
            <w:r w:rsidRPr="006D5921">
              <w:rPr>
                <w:rFonts w:ascii="ＭＳ ゴシック" w:eastAsia="ＭＳ ゴシック" w:hAnsi="ＭＳ ゴシック" w:hint="eastAsia"/>
                <w:szCs w:val="20"/>
                <w:lang w:eastAsia="ja-JP"/>
              </w:rPr>
              <w:t>6</w:t>
            </w:r>
            <w:r w:rsidRPr="006D5921">
              <w:rPr>
                <w:rFonts w:ascii="ＭＳ ゴシック" w:eastAsia="ＭＳ ゴシック" w:hAnsi="ＭＳ ゴシック"/>
                <w:szCs w:val="20"/>
                <w:lang w:eastAsia="ja-JP"/>
              </w:rPr>
              <w:t>.1.1.1.1</w:t>
            </w:r>
            <w:r w:rsidRPr="006D5921">
              <w:rPr>
                <w:rFonts w:ascii="ＭＳ ゴシック" w:eastAsia="ＭＳ ゴシック" w:hAnsi="ＭＳ ゴシック" w:hint="eastAsia"/>
                <w:szCs w:val="20"/>
                <w:lang w:eastAsia="ja-JP"/>
              </w:rPr>
              <w:t xml:space="preserve">　</w:t>
            </w:r>
            <w:r w:rsidRPr="00F85CD2">
              <w:rPr>
                <w:rFonts w:ascii="ＭＳ ゴシック" w:eastAsia="ＭＳ ゴシック" w:hAnsi="ＭＳ ゴシック" w:hint="eastAsia"/>
                <w:lang w:eastAsia="ja-JP"/>
              </w:rPr>
              <w:t>認証機関は、契約書</w:t>
            </w:r>
            <w:r>
              <w:rPr>
                <w:rFonts w:ascii="ＭＳ ゴシック" w:eastAsia="ＭＳ ゴシック" w:hAnsi="ＭＳ ゴシック" w:hint="eastAsia"/>
                <w:lang w:eastAsia="ja-JP"/>
              </w:rPr>
              <w:t>のレビュー、審査、認証の授与、審査員の監視などの主要な行為を実行するすべての人員が、それらの行為に関連する適切な知識およ</w:t>
            </w:r>
            <w:r w:rsidRPr="00F85CD2">
              <w:rPr>
                <w:rFonts w:ascii="ＭＳ ゴシック" w:eastAsia="ＭＳ ゴシック" w:hAnsi="ＭＳ ゴシック" w:hint="eastAsia"/>
                <w:lang w:eastAsia="ja-JP"/>
              </w:rPr>
              <w:t>び力量を有していることを確実にしなければならない</w:t>
            </w:r>
            <w:r>
              <w:rPr>
                <w:rFonts w:ascii="ＭＳ ゴシック" w:eastAsia="ＭＳ ゴシック" w:hAnsi="ＭＳ ゴシック" w:hint="eastAsia"/>
                <w:lang w:eastAsia="ja-JP"/>
              </w:rPr>
              <w:t>。</w:t>
            </w:r>
          </w:p>
        </w:tc>
        <w:tc>
          <w:tcPr>
            <w:tcW w:w="5387" w:type="dxa"/>
          </w:tcPr>
          <w:p w14:paraId="776A1A12" w14:textId="0CA10944" w:rsidR="00B20A85" w:rsidRDefault="00B20A85" w:rsidP="00FE2044">
            <w:pPr>
              <w:pStyle w:val="TDHeading2"/>
              <w:spacing w:after="120" w:line="276" w:lineRule="auto"/>
              <w:ind w:left="426" w:hanging="437"/>
              <w:rPr>
                <w:rFonts w:ascii="ＭＳ ゴシック" w:eastAsia="ＭＳ ゴシック" w:hAnsi="ＭＳ ゴシック"/>
                <w:b w:val="0"/>
                <w:sz w:val="22"/>
                <w:lang w:eastAsia="ja-JP"/>
              </w:rPr>
            </w:pPr>
          </w:p>
        </w:tc>
      </w:tr>
      <w:tr w:rsidR="00B20A85" w14:paraId="384105DE" w14:textId="77777777" w:rsidTr="005754F5">
        <w:tc>
          <w:tcPr>
            <w:tcW w:w="5240" w:type="dxa"/>
          </w:tcPr>
          <w:p w14:paraId="33E6C2A5" w14:textId="5216B79A" w:rsidR="00B20A85" w:rsidRPr="002D5F54" w:rsidRDefault="00B20A85" w:rsidP="005754F5">
            <w:pPr>
              <w:pStyle w:val="TDNormaltext"/>
              <w:spacing w:after="0"/>
              <w:ind w:leftChars="72" w:left="173"/>
              <w:rPr>
                <w:rFonts w:ascii="ＭＳ ゴシック" w:eastAsia="ＭＳ ゴシック" w:hAnsi="ＭＳ ゴシック"/>
                <w:szCs w:val="20"/>
                <w:lang w:eastAsia="ja-JP"/>
              </w:rPr>
            </w:pPr>
            <w:r w:rsidRPr="002D5F54">
              <w:rPr>
                <w:rFonts w:ascii="ＭＳ ゴシック" w:eastAsia="ＭＳ ゴシック" w:hAnsi="ＭＳ ゴシック"/>
                <w:szCs w:val="20"/>
                <w:lang w:eastAsia="ja-JP"/>
              </w:rPr>
              <w:t>6</w:t>
            </w:r>
            <w:r w:rsidRPr="002D5F54">
              <w:rPr>
                <w:rFonts w:ascii="ＭＳ ゴシック" w:eastAsia="ＭＳ ゴシック" w:hAnsi="ＭＳ ゴシック" w:hint="eastAsia"/>
                <w:szCs w:val="20"/>
                <w:lang w:eastAsia="ja-JP"/>
              </w:rPr>
              <w:t>.1.1.</w:t>
            </w:r>
            <w:r w:rsidRPr="002D5F54">
              <w:rPr>
                <w:rFonts w:ascii="ＭＳ ゴシック" w:eastAsia="ＭＳ ゴシック" w:hAnsi="ＭＳ ゴシック"/>
                <w:szCs w:val="20"/>
                <w:lang w:eastAsia="ja-JP"/>
              </w:rPr>
              <w:t>1.</w:t>
            </w:r>
            <w:r w:rsidRPr="002D5F54">
              <w:rPr>
                <w:rFonts w:ascii="ＭＳ ゴシック" w:eastAsia="ＭＳ ゴシック" w:hAnsi="ＭＳ ゴシック" w:hint="eastAsia"/>
                <w:szCs w:val="20"/>
                <w:lang w:eastAsia="ja-JP"/>
              </w:rPr>
              <w:t>2　性別上の平等性が促進されなければならない。</w:t>
            </w:r>
          </w:p>
          <w:p w14:paraId="3F9BB7DC" w14:textId="77777777" w:rsidR="00B20A85" w:rsidRPr="002D5F54" w:rsidRDefault="00B20A85" w:rsidP="002D5F54">
            <w:pPr>
              <w:pStyle w:val="TDNormaltext"/>
              <w:spacing w:after="0"/>
              <w:rPr>
                <w:rFonts w:ascii="ＭＳ ゴシック" w:eastAsia="ＭＳ ゴシック" w:hAnsi="ＭＳ ゴシック"/>
                <w:szCs w:val="20"/>
                <w:lang w:eastAsia="ja-JP"/>
              </w:rPr>
            </w:pPr>
          </w:p>
        </w:tc>
        <w:tc>
          <w:tcPr>
            <w:tcW w:w="5387" w:type="dxa"/>
          </w:tcPr>
          <w:p w14:paraId="39B5929A" w14:textId="6F4A271D" w:rsidR="004816D3" w:rsidRPr="00FE2044" w:rsidRDefault="004816D3" w:rsidP="00400C44">
            <w:pPr>
              <w:pStyle w:val="af5"/>
              <w:numPr>
                <w:ilvl w:val="0"/>
                <w:numId w:val="74"/>
              </w:numPr>
              <w:ind w:left="173" w:hanging="142"/>
              <w:rPr>
                <w:rFonts w:ascii="ＭＳ ゴシック" w:eastAsia="ＭＳ ゴシック" w:hAnsi="ＭＳ ゴシック"/>
                <w:sz w:val="20"/>
                <w:szCs w:val="20"/>
                <w:lang w:eastAsia="ja-JP"/>
              </w:rPr>
            </w:pPr>
            <w:r w:rsidRPr="00FE2044">
              <w:rPr>
                <w:rFonts w:ascii="ＭＳ ゴシック" w:eastAsia="ＭＳ ゴシック" w:hAnsi="ＭＳ ゴシック" w:hint="eastAsia"/>
                <w:sz w:val="20"/>
                <w:szCs w:val="20"/>
                <w:lang w:eastAsia="ja-JP"/>
              </w:rPr>
              <w:t>性の平等を推進するには</w:t>
            </w:r>
            <w:r w:rsidR="00B03780" w:rsidRPr="00FE2044">
              <w:rPr>
                <w:rFonts w:ascii="ＭＳ ゴシック" w:eastAsia="ＭＳ ゴシック" w:hAnsi="ＭＳ ゴシック" w:hint="eastAsia"/>
                <w:sz w:val="20"/>
                <w:szCs w:val="20"/>
                <w:lang w:eastAsia="ja-JP"/>
              </w:rPr>
              <w:t>様々な</w:t>
            </w:r>
            <w:r w:rsidRPr="00FE2044">
              <w:rPr>
                <w:rFonts w:ascii="ＭＳ ゴシック" w:eastAsia="ＭＳ ゴシック" w:hAnsi="ＭＳ ゴシック" w:hint="eastAsia"/>
                <w:sz w:val="20"/>
                <w:szCs w:val="20"/>
                <w:lang w:eastAsia="ja-JP"/>
              </w:rPr>
              <w:t>方法がある。</w:t>
            </w:r>
            <w:r w:rsidR="00FE2044" w:rsidRPr="00FE2044">
              <w:rPr>
                <w:rFonts w:ascii="ＭＳ ゴシック" w:eastAsia="ＭＳ ゴシック" w:hAnsi="ＭＳ ゴシック" w:hint="eastAsia"/>
                <w:sz w:val="20"/>
                <w:szCs w:val="20"/>
                <w:lang w:eastAsia="ja-JP"/>
              </w:rPr>
              <w:t>各</w:t>
            </w:r>
            <w:r w:rsidRPr="00FE2044">
              <w:rPr>
                <w:rFonts w:ascii="ＭＳ ゴシック" w:eastAsia="ＭＳ ゴシック" w:hAnsi="ＭＳ ゴシック" w:hint="eastAsia"/>
                <w:sz w:val="20"/>
                <w:szCs w:val="20"/>
                <w:lang w:eastAsia="ja-JP"/>
              </w:rPr>
              <w:t>認証機関はそれぞれにこれをどう実行するかを文書化するべきである。</w:t>
            </w:r>
            <w:r w:rsidR="00FE2044" w:rsidRPr="00FE2044">
              <w:rPr>
                <w:rFonts w:ascii="ＭＳ ゴシック" w:eastAsia="ＭＳ ゴシック" w:hAnsi="ＭＳ ゴシック" w:hint="eastAsia"/>
                <w:sz w:val="20"/>
                <w:szCs w:val="20"/>
                <w:lang w:eastAsia="ja-JP"/>
              </w:rPr>
              <w:t>一つの</w:t>
            </w:r>
            <w:r w:rsidRPr="00FE2044">
              <w:rPr>
                <w:rFonts w:ascii="ＭＳ ゴシック" w:eastAsia="ＭＳ ゴシック" w:hAnsi="ＭＳ ゴシック" w:hint="eastAsia"/>
                <w:sz w:val="20"/>
                <w:szCs w:val="20"/>
                <w:lang w:eastAsia="ja-JP"/>
              </w:rPr>
              <w:t>指標はその進行を計るオプションになり得る。</w:t>
            </w:r>
          </w:p>
          <w:p w14:paraId="53E94D22" w14:textId="033843E9" w:rsidR="004816D3" w:rsidRPr="004816D3" w:rsidRDefault="004816D3" w:rsidP="00FF5821">
            <w:pPr>
              <w:pStyle w:val="af5"/>
              <w:ind w:leftChars="72" w:left="409" w:hangingChars="118" w:hanging="236"/>
              <w:rPr>
                <w:rFonts w:ascii="ＭＳ ゴシック" w:eastAsia="ＭＳ ゴシック" w:hAnsi="ＭＳ ゴシック"/>
                <w:strike/>
                <w:color w:val="FF0000"/>
                <w:sz w:val="20"/>
                <w:szCs w:val="20"/>
                <w:lang w:eastAsia="ja-JP"/>
              </w:rPr>
            </w:pPr>
          </w:p>
        </w:tc>
      </w:tr>
      <w:tr w:rsidR="00B20A85" w14:paraId="62B2A3BD" w14:textId="77777777" w:rsidTr="005754F5">
        <w:tc>
          <w:tcPr>
            <w:tcW w:w="5240" w:type="dxa"/>
          </w:tcPr>
          <w:p w14:paraId="0322FC4E" w14:textId="77777777" w:rsidR="00B20A85" w:rsidRPr="008F5AFF" w:rsidRDefault="00B20A85" w:rsidP="005754F5">
            <w:pPr>
              <w:pStyle w:val="TDNormaltext"/>
              <w:spacing w:after="0"/>
              <w:ind w:leftChars="-6" w:left="-14" w:firstLine="188"/>
              <w:rPr>
                <w:rFonts w:ascii="ＭＳ ゴシック" w:eastAsia="ＭＳ ゴシック" w:hAnsi="ＭＳ ゴシック"/>
                <w:bCs/>
                <w:lang w:eastAsia="ja-JP"/>
              </w:rPr>
            </w:pPr>
            <w:r w:rsidRPr="008F5AFF">
              <w:rPr>
                <w:rFonts w:ascii="ＭＳ ゴシック" w:eastAsia="ＭＳ ゴシック" w:hAnsi="ＭＳ ゴシック" w:hint="eastAsia"/>
                <w:bCs/>
                <w:lang w:eastAsia="ja-JP"/>
              </w:rPr>
              <w:t>6.1.1.2　審査員</w:t>
            </w:r>
          </w:p>
          <w:p w14:paraId="318ADA6F" w14:textId="4BF45CF1" w:rsidR="00B20A85" w:rsidRPr="00B20A85" w:rsidRDefault="00B20A85" w:rsidP="002D5F54">
            <w:pPr>
              <w:pStyle w:val="TDNormaltext"/>
              <w:spacing w:after="0"/>
              <w:rPr>
                <w:rFonts w:ascii="ＭＳ ゴシック" w:eastAsia="ＭＳ ゴシック" w:hAnsi="ＭＳ ゴシック"/>
                <w:b/>
                <w:color w:val="FF0000"/>
                <w:szCs w:val="20"/>
                <w:lang w:eastAsia="ja-JP"/>
              </w:rPr>
            </w:pPr>
            <w:r w:rsidRPr="008F5AFF">
              <w:rPr>
                <w:rFonts w:ascii="ＭＳ ゴシック" w:eastAsia="ＭＳ ゴシック" w:hAnsi="ＭＳ ゴシック" w:hint="eastAsia"/>
                <w:bCs/>
                <w:lang w:eastAsia="ja-JP"/>
              </w:rPr>
              <w:t>認証機関は、審査員が</w:t>
            </w:r>
            <w:r w:rsidRPr="008F5AFF">
              <w:rPr>
                <w:rFonts w:ascii="ＭＳ ゴシック" w:eastAsia="ＭＳ ゴシック" w:hAnsi="ＭＳ ゴシック"/>
                <w:bCs/>
                <w:lang w:eastAsia="ja-JP"/>
              </w:rPr>
              <w:t>I</w:t>
            </w:r>
            <w:r w:rsidRPr="008F5AFF">
              <w:rPr>
                <w:rFonts w:ascii="ＭＳ ゴシック" w:eastAsia="ＭＳ ゴシック" w:hAnsi="ＭＳ ゴシック" w:hint="eastAsia"/>
                <w:bCs/>
                <w:lang w:eastAsia="ja-JP"/>
              </w:rPr>
              <w:t>SO</w:t>
            </w:r>
            <w:r w:rsidRPr="008F5AFF">
              <w:rPr>
                <w:rFonts w:ascii="ＭＳ ゴシック" w:eastAsia="ＭＳ ゴシック" w:hAnsi="ＭＳ ゴシック"/>
                <w:bCs/>
                <w:lang w:eastAsia="ja-JP"/>
              </w:rPr>
              <w:t xml:space="preserve"> </w:t>
            </w:r>
            <w:r w:rsidRPr="008F5AFF">
              <w:rPr>
                <w:rFonts w:ascii="ＭＳ ゴシック" w:eastAsia="ＭＳ ゴシック" w:hAnsi="ＭＳ ゴシック" w:hint="eastAsia"/>
                <w:bCs/>
                <w:lang w:eastAsia="ja-JP"/>
              </w:rPr>
              <w:t>1901</w:t>
            </w:r>
            <w:r w:rsidRPr="008F5AFF">
              <w:rPr>
                <w:rFonts w:ascii="ＭＳ ゴシック" w:eastAsia="ＭＳ ゴシック" w:hAnsi="ＭＳ ゴシック"/>
                <w:bCs/>
                <w:lang w:eastAsia="ja-JP"/>
              </w:rPr>
              <w:t>1:2018</w:t>
            </w:r>
            <w:r w:rsidRPr="008F5AFF">
              <w:rPr>
                <w:rFonts w:ascii="ＭＳ ゴシック" w:eastAsia="ＭＳ ゴシック" w:hAnsi="ＭＳ ゴシック" w:hint="eastAsia"/>
                <w:bCs/>
                <w:lang w:eastAsia="ja-JP"/>
              </w:rPr>
              <w:t>の7.1、7.2.1、7.2.2、7.2.3.1、7</w:t>
            </w:r>
            <w:r w:rsidRPr="008F5AFF">
              <w:rPr>
                <w:rFonts w:ascii="ＭＳ ゴシック" w:eastAsia="ＭＳ ゴシック" w:hAnsi="ＭＳ ゴシック"/>
                <w:bCs/>
                <w:lang w:eastAsia="ja-JP"/>
              </w:rPr>
              <w:t>.2.</w:t>
            </w:r>
            <w:r w:rsidRPr="008F5AFF">
              <w:rPr>
                <w:rFonts w:ascii="ＭＳ ゴシック" w:eastAsia="ＭＳ ゴシック" w:hAnsi="ＭＳ ゴシック" w:hint="eastAsia"/>
                <w:bCs/>
                <w:lang w:eastAsia="ja-JP"/>
              </w:rPr>
              <w:t>3.2および7.2.3.4の各項に則した人格、知識および技量を有していることを確実にするためのプロセスを文書化しなければならない。</w:t>
            </w:r>
          </w:p>
        </w:tc>
        <w:tc>
          <w:tcPr>
            <w:tcW w:w="5387" w:type="dxa"/>
          </w:tcPr>
          <w:p w14:paraId="36EAA46C" w14:textId="655F3229" w:rsidR="00B20A85" w:rsidRDefault="00B20A85" w:rsidP="00B76C90">
            <w:pPr>
              <w:pStyle w:val="TDNormaltext"/>
              <w:rPr>
                <w:rFonts w:ascii="ＭＳ ゴシック" w:eastAsia="ＭＳ ゴシック" w:hAnsi="ＭＳ ゴシック"/>
                <w:b/>
                <w:sz w:val="22"/>
                <w:lang w:eastAsia="ja-JP"/>
              </w:rPr>
            </w:pPr>
          </w:p>
        </w:tc>
      </w:tr>
      <w:tr w:rsidR="00B20A85" w14:paraId="4E92072B" w14:textId="77777777" w:rsidTr="005754F5">
        <w:tc>
          <w:tcPr>
            <w:tcW w:w="5240" w:type="dxa"/>
          </w:tcPr>
          <w:p w14:paraId="7A408810" w14:textId="1B6BFE52" w:rsidR="00B20A85" w:rsidRPr="004B7C30" w:rsidRDefault="00B20A85" w:rsidP="002D5F54">
            <w:pPr>
              <w:pStyle w:val="TDNormaltext"/>
              <w:spacing w:after="0"/>
              <w:rPr>
                <w:rFonts w:ascii="ＭＳ ゴシック" w:eastAsia="ＭＳ ゴシック" w:hAnsi="ＭＳ ゴシック"/>
                <w:bCs/>
                <w:szCs w:val="20"/>
                <w:lang w:eastAsia="ja-JP"/>
              </w:rPr>
            </w:pPr>
            <w:r w:rsidRPr="004B7C30">
              <w:rPr>
                <w:rFonts w:ascii="ＭＳ ゴシック" w:eastAsia="ＭＳ ゴシック" w:hAnsi="ＭＳ ゴシック" w:hint="eastAsia"/>
                <w:bCs/>
                <w:szCs w:val="20"/>
                <w:lang w:eastAsia="ja-JP"/>
              </w:rPr>
              <w:lastRenderedPageBreak/>
              <w:t>6.1</w:t>
            </w:r>
            <w:r w:rsidRPr="004B7C30">
              <w:rPr>
                <w:rFonts w:ascii="ＭＳ ゴシック" w:eastAsia="ＭＳ ゴシック" w:hAnsi="ＭＳ ゴシック"/>
                <w:bCs/>
                <w:szCs w:val="20"/>
                <w:lang w:eastAsia="ja-JP"/>
              </w:rPr>
              <w:t>.1.2.1</w:t>
            </w:r>
            <w:r w:rsidRPr="004B7C30">
              <w:rPr>
                <w:rFonts w:ascii="ＭＳ ゴシック" w:eastAsia="ＭＳ ゴシック" w:hAnsi="ＭＳ ゴシック" w:hint="eastAsia"/>
                <w:bCs/>
                <w:szCs w:val="20"/>
                <w:lang w:eastAsia="ja-JP"/>
              </w:rPr>
              <w:t xml:space="preserve">　教育</w:t>
            </w:r>
          </w:p>
        </w:tc>
        <w:tc>
          <w:tcPr>
            <w:tcW w:w="5387" w:type="dxa"/>
          </w:tcPr>
          <w:p w14:paraId="18B0B810" w14:textId="77777777" w:rsidR="00B20A85" w:rsidRDefault="00B20A85" w:rsidP="00B76C90">
            <w:pPr>
              <w:pStyle w:val="TDNormaltext"/>
              <w:rPr>
                <w:rFonts w:ascii="ＭＳ ゴシック" w:eastAsia="ＭＳ ゴシック" w:hAnsi="ＭＳ ゴシック"/>
                <w:b/>
                <w:sz w:val="22"/>
                <w:lang w:eastAsia="ja-JP"/>
              </w:rPr>
            </w:pPr>
          </w:p>
        </w:tc>
      </w:tr>
      <w:tr w:rsidR="00B20A85" w14:paraId="7E923D40" w14:textId="77777777" w:rsidTr="005754F5">
        <w:tc>
          <w:tcPr>
            <w:tcW w:w="5240" w:type="dxa"/>
          </w:tcPr>
          <w:p w14:paraId="7B51F28A" w14:textId="77777777" w:rsidR="00B20A85" w:rsidRPr="004B7C30" w:rsidRDefault="00B20A85" w:rsidP="005754F5">
            <w:pPr>
              <w:pStyle w:val="TDNormaltext"/>
              <w:spacing w:after="0"/>
              <w:ind w:leftChars="72" w:left="173" w:firstLine="14"/>
              <w:rPr>
                <w:rFonts w:ascii="ＭＳ ゴシック" w:eastAsia="ＭＳ ゴシック" w:hAnsi="ＭＳ ゴシック"/>
                <w:szCs w:val="20"/>
                <w:lang w:eastAsia="ja-JP"/>
              </w:rPr>
            </w:pPr>
            <w:r w:rsidRPr="004B7C30">
              <w:rPr>
                <w:rFonts w:ascii="ＭＳ ゴシック" w:eastAsia="ＭＳ ゴシック" w:hAnsi="ＭＳ ゴシック" w:hint="eastAsia"/>
                <w:szCs w:val="20"/>
                <w:lang w:eastAsia="ja-JP"/>
              </w:rPr>
              <w:t>6.1.1.2.</w:t>
            </w:r>
            <w:r w:rsidRPr="004B7C30">
              <w:rPr>
                <w:rFonts w:ascii="ＭＳ ゴシック" w:eastAsia="ＭＳ ゴシック" w:hAnsi="ＭＳ ゴシック"/>
                <w:szCs w:val="20"/>
                <w:lang w:eastAsia="ja-JP"/>
              </w:rPr>
              <w:t>1.1</w:t>
            </w:r>
            <w:r w:rsidRPr="004B7C30">
              <w:rPr>
                <w:rFonts w:ascii="ＭＳ ゴシック" w:eastAsia="ＭＳ ゴシック" w:hAnsi="ＭＳ ゴシック" w:hint="eastAsia"/>
                <w:szCs w:val="20"/>
                <w:lang w:eastAsia="ja-JP"/>
              </w:rPr>
              <w:t xml:space="preserve">　認証機関は、審査員が少なくとも、実行するCOC審査に関連する分野の林産品あるいは関連産業に関連性があるコースを含むか、それが補足されるコースを有する中等教育と同等の知識を有していることを確実にしなければならない。</w:t>
            </w:r>
          </w:p>
          <w:p w14:paraId="5329CFCA" w14:textId="30B5A739" w:rsidR="00B20A85" w:rsidRPr="00B20A85" w:rsidRDefault="00B20A85" w:rsidP="005754F5">
            <w:pPr>
              <w:pStyle w:val="TDNormaltext"/>
              <w:spacing w:after="0"/>
              <w:ind w:leftChars="72" w:left="173" w:firstLine="14"/>
              <w:rPr>
                <w:rFonts w:ascii="ＭＳ ゴシック" w:eastAsia="ＭＳ ゴシック" w:hAnsi="ＭＳ ゴシック"/>
                <w:sz w:val="18"/>
                <w:szCs w:val="18"/>
                <w:lang w:eastAsia="ja-JP"/>
              </w:rPr>
            </w:pPr>
            <w:r w:rsidRPr="004B7C30">
              <w:rPr>
                <w:rFonts w:ascii="ＭＳ ゴシック" w:eastAsia="ＭＳ ゴシック" w:hAnsi="ＭＳ ゴシック" w:hint="eastAsia"/>
                <w:szCs w:val="20"/>
                <w:lang w:eastAsia="ja-JP"/>
              </w:rPr>
              <w:t>注意書：中等教育とは、各国の教育制度において初等レベルの次の教育であるが、大学、またはそれに類する教育機関への入学前に終了しているものを言う。</w:t>
            </w:r>
          </w:p>
        </w:tc>
        <w:tc>
          <w:tcPr>
            <w:tcW w:w="5387" w:type="dxa"/>
          </w:tcPr>
          <w:p w14:paraId="06156A0E" w14:textId="77777777" w:rsidR="00B20A85" w:rsidRDefault="00B20A85" w:rsidP="00B76C90">
            <w:pPr>
              <w:pStyle w:val="TDNormaltext"/>
              <w:rPr>
                <w:rFonts w:ascii="ＭＳ ゴシック" w:eastAsia="ＭＳ ゴシック" w:hAnsi="ＭＳ ゴシック"/>
                <w:b/>
                <w:sz w:val="22"/>
                <w:lang w:eastAsia="ja-JP"/>
              </w:rPr>
            </w:pPr>
          </w:p>
        </w:tc>
      </w:tr>
      <w:tr w:rsidR="00B20A85" w14:paraId="233FC572" w14:textId="77777777" w:rsidTr="005754F5">
        <w:tc>
          <w:tcPr>
            <w:tcW w:w="5240" w:type="dxa"/>
          </w:tcPr>
          <w:p w14:paraId="23DBAE44" w14:textId="60D72A0B" w:rsidR="00B20A85" w:rsidRPr="008F5AFF" w:rsidRDefault="00B20A85" w:rsidP="002D5F54">
            <w:pPr>
              <w:pStyle w:val="TDNormaltext"/>
              <w:spacing w:after="0"/>
              <w:rPr>
                <w:rFonts w:ascii="ＭＳ ゴシック" w:eastAsia="ＭＳ ゴシック" w:hAnsi="ＭＳ ゴシック"/>
                <w:szCs w:val="20"/>
                <w:lang w:eastAsia="ja-JP"/>
              </w:rPr>
            </w:pPr>
            <w:r w:rsidRPr="008F5AFF">
              <w:rPr>
                <w:rFonts w:ascii="ＭＳ ゴシック" w:eastAsia="ＭＳ ゴシック" w:hAnsi="ＭＳ ゴシック" w:hint="eastAsia"/>
                <w:szCs w:val="20"/>
                <w:lang w:eastAsia="ja-JP"/>
              </w:rPr>
              <w:t>6.1</w:t>
            </w:r>
            <w:r w:rsidRPr="008F5AFF">
              <w:rPr>
                <w:rFonts w:ascii="ＭＳ ゴシック" w:eastAsia="ＭＳ ゴシック" w:hAnsi="ＭＳ ゴシック"/>
                <w:szCs w:val="20"/>
                <w:lang w:eastAsia="ja-JP"/>
              </w:rPr>
              <w:t>.1.2.1.</w:t>
            </w:r>
            <w:r w:rsidR="008F5AFF" w:rsidRPr="008F5AFF">
              <w:rPr>
                <w:rFonts w:ascii="ＭＳ ゴシック" w:eastAsia="ＭＳ ゴシック" w:hAnsi="ＭＳ ゴシック"/>
                <w:szCs w:val="20"/>
                <w:lang w:eastAsia="ja-JP"/>
              </w:rPr>
              <w:t>2</w:t>
            </w:r>
            <w:r w:rsidR="008F5AFF" w:rsidRPr="008F5AFF">
              <w:rPr>
                <w:rFonts w:ascii="ＭＳ ゴシック" w:eastAsia="ＭＳ ゴシック" w:hAnsi="ＭＳ ゴシック" w:hint="eastAsia"/>
                <w:szCs w:val="20"/>
                <w:lang w:eastAsia="ja-JP"/>
              </w:rPr>
              <w:t xml:space="preserve">　</w:t>
            </w:r>
            <w:r w:rsidRPr="008F5AFF">
              <w:rPr>
                <w:rFonts w:ascii="ＭＳ ゴシック" w:eastAsia="ＭＳ ゴシック" w:hAnsi="ＭＳ ゴシック" w:hint="eastAsia"/>
                <w:szCs w:val="20"/>
                <w:lang w:eastAsia="ja-JP"/>
              </w:rPr>
              <w:t>森林および/または森林外樹木関連業およびその関連産業に関する特定の教育は、この文書が求める教育と同等であることを認証機関が示す事が可能であれば、これらの産業部門における就業経験によって代替することができる。</w:t>
            </w:r>
          </w:p>
          <w:p w14:paraId="4B44B9DC" w14:textId="594E90C2" w:rsidR="00B20A85" w:rsidRPr="008F5AFF" w:rsidRDefault="00B20A85" w:rsidP="005754F5">
            <w:pPr>
              <w:pStyle w:val="TDNormaltext"/>
              <w:spacing w:after="0"/>
              <w:ind w:leftChars="94" w:left="226" w:firstLine="11"/>
              <w:rPr>
                <w:rFonts w:ascii="ＭＳ ゴシック" w:eastAsia="ＭＳ ゴシック" w:hAnsi="ＭＳ ゴシック"/>
                <w:b/>
                <w:sz w:val="18"/>
                <w:szCs w:val="18"/>
                <w:lang w:eastAsia="ja-JP"/>
              </w:rPr>
            </w:pPr>
            <w:r w:rsidRPr="005754F5">
              <w:rPr>
                <w:rFonts w:ascii="ＭＳ ゴシック" w:eastAsia="ＭＳ ゴシック" w:hAnsi="ＭＳ ゴシック" w:hint="eastAsia"/>
                <w:color w:val="0070C0"/>
                <w:sz w:val="18"/>
                <w:szCs w:val="18"/>
                <w:lang w:eastAsia="ja-JP"/>
              </w:rPr>
              <w:t>注意書</w:t>
            </w:r>
            <w:r w:rsidRPr="008F5AFF">
              <w:rPr>
                <w:rFonts w:ascii="ＭＳ ゴシック" w:eastAsia="ＭＳ ゴシック" w:hAnsi="ＭＳ ゴシック" w:hint="eastAsia"/>
                <w:sz w:val="18"/>
                <w:szCs w:val="18"/>
                <w:lang w:eastAsia="ja-JP"/>
              </w:rPr>
              <w:t>：森林および/または森林外樹木関連業およびその関連産業には、森林および/または森林外樹木産品の製造、研究、教育、規格の策定、林業/林産品の業界団体、森林法および規制、運送、流通、リサイクル、または、運送および貯蔵などの行為が含まれる。</w:t>
            </w:r>
          </w:p>
        </w:tc>
        <w:tc>
          <w:tcPr>
            <w:tcW w:w="5387" w:type="dxa"/>
          </w:tcPr>
          <w:p w14:paraId="269AFF45" w14:textId="77777777" w:rsidR="00B20A85" w:rsidRDefault="00B20A85" w:rsidP="00B76C90">
            <w:pPr>
              <w:pStyle w:val="TDNormaltext"/>
              <w:rPr>
                <w:rFonts w:ascii="ＭＳ ゴシック" w:eastAsia="ＭＳ ゴシック" w:hAnsi="ＭＳ ゴシック"/>
                <w:b/>
                <w:sz w:val="22"/>
                <w:lang w:eastAsia="ja-JP"/>
              </w:rPr>
            </w:pPr>
          </w:p>
        </w:tc>
      </w:tr>
      <w:tr w:rsidR="00962F18" w14:paraId="2D8C64FB" w14:textId="77777777" w:rsidTr="005754F5">
        <w:tc>
          <w:tcPr>
            <w:tcW w:w="5240" w:type="dxa"/>
          </w:tcPr>
          <w:p w14:paraId="73B269F2" w14:textId="19953A9A" w:rsidR="00962F18" w:rsidRPr="001A54BB" w:rsidRDefault="00962F18" w:rsidP="002D5F54">
            <w:pPr>
              <w:pStyle w:val="TDNormaltext"/>
              <w:spacing w:after="0"/>
              <w:rPr>
                <w:rFonts w:ascii="ＭＳ ゴシック" w:eastAsia="ＭＳ ゴシック" w:hAnsi="ＭＳ ゴシック"/>
                <w:szCs w:val="20"/>
                <w:lang w:eastAsia="ja-JP"/>
              </w:rPr>
            </w:pPr>
            <w:r w:rsidRPr="001A54BB">
              <w:rPr>
                <w:rFonts w:ascii="ＭＳ ゴシック" w:eastAsia="ＭＳ ゴシック" w:hAnsi="ＭＳ ゴシック"/>
              </w:rPr>
              <w:t xml:space="preserve">6.1.1.2.2 </w:t>
            </w:r>
            <w:proofErr w:type="spellStart"/>
            <w:r w:rsidRPr="001A54BB">
              <w:rPr>
                <w:rFonts w:ascii="ＭＳ ゴシック" w:eastAsia="ＭＳ ゴシック" w:hAnsi="ＭＳ ゴシック"/>
              </w:rPr>
              <w:t>勤務経験</w:t>
            </w:r>
            <w:proofErr w:type="spellEnd"/>
          </w:p>
        </w:tc>
        <w:tc>
          <w:tcPr>
            <w:tcW w:w="5387" w:type="dxa"/>
          </w:tcPr>
          <w:p w14:paraId="1E974DB2" w14:textId="77777777" w:rsidR="00962F18" w:rsidRDefault="00962F18" w:rsidP="00B76C90">
            <w:pPr>
              <w:pStyle w:val="TDNormaltext"/>
              <w:rPr>
                <w:rFonts w:ascii="ＭＳ ゴシック" w:eastAsia="ＭＳ ゴシック" w:hAnsi="ＭＳ ゴシック"/>
                <w:b/>
                <w:sz w:val="22"/>
                <w:lang w:eastAsia="ja-JP"/>
              </w:rPr>
            </w:pPr>
          </w:p>
        </w:tc>
      </w:tr>
      <w:tr w:rsidR="00962F18" w14:paraId="3A305A77" w14:textId="77777777" w:rsidTr="005754F5">
        <w:tc>
          <w:tcPr>
            <w:tcW w:w="5240" w:type="dxa"/>
          </w:tcPr>
          <w:p w14:paraId="24A42089" w14:textId="4D3E6EC4" w:rsidR="00962F18" w:rsidRPr="001A54BB" w:rsidRDefault="00962F18" w:rsidP="00962F18">
            <w:pPr>
              <w:pStyle w:val="TDNormaltext"/>
              <w:spacing w:after="0"/>
              <w:rPr>
                <w:rFonts w:ascii="ＭＳ ゴシック" w:eastAsia="ＭＳ ゴシック" w:hAnsi="ＭＳ ゴシック"/>
                <w:lang w:eastAsia="ja-JP"/>
              </w:rPr>
            </w:pPr>
            <w:r w:rsidRPr="001A54BB">
              <w:rPr>
                <w:rFonts w:ascii="ＭＳ ゴシック" w:eastAsia="ＭＳ ゴシック" w:hAnsi="ＭＳ ゴシック"/>
                <w:lang w:eastAsia="ja-JP"/>
              </w:rPr>
              <w:t>6.1.1.2.2.1 審査員の第一の資格として、認証機関は、審査員が最低 3 年間の森林および/または樹 木産品および関連産業における正社員（full time）としての勤務経験を有することを確実にしなければならない。</w:t>
            </w:r>
          </w:p>
        </w:tc>
        <w:tc>
          <w:tcPr>
            <w:tcW w:w="5387" w:type="dxa"/>
          </w:tcPr>
          <w:p w14:paraId="4780FB2A" w14:textId="0AECBCCB" w:rsidR="00962F18" w:rsidRPr="009968D3" w:rsidRDefault="00D2773C" w:rsidP="0035779F">
            <w:pPr>
              <w:pStyle w:val="TDHeading2"/>
              <w:spacing w:after="120" w:line="276" w:lineRule="auto"/>
              <w:ind w:left="426" w:hanging="437"/>
              <w:rPr>
                <w:rFonts w:ascii="ＭＳ ゴシック" w:eastAsia="ＭＳ ゴシック" w:hAnsi="ＭＳ ゴシック"/>
                <w:bCs/>
                <w:i w:val="0"/>
                <w:iCs w:val="0"/>
                <w:color w:val="70AD47" w:themeColor="accent6"/>
                <w:sz w:val="20"/>
                <w:szCs w:val="20"/>
                <w:lang w:eastAsia="ja-JP"/>
              </w:rPr>
            </w:pPr>
            <w:r w:rsidRPr="00D2773C">
              <w:rPr>
                <w:rFonts w:ascii="ＭＳ ゴシック" w:eastAsia="ＭＳ ゴシック" w:hAnsi="ＭＳ ゴシック" w:hint="eastAsia"/>
                <w:bCs/>
                <w:i w:val="0"/>
                <w:iCs w:val="0"/>
                <w:color w:val="70AD47" w:themeColor="accent6"/>
                <w:sz w:val="20"/>
                <w:szCs w:val="20"/>
                <w:lang w:eastAsia="ja-JP"/>
              </w:rPr>
              <w:t xml:space="preserve">• </w:t>
            </w:r>
            <w:r w:rsidR="009968D3">
              <w:rPr>
                <w:rFonts w:ascii="ＭＳ ゴシック" w:eastAsia="ＭＳ ゴシック" w:hAnsi="ＭＳ ゴシック" w:hint="eastAsia"/>
                <w:bCs/>
                <w:i w:val="0"/>
                <w:iCs w:val="0"/>
                <w:color w:val="70AD47" w:themeColor="accent6"/>
                <w:sz w:val="20"/>
                <w:szCs w:val="20"/>
                <w:lang w:eastAsia="ja-JP"/>
              </w:rPr>
              <w:t xml:space="preserve">　</w:t>
            </w:r>
            <w:r w:rsidRPr="00D2773C">
              <w:rPr>
                <w:rFonts w:ascii="ＭＳ ゴシック" w:eastAsia="ＭＳ ゴシック" w:hAnsi="ＭＳ ゴシック" w:hint="eastAsia"/>
                <w:bCs/>
                <w:i w:val="0"/>
                <w:iCs w:val="0"/>
                <w:color w:val="70AD47" w:themeColor="accent6"/>
                <w:sz w:val="20"/>
                <w:szCs w:val="20"/>
                <w:lang w:eastAsia="ja-JP"/>
              </w:rPr>
              <w:t>森林、樹木、土地を基盤とする産品および関連産業におけるCOCおよび／またはISO 9001、ISO 14001、または同等の制度に基づく資格を有する審査員および／または認証専門家としての実務経験も、認証機関が当該実務経験が審査の適切な基礎となることを証明できる限り、3年間のフルタイム関連実務経験の一部として算入することができる。要求事項6.1.1.2.2.1は、「審査員の最初の資格認定について、認証機関は、審査員が森林および／または森林外樹木関連産業において最低3年間のフルタイムの関連業務経験を有すること、および／または森林および森林外樹木関連または土地関連商品および関連産業において、COCおよび／またはISO 9001もしくはISO 14001、または同等の制度に基づく資格のある審査員および／または認証専門家としての業務経験を有することを確認しなければならない。」と解釈できる。</w:t>
            </w:r>
          </w:p>
        </w:tc>
      </w:tr>
      <w:tr w:rsidR="008F5AFF" w14:paraId="086AFAE7" w14:textId="77777777" w:rsidTr="005754F5">
        <w:tc>
          <w:tcPr>
            <w:tcW w:w="5240" w:type="dxa"/>
          </w:tcPr>
          <w:p w14:paraId="7CFB461C" w14:textId="397A80C7" w:rsidR="008F5AFF" w:rsidRDefault="008F5AFF" w:rsidP="005754F5">
            <w:pPr>
              <w:pStyle w:val="TDNormaltext"/>
              <w:spacing w:after="0"/>
              <w:ind w:leftChars="72" w:left="173" w:firstLine="14"/>
              <w:rPr>
                <w:rFonts w:ascii="ＭＳ ゴシック" w:eastAsia="ＭＳ ゴシック" w:hAnsi="ＭＳ ゴシック"/>
                <w:szCs w:val="20"/>
                <w:lang w:eastAsia="ja-JP"/>
              </w:rPr>
            </w:pPr>
            <w:r w:rsidRPr="007A5DE4">
              <w:rPr>
                <w:rFonts w:ascii="ＭＳ ゴシック" w:eastAsia="ＭＳ ゴシック" w:hAnsi="ＭＳ ゴシック" w:hint="eastAsia"/>
                <w:szCs w:val="20"/>
                <w:lang w:eastAsia="ja-JP"/>
              </w:rPr>
              <w:t>6.1.1.2.2.2</w:t>
            </w:r>
            <w:r>
              <w:rPr>
                <w:rFonts w:ascii="ＭＳ ゴシック" w:eastAsia="ＭＳ ゴシック" w:hAnsi="ＭＳ ゴシック" w:hint="eastAsia"/>
                <w:szCs w:val="20"/>
                <w:lang w:eastAsia="ja-JP"/>
              </w:rPr>
              <w:t xml:space="preserve">　勤務</w:t>
            </w:r>
            <w:r w:rsidRPr="00EB7062">
              <w:rPr>
                <w:rFonts w:ascii="ＭＳ ゴシック" w:eastAsia="ＭＳ ゴシック" w:hAnsi="ＭＳ ゴシック" w:hint="eastAsia"/>
                <w:szCs w:val="20"/>
                <w:lang w:eastAsia="ja-JP"/>
              </w:rPr>
              <w:t>経験の合計年数については、もし</w:t>
            </w:r>
            <w:r w:rsidR="0021319B">
              <w:rPr>
                <w:rFonts w:ascii="ＭＳ ゴシック" w:eastAsia="ＭＳ ゴシック" w:hAnsi="ＭＳ ゴシック" w:hint="eastAsia"/>
                <w:szCs w:val="20"/>
                <w:lang w:eastAsia="ja-JP"/>
              </w:rPr>
              <w:t>当該</w:t>
            </w:r>
            <w:r w:rsidRPr="00EB7062">
              <w:rPr>
                <w:rFonts w:ascii="ＭＳ ゴシック" w:eastAsia="ＭＳ ゴシック" w:hAnsi="ＭＳ ゴシック" w:hint="eastAsia"/>
                <w:szCs w:val="20"/>
                <w:lang w:eastAsia="ja-JP"/>
              </w:rPr>
              <w:t>審査員が</w:t>
            </w:r>
            <w:r>
              <w:rPr>
                <w:rFonts w:ascii="ＭＳ ゴシック" w:eastAsia="ＭＳ ゴシック" w:hAnsi="ＭＳ ゴシック" w:hint="eastAsia"/>
                <w:szCs w:val="20"/>
                <w:lang w:eastAsia="ja-JP"/>
              </w:rPr>
              <w:t>森林および/または森林外樹木</w:t>
            </w:r>
            <w:r w:rsidRPr="00EB7062">
              <w:rPr>
                <w:rFonts w:ascii="ＭＳ ゴシック" w:eastAsia="ＭＳ ゴシック" w:hAnsi="ＭＳ ゴシック" w:hint="eastAsia"/>
                <w:szCs w:val="20"/>
                <w:lang w:eastAsia="ja-JP"/>
              </w:rPr>
              <w:t>産品または</w:t>
            </w:r>
            <w:r w:rsidRPr="00EB7062">
              <w:rPr>
                <w:rFonts w:ascii="ＭＳ ゴシック" w:eastAsia="ＭＳ ゴシック" w:hAnsi="ＭＳ ゴシック" w:hint="eastAsia"/>
                <w:szCs w:val="20"/>
                <w:lang w:eastAsia="ja-JP"/>
              </w:rPr>
              <w:lastRenderedPageBreak/>
              <w:t>関連産業と関連性がある適切な高等教育を修了している場合は</w:t>
            </w:r>
            <w:r>
              <w:rPr>
                <w:rFonts w:ascii="ＭＳ ゴシック" w:eastAsia="ＭＳ ゴシック" w:hAnsi="ＭＳ ゴシック" w:hint="eastAsia"/>
                <w:szCs w:val="20"/>
                <w:lang w:eastAsia="ja-JP"/>
              </w:rPr>
              <w:t>1</w:t>
            </w:r>
            <w:r w:rsidRPr="00EB7062">
              <w:rPr>
                <w:rFonts w:ascii="ＭＳ ゴシック" w:eastAsia="ＭＳ ゴシック" w:hAnsi="ＭＳ ゴシック" w:hint="eastAsia"/>
                <w:szCs w:val="20"/>
                <w:lang w:eastAsia="ja-JP"/>
              </w:rPr>
              <w:t>年間の削減が可能である。</w:t>
            </w:r>
          </w:p>
          <w:p w14:paraId="2C862DA1" w14:textId="361455B8" w:rsidR="008F5AFF" w:rsidRPr="008F5AFF" w:rsidRDefault="008F5AFF" w:rsidP="002D5F54">
            <w:pPr>
              <w:rPr>
                <w:rFonts w:ascii="ＭＳ ゴシック" w:eastAsia="ＭＳ ゴシック" w:hAnsi="ＭＳ ゴシック"/>
                <w:sz w:val="18"/>
                <w:szCs w:val="18"/>
                <w:lang w:eastAsia="ja-JP"/>
              </w:rPr>
            </w:pPr>
            <w:r w:rsidRPr="005754F5">
              <w:rPr>
                <w:rFonts w:ascii="ＭＳ ゴシック" w:eastAsia="ＭＳ ゴシック" w:hAnsi="ＭＳ ゴシック" w:hint="eastAsia"/>
                <w:color w:val="0070C0"/>
                <w:sz w:val="18"/>
                <w:szCs w:val="18"/>
                <w:lang w:eastAsia="ja-JP"/>
              </w:rPr>
              <w:t>注意書</w:t>
            </w:r>
            <w:r w:rsidRPr="00EB7062">
              <w:rPr>
                <w:rFonts w:ascii="ＭＳ ゴシック" w:eastAsia="ＭＳ ゴシック" w:hAnsi="ＭＳ ゴシック" w:hint="eastAsia"/>
                <w:sz w:val="18"/>
                <w:szCs w:val="18"/>
                <w:lang w:eastAsia="ja-JP"/>
              </w:rPr>
              <w:t>：高等教育とは、中等教育を提供する学校の終了に続く教育水準であり、第3ステージ教育、第3レベル教育、ポスト中等教育などとして言及される場合がある。</w:t>
            </w:r>
          </w:p>
        </w:tc>
        <w:tc>
          <w:tcPr>
            <w:tcW w:w="5387" w:type="dxa"/>
          </w:tcPr>
          <w:p w14:paraId="0E6F77C0" w14:textId="161F9790" w:rsidR="00A805D2" w:rsidRPr="00632F14" w:rsidRDefault="0035779F" w:rsidP="00400C44">
            <w:pPr>
              <w:pStyle w:val="TDNormaltext"/>
              <w:numPr>
                <w:ilvl w:val="0"/>
                <w:numId w:val="61"/>
              </w:numPr>
              <w:ind w:left="174" w:hanging="174"/>
              <w:rPr>
                <w:rFonts w:ascii="ＭＳ ゴシック" w:eastAsia="ＭＳ ゴシック" w:hAnsi="ＭＳ ゴシック"/>
                <w:bCs/>
                <w:sz w:val="22"/>
                <w:lang w:eastAsia="ja-JP"/>
              </w:rPr>
            </w:pPr>
            <w:r w:rsidRPr="00632F14">
              <w:rPr>
                <w:rFonts w:ascii="ＭＳ ゴシック" w:eastAsia="ＭＳ ゴシック" w:hAnsi="ＭＳ ゴシック" w:hint="eastAsia"/>
                <w:bCs/>
                <w:szCs w:val="20"/>
                <w:lang w:eastAsia="ja-JP"/>
              </w:rPr>
              <w:lastRenderedPageBreak/>
              <w:t>高等</w:t>
            </w:r>
            <w:r w:rsidR="00A805D2" w:rsidRPr="00632F14">
              <w:rPr>
                <w:rFonts w:ascii="ＭＳ ゴシック" w:eastAsia="ＭＳ ゴシック" w:hAnsi="ＭＳ ゴシック" w:hint="eastAsia"/>
                <w:bCs/>
                <w:szCs w:val="20"/>
                <w:lang w:eastAsia="ja-JP"/>
              </w:rPr>
              <w:t>教育とは、高等学校を超えて</w:t>
            </w:r>
            <w:r w:rsidR="00632F14" w:rsidRPr="00632F14">
              <w:rPr>
                <w:rFonts w:ascii="ＭＳ ゴシック" w:eastAsia="ＭＳ ゴシック" w:hAnsi="ＭＳ ゴシック" w:hint="eastAsia"/>
                <w:bCs/>
                <w:szCs w:val="20"/>
                <w:lang w:eastAsia="ja-JP"/>
              </w:rPr>
              <w:t>求めら</w:t>
            </w:r>
            <w:r w:rsidR="00A805D2" w:rsidRPr="00632F14">
              <w:rPr>
                <w:rFonts w:ascii="ＭＳ ゴシック" w:eastAsia="ＭＳ ゴシック" w:hAnsi="ＭＳ ゴシック" w:hint="eastAsia"/>
                <w:bCs/>
                <w:szCs w:val="20"/>
                <w:lang w:eastAsia="ja-JP"/>
              </w:rPr>
              <w:t>れるレベルの教育を指す。例：大学、単科大学</w:t>
            </w:r>
          </w:p>
          <w:p w14:paraId="32913A01" w14:textId="46EEBE82" w:rsidR="008F5AFF" w:rsidRPr="00632F14" w:rsidRDefault="008F5AFF" w:rsidP="00A805D2">
            <w:pPr>
              <w:pStyle w:val="TDNormaltext"/>
              <w:rPr>
                <w:rFonts w:ascii="ＭＳ ゴシック" w:eastAsia="ＭＳ ゴシック" w:hAnsi="ＭＳ ゴシック"/>
                <w:b/>
                <w:sz w:val="22"/>
                <w:lang w:eastAsia="ja-JP"/>
              </w:rPr>
            </w:pPr>
          </w:p>
        </w:tc>
      </w:tr>
      <w:tr w:rsidR="00B20A85" w14:paraId="1FA8A106" w14:textId="77777777" w:rsidTr="005754F5">
        <w:tc>
          <w:tcPr>
            <w:tcW w:w="5240" w:type="dxa"/>
          </w:tcPr>
          <w:p w14:paraId="57AD16D3" w14:textId="5E61C1B3" w:rsidR="00B20A85" w:rsidRPr="002D5F54" w:rsidRDefault="00974C81" w:rsidP="002D5F54">
            <w:pPr>
              <w:pStyle w:val="TDNormaltext"/>
              <w:spacing w:after="0"/>
              <w:rPr>
                <w:rFonts w:ascii="ＭＳ ゴシック" w:eastAsia="ＭＳ ゴシック" w:hAnsi="ＭＳ ゴシック"/>
                <w:szCs w:val="20"/>
                <w:lang w:eastAsia="ja-JP"/>
              </w:rPr>
            </w:pPr>
            <w:r w:rsidRPr="002D5F54">
              <w:rPr>
                <w:rFonts w:ascii="ＭＳ ゴシック" w:eastAsia="ＭＳ ゴシック" w:hAnsi="ＭＳ ゴシック"/>
                <w:szCs w:val="20"/>
                <w:lang w:eastAsia="ja-JP"/>
              </w:rPr>
              <w:lastRenderedPageBreak/>
              <w:t>6.1.1.2.2.3</w:t>
            </w:r>
            <w:r w:rsidRPr="002D5F54">
              <w:rPr>
                <w:rFonts w:ascii="ＭＳ ゴシック" w:eastAsia="ＭＳ ゴシック" w:hAnsi="ＭＳ ゴシック" w:hint="eastAsia"/>
                <w:szCs w:val="20"/>
                <w:lang w:eastAsia="ja-JP"/>
              </w:rPr>
              <w:t xml:space="preserve">　</w:t>
            </w:r>
            <w:r w:rsidR="001A54BB">
              <w:rPr>
                <w:rFonts w:ascii="ＭＳ ゴシック" w:eastAsia="ＭＳ ゴシック" w:hAnsi="ＭＳ ゴシック" w:hint="eastAsia"/>
                <w:szCs w:val="20"/>
                <w:lang w:eastAsia="ja-JP"/>
              </w:rPr>
              <w:t>勤務</w:t>
            </w:r>
            <w:r w:rsidRPr="002D5F54">
              <w:rPr>
                <w:rFonts w:ascii="ＭＳ ゴシック" w:eastAsia="ＭＳ ゴシック" w:hAnsi="ＭＳ ゴシック" w:hint="eastAsia"/>
                <w:szCs w:val="20"/>
                <w:lang w:eastAsia="ja-JP"/>
              </w:rPr>
              <w:t>経験の合計年数については、もし</w:t>
            </w:r>
            <w:r w:rsidR="0021319B">
              <w:rPr>
                <w:rFonts w:ascii="ＭＳ ゴシック" w:eastAsia="ＭＳ ゴシック" w:hAnsi="ＭＳ ゴシック" w:hint="eastAsia"/>
                <w:szCs w:val="20"/>
                <w:lang w:eastAsia="ja-JP"/>
              </w:rPr>
              <w:t>当該</w:t>
            </w:r>
            <w:r w:rsidRPr="002D5F54">
              <w:rPr>
                <w:rFonts w:ascii="ＭＳ ゴシック" w:eastAsia="ＭＳ ゴシック" w:hAnsi="ＭＳ ゴシック" w:hint="eastAsia"/>
                <w:szCs w:val="20"/>
                <w:lang w:eastAsia="ja-JP"/>
              </w:rPr>
              <w:t>審査員が6.1.1.2.5.1項が求めるCOC審査経験に加えて、有資格審査員の指導の下に(</w:t>
            </w:r>
            <w:r w:rsidRPr="002D5F54">
              <w:rPr>
                <w:rFonts w:ascii="ＭＳ ゴシック" w:eastAsia="ＭＳ ゴシック" w:hAnsi="ＭＳ ゴシック"/>
                <w:szCs w:val="20"/>
                <w:lang w:eastAsia="ja-JP"/>
              </w:rPr>
              <w:t>4</w:t>
            </w:r>
            <w:r w:rsidRPr="002D5F54">
              <w:rPr>
                <w:rFonts w:ascii="ＭＳ ゴシック" w:eastAsia="ＭＳ ゴシック" w:hAnsi="ＭＳ ゴシック" w:hint="eastAsia"/>
                <w:szCs w:val="20"/>
                <w:lang w:eastAsia="ja-JP"/>
              </w:rPr>
              <w:t>)件のCOC審査をトレーニング中の審査員として実行している場合は、</w:t>
            </w:r>
            <w:r w:rsidRPr="002D5F54">
              <w:rPr>
                <w:rFonts w:ascii="ＭＳ ゴシック" w:eastAsia="ＭＳ ゴシック" w:hAnsi="ＭＳ ゴシック"/>
                <w:szCs w:val="20"/>
                <w:lang w:eastAsia="ja-JP"/>
              </w:rPr>
              <w:t>1</w:t>
            </w:r>
            <w:r w:rsidRPr="002D5F54">
              <w:rPr>
                <w:rFonts w:ascii="ＭＳ ゴシック" w:eastAsia="ＭＳ ゴシック" w:hAnsi="ＭＳ ゴシック" w:hint="eastAsia"/>
                <w:szCs w:val="20"/>
                <w:lang w:eastAsia="ja-JP"/>
              </w:rPr>
              <w:t>年間の削減が可能である。</w:t>
            </w:r>
          </w:p>
        </w:tc>
        <w:tc>
          <w:tcPr>
            <w:tcW w:w="5387" w:type="dxa"/>
          </w:tcPr>
          <w:p w14:paraId="26518002" w14:textId="65A59594" w:rsidR="00B20A85" w:rsidRDefault="00B20A85" w:rsidP="00B76C90">
            <w:pPr>
              <w:pStyle w:val="TDNormaltext"/>
              <w:rPr>
                <w:rFonts w:ascii="ＭＳ ゴシック" w:eastAsia="ＭＳ ゴシック" w:hAnsi="ＭＳ ゴシック"/>
                <w:b/>
                <w:sz w:val="22"/>
                <w:lang w:eastAsia="ja-JP"/>
              </w:rPr>
            </w:pPr>
          </w:p>
        </w:tc>
      </w:tr>
      <w:tr w:rsidR="00974C81" w14:paraId="407211B2" w14:textId="77777777" w:rsidTr="005754F5">
        <w:tc>
          <w:tcPr>
            <w:tcW w:w="5240" w:type="dxa"/>
          </w:tcPr>
          <w:p w14:paraId="6E0FEE84" w14:textId="6E06165D" w:rsidR="00974C81" w:rsidRPr="002D5F54" w:rsidRDefault="00974C81" w:rsidP="002D5F54">
            <w:pPr>
              <w:pStyle w:val="TDNormaltext"/>
              <w:spacing w:after="0"/>
              <w:rPr>
                <w:rFonts w:ascii="ＭＳ ゴシック" w:eastAsia="ＭＳ ゴシック" w:hAnsi="ＭＳ ゴシック"/>
                <w:bCs/>
                <w:color w:val="FF0000"/>
                <w:szCs w:val="20"/>
                <w:lang w:eastAsia="ja-JP"/>
              </w:rPr>
            </w:pPr>
            <w:r w:rsidRPr="002D5F54">
              <w:rPr>
                <w:rFonts w:ascii="ＭＳ ゴシック" w:eastAsia="ＭＳ ゴシック" w:hAnsi="ＭＳ ゴシック"/>
                <w:bCs/>
                <w:szCs w:val="20"/>
                <w:lang w:eastAsia="ja-JP"/>
              </w:rPr>
              <w:t>6.1.1.2.3</w:t>
            </w:r>
            <w:r w:rsidRPr="002D5F54">
              <w:rPr>
                <w:rFonts w:ascii="ＭＳ ゴシック" w:eastAsia="ＭＳ ゴシック" w:hAnsi="ＭＳ ゴシック" w:hint="eastAsia"/>
                <w:bCs/>
                <w:szCs w:val="20"/>
                <w:lang w:eastAsia="ja-JP"/>
              </w:rPr>
              <w:t xml:space="preserve">　</w:t>
            </w:r>
            <w:r w:rsidR="004D2EB4">
              <w:rPr>
                <w:rFonts w:ascii="ＭＳ ゴシック" w:eastAsia="ＭＳ ゴシック" w:hAnsi="ＭＳ ゴシック" w:hint="eastAsia"/>
                <w:bCs/>
                <w:szCs w:val="20"/>
                <w:lang w:eastAsia="ja-JP"/>
              </w:rPr>
              <w:t>PEFC-COC</w:t>
            </w:r>
            <w:r w:rsidRPr="002D5F54">
              <w:rPr>
                <w:rFonts w:ascii="ＭＳ ゴシック" w:eastAsia="ＭＳ ゴシック" w:hAnsi="ＭＳ ゴシック" w:hint="eastAsia"/>
                <w:bCs/>
                <w:szCs w:val="20"/>
                <w:lang w:eastAsia="ja-JP"/>
              </w:rPr>
              <w:t>のトレーニング</w:t>
            </w:r>
          </w:p>
          <w:p w14:paraId="743E38AF" w14:textId="3AEE7D86" w:rsidR="00974C81" w:rsidRPr="002D5F54" w:rsidRDefault="00974C81" w:rsidP="005754F5">
            <w:pPr>
              <w:pStyle w:val="TDNormaltext"/>
              <w:spacing w:after="0"/>
              <w:ind w:leftChars="72" w:left="173"/>
              <w:rPr>
                <w:rFonts w:ascii="ＭＳ ゴシック" w:eastAsia="ＭＳ ゴシック" w:hAnsi="ＭＳ ゴシック"/>
                <w:bCs/>
                <w:szCs w:val="20"/>
                <w:lang w:eastAsia="ja-JP"/>
              </w:rPr>
            </w:pPr>
            <w:r w:rsidRPr="002D5F54">
              <w:rPr>
                <w:rFonts w:ascii="ＭＳ ゴシック" w:eastAsia="ＭＳ ゴシック" w:hAnsi="ＭＳ ゴシック" w:hint="eastAsia"/>
                <w:bCs/>
                <w:szCs w:val="20"/>
                <w:lang w:eastAsia="ja-JP"/>
              </w:rPr>
              <w:t>認証機関は、新参の審査員がPEFC制度およびPEF</w:t>
            </w:r>
            <w:r w:rsidRPr="002D5F54">
              <w:rPr>
                <w:rFonts w:ascii="ＭＳ ゴシック" w:eastAsia="ＭＳ ゴシック" w:hAnsi="ＭＳ ゴシック"/>
                <w:bCs/>
                <w:szCs w:val="20"/>
                <w:lang w:eastAsia="ja-JP"/>
              </w:rPr>
              <w:t>C</w:t>
            </w:r>
            <w:r w:rsidRPr="002D5F54">
              <w:rPr>
                <w:rFonts w:ascii="ＭＳ ゴシック" w:eastAsia="ＭＳ ゴシック" w:hAnsi="ＭＳ ゴシック" w:hint="eastAsia"/>
                <w:bCs/>
                <w:szCs w:val="20"/>
                <w:lang w:eastAsia="ja-JP"/>
              </w:rPr>
              <w:t>が承認する</w:t>
            </w:r>
            <w:r w:rsidR="004D2EB4">
              <w:rPr>
                <w:rFonts w:ascii="ＭＳ ゴシック" w:eastAsia="ＭＳ ゴシック" w:hAnsi="ＭＳ ゴシック" w:hint="eastAsia"/>
                <w:bCs/>
                <w:szCs w:val="20"/>
                <w:lang w:eastAsia="ja-JP"/>
              </w:rPr>
              <w:t>PEFC-COC</w:t>
            </w:r>
            <w:r w:rsidRPr="002D5F54">
              <w:rPr>
                <w:rFonts w:ascii="ＭＳ ゴシック" w:eastAsia="ＭＳ ゴシック" w:hAnsi="ＭＳ ゴシック" w:hint="eastAsia"/>
                <w:bCs/>
                <w:szCs w:val="20"/>
                <w:lang w:eastAsia="ja-JP"/>
              </w:rPr>
              <w:t>規格に関する初期トレーニングを受けていることを確実にしなければならない。</w:t>
            </w:r>
          </w:p>
          <w:p w14:paraId="281BEF85" w14:textId="3AA8A659" w:rsidR="00974C81" w:rsidRPr="002D5F54" w:rsidRDefault="00974C81" w:rsidP="005754F5">
            <w:pPr>
              <w:pStyle w:val="TDNormaltext"/>
              <w:spacing w:after="0"/>
              <w:ind w:leftChars="94" w:left="226"/>
              <w:rPr>
                <w:rFonts w:ascii="ＭＳ ゴシック" w:eastAsia="ＭＳ ゴシック" w:hAnsi="ＭＳ ゴシック"/>
                <w:sz w:val="18"/>
                <w:szCs w:val="18"/>
                <w:lang w:eastAsia="ja-JP"/>
              </w:rPr>
            </w:pPr>
            <w:r w:rsidRPr="005754F5">
              <w:rPr>
                <w:rFonts w:ascii="ＭＳ ゴシック" w:eastAsia="ＭＳ ゴシック" w:hAnsi="ＭＳ ゴシック" w:hint="eastAsia"/>
                <w:color w:val="0070C0"/>
                <w:sz w:val="18"/>
                <w:szCs w:val="18"/>
                <w:lang w:eastAsia="ja-JP"/>
              </w:rPr>
              <w:t>注意書</w:t>
            </w:r>
            <w:r w:rsidRPr="002D5F54">
              <w:rPr>
                <w:rFonts w:ascii="ＭＳ ゴシック" w:eastAsia="ＭＳ ゴシック" w:hAnsi="ＭＳ ゴシック" w:hint="eastAsia"/>
                <w:sz w:val="18"/>
                <w:szCs w:val="18"/>
                <w:lang w:eastAsia="ja-JP"/>
              </w:rPr>
              <w:t xml:space="preserve">　PEFCのウェブサイトはトレーニングに関するオプションについての詳細情報を提供している。</w:t>
            </w:r>
          </w:p>
        </w:tc>
        <w:tc>
          <w:tcPr>
            <w:tcW w:w="5387" w:type="dxa"/>
          </w:tcPr>
          <w:p w14:paraId="0D979663" w14:textId="57EAD467" w:rsidR="00974C81" w:rsidRPr="000C45D0" w:rsidRDefault="00360025" w:rsidP="00400C44">
            <w:pPr>
              <w:pStyle w:val="TDNormaltext"/>
              <w:numPr>
                <w:ilvl w:val="0"/>
                <w:numId w:val="59"/>
              </w:numPr>
              <w:spacing w:after="0"/>
              <w:ind w:left="176" w:hanging="176"/>
              <w:rPr>
                <w:rFonts w:ascii="ＭＳ ゴシック" w:eastAsia="ＭＳ ゴシック" w:hAnsi="ＭＳ ゴシック"/>
                <w:bCs/>
                <w:sz w:val="22"/>
                <w:lang w:eastAsia="ja-JP"/>
              </w:rPr>
            </w:pPr>
            <w:r w:rsidRPr="000C45D0">
              <w:rPr>
                <w:rFonts w:ascii="ＭＳ ゴシック" w:eastAsia="ＭＳ ゴシック" w:hAnsi="ＭＳ ゴシック" w:hint="eastAsia"/>
                <w:bCs/>
                <w:szCs w:val="20"/>
                <w:lang w:eastAsia="ja-JP"/>
              </w:rPr>
              <w:t>承認</w:t>
            </w:r>
            <w:r w:rsidR="0035779F" w:rsidRPr="000C45D0">
              <w:rPr>
                <w:rFonts w:ascii="ＭＳ ゴシック" w:eastAsia="ＭＳ ゴシック" w:hAnsi="ＭＳ ゴシック" w:hint="eastAsia"/>
                <w:bCs/>
                <w:szCs w:val="20"/>
                <w:lang w:eastAsia="ja-JP"/>
              </w:rPr>
              <w:t>を受けた</w:t>
            </w:r>
            <w:r w:rsidRPr="000C45D0">
              <w:rPr>
                <w:rFonts w:ascii="ＭＳ ゴシック" w:eastAsia="ＭＳ ゴシック" w:hAnsi="ＭＳ ゴシック" w:hint="eastAsia"/>
                <w:bCs/>
                <w:szCs w:val="20"/>
                <w:lang w:eastAsia="ja-JP"/>
              </w:rPr>
              <w:t>CO</w:t>
            </w:r>
            <w:r w:rsidRPr="000C45D0">
              <w:rPr>
                <w:rFonts w:ascii="ＭＳ ゴシック" w:eastAsia="ＭＳ ゴシック" w:hAnsi="ＭＳ ゴシック"/>
                <w:bCs/>
                <w:szCs w:val="20"/>
                <w:lang w:eastAsia="ja-JP"/>
              </w:rPr>
              <w:t>C</w:t>
            </w:r>
            <w:r w:rsidRPr="000C45D0">
              <w:rPr>
                <w:rFonts w:ascii="ＭＳ ゴシック" w:eastAsia="ＭＳ ゴシック" w:hAnsi="ＭＳ ゴシック" w:hint="eastAsia"/>
                <w:bCs/>
                <w:szCs w:val="20"/>
                <w:lang w:eastAsia="ja-JP"/>
              </w:rPr>
              <w:t>トレーニングは</w:t>
            </w:r>
            <w:r w:rsidR="0035779F" w:rsidRPr="000C45D0">
              <w:rPr>
                <w:rFonts w:ascii="ＭＳ ゴシック" w:eastAsia="ＭＳ ゴシック" w:hAnsi="ＭＳ ゴシック" w:hint="eastAsia"/>
                <w:bCs/>
                <w:szCs w:val="20"/>
                <w:lang w:eastAsia="ja-JP"/>
              </w:rPr>
              <w:t>必ず</w:t>
            </w:r>
            <w:r w:rsidRPr="000C45D0">
              <w:rPr>
                <w:rFonts w:ascii="ＭＳ ゴシック" w:eastAsia="ＭＳ ゴシック" w:hAnsi="ＭＳ ゴシック" w:hint="eastAsia"/>
                <w:bCs/>
                <w:szCs w:val="20"/>
                <w:lang w:eastAsia="ja-JP"/>
              </w:rPr>
              <w:t>次を</w:t>
            </w:r>
            <w:r w:rsidR="0035779F" w:rsidRPr="000C45D0">
              <w:rPr>
                <w:rFonts w:ascii="ＭＳ ゴシック" w:eastAsia="ＭＳ ゴシック" w:hAnsi="ＭＳ ゴシック" w:hint="eastAsia"/>
                <w:bCs/>
                <w:szCs w:val="20"/>
                <w:lang w:eastAsia="ja-JP"/>
              </w:rPr>
              <w:t>含む</w:t>
            </w:r>
            <w:r w:rsidRPr="000C45D0">
              <w:rPr>
                <w:rFonts w:ascii="ＭＳ ゴシック" w:eastAsia="ＭＳ ゴシック" w:hAnsi="ＭＳ ゴシック" w:hint="eastAsia"/>
                <w:bCs/>
                <w:szCs w:val="20"/>
                <w:lang w:eastAsia="ja-JP"/>
              </w:rPr>
              <w:t>こと：承認されたトレーナーによる初期トレーニング</w:t>
            </w:r>
            <w:r w:rsidR="0035779F" w:rsidRPr="000C45D0">
              <w:rPr>
                <w:rFonts w:ascii="ＭＳ ゴシック" w:eastAsia="ＭＳ ゴシック" w:hAnsi="ＭＳ ゴシック" w:hint="eastAsia"/>
                <w:bCs/>
                <w:szCs w:val="20"/>
                <w:lang w:eastAsia="ja-JP"/>
              </w:rPr>
              <w:t>の</w:t>
            </w:r>
            <w:r w:rsidRPr="000C45D0">
              <w:rPr>
                <w:rFonts w:ascii="ＭＳ ゴシック" w:eastAsia="ＭＳ ゴシック" w:hAnsi="ＭＳ ゴシック" w:hint="eastAsia"/>
                <w:bCs/>
                <w:szCs w:val="20"/>
                <w:lang w:eastAsia="ja-JP"/>
              </w:rPr>
              <w:t>完了、知識テスト</w:t>
            </w:r>
            <w:r w:rsidR="0035779F" w:rsidRPr="000C45D0">
              <w:rPr>
                <w:rFonts w:ascii="ＭＳ ゴシック" w:eastAsia="ＭＳ ゴシック" w:hAnsi="ＭＳ ゴシック" w:hint="eastAsia"/>
                <w:bCs/>
                <w:szCs w:val="20"/>
                <w:lang w:eastAsia="ja-JP"/>
              </w:rPr>
              <w:t>の</w:t>
            </w:r>
            <w:r w:rsidRPr="000C45D0">
              <w:rPr>
                <w:rFonts w:ascii="ＭＳ ゴシック" w:eastAsia="ＭＳ ゴシック" w:hAnsi="ＭＳ ゴシック" w:hint="eastAsia"/>
                <w:bCs/>
                <w:szCs w:val="20"/>
                <w:lang w:eastAsia="ja-JP"/>
              </w:rPr>
              <w:t>合格（合格点は8</w:t>
            </w:r>
            <w:r w:rsidRPr="000C45D0">
              <w:rPr>
                <w:rFonts w:ascii="ＭＳ ゴシック" w:eastAsia="ＭＳ ゴシック" w:hAnsi="ＭＳ ゴシック"/>
                <w:bCs/>
                <w:szCs w:val="20"/>
                <w:lang w:eastAsia="ja-JP"/>
              </w:rPr>
              <w:t>0</w:t>
            </w:r>
            <w:r w:rsidRPr="000C45D0">
              <w:rPr>
                <w:rFonts w:ascii="ＭＳ ゴシック" w:eastAsia="ＭＳ ゴシック" w:hAnsi="ＭＳ ゴシック" w:hint="eastAsia"/>
                <w:bCs/>
                <w:szCs w:val="20"/>
                <w:lang w:eastAsia="ja-JP"/>
              </w:rPr>
              <w:t>点）、および国際PEFC／評議会からの証書の受領</w:t>
            </w:r>
          </w:p>
          <w:p w14:paraId="52C09071" w14:textId="37E13C9E" w:rsidR="0035779F" w:rsidRPr="0035779F" w:rsidRDefault="0035779F" w:rsidP="0035779F">
            <w:pPr>
              <w:pStyle w:val="TDHeading2"/>
              <w:spacing w:after="120" w:line="276" w:lineRule="auto"/>
              <w:ind w:left="426" w:hanging="437"/>
              <w:rPr>
                <w:rFonts w:ascii="ＭＳ ゴシック" w:eastAsia="ＭＳ ゴシック" w:hAnsi="ＭＳ ゴシック"/>
                <w:i w:val="0"/>
                <w:color w:val="FF0000"/>
                <w:sz w:val="22"/>
                <w:szCs w:val="22"/>
                <w:lang w:val="en-GB" w:eastAsia="ja-JP"/>
              </w:rPr>
            </w:pPr>
          </w:p>
        </w:tc>
      </w:tr>
      <w:tr w:rsidR="00974C81" w14:paraId="6829C2F4" w14:textId="77777777" w:rsidTr="005754F5">
        <w:tc>
          <w:tcPr>
            <w:tcW w:w="5240" w:type="dxa"/>
          </w:tcPr>
          <w:p w14:paraId="113EEEBD" w14:textId="77777777" w:rsidR="00974C81" w:rsidRPr="008F5AFF" w:rsidRDefault="00974C81" w:rsidP="005754F5">
            <w:pPr>
              <w:pStyle w:val="TDNormaltext"/>
              <w:spacing w:after="0"/>
              <w:ind w:leftChars="72" w:left="173" w:firstLine="14"/>
              <w:rPr>
                <w:rFonts w:ascii="ＭＳ ゴシック" w:eastAsia="ＭＳ ゴシック" w:hAnsi="ＭＳ ゴシック"/>
                <w:bCs/>
                <w:szCs w:val="20"/>
                <w:lang w:eastAsia="ja-JP"/>
              </w:rPr>
            </w:pPr>
            <w:r w:rsidRPr="008F5AFF">
              <w:rPr>
                <w:rFonts w:ascii="ＭＳ ゴシック" w:eastAsia="ＭＳ ゴシック" w:hAnsi="ＭＳ ゴシック" w:hint="eastAsia"/>
                <w:bCs/>
                <w:szCs w:val="20"/>
                <w:lang w:eastAsia="ja-JP"/>
              </w:rPr>
              <w:t>6.1</w:t>
            </w:r>
            <w:r w:rsidRPr="008F5AFF">
              <w:rPr>
                <w:rFonts w:ascii="ＭＳ ゴシック" w:eastAsia="ＭＳ ゴシック" w:hAnsi="ＭＳ ゴシック"/>
                <w:bCs/>
                <w:szCs w:val="20"/>
                <w:lang w:eastAsia="ja-JP"/>
              </w:rPr>
              <w:t>.1.2.4</w:t>
            </w:r>
            <w:r w:rsidRPr="008F5AFF">
              <w:rPr>
                <w:rFonts w:ascii="ＭＳ ゴシック" w:eastAsia="ＭＳ ゴシック" w:hAnsi="ＭＳ ゴシック" w:hint="eastAsia"/>
                <w:bCs/>
                <w:szCs w:val="20"/>
                <w:lang w:eastAsia="ja-JP"/>
              </w:rPr>
              <w:t xml:space="preserve">　審査トレーニング</w:t>
            </w:r>
          </w:p>
          <w:p w14:paraId="3327C4AA" w14:textId="73027780" w:rsidR="00974C81" w:rsidRPr="008F5AFF" w:rsidRDefault="00974C81" w:rsidP="006028B4">
            <w:pPr>
              <w:pStyle w:val="TDNormaltext"/>
              <w:spacing w:after="0"/>
              <w:rPr>
                <w:rFonts w:ascii="ＭＳ ゴシック" w:eastAsia="ＭＳ ゴシック" w:hAnsi="ＭＳ ゴシック"/>
                <w:bCs/>
                <w:szCs w:val="20"/>
                <w:lang w:eastAsia="ja-JP"/>
              </w:rPr>
            </w:pPr>
            <w:r w:rsidRPr="008F5AFF">
              <w:rPr>
                <w:rFonts w:ascii="ＭＳ ゴシック" w:eastAsia="ＭＳ ゴシック" w:hAnsi="ＭＳ ゴシック" w:hint="eastAsia"/>
                <w:bCs/>
                <w:szCs w:val="20"/>
                <w:lang w:eastAsia="ja-JP"/>
              </w:rPr>
              <w:t>認証機関は、審査員がISO</w:t>
            </w:r>
            <w:r w:rsidRPr="008F5AFF">
              <w:rPr>
                <w:rFonts w:ascii="ＭＳ ゴシック" w:eastAsia="ＭＳ ゴシック" w:hAnsi="ＭＳ ゴシック"/>
                <w:bCs/>
                <w:szCs w:val="20"/>
                <w:lang w:eastAsia="ja-JP"/>
              </w:rPr>
              <w:t xml:space="preserve"> </w:t>
            </w:r>
            <w:r w:rsidRPr="008F5AFF">
              <w:rPr>
                <w:rFonts w:ascii="ＭＳ ゴシック" w:eastAsia="ＭＳ ゴシック" w:hAnsi="ＭＳ ゴシック" w:hint="eastAsia"/>
                <w:bCs/>
                <w:szCs w:val="20"/>
                <w:lang w:eastAsia="ja-JP"/>
              </w:rPr>
              <w:t>19011に基づく審査技術の訓練を問題なく終了していることを確実にしなければならない。</w:t>
            </w:r>
          </w:p>
        </w:tc>
        <w:tc>
          <w:tcPr>
            <w:tcW w:w="5387" w:type="dxa"/>
          </w:tcPr>
          <w:p w14:paraId="17B0794A" w14:textId="77777777" w:rsidR="00974C81" w:rsidRDefault="00974C81" w:rsidP="00B76C90">
            <w:pPr>
              <w:pStyle w:val="TDNormaltext"/>
              <w:rPr>
                <w:rFonts w:ascii="ＭＳ ゴシック" w:eastAsia="ＭＳ ゴシック" w:hAnsi="ＭＳ ゴシック"/>
                <w:b/>
                <w:sz w:val="22"/>
                <w:lang w:eastAsia="ja-JP"/>
              </w:rPr>
            </w:pPr>
          </w:p>
        </w:tc>
      </w:tr>
      <w:tr w:rsidR="00974C81" w14:paraId="42F3E4DB" w14:textId="77777777" w:rsidTr="005754F5">
        <w:tc>
          <w:tcPr>
            <w:tcW w:w="5240" w:type="dxa"/>
          </w:tcPr>
          <w:p w14:paraId="0B2300EF" w14:textId="5514D7EF" w:rsidR="00974C81" w:rsidRPr="008F5AFF" w:rsidRDefault="008F5AFF" w:rsidP="005754F5">
            <w:pPr>
              <w:pStyle w:val="TDNormaltext"/>
              <w:spacing w:after="0"/>
              <w:ind w:leftChars="72" w:left="347" w:hanging="174"/>
              <w:rPr>
                <w:rFonts w:ascii="ＭＳ ゴシック" w:eastAsia="ＭＳ ゴシック" w:hAnsi="ＭＳ ゴシック"/>
                <w:bCs/>
                <w:szCs w:val="20"/>
                <w:lang w:eastAsia="ja-JP"/>
              </w:rPr>
            </w:pPr>
            <w:r w:rsidRPr="008F5AFF">
              <w:rPr>
                <w:rFonts w:ascii="ＭＳ ゴシック" w:eastAsia="ＭＳ ゴシック" w:hAnsi="ＭＳ ゴシック" w:hint="eastAsia"/>
                <w:bCs/>
                <w:szCs w:val="20"/>
                <w:lang w:eastAsia="ja-JP"/>
              </w:rPr>
              <w:t>6.1</w:t>
            </w:r>
            <w:r w:rsidRPr="008F5AFF">
              <w:rPr>
                <w:rFonts w:ascii="ＭＳ ゴシック" w:eastAsia="ＭＳ ゴシック" w:hAnsi="ＭＳ ゴシック"/>
                <w:bCs/>
                <w:szCs w:val="20"/>
                <w:lang w:eastAsia="ja-JP"/>
              </w:rPr>
              <w:t>.1.2.</w:t>
            </w:r>
            <w:r w:rsidRPr="008F5AFF">
              <w:rPr>
                <w:rFonts w:ascii="ＭＳ ゴシック" w:eastAsia="ＭＳ ゴシック" w:hAnsi="ＭＳ ゴシック" w:hint="eastAsia"/>
                <w:bCs/>
                <w:szCs w:val="20"/>
                <w:lang w:eastAsia="ja-JP"/>
              </w:rPr>
              <w:t>5　審査経験</w:t>
            </w:r>
          </w:p>
        </w:tc>
        <w:tc>
          <w:tcPr>
            <w:tcW w:w="5387" w:type="dxa"/>
          </w:tcPr>
          <w:p w14:paraId="58E77803" w14:textId="3E3B9DD7" w:rsidR="00974C81" w:rsidRDefault="00974C81" w:rsidP="00B76C90">
            <w:pPr>
              <w:pStyle w:val="TDNormaltext"/>
              <w:rPr>
                <w:rFonts w:ascii="ＭＳ ゴシック" w:eastAsia="ＭＳ ゴシック" w:hAnsi="ＭＳ ゴシック"/>
                <w:b/>
                <w:sz w:val="22"/>
                <w:lang w:eastAsia="ja-JP"/>
              </w:rPr>
            </w:pPr>
          </w:p>
        </w:tc>
      </w:tr>
      <w:tr w:rsidR="00974C81" w14:paraId="5F7F20F6" w14:textId="77777777" w:rsidTr="005754F5">
        <w:tc>
          <w:tcPr>
            <w:tcW w:w="5240" w:type="dxa"/>
          </w:tcPr>
          <w:p w14:paraId="594351D6" w14:textId="213A9CE0" w:rsidR="00974C81" w:rsidRPr="008F5AFF" w:rsidRDefault="00974C81" w:rsidP="006028B4">
            <w:pPr>
              <w:rPr>
                <w:rFonts w:ascii="ＭＳ ゴシック" w:eastAsia="ＭＳ ゴシック" w:hAnsi="ＭＳ ゴシック"/>
                <w:sz w:val="20"/>
                <w:szCs w:val="20"/>
                <w:lang w:eastAsia="ja-JP"/>
              </w:rPr>
            </w:pPr>
            <w:r w:rsidRPr="008F5AFF">
              <w:rPr>
                <w:rFonts w:ascii="ＭＳ ゴシック" w:eastAsia="ＭＳ ゴシック" w:hAnsi="ＭＳ ゴシック" w:hint="eastAsia"/>
                <w:sz w:val="20"/>
                <w:szCs w:val="20"/>
                <w:lang w:eastAsia="ja-JP"/>
              </w:rPr>
              <w:t>6.1</w:t>
            </w:r>
            <w:r w:rsidRPr="008F5AFF">
              <w:rPr>
                <w:rFonts w:ascii="ＭＳ ゴシック" w:eastAsia="ＭＳ ゴシック" w:hAnsi="ＭＳ ゴシック"/>
                <w:sz w:val="20"/>
                <w:szCs w:val="20"/>
                <w:lang w:eastAsia="ja-JP"/>
              </w:rPr>
              <w:t>.1.2.</w:t>
            </w:r>
            <w:r w:rsidRPr="008F5AFF">
              <w:rPr>
                <w:rFonts w:ascii="ＭＳ ゴシック" w:eastAsia="ＭＳ ゴシック" w:hAnsi="ＭＳ ゴシック" w:hint="eastAsia"/>
                <w:sz w:val="20"/>
                <w:szCs w:val="20"/>
                <w:lang w:eastAsia="ja-JP"/>
              </w:rPr>
              <w:t>5</w:t>
            </w:r>
            <w:r w:rsidRPr="008F5AFF">
              <w:rPr>
                <w:rFonts w:ascii="ＭＳ ゴシック" w:eastAsia="ＭＳ ゴシック" w:hAnsi="ＭＳ ゴシック"/>
                <w:sz w:val="20"/>
                <w:szCs w:val="20"/>
                <w:lang w:eastAsia="ja-JP"/>
              </w:rPr>
              <w:t>.1</w:t>
            </w:r>
            <w:r w:rsidRPr="008F5AFF">
              <w:rPr>
                <w:rFonts w:ascii="ＭＳ ゴシック" w:eastAsia="ＭＳ ゴシック" w:hAnsi="ＭＳ ゴシック" w:hint="eastAsia"/>
                <w:sz w:val="20"/>
                <w:szCs w:val="20"/>
                <w:lang w:eastAsia="ja-JP"/>
              </w:rPr>
              <w:t xml:space="preserve">　審査員の第一の資格として、認証機関は、</w:t>
            </w:r>
            <w:r w:rsidR="0021319B">
              <w:rPr>
                <w:rFonts w:ascii="ＭＳ ゴシック" w:eastAsia="ＭＳ ゴシック" w:hAnsi="ＭＳ ゴシック" w:hint="eastAsia"/>
                <w:sz w:val="20"/>
                <w:szCs w:val="20"/>
                <w:lang w:eastAsia="ja-JP"/>
              </w:rPr>
              <w:t>当該</w:t>
            </w:r>
            <w:r w:rsidRPr="008F5AFF">
              <w:rPr>
                <w:rFonts w:ascii="ＭＳ ゴシック" w:eastAsia="ＭＳ ゴシック" w:hAnsi="ＭＳ ゴシック" w:hint="eastAsia"/>
                <w:sz w:val="20"/>
                <w:szCs w:val="20"/>
                <w:lang w:eastAsia="ja-JP"/>
              </w:rPr>
              <w:t>審査員が過去3年間に有資格審査員の指導の下に、少なくとも2件の</w:t>
            </w:r>
            <w:r w:rsidR="004D2EB4">
              <w:rPr>
                <w:rFonts w:ascii="ＭＳ ゴシック" w:eastAsia="ＭＳ ゴシック" w:hAnsi="ＭＳ ゴシック" w:hint="eastAsia"/>
                <w:sz w:val="20"/>
                <w:szCs w:val="20"/>
                <w:lang w:eastAsia="ja-JP"/>
              </w:rPr>
              <w:t>PEFC-COC</w:t>
            </w:r>
            <w:r w:rsidRPr="008F5AFF">
              <w:rPr>
                <w:rFonts w:ascii="ＭＳ ゴシック" w:eastAsia="ＭＳ ゴシック" w:hAnsi="ＭＳ ゴシック" w:hint="eastAsia"/>
                <w:sz w:val="20"/>
                <w:szCs w:val="20"/>
                <w:lang w:eastAsia="ja-JP"/>
              </w:rPr>
              <w:t>を含む4社のCOC審査をトレーニング中の審査員として実行した経験を有していることを確実にしなければならない。トレーニング中のCOC審査の数については、森林および/または森林外樹木品産業関連部門でCOC規格、ISO</w:t>
            </w:r>
            <w:r w:rsidRPr="008F5AFF">
              <w:rPr>
                <w:rFonts w:ascii="ＭＳ ゴシック" w:eastAsia="ＭＳ ゴシック" w:hAnsi="ＭＳ ゴシック"/>
                <w:sz w:val="20"/>
                <w:szCs w:val="20"/>
                <w:lang w:eastAsia="ja-JP"/>
              </w:rPr>
              <w:t xml:space="preserve"> </w:t>
            </w:r>
            <w:r w:rsidRPr="008F5AFF">
              <w:rPr>
                <w:rFonts w:ascii="ＭＳ ゴシック" w:eastAsia="ＭＳ ゴシック" w:hAnsi="ＭＳ ゴシック" w:hint="eastAsia"/>
                <w:sz w:val="20"/>
                <w:szCs w:val="20"/>
                <w:lang w:eastAsia="ja-JP"/>
              </w:rPr>
              <w:t>9001、ISO 14001の審査員の資格を有している場合2件の</w:t>
            </w:r>
            <w:r w:rsidR="004D2EB4">
              <w:rPr>
                <w:rFonts w:ascii="ＭＳ ゴシック" w:eastAsia="ＭＳ ゴシック" w:hAnsi="ＭＳ ゴシック" w:hint="eastAsia"/>
                <w:sz w:val="20"/>
                <w:szCs w:val="20"/>
                <w:lang w:eastAsia="ja-JP"/>
              </w:rPr>
              <w:t>PEFC-COC</w:t>
            </w:r>
            <w:r w:rsidRPr="008F5AFF">
              <w:rPr>
                <w:rFonts w:ascii="ＭＳ ゴシック" w:eastAsia="ＭＳ ゴシック" w:hAnsi="ＭＳ ゴシック" w:hint="eastAsia"/>
                <w:sz w:val="20"/>
                <w:szCs w:val="20"/>
                <w:lang w:eastAsia="ja-JP"/>
              </w:rPr>
              <w:t>に削減が可能である。</w:t>
            </w:r>
          </w:p>
        </w:tc>
        <w:tc>
          <w:tcPr>
            <w:tcW w:w="5387" w:type="dxa"/>
          </w:tcPr>
          <w:p w14:paraId="2C265735" w14:textId="1AD5766C" w:rsidR="0089080F" w:rsidRPr="009968D3" w:rsidRDefault="0089080F" w:rsidP="00400C44">
            <w:pPr>
              <w:pStyle w:val="TDNormaltext"/>
              <w:numPr>
                <w:ilvl w:val="0"/>
                <w:numId w:val="61"/>
              </w:numPr>
              <w:spacing w:after="0"/>
              <w:ind w:left="176" w:hanging="176"/>
              <w:rPr>
                <w:rFonts w:ascii="ＭＳ ゴシック" w:eastAsia="ＭＳ ゴシック" w:hAnsi="ＭＳ ゴシック"/>
                <w:bCs/>
                <w:sz w:val="22"/>
                <w:lang w:eastAsia="ja-JP"/>
              </w:rPr>
            </w:pPr>
            <w:r w:rsidRPr="000C45D0">
              <w:rPr>
                <w:rFonts w:ascii="ＭＳ ゴシック" w:eastAsia="ＭＳ ゴシック" w:hAnsi="ＭＳ ゴシック" w:hint="eastAsia"/>
                <w:bCs/>
                <w:szCs w:val="20"/>
                <w:lang w:eastAsia="ja-JP"/>
              </w:rPr>
              <w:t>トレーニング中の審査員を観察する任務を負った有資格審査員の地位（フリーランス／職員）は問わない。</w:t>
            </w:r>
          </w:p>
          <w:p w14:paraId="1747C537" w14:textId="6E77B5B5" w:rsidR="009968D3" w:rsidRPr="00CC727A" w:rsidRDefault="00CC727A" w:rsidP="00400C44">
            <w:pPr>
              <w:pStyle w:val="TDNormaltext"/>
              <w:numPr>
                <w:ilvl w:val="0"/>
                <w:numId w:val="61"/>
              </w:numPr>
              <w:spacing w:after="0"/>
              <w:ind w:left="176" w:hanging="176"/>
              <w:rPr>
                <w:rFonts w:ascii="ＭＳ ゴシック" w:eastAsia="ＭＳ ゴシック" w:hAnsi="ＭＳ ゴシック"/>
                <w:b/>
                <w:color w:val="70AD47" w:themeColor="accent6"/>
                <w:szCs w:val="20"/>
                <w:lang w:eastAsia="ja-JP"/>
              </w:rPr>
            </w:pPr>
            <w:r w:rsidRPr="00CC727A">
              <w:rPr>
                <w:rFonts w:ascii="ＭＳ ゴシック" w:eastAsia="ＭＳ ゴシック" w:hAnsi="ＭＳ ゴシック" w:hint="eastAsia"/>
                <w:b/>
                <w:color w:val="70AD47" w:themeColor="accent6"/>
                <w:szCs w:val="20"/>
                <w:lang w:eastAsia="ja-JP"/>
              </w:rPr>
              <w:t>森林および／または森林外樹木を基盤とする関連セクター、または土地を基盤とする商品および関連セクターにおける同等の制度の資格を取得することで、研修中のCOC審査の回数をPEFC COC審査2回に減らすこともできる。要件6.1.1.2.5.1は、「審査員の初回資格認定において、認証機関は、審査員が過去3年以内に、研修中の審査員として、資格を有する審査員の指導の下、少なくとも4つの組織に対してCOC審査を実施しており、これには少なくとも2回のPEFC COC審査が含まれることを確認しなければならない」と解釈できる。研修中のCOC監査の回数は、森林および／または樹木関連セクターにおけるCOC規格、ISO 9001またはISO 14001、あるいは森林および／または森林外樹木を基盤とするセクター及び関連セクター、または土地由来の商品及び関連セクターにおける同等の制度の資格を有する審査員の場合、PEFC COC審査の回数を2回にまで削減できる。</w:t>
            </w:r>
          </w:p>
          <w:p w14:paraId="06A7694B" w14:textId="682ED300" w:rsidR="0089080F" w:rsidRDefault="0089080F" w:rsidP="0089080F">
            <w:pPr>
              <w:pStyle w:val="TDNormaltext"/>
              <w:ind w:left="174"/>
              <w:rPr>
                <w:rFonts w:ascii="ＭＳ ゴシック" w:eastAsia="ＭＳ ゴシック" w:hAnsi="ＭＳ ゴシック"/>
                <w:b/>
                <w:sz w:val="22"/>
                <w:lang w:eastAsia="ja-JP"/>
              </w:rPr>
            </w:pPr>
          </w:p>
        </w:tc>
      </w:tr>
      <w:tr w:rsidR="00974C81" w14:paraId="42A02151" w14:textId="77777777" w:rsidTr="005754F5">
        <w:tc>
          <w:tcPr>
            <w:tcW w:w="5240" w:type="dxa"/>
          </w:tcPr>
          <w:p w14:paraId="7ED32EA0" w14:textId="6DD2DC40" w:rsidR="00974C81" w:rsidRPr="002B3C85" w:rsidRDefault="00974C81" w:rsidP="005754F5">
            <w:pPr>
              <w:pStyle w:val="TDNormaltext"/>
              <w:spacing w:after="0"/>
              <w:ind w:leftChars="72" w:left="347" w:hanging="174"/>
              <w:rPr>
                <w:rFonts w:ascii="ＭＳ ゴシック" w:eastAsia="ＭＳ ゴシック" w:hAnsi="ＭＳ ゴシック"/>
                <w:bCs/>
                <w:szCs w:val="20"/>
                <w:lang w:eastAsia="ja-JP"/>
              </w:rPr>
            </w:pPr>
            <w:r w:rsidRPr="002B3C85">
              <w:rPr>
                <w:rFonts w:ascii="ＭＳ ゴシック" w:eastAsia="ＭＳ ゴシック" w:hAnsi="ＭＳ ゴシック" w:hint="eastAsia"/>
                <w:bCs/>
                <w:szCs w:val="20"/>
                <w:lang w:eastAsia="ja-JP"/>
              </w:rPr>
              <w:t>6.1</w:t>
            </w:r>
            <w:r w:rsidRPr="002B3C85">
              <w:rPr>
                <w:rFonts w:ascii="ＭＳ ゴシック" w:eastAsia="ＭＳ ゴシック" w:hAnsi="ＭＳ ゴシック"/>
                <w:bCs/>
                <w:szCs w:val="20"/>
                <w:lang w:eastAsia="ja-JP"/>
              </w:rPr>
              <w:t>.1.2.</w:t>
            </w:r>
            <w:r w:rsidRPr="002B3C85">
              <w:rPr>
                <w:rFonts w:ascii="ＭＳ ゴシック" w:eastAsia="ＭＳ ゴシック" w:hAnsi="ＭＳ ゴシック" w:hint="eastAsia"/>
                <w:bCs/>
                <w:szCs w:val="20"/>
                <w:lang w:eastAsia="ja-JP"/>
              </w:rPr>
              <w:t>6　力量</w:t>
            </w:r>
          </w:p>
        </w:tc>
        <w:tc>
          <w:tcPr>
            <w:tcW w:w="5387" w:type="dxa"/>
          </w:tcPr>
          <w:p w14:paraId="06B0AB16" w14:textId="37A0C4F9" w:rsidR="00974C81" w:rsidRDefault="00974C81" w:rsidP="00B76C90">
            <w:pPr>
              <w:pStyle w:val="TDNormaltext"/>
              <w:rPr>
                <w:rFonts w:ascii="ＭＳ ゴシック" w:eastAsia="ＭＳ ゴシック" w:hAnsi="ＭＳ ゴシック"/>
                <w:b/>
                <w:sz w:val="22"/>
                <w:lang w:eastAsia="ja-JP"/>
              </w:rPr>
            </w:pPr>
          </w:p>
        </w:tc>
      </w:tr>
      <w:tr w:rsidR="00974C81" w14:paraId="53B6726E" w14:textId="77777777" w:rsidTr="005754F5">
        <w:tc>
          <w:tcPr>
            <w:tcW w:w="5240" w:type="dxa"/>
          </w:tcPr>
          <w:p w14:paraId="197A6557" w14:textId="77777777" w:rsidR="00974C81" w:rsidRPr="002B3C85" w:rsidRDefault="00974C81" w:rsidP="005754F5">
            <w:pPr>
              <w:pStyle w:val="TDNormaltext"/>
              <w:spacing w:after="0"/>
              <w:ind w:leftChars="72" w:left="173" w:firstLine="14"/>
              <w:rPr>
                <w:rFonts w:ascii="ＭＳ ゴシック" w:eastAsia="ＭＳ ゴシック" w:hAnsi="ＭＳ ゴシック"/>
                <w:szCs w:val="20"/>
                <w:lang w:eastAsia="ja-JP"/>
              </w:rPr>
            </w:pPr>
            <w:r w:rsidRPr="002B3C85">
              <w:rPr>
                <w:rFonts w:ascii="ＭＳ ゴシック" w:eastAsia="ＭＳ ゴシック" w:hAnsi="ＭＳ ゴシック" w:hint="eastAsia"/>
                <w:szCs w:val="20"/>
                <w:lang w:eastAsia="ja-JP"/>
              </w:rPr>
              <w:lastRenderedPageBreak/>
              <w:t>6.1</w:t>
            </w:r>
            <w:r w:rsidRPr="002B3C85">
              <w:rPr>
                <w:rFonts w:ascii="ＭＳ ゴシック" w:eastAsia="ＭＳ ゴシック" w:hAnsi="ＭＳ ゴシック"/>
                <w:szCs w:val="20"/>
                <w:lang w:eastAsia="ja-JP"/>
              </w:rPr>
              <w:t>.1.2.</w:t>
            </w:r>
            <w:r w:rsidRPr="002B3C85">
              <w:rPr>
                <w:rFonts w:ascii="ＭＳ ゴシック" w:eastAsia="ＭＳ ゴシック" w:hAnsi="ＭＳ ゴシック" w:hint="eastAsia"/>
                <w:szCs w:val="20"/>
                <w:lang w:eastAsia="ja-JP"/>
              </w:rPr>
              <w:t>6</w:t>
            </w:r>
            <w:r w:rsidRPr="002B3C85">
              <w:rPr>
                <w:rFonts w:ascii="ＭＳ ゴシック" w:eastAsia="ＭＳ ゴシック" w:hAnsi="ＭＳ ゴシック"/>
                <w:szCs w:val="20"/>
                <w:lang w:eastAsia="ja-JP"/>
              </w:rPr>
              <w:t>.1</w:t>
            </w:r>
            <w:r w:rsidRPr="002B3C85">
              <w:rPr>
                <w:rFonts w:ascii="ＭＳ ゴシック" w:eastAsia="ＭＳ ゴシック" w:hAnsi="ＭＳ ゴシック" w:hint="eastAsia"/>
                <w:szCs w:val="20"/>
                <w:lang w:eastAsia="ja-JP"/>
              </w:rPr>
              <w:t xml:space="preserve">　認証機関は、審査員が下記の分野における知識および技能を適用する技量を有することを示すことを確実にしなければならない。</w:t>
            </w:r>
          </w:p>
          <w:p w14:paraId="078E7979" w14:textId="18305225" w:rsidR="00974C81" w:rsidRPr="002B3C85" w:rsidRDefault="00974C81" w:rsidP="005754F5">
            <w:pPr>
              <w:ind w:leftChars="72" w:left="183" w:hangingChars="5" w:hanging="10"/>
              <w:rPr>
                <w:rFonts w:ascii="ＭＳ ゴシック" w:eastAsia="ＭＳ ゴシック" w:hAnsi="ＭＳ ゴシック"/>
                <w:sz w:val="20"/>
                <w:szCs w:val="20"/>
                <w:lang w:eastAsia="ja-JP"/>
              </w:rPr>
            </w:pPr>
            <w:r w:rsidRPr="002B3C85">
              <w:rPr>
                <w:rFonts w:ascii="ＭＳ ゴシック" w:eastAsia="ＭＳ ゴシック" w:hAnsi="ＭＳ ゴシック" w:hint="eastAsia"/>
                <w:sz w:val="20"/>
                <w:szCs w:val="20"/>
                <w:lang w:eastAsia="ja-JP"/>
              </w:rPr>
              <w:t>a)</w:t>
            </w:r>
            <w:r w:rsidR="005754F5" w:rsidRPr="002B3C85">
              <w:rPr>
                <w:rFonts w:ascii="ＭＳ ゴシック" w:eastAsia="ＭＳ ゴシック" w:hAnsi="ＭＳ ゴシック" w:hint="eastAsia"/>
                <w:sz w:val="20"/>
                <w:szCs w:val="20"/>
                <w:lang w:eastAsia="ja-JP"/>
              </w:rPr>
              <w:t xml:space="preserve"> </w:t>
            </w:r>
            <w:r w:rsidRPr="002B3C85">
              <w:rPr>
                <w:rFonts w:ascii="ＭＳ ゴシック" w:eastAsia="ＭＳ ゴシック" w:hAnsi="ＭＳ ゴシック" w:hint="eastAsia"/>
                <w:sz w:val="20"/>
                <w:szCs w:val="20"/>
                <w:lang w:eastAsia="ja-JP"/>
              </w:rPr>
              <w:t>PEFC持続可能な森林管理規格（</w:t>
            </w:r>
            <w:r w:rsidRPr="002B3C85">
              <w:rPr>
                <w:rFonts w:ascii="ＭＳ ゴシック" w:eastAsia="ＭＳ ゴシック" w:hAnsi="ＭＳ ゴシック"/>
                <w:sz w:val="20"/>
                <w:szCs w:val="20"/>
                <w:lang w:eastAsia="ja-JP"/>
              </w:rPr>
              <w:t>PEFC ST 1003</w:t>
            </w:r>
            <w:r w:rsidRPr="002B3C85">
              <w:rPr>
                <w:rFonts w:ascii="ＭＳ ゴシック" w:eastAsia="ＭＳ ゴシック" w:hAnsi="ＭＳ ゴシック" w:hint="eastAsia"/>
                <w:sz w:val="20"/>
                <w:szCs w:val="20"/>
                <w:lang w:eastAsia="ja-JP"/>
              </w:rPr>
              <w:t>）の要求事項の中で</w:t>
            </w:r>
            <w:r w:rsidR="004D2EB4">
              <w:rPr>
                <w:rFonts w:ascii="ＭＳ ゴシック" w:eastAsia="ＭＳ ゴシック" w:hAnsi="ＭＳ ゴシック" w:hint="eastAsia"/>
                <w:sz w:val="20"/>
                <w:szCs w:val="20"/>
                <w:lang w:eastAsia="ja-JP"/>
              </w:rPr>
              <w:t>PEFC-COC</w:t>
            </w:r>
            <w:r w:rsidRPr="002B3C85">
              <w:rPr>
                <w:rFonts w:ascii="ＭＳ ゴシック" w:eastAsia="ＭＳ ゴシック" w:hAnsi="ＭＳ ゴシック" w:hint="eastAsia"/>
                <w:sz w:val="20"/>
                <w:szCs w:val="20"/>
                <w:lang w:eastAsia="ja-JP"/>
              </w:rPr>
              <w:t>の「問題がある出処」の定義（PEFC ST 2002、3.6項のb、c、ｄ、e）の対象範囲に含まれる部分を含むPEFC制度の目的および中核的なプロセス</w:t>
            </w:r>
          </w:p>
          <w:p w14:paraId="7FD6D9A4" w14:textId="5782257B" w:rsidR="00974C81" w:rsidRPr="002B3C85" w:rsidRDefault="005754F5" w:rsidP="005754F5">
            <w:pPr>
              <w:ind w:leftChars="72" w:left="425" w:hangingChars="126" w:hanging="252"/>
              <w:rPr>
                <w:rFonts w:ascii="ＭＳ ゴシック" w:eastAsia="ＭＳ ゴシック" w:hAnsi="ＭＳ ゴシック"/>
                <w:sz w:val="20"/>
                <w:szCs w:val="20"/>
                <w:lang w:eastAsia="ja-JP"/>
              </w:rPr>
            </w:pPr>
            <w:r>
              <w:rPr>
                <w:rFonts w:ascii="ＭＳ ゴシック" w:eastAsia="ＭＳ ゴシック" w:hAnsi="ＭＳ ゴシック"/>
                <w:sz w:val="20"/>
                <w:szCs w:val="20"/>
                <w:lang w:eastAsia="ja-JP"/>
              </w:rPr>
              <w:t>b)</w:t>
            </w:r>
            <w:r w:rsidR="00974C81" w:rsidRPr="002B3C85">
              <w:rPr>
                <w:rFonts w:ascii="ＭＳ ゴシック" w:eastAsia="ＭＳ ゴシック" w:hAnsi="ＭＳ ゴシック" w:hint="eastAsia"/>
                <w:sz w:val="20"/>
                <w:szCs w:val="20"/>
                <w:lang w:eastAsia="ja-JP"/>
              </w:rPr>
              <w:t>原則、手順、およびテクニック（ISO19011</w:t>
            </w:r>
            <w:r w:rsidR="00974C81" w:rsidRPr="002B3C85">
              <w:rPr>
                <w:rFonts w:ascii="ＭＳ ゴシック" w:eastAsia="ＭＳ ゴシック" w:hAnsi="ＭＳ ゴシック"/>
                <w:sz w:val="20"/>
                <w:szCs w:val="20"/>
                <w:lang w:eastAsia="ja-JP"/>
              </w:rPr>
              <w:t>:2018</w:t>
            </w:r>
            <w:r w:rsidR="00974C81" w:rsidRPr="002B3C85">
              <w:rPr>
                <w:rFonts w:ascii="ＭＳ ゴシック" w:eastAsia="ＭＳ ゴシック" w:hAnsi="ＭＳ ゴシック" w:hint="eastAsia"/>
                <w:sz w:val="20"/>
                <w:szCs w:val="20"/>
                <w:lang w:eastAsia="ja-JP"/>
              </w:rPr>
              <w:t>の7.</w:t>
            </w:r>
            <w:r w:rsidR="00974C81" w:rsidRPr="002B3C85">
              <w:rPr>
                <w:rFonts w:ascii="ＭＳ ゴシック" w:eastAsia="ＭＳ ゴシック" w:hAnsi="ＭＳ ゴシック"/>
                <w:sz w:val="20"/>
                <w:szCs w:val="20"/>
                <w:lang w:eastAsia="ja-JP"/>
              </w:rPr>
              <w:t>2.</w:t>
            </w:r>
            <w:r w:rsidR="00974C81" w:rsidRPr="002B3C85">
              <w:rPr>
                <w:rFonts w:ascii="ＭＳ ゴシック" w:eastAsia="ＭＳ ゴシック" w:hAnsi="ＭＳ ゴシック" w:hint="eastAsia"/>
                <w:sz w:val="20"/>
                <w:szCs w:val="20"/>
                <w:lang w:eastAsia="ja-JP"/>
              </w:rPr>
              <w:t>3.2.a項を参照）であり、審査員がこれらを他の審査にも適切に適用し、体系的で一貫した審査を実行できることを確実にするもの</w:t>
            </w:r>
          </w:p>
          <w:p w14:paraId="70685BBE" w14:textId="2DAADEA7" w:rsidR="00974C81" w:rsidRPr="002B3C85" w:rsidRDefault="00974C81" w:rsidP="005754F5">
            <w:pPr>
              <w:ind w:leftChars="72" w:left="423" w:hangingChars="125" w:hanging="250"/>
              <w:rPr>
                <w:rFonts w:ascii="ＭＳ ゴシック" w:eastAsia="ＭＳ ゴシック" w:hAnsi="ＭＳ ゴシック"/>
                <w:sz w:val="20"/>
                <w:szCs w:val="20"/>
                <w:lang w:eastAsia="ja-JP"/>
              </w:rPr>
            </w:pPr>
            <w:r w:rsidRPr="002B3C85">
              <w:rPr>
                <w:rFonts w:ascii="ＭＳ ゴシック" w:eastAsia="ＭＳ ゴシック" w:hAnsi="ＭＳ ゴシック" w:hint="eastAsia"/>
                <w:sz w:val="20"/>
                <w:szCs w:val="20"/>
                <w:lang w:eastAsia="ja-JP"/>
              </w:rPr>
              <w:t>c)組織の規模、構造、機能、取引関係、全般的なビジネスのプロセスおよび関連用語、および、例えば、審査員が組織の業務状況を理解できるようにするため顧客組織内の使用言語または認証機関と顧客が同意可能な言語に関する知識など組織の文化および社会的慣習などを含む顧客組織の状況（ISO19011</w:t>
            </w:r>
            <w:r w:rsidRPr="002B3C85">
              <w:rPr>
                <w:rFonts w:ascii="ＭＳ ゴシック" w:eastAsia="ＭＳ ゴシック" w:hAnsi="ＭＳ ゴシック"/>
                <w:sz w:val="20"/>
                <w:szCs w:val="20"/>
                <w:lang w:eastAsia="ja-JP"/>
              </w:rPr>
              <w:t>:2018</w:t>
            </w:r>
            <w:r w:rsidRPr="002B3C85">
              <w:rPr>
                <w:rFonts w:ascii="ＭＳ ゴシック" w:eastAsia="ＭＳ ゴシック" w:hAnsi="ＭＳ ゴシック" w:hint="eastAsia"/>
                <w:sz w:val="20"/>
                <w:szCs w:val="20"/>
                <w:lang w:eastAsia="ja-JP"/>
              </w:rPr>
              <w:t>の 7.</w:t>
            </w:r>
            <w:r w:rsidRPr="002B3C85">
              <w:rPr>
                <w:rFonts w:ascii="ＭＳ ゴシック" w:eastAsia="ＭＳ ゴシック" w:hAnsi="ＭＳ ゴシック"/>
                <w:sz w:val="20"/>
                <w:szCs w:val="20"/>
                <w:lang w:eastAsia="ja-JP"/>
              </w:rPr>
              <w:t>2.3.2</w:t>
            </w:r>
            <w:r w:rsidRPr="002B3C85">
              <w:rPr>
                <w:rFonts w:ascii="ＭＳ ゴシック" w:eastAsia="ＭＳ ゴシック" w:hAnsi="ＭＳ ゴシック" w:hint="eastAsia"/>
                <w:sz w:val="20"/>
                <w:szCs w:val="20"/>
                <w:lang w:eastAsia="ja-JP"/>
              </w:rPr>
              <w:t>.c項を参照）</w:t>
            </w:r>
          </w:p>
          <w:p w14:paraId="6E9468E7" w14:textId="3CEEFDEF" w:rsidR="00974C81" w:rsidRPr="002B3C85" w:rsidRDefault="00974C81" w:rsidP="005754F5">
            <w:pPr>
              <w:ind w:leftChars="72" w:left="425" w:hangingChars="126" w:hanging="252"/>
              <w:rPr>
                <w:rFonts w:ascii="ＭＳ ゴシック" w:eastAsia="ＭＳ ゴシック" w:hAnsi="ＭＳ ゴシック"/>
                <w:sz w:val="20"/>
                <w:szCs w:val="20"/>
                <w:lang w:eastAsia="ja-JP"/>
              </w:rPr>
            </w:pPr>
            <w:r w:rsidRPr="002B3C85">
              <w:rPr>
                <w:rFonts w:ascii="ＭＳ ゴシック" w:eastAsia="ＭＳ ゴシック" w:hAnsi="ＭＳ ゴシック" w:hint="eastAsia"/>
                <w:sz w:val="20"/>
                <w:szCs w:val="20"/>
                <w:lang w:eastAsia="ja-JP"/>
              </w:rPr>
              <w:t>d)森林および/または森林外樹木産原材料の調達および出処に問題がある原材料の回避に関連して当てはまる国際法、各国独自の森林統制や法の執行システム。審査員が顧客組織の供給者との契約関係を理解し、顧客組織による出処に問題がある原材料の調達の回避の手順に関する評価を可能にする。この分野における知識と理解は、下記をその範囲に含めなければならない。</w:t>
            </w:r>
          </w:p>
          <w:p w14:paraId="4E8960E0" w14:textId="222DB356" w:rsidR="00974C81" w:rsidRPr="002B3C85" w:rsidRDefault="00974C81" w:rsidP="005754F5">
            <w:pPr>
              <w:tabs>
                <w:tab w:val="left" w:pos="1163"/>
              </w:tabs>
              <w:ind w:leftChars="191" w:left="776" w:hangingChars="159" w:hanging="318"/>
              <w:rPr>
                <w:rFonts w:ascii="ＭＳ ゴシック" w:eastAsia="ＭＳ ゴシック" w:hAnsi="ＭＳ ゴシック"/>
                <w:sz w:val="20"/>
                <w:szCs w:val="20"/>
                <w:lang w:eastAsia="ja-JP"/>
              </w:rPr>
            </w:pPr>
            <w:proofErr w:type="spellStart"/>
            <w:r w:rsidRPr="002B3C85">
              <w:rPr>
                <w:rFonts w:ascii="ＭＳ ゴシック" w:eastAsia="ＭＳ ゴシック" w:hAnsi="ＭＳ ゴシック"/>
                <w:sz w:val="20"/>
                <w:szCs w:val="20"/>
                <w:lang w:eastAsia="ja-JP"/>
              </w:rPr>
              <w:t>i</w:t>
            </w:r>
            <w:proofErr w:type="spellEnd"/>
            <w:r w:rsidRPr="002B3C85">
              <w:rPr>
                <w:rFonts w:ascii="ＭＳ ゴシック" w:eastAsia="ＭＳ ゴシック" w:hAnsi="ＭＳ ゴシック"/>
                <w:sz w:val="20"/>
                <w:szCs w:val="20"/>
                <w:lang w:eastAsia="ja-JP"/>
              </w:rPr>
              <w:t xml:space="preserve"> </w:t>
            </w:r>
            <w:r w:rsidRPr="002B3C85">
              <w:rPr>
                <w:rFonts w:ascii="ＭＳ ゴシック" w:eastAsia="ＭＳ ゴシック" w:hAnsi="ＭＳ ゴシック" w:hint="eastAsia"/>
                <w:sz w:val="20"/>
                <w:szCs w:val="20"/>
                <w:lang w:eastAsia="ja-JP"/>
              </w:rPr>
              <w:t>労働契約書および/または団体交渉の合意を含む契約書や合意書</w:t>
            </w:r>
          </w:p>
          <w:p w14:paraId="07564E11" w14:textId="29F74520" w:rsidR="00974C81" w:rsidRPr="002B3C85" w:rsidRDefault="00974C81" w:rsidP="00133640">
            <w:pPr>
              <w:ind w:leftChars="167" w:left="737" w:hangingChars="168" w:hanging="336"/>
              <w:rPr>
                <w:rFonts w:ascii="ＭＳ ゴシック" w:eastAsia="ＭＳ ゴシック" w:hAnsi="ＭＳ ゴシック"/>
                <w:sz w:val="20"/>
                <w:szCs w:val="20"/>
                <w:lang w:eastAsia="ja-JP"/>
              </w:rPr>
            </w:pPr>
            <w:r w:rsidRPr="002B3C85">
              <w:rPr>
                <w:rFonts w:ascii="ＭＳ ゴシック" w:eastAsia="ＭＳ ゴシック" w:hAnsi="ＭＳ ゴシック"/>
                <w:sz w:val="20"/>
                <w:szCs w:val="20"/>
                <w:lang w:eastAsia="ja-JP"/>
              </w:rPr>
              <w:t>ii</w:t>
            </w:r>
            <w:r w:rsidRPr="002B3C85">
              <w:rPr>
                <w:rFonts w:ascii="ＭＳ ゴシック" w:eastAsia="ＭＳ ゴシック" w:hAnsi="ＭＳ ゴシック" w:hint="eastAsia"/>
                <w:sz w:val="20"/>
                <w:szCs w:val="20"/>
                <w:lang w:eastAsia="ja-JP"/>
              </w:rPr>
              <w:t>非認証原材料の原産国における労働者の社会、保健、安全の問題を含む森林統制や法執行システム</w:t>
            </w:r>
          </w:p>
          <w:p w14:paraId="14FD89BE" w14:textId="77777777" w:rsidR="00974C81" w:rsidRPr="002B3C85" w:rsidRDefault="00974C81" w:rsidP="00133640">
            <w:pPr>
              <w:tabs>
                <w:tab w:val="left" w:pos="1163"/>
              </w:tabs>
              <w:ind w:leftChars="131" w:left="774" w:hangingChars="230" w:hanging="460"/>
              <w:rPr>
                <w:rFonts w:ascii="ＭＳ ゴシック" w:eastAsia="ＭＳ ゴシック" w:hAnsi="ＭＳ ゴシック"/>
                <w:sz w:val="20"/>
                <w:szCs w:val="20"/>
                <w:lang w:eastAsia="ja-JP"/>
              </w:rPr>
            </w:pPr>
            <w:r w:rsidRPr="002B3C85">
              <w:rPr>
                <w:rFonts w:ascii="ＭＳ ゴシック" w:eastAsia="ＭＳ ゴシック" w:hAnsi="ＭＳ ゴシック" w:hint="eastAsia"/>
                <w:sz w:val="20"/>
                <w:szCs w:val="20"/>
                <w:lang w:eastAsia="ja-JP"/>
              </w:rPr>
              <w:t>iii 労働権利に関連する国際条約（ILOコア条約）、および</w:t>
            </w:r>
          </w:p>
          <w:p w14:paraId="787B14B6" w14:textId="0E23AFA6" w:rsidR="00974C81" w:rsidRPr="002B3C85" w:rsidRDefault="00974C81" w:rsidP="005754F5">
            <w:pPr>
              <w:tabs>
                <w:tab w:val="left" w:pos="1163"/>
              </w:tabs>
              <w:ind w:leftChars="131" w:left="772" w:hangingChars="229" w:hanging="458"/>
              <w:rPr>
                <w:rFonts w:ascii="ＭＳ ゴシック" w:eastAsia="ＭＳ ゴシック" w:hAnsi="ＭＳ ゴシック"/>
                <w:sz w:val="20"/>
                <w:szCs w:val="20"/>
                <w:lang w:eastAsia="ja-JP"/>
              </w:rPr>
            </w:pPr>
            <w:r w:rsidRPr="002B3C85">
              <w:rPr>
                <w:rFonts w:ascii="ＭＳ ゴシック" w:eastAsia="ＭＳ ゴシック" w:hAnsi="ＭＳ ゴシック" w:hint="eastAsia"/>
                <w:sz w:val="20"/>
                <w:szCs w:val="20"/>
                <w:lang w:eastAsia="ja-JP"/>
              </w:rPr>
              <w:t>iv林産品の貿易に関する国際条約および協定（CITES）</w:t>
            </w:r>
          </w:p>
        </w:tc>
        <w:tc>
          <w:tcPr>
            <w:tcW w:w="5387" w:type="dxa"/>
          </w:tcPr>
          <w:p w14:paraId="24D67E42" w14:textId="77777777" w:rsidR="00974C81" w:rsidRDefault="00974C81" w:rsidP="00B76C90">
            <w:pPr>
              <w:pStyle w:val="TDNormaltext"/>
              <w:rPr>
                <w:rFonts w:ascii="ＭＳ ゴシック" w:eastAsia="ＭＳ ゴシック" w:hAnsi="ＭＳ ゴシック"/>
                <w:b/>
                <w:sz w:val="22"/>
                <w:lang w:eastAsia="ja-JP"/>
              </w:rPr>
            </w:pPr>
          </w:p>
        </w:tc>
      </w:tr>
      <w:tr w:rsidR="00974C81" w14:paraId="3DA2DCC5" w14:textId="77777777" w:rsidTr="005754F5">
        <w:tc>
          <w:tcPr>
            <w:tcW w:w="5240" w:type="dxa"/>
          </w:tcPr>
          <w:p w14:paraId="6EA434DC" w14:textId="2980C539" w:rsidR="00974C81" w:rsidRPr="002B3C85" w:rsidRDefault="00974C81" w:rsidP="006028B4">
            <w:pPr>
              <w:rPr>
                <w:rFonts w:ascii="ＭＳ ゴシック" w:eastAsia="ＭＳ ゴシック" w:hAnsi="ＭＳ ゴシック"/>
                <w:color w:val="FF0000"/>
                <w:sz w:val="20"/>
                <w:szCs w:val="20"/>
                <w:lang w:eastAsia="ja-JP"/>
              </w:rPr>
            </w:pPr>
            <w:r w:rsidRPr="002B3C85">
              <w:rPr>
                <w:rFonts w:ascii="ＭＳ ゴシック" w:eastAsia="ＭＳ ゴシック" w:hAnsi="ＭＳ ゴシック" w:hint="eastAsia"/>
                <w:sz w:val="20"/>
                <w:szCs w:val="20"/>
                <w:lang w:eastAsia="ja-JP"/>
              </w:rPr>
              <w:t>6.1</w:t>
            </w:r>
            <w:r w:rsidRPr="002B3C85">
              <w:rPr>
                <w:rFonts w:ascii="ＭＳ ゴシック" w:eastAsia="ＭＳ ゴシック" w:hAnsi="ＭＳ ゴシック"/>
                <w:sz w:val="20"/>
                <w:szCs w:val="20"/>
                <w:lang w:eastAsia="ja-JP"/>
              </w:rPr>
              <w:t>.1.2.</w:t>
            </w:r>
            <w:r w:rsidRPr="002B3C85">
              <w:rPr>
                <w:rFonts w:ascii="ＭＳ ゴシック" w:eastAsia="ＭＳ ゴシック" w:hAnsi="ＭＳ ゴシック" w:hint="eastAsia"/>
                <w:sz w:val="20"/>
                <w:szCs w:val="20"/>
                <w:lang w:eastAsia="ja-JP"/>
              </w:rPr>
              <w:t>6</w:t>
            </w:r>
            <w:r w:rsidRPr="002B3C85">
              <w:rPr>
                <w:rFonts w:ascii="ＭＳ ゴシック" w:eastAsia="ＭＳ ゴシック" w:hAnsi="ＭＳ ゴシック"/>
                <w:sz w:val="20"/>
                <w:szCs w:val="20"/>
                <w:lang w:eastAsia="ja-JP"/>
              </w:rPr>
              <w:t>.2</w:t>
            </w:r>
            <w:r w:rsidRPr="002B3C85">
              <w:rPr>
                <w:rFonts w:ascii="ＭＳ ゴシック" w:eastAsia="ＭＳ ゴシック" w:hAnsi="ＭＳ ゴシック" w:hint="eastAsia"/>
                <w:sz w:val="20"/>
                <w:szCs w:val="20"/>
                <w:lang w:eastAsia="ja-JP"/>
              </w:rPr>
              <w:t xml:space="preserve">　認証機関は、審査員が</w:t>
            </w:r>
            <w:r w:rsidR="004D2EB4">
              <w:rPr>
                <w:rFonts w:ascii="ＭＳ ゴシック" w:eastAsia="ＭＳ ゴシック" w:hAnsi="ＭＳ ゴシック" w:hint="eastAsia"/>
                <w:sz w:val="20"/>
                <w:szCs w:val="20"/>
                <w:lang w:eastAsia="ja-JP"/>
              </w:rPr>
              <w:t>PEFC-COC</w:t>
            </w:r>
            <w:r w:rsidRPr="002B3C85">
              <w:rPr>
                <w:rFonts w:ascii="ＭＳ ゴシック" w:eastAsia="ＭＳ ゴシック" w:hAnsi="ＭＳ ゴシック" w:hint="eastAsia"/>
                <w:sz w:val="20"/>
                <w:szCs w:val="20"/>
                <w:lang w:eastAsia="ja-JP"/>
              </w:rPr>
              <w:t>の下記の分野に関する用語、知識、理解、および技量を適用する力量を示すことを確実にしなければならない。</w:t>
            </w:r>
          </w:p>
          <w:p w14:paraId="2C8CC054" w14:textId="10560743" w:rsidR="00974C81" w:rsidRPr="002B3C85" w:rsidRDefault="00974C81" w:rsidP="005754F5">
            <w:pPr>
              <w:pStyle w:val="TDNormaltext"/>
              <w:spacing w:after="0"/>
              <w:ind w:leftChars="72" w:left="425" w:hangingChars="126" w:hanging="252"/>
              <w:rPr>
                <w:rFonts w:ascii="ＭＳ ゴシック" w:eastAsia="ＭＳ ゴシック" w:hAnsi="ＭＳ ゴシック"/>
                <w:szCs w:val="20"/>
                <w:lang w:eastAsia="ja-JP"/>
              </w:rPr>
            </w:pPr>
            <w:r w:rsidRPr="002B3C85">
              <w:rPr>
                <w:rFonts w:ascii="ＭＳ ゴシック" w:eastAsia="ＭＳ ゴシック" w:hAnsi="ＭＳ ゴシック" w:hint="eastAsia"/>
                <w:szCs w:val="20"/>
                <w:lang w:eastAsia="ja-JP"/>
              </w:rPr>
              <w:t>a)</w:t>
            </w:r>
            <w:r w:rsidR="005754F5">
              <w:rPr>
                <w:rFonts w:ascii="ＭＳ ゴシック" w:eastAsia="ＭＳ ゴシック" w:hAnsi="ＭＳ ゴシック"/>
                <w:szCs w:val="20"/>
                <w:lang w:eastAsia="ja-JP"/>
              </w:rPr>
              <w:t xml:space="preserve"> </w:t>
            </w:r>
            <w:r w:rsidR="004D2EB4">
              <w:rPr>
                <w:rFonts w:ascii="ＭＳ ゴシック" w:eastAsia="ＭＳ ゴシック" w:hAnsi="ＭＳ ゴシック"/>
                <w:szCs w:val="20"/>
                <w:lang w:eastAsia="ja-JP"/>
              </w:rPr>
              <w:t>PEFC-COC</w:t>
            </w:r>
            <w:r w:rsidRPr="002B3C85">
              <w:rPr>
                <w:rFonts w:ascii="ＭＳ ゴシック" w:eastAsia="ＭＳ ゴシック" w:hAnsi="ＭＳ ゴシック" w:hint="eastAsia"/>
                <w:szCs w:val="20"/>
                <w:lang w:eastAsia="ja-JP"/>
              </w:rPr>
              <w:t>規格（PEFC ST 2002）の原則および要求事項</w:t>
            </w:r>
          </w:p>
          <w:p w14:paraId="2EBB1947" w14:textId="4F614179" w:rsidR="00974C81" w:rsidRPr="002B3C85" w:rsidRDefault="00974C81" w:rsidP="005754F5">
            <w:pPr>
              <w:pStyle w:val="TDNormaltext"/>
              <w:spacing w:after="0"/>
              <w:ind w:leftChars="72" w:left="425" w:hangingChars="126" w:hanging="252"/>
              <w:rPr>
                <w:rFonts w:ascii="ＭＳ ゴシック" w:eastAsia="ＭＳ ゴシック" w:hAnsi="ＭＳ ゴシック"/>
                <w:szCs w:val="20"/>
                <w:lang w:eastAsia="ja-JP"/>
              </w:rPr>
            </w:pPr>
            <w:r w:rsidRPr="002B3C85">
              <w:rPr>
                <w:rFonts w:ascii="ＭＳ ゴシック" w:eastAsia="ＭＳ ゴシック" w:hAnsi="ＭＳ ゴシック" w:hint="eastAsia"/>
                <w:szCs w:val="20"/>
                <w:lang w:eastAsia="ja-JP"/>
              </w:rPr>
              <w:t>b)特定の分野の製品（非木材林産品およびリサイクル</w:t>
            </w:r>
            <w:r w:rsidRPr="002B3C85">
              <w:rPr>
                <w:rFonts w:ascii="ＭＳ ゴシック" w:eastAsia="ＭＳ ゴシック" w:hAnsi="ＭＳ ゴシック" w:hint="eastAsia"/>
                <w:szCs w:val="20"/>
                <w:lang w:eastAsia="ja-JP"/>
              </w:rPr>
              <w:lastRenderedPageBreak/>
              <w:t>原材料からの製品を含む）、プロセス、および慣習、適用された原材料のフロー、計測および管理の方法</w:t>
            </w:r>
          </w:p>
          <w:p w14:paraId="5AC58C90" w14:textId="61199845" w:rsidR="00974C81" w:rsidRPr="002B3C85" w:rsidRDefault="00974C81" w:rsidP="005754F5">
            <w:pPr>
              <w:pStyle w:val="TDNormaltext"/>
              <w:spacing w:after="0"/>
              <w:ind w:leftChars="72" w:left="425" w:hangingChars="126" w:hanging="252"/>
              <w:rPr>
                <w:rFonts w:ascii="ＭＳ ゴシック" w:eastAsia="ＭＳ ゴシック" w:hAnsi="ＭＳ ゴシック"/>
                <w:szCs w:val="20"/>
                <w:lang w:eastAsia="ja-JP"/>
              </w:rPr>
            </w:pPr>
            <w:r w:rsidRPr="002B3C85">
              <w:rPr>
                <w:rFonts w:ascii="ＭＳ ゴシック" w:eastAsia="ＭＳ ゴシック" w:hAnsi="ＭＳ ゴシック"/>
                <w:szCs w:val="20"/>
                <w:lang w:eastAsia="ja-JP"/>
              </w:rPr>
              <w:t>c)</w:t>
            </w:r>
            <w:r w:rsidRPr="002B3C85">
              <w:rPr>
                <w:rFonts w:ascii="ＭＳ ゴシック" w:eastAsia="ＭＳ ゴシック" w:hAnsi="ＭＳ ゴシック" w:hint="eastAsia"/>
                <w:szCs w:val="20"/>
                <w:lang w:eastAsia="ja-JP"/>
              </w:rPr>
              <w:t>森林および/または森林外樹木関連業および関連産業へのマネジメントシステムの適用、および、それらの構成部分間の相互作用</w:t>
            </w:r>
          </w:p>
          <w:p w14:paraId="67AE4CFF" w14:textId="7305177F" w:rsidR="00974C81" w:rsidRPr="002B3C85" w:rsidRDefault="00974C81" w:rsidP="005754F5">
            <w:pPr>
              <w:ind w:leftChars="72" w:left="425" w:hangingChars="126" w:hanging="252"/>
              <w:rPr>
                <w:rFonts w:ascii="ＭＳ ゴシック" w:eastAsia="ＭＳ ゴシック" w:hAnsi="ＭＳ ゴシック"/>
                <w:sz w:val="20"/>
                <w:szCs w:val="20"/>
                <w:lang w:eastAsia="ja-JP"/>
              </w:rPr>
            </w:pPr>
            <w:r w:rsidRPr="002B3C85">
              <w:rPr>
                <w:rFonts w:ascii="ＭＳ ゴシック" w:eastAsia="ＭＳ ゴシック" w:hAnsi="ＭＳ ゴシック" w:hint="eastAsia"/>
                <w:sz w:val="20"/>
                <w:szCs w:val="20"/>
                <w:lang w:eastAsia="ja-JP"/>
              </w:rPr>
              <w:t>d)権限、安全、文書の配布と管理、データおよび記録に関する情報システムとテクノロジー</w:t>
            </w:r>
          </w:p>
          <w:p w14:paraId="24CCC6ED" w14:textId="6CCAC1AF" w:rsidR="00974C81" w:rsidRPr="002B3C85" w:rsidRDefault="00974C81" w:rsidP="005754F5">
            <w:pPr>
              <w:ind w:leftChars="72" w:left="425" w:hangingChars="126" w:hanging="252"/>
              <w:rPr>
                <w:rFonts w:ascii="ＭＳ ゴシック" w:eastAsia="ＭＳ ゴシック" w:hAnsi="ＭＳ ゴシック"/>
                <w:sz w:val="20"/>
                <w:szCs w:val="20"/>
                <w:lang w:eastAsia="ja-JP"/>
              </w:rPr>
            </w:pPr>
            <w:r w:rsidRPr="002B3C85">
              <w:rPr>
                <w:rFonts w:ascii="ＭＳ ゴシック" w:eastAsia="ＭＳ ゴシック" w:hAnsi="ＭＳ ゴシック"/>
                <w:sz w:val="20"/>
                <w:szCs w:val="20"/>
                <w:lang w:eastAsia="ja-JP"/>
              </w:rPr>
              <w:t>e)</w:t>
            </w:r>
            <w:r w:rsidR="005754F5" w:rsidRPr="002B3C85">
              <w:rPr>
                <w:rFonts w:ascii="ＭＳ ゴシック" w:eastAsia="ＭＳ ゴシック" w:hAnsi="ＭＳ ゴシック" w:hint="eastAsia"/>
                <w:sz w:val="20"/>
                <w:szCs w:val="20"/>
                <w:lang w:eastAsia="ja-JP"/>
              </w:rPr>
              <w:t xml:space="preserve"> </w:t>
            </w:r>
            <w:r w:rsidRPr="002B3C85">
              <w:rPr>
                <w:rFonts w:ascii="ＭＳ ゴシック" w:eastAsia="ＭＳ ゴシック" w:hAnsi="ＭＳ ゴシック" w:hint="eastAsia"/>
                <w:sz w:val="20"/>
                <w:szCs w:val="20"/>
                <w:lang w:eastAsia="ja-JP"/>
              </w:rPr>
              <w:t>PEFC商標およびその他の製品ラベルと主張の適用</w:t>
            </w:r>
          </w:p>
          <w:p w14:paraId="5EF84857" w14:textId="39754312" w:rsidR="00974C81" w:rsidRPr="002B3C85" w:rsidRDefault="00974C81" w:rsidP="005754F5">
            <w:pPr>
              <w:ind w:leftChars="72" w:left="425" w:hangingChars="126" w:hanging="252"/>
              <w:rPr>
                <w:rFonts w:ascii="ＭＳ ゴシック" w:eastAsia="ＭＳ ゴシック" w:hAnsi="ＭＳ ゴシック"/>
                <w:sz w:val="20"/>
                <w:szCs w:val="20"/>
                <w:lang w:eastAsia="ja-JP"/>
              </w:rPr>
            </w:pPr>
            <w:r w:rsidRPr="002B3C85">
              <w:rPr>
                <w:rFonts w:ascii="ＭＳ ゴシック" w:eastAsia="ＭＳ ゴシック" w:hAnsi="ＭＳ ゴシック" w:hint="eastAsia"/>
                <w:sz w:val="20"/>
                <w:szCs w:val="20"/>
                <w:lang w:eastAsia="ja-JP"/>
              </w:rPr>
              <w:t>f</w:t>
            </w:r>
            <w:r w:rsidRPr="002B3C85">
              <w:rPr>
                <w:rFonts w:ascii="ＭＳ ゴシック" w:eastAsia="ＭＳ ゴシック" w:hAnsi="ＭＳ ゴシック"/>
                <w:sz w:val="20"/>
                <w:szCs w:val="20"/>
                <w:lang w:eastAsia="ja-JP"/>
              </w:rPr>
              <w:t>)</w:t>
            </w:r>
            <w:r w:rsidRPr="002B3C85">
              <w:rPr>
                <w:rFonts w:ascii="ＭＳ ゴシック" w:eastAsia="ＭＳ ゴシック" w:hAnsi="ＭＳ ゴシック" w:hint="eastAsia"/>
                <w:sz w:val="20"/>
                <w:szCs w:val="20"/>
                <w:lang w:eastAsia="ja-JP"/>
              </w:rPr>
              <w:t>出処に問題がある原材料調達の回避の方法の適用、それに関連するリスク評価法と指標を含む</w:t>
            </w:r>
          </w:p>
          <w:p w14:paraId="49B41C61" w14:textId="629AE3FA" w:rsidR="00974C81" w:rsidRPr="002B3C85" w:rsidRDefault="00974C81" w:rsidP="005754F5">
            <w:pPr>
              <w:ind w:leftChars="72" w:left="425" w:hangingChars="126" w:hanging="252"/>
              <w:rPr>
                <w:color w:val="FF0000"/>
                <w:lang w:eastAsia="ja-JP"/>
              </w:rPr>
            </w:pPr>
            <w:r w:rsidRPr="002B3C85">
              <w:rPr>
                <w:rFonts w:ascii="ＭＳ ゴシック" w:eastAsia="ＭＳ ゴシック" w:hAnsi="ＭＳ ゴシック" w:hint="eastAsia"/>
                <w:sz w:val="20"/>
                <w:szCs w:val="20"/>
                <w:lang w:eastAsia="ja-JP"/>
              </w:rPr>
              <w:t>g)社会、保健、安全に関する要求事項</w:t>
            </w:r>
            <w:r w:rsidRPr="002B3C85">
              <w:rPr>
                <w:rFonts w:hint="eastAsia"/>
                <w:sz w:val="20"/>
                <w:szCs w:val="20"/>
                <w:lang w:eastAsia="ja-JP"/>
              </w:rPr>
              <w:t xml:space="preserve">　　</w:t>
            </w:r>
          </w:p>
        </w:tc>
        <w:tc>
          <w:tcPr>
            <w:tcW w:w="5387" w:type="dxa"/>
          </w:tcPr>
          <w:p w14:paraId="1DB180B2" w14:textId="77777777" w:rsidR="00974C81" w:rsidRDefault="00974C81" w:rsidP="00B76C90">
            <w:pPr>
              <w:pStyle w:val="TDNormaltext"/>
              <w:rPr>
                <w:rFonts w:ascii="ＭＳ ゴシック" w:eastAsia="ＭＳ ゴシック" w:hAnsi="ＭＳ ゴシック"/>
                <w:b/>
                <w:sz w:val="22"/>
                <w:lang w:eastAsia="ja-JP"/>
              </w:rPr>
            </w:pPr>
          </w:p>
        </w:tc>
      </w:tr>
      <w:tr w:rsidR="00974C81" w14:paraId="73CB82EF" w14:textId="77777777" w:rsidTr="005754F5">
        <w:tc>
          <w:tcPr>
            <w:tcW w:w="5240" w:type="dxa"/>
          </w:tcPr>
          <w:p w14:paraId="67B0B499" w14:textId="388CB4F4" w:rsidR="00974C81" w:rsidRPr="00CC1F91" w:rsidRDefault="006C3D9C" w:rsidP="005754F5">
            <w:pPr>
              <w:ind w:leftChars="72" w:left="173"/>
              <w:rPr>
                <w:rFonts w:ascii="ＭＳ ゴシック" w:eastAsia="ＭＳ ゴシック" w:hAnsi="ＭＳ ゴシック"/>
                <w:sz w:val="20"/>
                <w:szCs w:val="20"/>
                <w:lang w:eastAsia="ja-JP"/>
              </w:rPr>
            </w:pPr>
            <w:r w:rsidRPr="00CC1F91">
              <w:rPr>
                <w:rFonts w:ascii="ＭＳ ゴシック" w:eastAsia="ＭＳ ゴシック" w:hAnsi="ＭＳ ゴシック" w:hint="eastAsia"/>
                <w:sz w:val="20"/>
                <w:szCs w:val="20"/>
                <w:lang w:eastAsia="ja-JP"/>
              </w:rPr>
              <w:t>6.1</w:t>
            </w:r>
            <w:r w:rsidRPr="00CC1F91">
              <w:rPr>
                <w:rFonts w:ascii="ＭＳ ゴシック" w:eastAsia="ＭＳ ゴシック" w:hAnsi="ＭＳ ゴシック"/>
                <w:sz w:val="20"/>
                <w:szCs w:val="20"/>
                <w:lang w:eastAsia="ja-JP"/>
              </w:rPr>
              <w:t>.1.2.</w:t>
            </w:r>
            <w:r w:rsidRPr="00CC1F91">
              <w:rPr>
                <w:rFonts w:ascii="ＭＳ ゴシック" w:eastAsia="ＭＳ ゴシック" w:hAnsi="ＭＳ ゴシック" w:hint="eastAsia"/>
                <w:sz w:val="20"/>
                <w:szCs w:val="20"/>
                <w:lang w:eastAsia="ja-JP"/>
              </w:rPr>
              <w:t>6</w:t>
            </w:r>
            <w:r w:rsidRPr="00CC1F91">
              <w:rPr>
                <w:rFonts w:ascii="ＭＳ ゴシック" w:eastAsia="ＭＳ ゴシック" w:hAnsi="ＭＳ ゴシック"/>
                <w:sz w:val="20"/>
                <w:szCs w:val="20"/>
                <w:lang w:eastAsia="ja-JP"/>
              </w:rPr>
              <w:t>.3</w:t>
            </w:r>
            <w:r w:rsidRPr="00CC1F91">
              <w:rPr>
                <w:rFonts w:ascii="ＭＳ ゴシック" w:eastAsia="ＭＳ ゴシック" w:hAnsi="ＭＳ ゴシック" w:hint="eastAsia"/>
                <w:sz w:val="20"/>
                <w:szCs w:val="20"/>
                <w:lang w:eastAsia="ja-JP"/>
              </w:rPr>
              <w:t xml:space="preserve">　 認証機関は、COC審査員の使用頻度やその行為に関わるリスクのレベルに基づき、審査の立合い、審査報告書のレビューまたは顧客組織のフィードバック　顧客組織の意見などの方法を活用して、COC審査員の年次モニタリングに関する証拠書類を維持しなければならない。特に、認証機関は訓練の必要性を確認するために、その実績に</w:t>
            </w:r>
            <w:r w:rsidR="00AA2BF6" w:rsidRPr="00CC1F91">
              <w:rPr>
                <w:rFonts w:ascii="ＭＳ ゴシック" w:eastAsia="ＭＳ ゴシック" w:hAnsi="ＭＳ ゴシック" w:hint="eastAsia"/>
                <w:sz w:val="20"/>
                <w:szCs w:val="20"/>
                <w:lang w:eastAsia="ja-JP"/>
              </w:rPr>
              <w:t>基づいた</w:t>
            </w:r>
            <w:r w:rsidRPr="00CC1F91">
              <w:rPr>
                <w:rFonts w:ascii="ＭＳ ゴシック" w:eastAsia="ＭＳ ゴシック" w:hAnsi="ＭＳ ゴシック" w:hint="eastAsia"/>
                <w:sz w:val="20"/>
                <w:szCs w:val="20"/>
                <w:lang w:eastAsia="ja-JP"/>
              </w:rPr>
              <w:t>要員の力量に関するレビューをしなければならない。</w:t>
            </w:r>
          </w:p>
        </w:tc>
        <w:tc>
          <w:tcPr>
            <w:tcW w:w="5387" w:type="dxa"/>
          </w:tcPr>
          <w:p w14:paraId="010D3C36" w14:textId="77777777" w:rsidR="00974C81" w:rsidRDefault="00974C81" w:rsidP="00B76C90">
            <w:pPr>
              <w:pStyle w:val="TDNormaltext"/>
              <w:rPr>
                <w:rFonts w:ascii="ＭＳ ゴシック" w:eastAsia="ＭＳ ゴシック" w:hAnsi="ＭＳ ゴシック"/>
                <w:b/>
                <w:sz w:val="22"/>
                <w:lang w:eastAsia="ja-JP"/>
              </w:rPr>
            </w:pPr>
          </w:p>
        </w:tc>
      </w:tr>
      <w:tr w:rsidR="00974C81" w14:paraId="49DCB7D2" w14:textId="77777777" w:rsidTr="005754F5">
        <w:tc>
          <w:tcPr>
            <w:tcW w:w="5240" w:type="dxa"/>
          </w:tcPr>
          <w:p w14:paraId="3F361B15" w14:textId="77777777" w:rsidR="006C3D9C" w:rsidRPr="002B3C85" w:rsidRDefault="006C3D9C" w:rsidP="005754F5">
            <w:pPr>
              <w:ind w:leftChars="-6" w:left="-14" w:firstLine="188"/>
              <w:rPr>
                <w:rFonts w:ascii="ＭＳ ゴシック" w:eastAsia="ＭＳ ゴシック" w:hAnsi="ＭＳ ゴシック"/>
                <w:bCs/>
                <w:sz w:val="20"/>
                <w:szCs w:val="20"/>
                <w:lang w:eastAsia="ja-JP"/>
              </w:rPr>
            </w:pPr>
            <w:r w:rsidRPr="002B3C85">
              <w:rPr>
                <w:rFonts w:ascii="ＭＳ ゴシック" w:eastAsia="ＭＳ ゴシック" w:hAnsi="ＭＳ ゴシック" w:hint="eastAsia"/>
                <w:bCs/>
                <w:sz w:val="20"/>
                <w:szCs w:val="20"/>
                <w:lang w:eastAsia="ja-JP"/>
              </w:rPr>
              <w:t>6.1.1.3　審査チーム</w:t>
            </w:r>
          </w:p>
          <w:p w14:paraId="5A87347A" w14:textId="4D438538" w:rsidR="00974C81" w:rsidRPr="002B3C85" w:rsidRDefault="006C3D9C" w:rsidP="005754F5">
            <w:pPr>
              <w:pStyle w:val="TDNormaltext"/>
              <w:spacing w:after="0"/>
              <w:ind w:left="174"/>
              <w:rPr>
                <w:rFonts w:ascii="ＭＳ ゴシック" w:eastAsia="ＭＳ ゴシック" w:hAnsi="ＭＳ ゴシック"/>
                <w:bCs/>
                <w:lang w:eastAsia="ja-JP"/>
              </w:rPr>
            </w:pPr>
            <w:r w:rsidRPr="002B3C85">
              <w:rPr>
                <w:rFonts w:ascii="ＭＳ ゴシック" w:eastAsia="ＭＳ ゴシック" w:hAnsi="ＭＳ ゴシック" w:hint="eastAsia"/>
                <w:bCs/>
                <w:lang w:eastAsia="ja-JP"/>
              </w:rPr>
              <w:t>審査チームは、</w:t>
            </w:r>
            <w:r w:rsidRPr="002B3C85">
              <w:rPr>
                <w:rFonts w:ascii="ＭＳ ゴシック" w:eastAsia="ＭＳ ゴシック" w:hAnsi="ＭＳ ゴシック"/>
                <w:bCs/>
                <w:lang w:eastAsia="ja-JP"/>
              </w:rPr>
              <w:t>6.1.1.2</w:t>
            </w:r>
            <w:r w:rsidRPr="002B3C85">
              <w:rPr>
                <w:rFonts w:ascii="ＭＳ ゴシック" w:eastAsia="ＭＳ ゴシック" w:hAnsi="ＭＳ ゴシック" w:hint="eastAsia"/>
                <w:bCs/>
                <w:lang w:eastAsia="ja-JP"/>
              </w:rPr>
              <w:t>項に定める要求事項を満たし、性別上のバランスを考慮した審査員（単数または複数）によって構成</w:t>
            </w:r>
            <w:r w:rsidR="00CC1F91">
              <w:rPr>
                <w:rFonts w:ascii="ＭＳ ゴシック" w:eastAsia="ＭＳ ゴシック" w:hAnsi="ＭＳ ゴシック" w:hint="eastAsia"/>
                <w:bCs/>
                <w:lang w:eastAsia="ja-JP"/>
              </w:rPr>
              <w:t>するべきである</w:t>
            </w:r>
            <w:r w:rsidRPr="002B3C85">
              <w:rPr>
                <w:rFonts w:ascii="ＭＳ ゴシック" w:eastAsia="ＭＳ ゴシック" w:hAnsi="ＭＳ ゴシック" w:hint="eastAsia"/>
                <w:bCs/>
                <w:lang w:eastAsia="ja-JP"/>
              </w:rPr>
              <w:t>。</w:t>
            </w:r>
          </w:p>
        </w:tc>
        <w:tc>
          <w:tcPr>
            <w:tcW w:w="5387" w:type="dxa"/>
          </w:tcPr>
          <w:p w14:paraId="0FF52016" w14:textId="77777777" w:rsidR="00974C81" w:rsidRDefault="00974C81" w:rsidP="00B76C90">
            <w:pPr>
              <w:pStyle w:val="TDNormaltext"/>
              <w:rPr>
                <w:rFonts w:ascii="ＭＳ ゴシック" w:eastAsia="ＭＳ ゴシック" w:hAnsi="ＭＳ ゴシック"/>
                <w:b/>
                <w:sz w:val="22"/>
                <w:lang w:eastAsia="ja-JP"/>
              </w:rPr>
            </w:pPr>
          </w:p>
        </w:tc>
      </w:tr>
      <w:tr w:rsidR="006C3D9C" w14:paraId="59D43F14" w14:textId="77777777" w:rsidTr="005754F5">
        <w:tc>
          <w:tcPr>
            <w:tcW w:w="5240" w:type="dxa"/>
          </w:tcPr>
          <w:p w14:paraId="53A2B0D5" w14:textId="77777777" w:rsidR="006C3D9C" w:rsidRPr="002B3C85" w:rsidRDefault="006C3D9C" w:rsidP="005754F5">
            <w:pPr>
              <w:pStyle w:val="TDNormaltext"/>
              <w:spacing w:after="0"/>
              <w:ind w:left="1" w:firstLineChars="86" w:firstLine="172"/>
              <w:rPr>
                <w:rFonts w:ascii="ＭＳ ゴシック" w:eastAsia="ＭＳ ゴシック" w:hAnsi="ＭＳ ゴシック"/>
                <w:bCs/>
                <w:lang w:eastAsia="ja-JP"/>
              </w:rPr>
            </w:pPr>
            <w:r w:rsidRPr="002B3C85">
              <w:rPr>
                <w:rFonts w:ascii="ＭＳ ゴシック" w:eastAsia="ＭＳ ゴシック" w:hAnsi="ＭＳ ゴシック"/>
                <w:bCs/>
                <w:lang w:eastAsia="ja-JP"/>
              </w:rPr>
              <w:t xml:space="preserve">6.1.1.3.1 </w:t>
            </w:r>
            <w:r w:rsidRPr="002B3C85">
              <w:rPr>
                <w:rFonts w:ascii="ＭＳ ゴシック" w:eastAsia="ＭＳ ゴシック" w:hAnsi="ＭＳ ゴシック" w:hint="eastAsia"/>
                <w:bCs/>
                <w:lang w:eastAsia="ja-JP"/>
              </w:rPr>
              <w:t>テクニカルエクスパート</w:t>
            </w:r>
          </w:p>
          <w:p w14:paraId="164E5165" w14:textId="67275DBE" w:rsidR="006C3D9C" w:rsidRPr="002B3C85" w:rsidRDefault="006C3D9C" w:rsidP="005754F5">
            <w:pPr>
              <w:pStyle w:val="TDNormaltext"/>
              <w:spacing w:after="0"/>
              <w:ind w:leftChars="101" w:left="242" w:firstLineChars="15" w:firstLine="30"/>
              <w:rPr>
                <w:rFonts w:ascii="ＭＳ ゴシック" w:eastAsia="ＭＳ ゴシック" w:hAnsi="ＭＳ ゴシック"/>
                <w:bCs/>
                <w:lang w:eastAsia="ja-JP"/>
              </w:rPr>
            </w:pPr>
            <w:r w:rsidRPr="002B3C85">
              <w:rPr>
                <w:rFonts w:ascii="ＭＳ ゴシック" w:eastAsia="ＭＳ ゴシック" w:hAnsi="ＭＳ ゴシック" w:hint="eastAsia"/>
                <w:bCs/>
                <w:lang w:eastAsia="ja-JP"/>
              </w:rPr>
              <w:t>場合によっては、特定の分野に必要な審査の力量を補うために、適切なテクニカル専門技能を提供するテクニカル専門員が必要とされることもある。テクニカルエクスパートは、審査を受ける者からは独立していなければならない。また、その氏名および所属が審査報告書に含まれなければならない。</w:t>
            </w:r>
          </w:p>
        </w:tc>
        <w:tc>
          <w:tcPr>
            <w:tcW w:w="5387" w:type="dxa"/>
          </w:tcPr>
          <w:p w14:paraId="55954065" w14:textId="77777777" w:rsidR="006C3D9C" w:rsidRDefault="006C3D9C" w:rsidP="00B76C90">
            <w:pPr>
              <w:pStyle w:val="TDNormaltext"/>
              <w:rPr>
                <w:rFonts w:ascii="ＭＳ ゴシック" w:eastAsia="ＭＳ ゴシック" w:hAnsi="ＭＳ ゴシック"/>
                <w:b/>
                <w:sz w:val="22"/>
                <w:lang w:eastAsia="ja-JP"/>
              </w:rPr>
            </w:pPr>
          </w:p>
        </w:tc>
      </w:tr>
      <w:tr w:rsidR="006C3D9C" w14:paraId="2D50C1BB" w14:textId="77777777" w:rsidTr="005754F5">
        <w:tc>
          <w:tcPr>
            <w:tcW w:w="5240" w:type="dxa"/>
          </w:tcPr>
          <w:p w14:paraId="532B34A8" w14:textId="77777777" w:rsidR="006C3D9C" w:rsidRPr="002B3C85" w:rsidRDefault="006C3D9C" w:rsidP="006028B4">
            <w:pPr>
              <w:pStyle w:val="TDNormaltext"/>
              <w:spacing w:after="0"/>
              <w:ind w:firstLineChars="5" w:firstLine="10"/>
              <w:rPr>
                <w:rFonts w:ascii="ＭＳ ゴシック" w:eastAsia="ＭＳ ゴシック" w:hAnsi="ＭＳ ゴシック"/>
                <w:bCs/>
                <w:lang w:eastAsia="ja-JP"/>
              </w:rPr>
            </w:pPr>
            <w:r w:rsidRPr="002B3C85">
              <w:rPr>
                <w:rFonts w:ascii="ＭＳ ゴシック" w:eastAsia="ＭＳ ゴシック" w:hAnsi="ＭＳ ゴシック"/>
                <w:bCs/>
                <w:lang w:eastAsia="ja-JP"/>
              </w:rPr>
              <w:t>6.1.1.4</w:t>
            </w:r>
            <w:r w:rsidRPr="002B3C85">
              <w:rPr>
                <w:rFonts w:ascii="ＭＳ ゴシック" w:eastAsia="ＭＳ ゴシック" w:hAnsi="ＭＳ ゴシック" w:hint="eastAsia"/>
                <w:bCs/>
                <w:lang w:eastAsia="ja-JP"/>
              </w:rPr>
              <w:t xml:space="preserve">　レビューの実行者および認証の決定者</w:t>
            </w:r>
          </w:p>
          <w:p w14:paraId="3B90022C" w14:textId="1ADCDA81" w:rsidR="006C3D9C" w:rsidRPr="002B3C85" w:rsidRDefault="006C3D9C" w:rsidP="006028B4">
            <w:pPr>
              <w:pStyle w:val="TDNormaltext"/>
              <w:spacing w:after="0"/>
              <w:ind w:firstLineChars="5" w:firstLine="10"/>
              <w:rPr>
                <w:rFonts w:ascii="ＭＳ ゴシック" w:eastAsia="ＭＳ ゴシック" w:hAnsi="ＭＳ ゴシック"/>
                <w:bCs/>
                <w:lang w:eastAsia="ja-JP"/>
              </w:rPr>
            </w:pPr>
            <w:r w:rsidRPr="002B3C85">
              <w:rPr>
                <w:rFonts w:ascii="ＭＳ ゴシック" w:eastAsia="ＭＳ ゴシック" w:hAnsi="ＭＳ ゴシック" w:hint="eastAsia"/>
                <w:bCs/>
                <w:lang w:eastAsia="ja-JP"/>
              </w:rPr>
              <w:t>認証機関は、レビューの実行者および認証の決定者が下記の要求事項を満たすことを確実にしなければならない。決定がグループによってなされる場合は、</w:t>
            </w:r>
            <w:r w:rsidR="0021319B">
              <w:rPr>
                <w:rFonts w:ascii="ＭＳ ゴシック" w:eastAsia="ＭＳ ゴシック" w:hAnsi="ＭＳ ゴシック" w:hint="eastAsia"/>
                <w:bCs/>
                <w:lang w:eastAsia="ja-JP"/>
              </w:rPr>
              <w:t>当該</w:t>
            </w:r>
            <w:r w:rsidRPr="002B3C85">
              <w:rPr>
                <w:rFonts w:ascii="ＭＳ ゴシック" w:eastAsia="ＭＳ ゴシック" w:hAnsi="ＭＳ ゴシック" w:hint="eastAsia"/>
                <w:bCs/>
                <w:lang w:eastAsia="ja-JP"/>
              </w:rPr>
              <w:t>グループメンバーの少なくとも一人が下記の要求事項を満たさなければならない。</w:t>
            </w:r>
          </w:p>
          <w:p w14:paraId="1AD75127" w14:textId="2F614028" w:rsidR="006C3D9C" w:rsidRPr="002B3C85" w:rsidRDefault="006C3D9C" w:rsidP="006028B4">
            <w:pPr>
              <w:pStyle w:val="TDNormaltext"/>
              <w:spacing w:after="0"/>
              <w:ind w:firstLineChars="5" w:firstLine="9"/>
              <w:rPr>
                <w:rFonts w:ascii="ＭＳ ゴシック" w:eastAsia="ＭＳ ゴシック" w:hAnsi="ＭＳ ゴシック"/>
                <w:sz w:val="18"/>
                <w:szCs w:val="18"/>
                <w:lang w:eastAsia="ja-JP"/>
              </w:rPr>
            </w:pPr>
            <w:r w:rsidRPr="005754F5">
              <w:rPr>
                <w:rFonts w:ascii="ＭＳ ゴシック" w:eastAsia="ＭＳ ゴシック" w:hAnsi="ＭＳ ゴシック" w:hint="eastAsia"/>
                <w:color w:val="0070C0"/>
                <w:sz w:val="18"/>
                <w:szCs w:val="18"/>
                <w:lang w:eastAsia="ja-JP"/>
              </w:rPr>
              <w:t>注意書</w:t>
            </w:r>
            <w:r w:rsidRPr="002B3C85">
              <w:rPr>
                <w:rFonts w:ascii="ＭＳ ゴシック" w:eastAsia="ＭＳ ゴシック" w:hAnsi="ＭＳ ゴシック" w:hint="eastAsia"/>
                <w:sz w:val="18"/>
                <w:szCs w:val="18"/>
                <w:lang w:eastAsia="ja-JP"/>
              </w:rPr>
              <w:t xml:space="preserve">　レビューの実行者および認証の決定者は同一人物であってもよい、ISO/IEC 17065:2012(</w:t>
            </w:r>
            <w:r w:rsidRPr="002B3C85">
              <w:rPr>
                <w:rFonts w:ascii="ＭＳ ゴシック" w:eastAsia="ＭＳ ゴシック" w:hAnsi="ＭＳ ゴシック"/>
                <w:sz w:val="18"/>
                <w:szCs w:val="18"/>
                <w:lang w:eastAsia="ja-JP"/>
              </w:rPr>
              <w:t>E</w:t>
            </w:r>
            <w:r w:rsidRPr="002B3C85">
              <w:rPr>
                <w:rFonts w:ascii="ＭＳ ゴシック" w:eastAsia="ＭＳ ゴシック" w:hAnsi="ＭＳ ゴシック" w:hint="eastAsia"/>
                <w:sz w:val="18"/>
                <w:szCs w:val="18"/>
                <w:lang w:eastAsia="ja-JP"/>
              </w:rPr>
              <w:t>)の7.6.2項を参照。</w:t>
            </w:r>
          </w:p>
        </w:tc>
        <w:tc>
          <w:tcPr>
            <w:tcW w:w="5387" w:type="dxa"/>
          </w:tcPr>
          <w:p w14:paraId="51510C46" w14:textId="77777777" w:rsidR="006C3D9C" w:rsidRDefault="006C3D9C" w:rsidP="00B76C90">
            <w:pPr>
              <w:pStyle w:val="TDNormaltext"/>
              <w:rPr>
                <w:rFonts w:ascii="ＭＳ ゴシック" w:eastAsia="ＭＳ ゴシック" w:hAnsi="ＭＳ ゴシック"/>
                <w:b/>
                <w:sz w:val="22"/>
                <w:lang w:eastAsia="ja-JP"/>
              </w:rPr>
            </w:pPr>
          </w:p>
        </w:tc>
      </w:tr>
      <w:tr w:rsidR="006C3D9C" w14:paraId="3FFDD13F" w14:textId="77777777" w:rsidTr="005754F5">
        <w:tc>
          <w:tcPr>
            <w:tcW w:w="5240" w:type="dxa"/>
          </w:tcPr>
          <w:p w14:paraId="78931C20" w14:textId="40E6FB26" w:rsidR="006C3D9C" w:rsidRPr="002B3C85" w:rsidRDefault="006C3D9C" w:rsidP="006028B4">
            <w:pPr>
              <w:pStyle w:val="TDNormaltext"/>
              <w:spacing w:after="0"/>
              <w:ind w:firstLineChars="5" w:firstLine="10"/>
              <w:rPr>
                <w:rFonts w:ascii="ＭＳ ゴシック" w:eastAsia="ＭＳ ゴシック" w:hAnsi="ＭＳ ゴシック"/>
                <w:bCs/>
                <w:lang w:eastAsia="ja-JP"/>
              </w:rPr>
            </w:pPr>
            <w:r w:rsidRPr="002B3C85">
              <w:rPr>
                <w:rFonts w:ascii="ＭＳ ゴシック" w:eastAsia="ＭＳ ゴシック" w:hAnsi="ＭＳ ゴシック" w:hint="eastAsia"/>
                <w:bCs/>
                <w:lang w:eastAsia="ja-JP"/>
              </w:rPr>
              <w:t>6.1.1.4.1　教育</w:t>
            </w:r>
            <w:r w:rsidRPr="002B3C85">
              <w:rPr>
                <w:rFonts w:hint="eastAsia"/>
                <w:bCs/>
                <w:szCs w:val="20"/>
                <w:lang w:eastAsia="ja-JP"/>
              </w:rPr>
              <w:t xml:space="preserve">　</w:t>
            </w:r>
          </w:p>
        </w:tc>
        <w:tc>
          <w:tcPr>
            <w:tcW w:w="5387" w:type="dxa"/>
          </w:tcPr>
          <w:p w14:paraId="3EAAF821" w14:textId="55914678" w:rsidR="006C3D9C" w:rsidRPr="0089080F" w:rsidRDefault="006C3D9C" w:rsidP="00B76C90">
            <w:pPr>
              <w:pStyle w:val="TDNormaltext"/>
              <w:rPr>
                <w:rFonts w:ascii="ＭＳ ゴシック" w:eastAsia="ＭＳ ゴシック" w:hAnsi="ＭＳ ゴシック"/>
                <w:b/>
                <w:color w:val="FF0000"/>
                <w:sz w:val="22"/>
                <w:lang w:eastAsia="ja-JP"/>
              </w:rPr>
            </w:pPr>
          </w:p>
        </w:tc>
      </w:tr>
      <w:tr w:rsidR="006C3D9C" w14:paraId="19BEBF8D" w14:textId="77777777" w:rsidTr="005754F5">
        <w:tc>
          <w:tcPr>
            <w:tcW w:w="5240" w:type="dxa"/>
          </w:tcPr>
          <w:p w14:paraId="0AAF86F7" w14:textId="77777777" w:rsidR="006C3D9C" w:rsidRPr="002B3C85" w:rsidRDefault="006C3D9C" w:rsidP="006028B4">
            <w:pPr>
              <w:pStyle w:val="TDNormaltext"/>
              <w:spacing w:after="0"/>
              <w:ind w:firstLineChars="5" w:firstLine="10"/>
              <w:rPr>
                <w:rFonts w:ascii="ＭＳ ゴシック" w:eastAsia="ＭＳ ゴシック" w:hAnsi="ＭＳ ゴシック"/>
                <w:lang w:eastAsia="ja-JP"/>
              </w:rPr>
            </w:pPr>
            <w:r w:rsidRPr="002B3C85">
              <w:rPr>
                <w:rFonts w:ascii="ＭＳ ゴシック" w:eastAsia="ＭＳ ゴシック" w:hAnsi="ＭＳ ゴシック" w:hint="eastAsia"/>
                <w:lang w:eastAsia="ja-JP"/>
              </w:rPr>
              <w:t>6.1.1.4.1.1　認証機関は、レビューの実行者および認証決定者がCOC審査を実行する場合、その認証決定者が最低でも森林および/または森林外樹木関連業界に</w:t>
            </w:r>
            <w:r w:rsidRPr="002B3C85">
              <w:rPr>
                <w:rFonts w:ascii="ＭＳ ゴシック" w:eastAsia="ＭＳ ゴシック" w:hAnsi="ＭＳ ゴシック" w:hint="eastAsia"/>
                <w:lang w:eastAsia="ja-JP"/>
              </w:rPr>
              <w:lastRenderedPageBreak/>
              <w:t>関連するコースを有するかそのコースによる補習を受けている中等教育に相当する知識を有することを確実にしなければならない。</w:t>
            </w:r>
          </w:p>
          <w:p w14:paraId="75EE9C74" w14:textId="7050DAAB" w:rsidR="006C3D9C" w:rsidRPr="002B3C85" w:rsidRDefault="006C3D9C" w:rsidP="006028B4">
            <w:pPr>
              <w:pStyle w:val="TDNormaltext"/>
              <w:spacing w:after="0"/>
              <w:ind w:firstLineChars="5" w:firstLine="9"/>
              <w:rPr>
                <w:rFonts w:ascii="ＭＳ ゴシック" w:eastAsia="ＭＳ ゴシック" w:hAnsi="ＭＳ ゴシック"/>
                <w:sz w:val="18"/>
                <w:szCs w:val="18"/>
                <w:lang w:eastAsia="ja-JP"/>
              </w:rPr>
            </w:pPr>
            <w:r w:rsidRPr="005754F5">
              <w:rPr>
                <w:rFonts w:ascii="ＭＳ ゴシック" w:eastAsia="ＭＳ ゴシック" w:hAnsi="ＭＳ ゴシック" w:hint="eastAsia"/>
                <w:color w:val="0070C0"/>
                <w:sz w:val="18"/>
                <w:szCs w:val="18"/>
                <w:lang w:eastAsia="ja-JP"/>
              </w:rPr>
              <w:t>注意書</w:t>
            </w:r>
            <w:r w:rsidRPr="002B3C85">
              <w:rPr>
                <w:rFonts w:ascii="ＭＳ ゴシック" w:eastAsia="ＭＳ ゴシック" w:hAnsi="ＭＳ ゴシック" w:hint="eastAsia"/>
                <w:sz w:val="18"/>
                <w:szCs w:val="18"/>
                <w:lang w:eastAsia="ja-JP"/>
              </w:rPr>
              <w:t xml:space="preserve">　中等教育とは、初等教育レベルの後に続く国家的な教育システムの一部であり、例えば、大学や同類の教育施設などの高等教育に入る前に終了しているものを言う。</w:t>
            </w:r>
          </w:p>
        </w:tc>
        <w:tc>
          <w:tcPr>
            <w:tcW w:w="5387" w:type="dxa"/>
          </w:tcPr>
          <w:p w14:paraId="5DF4F743" w14:textId="051C6B33" w:rsidR="006C3D9C" w:rsidRPr="00883FDA" w:rsidRDefault="0089080F" w:rsidP="00400C44">
            <w:pPr>
              <w:pStyle w:val="TDNormaltext"/>
              <w:numPr>
                <w:ilvl w:val="0"/>
                <w:numId w:val="61"/>
              </w:numPr>
              <w:ind w:left="174" w:hanging="174"/>
              <w:rPr>
                <w:rFonts w:ascii="ＭＳ ゴシック" w:eastAsia="ＭＳ ゴシック" w:hAnsi="ＭＳ ゴシック"/>
                <w:bCs/>
                <w:sz w:val="22"/>
                <w:lang w:eastAsia="ja-JP"/>
              </w:rPr>
            </w:pPr>
            <w:r w:rsidRPr="00144395">
              <w:rPr>
                <w:rFonts w:ascii="ＭＳ ゴシック" w:eastAsia="ＭＳ ゴシック" w:hAnsi="ＭＳ ゴシック" w:hint="eastAsia"/>
                <w:bCs/>
                <w:szCs w:val="20"/>
                <w:lang w:eastAsia="ja-JP"/>
              </w:rPr>
              <w:lastRenderedPageBreak/>
              <w:t>中等教育とは、</w:t>
            </w:r>
            <w:r w:rsidR="00FC2E93" w:rsidRPr="00144395">
              <w:rPr>
                <w:rFonts w:ascii="ＭＳ ゴシック" w:eastAsia="ＭＳ ゴシック" w:hAnsi="ＭＳ ゴシック" w:hint="eastAsia"/>
                <w:bCs/>
                <w:szCs w:val="20"/>
                <w:lang w:eastAsia="ja-JP"/>
              </w:rPr>
              <w:t>伝統的には</w:t>
            </w:r>
            <w:r w:rsidRPr="00144395">
              <w:rPr>
                <w:rFonts w:ascii="ＭＳ ゴシック" w:eastAsia="ＭＳ ゴシック" w:hAnsi="ＭＳ ゴシック" w:hint="eastAsia"/>
                <w:bCs/>
                <w:szCs w:val="20"/>
                <w:lang w:eastAsia="ja-JP"/>
              </w:rPr>
              <w:t>公式</w:t>
            </w:r>
            <w:r w:rsidR="00FC2E93" w:rsidRPr="00144395">
              <w:rPr>
                <w:rFonts w:ascii="ＭＳ ゴシック" w:eastAsia="ＭＳ ゴシック" w:hAnsi="ＭＳ ゴシック" w:hint="eastAsia"/>
                <w:bCs/>
                <w:szCs w:val="20"/>
                <w:lang w:eastAsia="ja-JP"/>
              </w:rPr>
              <w:t>教育の</w:t>
            </w:r>
            <w:r w:rsidR="00883FDA" w:rsidRPr="00144395">
              <w:rPr>
                <w:rFonts w:ascii="ＭＳ ゴシック" w:eastAsia="ＭＳ ゴシック" w:hAnsi="ＭＳ ゴシック" w:hint="eastAsia"/>
                <w:bCs/>
                <w:szCs w:val="20"/>
                <w:lang w:eastAsia="ja-JP"/>
              </w:rPr>
              <w:t>２番目の段階であり、1</w:t>
            </w:r>
            <w:r w:rsidR="00883FDA" w:rsidRPr="00144395">
              <w:rPr>
                <w:rFonts w:ascii="ＭＳ ゴシック" w:eastAsia="ＭＳ ゴシック" w:hAnsi="ＭＳ ゴシック"/>
                <w:bCs/>
                <w:szCs w:val="20"/>
                <w:lang w:eastAsia="ja-JP"/>
              </w:rPr>
              <w:t>1-13</w:t>
            </w:r>
            <w:r w:rsidR="00883FDA" w:rsidRPr="00144395">
              <w:rPr>
                <w:rFonts w:ascii="ＭＳ ゴシック" w:eastAsia="ＭＳ ゴシック" w:hAnsi="ＭＳ ゴシック" w:hint="eastAsia"/>
                <w:bCs/>
                <w:szCs w:val="20"/>
                <w:lang w:eastAsia="ja-JP"/>
              </w:rPr>
              <w:t>歳から始まって通常1</w:t>
            </w:r>
            <w:r w:rsidR="00883FDA" w:rsidRPr="00144395">
              <w:rPr>
                <w:rFonts w:ascii="ＭＳ ゴシック" w:eastAsia="ＭＳ ゴシック" w:hAnsi="ＭＳ ゴシック"/>
                <w:bCs/>
                <w:szCs w:val="20"/>
                <w:lang w:eastAsia="ja-JP"/>
              </w:rPr>
              <w:t>5-18</w:t>
            </w:r>
            <w:r w:rsidR="00883FDA" w:rsidRPr="00144395">
              <w:rPr>
                <w:rFonts w:ascii="ＭＳ ゴシック" w:eastAsia="ＭＳ ゴシック" w:hAnsi="ＭＳ ゴシック" w:hint="eastAsia"/>
                <w:bCs/>
                <w:szCs w:val="20"/>
                <w:lang w:eastAsia="ja-JP"/>
              </w:rPr>
              <w:t>歳に終了するものである。例：高等学校</w:t>
            </w:r>
          </w:p>
        </w:tc>
      </w:tr>
      <w:tr w:rsidR="006C3D9C" w14:paraId="123D1503" w14:textId="77777777" w:rsidTr="005754F5">
        <w:tc>
          <w:tcPr>
            <w:tcW w:w="5240" w:type="dxa"/>
          </w:tcPr>
          <w:p w14:paraId="6422A86C" w14:textId="77777777" w:rsidR="006C3D9C" w:rsidRPr="002B3C85" w:rsidRDefault="006C3D9C" w:rsidP="006028B4">
            <w:pPr>
              <w:pStyle w:val="TDNormaltext"/>
              <w:spacing w:after="0"/>
              <w:ind w:firstLineChars="5" w:firstLine="10"/>
              <w:rPr>
                <w:rFonts w:ascii="ＭＳ ゴシック" w:eastAsia="ＭＳ ゴシック" w:hAnsi="ＭＳ ゴシック"/>
                <w:szCs w:val="20"/>
                <w:lang w:eastAsia="ja-JP"/>
              </w:rPr>
            </w:pPr>
            <w:r w:rsidRPr="002B3C85">
              <w:rPr>
                <w:rFonts w:ascii="ＭＳ ゴシック" w:eastAsia="ＭＳ ゴシック" w:hAnsi="ＭＳ ゴシック" w:hint="eastAsia"/>
                <w:szCs w:val="20"/>
                <w:lang w:eastAsia="ja-JP"/>
              </w:rPr>
              <w:t>6.1.1.4.1.</w:t>
            </w:r>
            <w:r w:rsidRPr="002B3C85">
              <w:rPr>
                <w:rFonts w:ascii="ＭＳ ゴシック" w:eastAsia="ＭＳ ゴシック" w:hAnsi="ＭＳ ゴシック"/>
                <w:szCs w:val="20"/>
                <w:lang w:eastAsia="ja-JP"/>
              </w:rPr>
              <w:t>1.2</w:t>
            </w:r>
            <w:r w:rsidRPr="002B3C85">
              <w:rPr>
                <w:rFonts w:ascii="ＭＳ ゴシック" w:eastAsia="ＭＳ ゴシック" w:hAnsi="ＭＳ ゴシック" w:hint="eastAsia"/>
                <w:szCs w:val="20"/>
                <w:lang w:eastAsia="ja-JP"/>
              </w:rPr>
              <w:t xml:space="preserve">　森林および/または森林外樹木関連業に関連する特定の教育は、認証機関がここで求められる教育に匹敵することを示すことができれば、これらの部門における勤務経験によって代替することができる。</w:t>
            </w:r>
          </w:p>
          <w:p w14:paraId="71A3372B" w14:textId="7D107314" w:rsidR="006C3D9C" w:rsidRPr="00857703" w:rsidRDefault="006C3D9C" w:rsidP="006028B4">
            <w:pPr>
              <w:autoSpaceDE w:val="0"/>
              <w:autoSpaceDN w:val="0"/>
              <w:adjustRightInd w:val="0"/>
              <w:rPr>
                <w:rFonts w:ascii="ArialMT" w:eastAsia="ArialMT" w:hAnsi="Times New Roman" w:cs="ArialMT"/>
                <w:sz w:val="18"/>
                <w:szCs w:val="18"/>
                <w:lang w:eastAsia="ja-JP"/>
              </w:rPr>
            </w:pPr>
            <w:r w:rsidRPr="005754F5">
              <w:rPr>
                <w:rFonts w:ascii="ＭＳ ゴシック" w:eastAsia="ＭＳ ゴシック" w:hAnsi="ＭＳ ゴシック" w:hint="eastAsia"/>
                <w:color w:val="0070C0"/>
                <w:sz w:val="18"/>
                <w:szCs w:val="18"/>
                <w:lang w:eastAsia="ja-JP"/>
              </w:rPr>
              <w:t>注意書</w:t>
            </w:r>
            <w:r w:rsidRPr="006D5921">
              <w:rPr>
                <w:rFonts w:ascii="ＭＳ ゴシック" w:eastAsia="ＭＳ ゴシック" w:hAnsi="ＭＳ ゴシック" w:hint="eastAsia"/>
                <w:sz w:val="18"/>
                <w:szCs w:val="18"/>
                <w:lang w:eastAsia="ja-JP"/>
              </w:rPr>
              <w:t>：</w:t>
            </w:r>
            <w:r>
              <w:rPr>
                <w:rFonts w:ascii="ＭＳ ゴシック" w:eastAsia="ＭＳ ゴシック" w:hAnsi="ＭＳ ゴシック" w:hint="eastAsia"/>
                <w:sz w:val="18"/>
                <w:szCs w:val="18"/>
                <w:lang w:eastAsia="ja-JP"/>
              </w:rPr>
              <w:t>森林および/または森林外樹木関連業</w:t>
            </w:r>
            <w:r w:rsidRPr="006D5921">
              <w:rPr>
                <w:rFonts w:ascii="ＭＳ ゴシック" w:eastAsia="ＭＳ ゴシック" w:hAnsi="ＭＳ ゴシック" w:hint="eastAsia"/>
                <w:sz w:val="18"/>
                <w:szCs w:val="18"/>
                <w:lang w:eastAsia="ja-JP"/>
              </w:rPr>
              <w:t>およびその関連産業には、</w:t>
            </w:r>
            <w:r>
              <w:rPr>
                <w:rFonts w:ascii="ＭＳ ゴシック" w:eastAsia="ＭＳ ゴシック" w:hAnsi="ＭＳ ゴシック" w:hint="eastAsia"/>
                <w:sz w:val="18"/>
                <w:szCs w:val="18"/>
                <w:lang w:eastAsia="ja-JP"/>
              </w:rPr>
              <w:t>森林および/または森林外樹木</w:t>
            </w:r>
            <w:r w:rsidRPr="006D5921">
              <w:rPr>
                <w:rFonts w:ascii="ＭＳ ゴシック" w:eastAsia="ＭＳ ゴシック" w:hAnsi="ＭＳ ゴシック" w:hint="eastAsia"/>
                <w:sz w:val="18"/>
                <w:szCs w:val="18"/>
                <w:lang w:eastAsia="ja-JP"/>
              </w:rPr>
              <w:t>産品の製造、</w:t>
            </w:r>
            <w:r>
              <w:rPr>
                <w:rFonts w:ascii="ＭＳ ゴシック" w:eastAsia="ＭＳ ゴシック" w:hAnsi="ＭＳ ゴシック" w:hint="eastAsia"/>
                <w:sz w:val="18"/>
                <w:szCs w:val="18"/>
                <w:lang w:eastAsia="ja-JP"/>
              </w:rPr>
              <w:t>研究、教育、規格の策定、林業/林産品の業界団体、森林法および規制、</w:t>
            </w:r>
            <w:r w:rsidRPr="006D5921">
              <w:rPr>
                <w:rFonts w:ascii="ＭＳ ゴシック" w:eastAsia="ＭＳ ゴシック" w:hAnsi="ＭＳ ゴシック" w:hint="eastAsia"/>
                <w:sz w:val="18"/>
                <w:szCs w:val="18"/>
                <w:lang w:eastAsia="ja-JP"/>
              </w:rPr>
              <w:t>運送、流通、リサイクル、または、運送および貯蔵などの行為が含まれる。</w:t>
            </w:r>
          </w:p>
        </w:tc>
        <w:tc>
          <w:tcPr>
            <w:tcW w:w="5387" w:type="dxa"/>
          </w:tcPr>
          <w:p w14:paraId="1D88554C" w14:textId="6265ACAD" w:rsidR="006C3D9C" w:rsidRDefault="006C3D9C" w:rsidP="00B76C90">
            <w:pPr>
              <w:pStyle w:val="TDNormaltext"/>
              <w:rPr>
                <w:rFonts w:ascii="ＭＳ ゴシック" w:eastAsia="ＭＳ ゴシック" w:hAnsi="ＭＳ ゴシック"/>
                <w:b/>
                <w:sz w:val="22"/>
                <w:lang w:eastAsia="ja-JP"/>
              </w:rPr>
            </w:pPr>
          </w:p>
        </w:tc>
      </w:tr>
      <w:tr w:rsidR="006C3D9C" w14:paraId="65286AFF" w14:textId="77777777" w:rsidTr="005754F5">
        <w:tc>
          <w:tcPr>
            <w:tcW w:w="5240" w:type="dxa"/>
          </w:tcPr>
          <w:p w14:paraId="4E62324C" w14:textId="44F9DF54" w:rsidR="006C3D9C" w:rsidRPr="00857703" w:rsidRDefault="006C3D9C" w:rsidP="006028B4">
            <w:pPr>
              <w:pStyle w:val="TDNormaltext"/>
              <w:spacing w:after="0"/>
              <w:ind w:firstLineChars="5" w:firstLine="10"/>
              <w:rPr>
                <w:rFonts w:ascii="ＭＳ ゴシック" w:eastAsia="ＭＳ ゴシック" w:hAnsi="ＭＳ ゴシック"/>
                <w:bCs/>
                <w:lang w:eastAsia="ja-JP"/>
              </w:rPr>
            </w:pPr>
            <w:r w:rsidRPr="00857703">
              <w:rPr>
                <w:rFonts w:ascii="ＭＳ ゴシック" w:eastAsia="ＭＳ ゴシック" w:hAnsi="ＭＳ ゴシック" w:hint="eastAsia"/>
                <w:bCs/>
                <w:lang w:eastAsia="ja-JP"/>
              </w:rPr>
              <w:t>6.1.1.4.2　勤務経験</w:t>
            </w:r>
          </w:p>
        </w:tc>
        <w:tc>
          <w:tcPr>
            <w:tcW w:w="5387" w:type="dxa"/>
          </w:tcPr>
          <w:p w14:paraId="28306F3E" w14:textId="0E8E1795" w:rsidR="006C3D9C" w:rsidRDefault="006C3D9C" w:rsidP="00B76C90">
            <w:pPr>
              <w:pStyle w:val="TDNormaltext"/>
              <w:rPr>
                <w:rFonts w:ascii="ＭＳ ゴシック" w:eastAsia="ＭＳ ゴシック" w:hAnsi="ＭＳ ゴシック"/>
                <w:b/>
                <w:sz w:val="22"/>
                <w:lang w:eastAsia="ja-JP"/>
              </w:rPr>
            </w:pPr>
          </w:p>
        </w:tc>
      </w:tr>
      <w:tr w:rsidR="006C3D9C" w14:paraId="1130192F" w14:textId="77777777" w:rsidTr="005754F5">
        <w:tc>
          <w:tcPr>
            <w:tcW w:w="5240" w:type="dxa"/>
          </w:tcPr>
          <w:p w14:paraId="50CFD1C4" w14:textId="40F976E0" w:rsidR="006C3D9C" w:rsidRPr="00857703" w:rsidRDefault="006C3D9C" w:rsidP="006028B4">
            <w:pPr>
              <w:pStyle w:val="TDNormaltext"/>
              <w:spacing w:after="0"/>
              <w:ind w:firstLineChars="5" w:firstLine="10"/>
              <w:rPr>
                <w:rFonts w:ascii="ＭＳ ゴシック" w:eastAsia="ＭＳ ゴシック" w:hAnsi="ＭＳ ゴシック"/>
                <w:lang w:eastAsia="ja-JP"/>
              </w:rPr>
            </w:pPr>
            <w:r w:rsidRPr="00857703">
              <w:rPr>
                <w:rFonts w:ascii="ＭＳ ゴシック" w:eastAsia="ＭＳ ゴシック" w:hAnsi="ＭＳ ゴシック" w:hint="eastAsia"/>
                <w:lang w:eastAsia="ja-JP"/>
              </w:rPr>
              <w:t>6.1.1.4.</w:t>
            </w:r>
            <w:r w:rsidRPr="00857703">
              <w:rPr>
                <w:rFonts w:ascii="ＭＳ ゴシック" w:eastAsia="ＭＳ ゴシック" w:hAnsi="ＭＳ ゴシック"/>
                <w:lang w:eastAsia="ja-JP"/>
              </w:rPr>
              <w:t>2.</w:t>
            </w:r>
            <w:r w:rsidRPr="00857703">
              <w:rPr>
                <w:rFonts w:ascii="ＭＳ ゴシック" w:eastAsia="ＭＳ ゴシック" w:hAnsi="ＭＳ ゴシック" w:hint="eastAsia"/>
                <w:lang w:eastAsia="ja-JP"/>
              </w:rPr>
              <w:t>1　レビューの実行者および認証決定者を有資格とするために、認証機関は適合性審査における関連業務に最低</w:t>
            </w:r>
            <w:r w:rsidRPr="00857703">
              <w:rPr>
                <w:rFonts w:ascii="ＭＳ ゴシック" w:eastAsia="ＭＳ ゴシック" w:hAnsi="ＭＳ ゴシック"/>
                <w:lang w:eastAsia="ja-JP"/>
              </w:rPr>
              <w:t>3</w:t>
            </w:r>
            <w:r w:rsidRPr="00857703">
              <w:rPr>
                <w:rFonts w:ascii="ＭＳ ゴシック" w:eastAsia="ＭＳ ゴシック" w:hAnsi="ＭＳ ゴシック" w:hint="eastAsia"/>
                <w:lang w:eastAsia="ja-JP"/>
              </w:rPr>
              <w:t>年間の常勤の経験を有することを確実にしなければならない。</w:t>
            </w:r>
          </w:p>
        </w:tc>
        <w:tc>
          <w:tcPr>
            <w:tcW w:w="5387" w:type="dxa"/>
          </w:tcPr>
          <w:p w14:paraId="4FAF3FD1" w14:textId="77777777" w:rsidR="006C3D9C" w:rsidRDefault="006C3D9C" w:rsidP="00B76C90">
            <w:pPr>
              <w:pStyle w:val="TDNormaltext"/>
              <w:rPr>
                <w:rFonts w:ascii="ＭＳ ゴシック" w:eastAsia="ＭＳ ゴシック" w:hAnsi="ＭＳ ゴシック"/>
                <w:b/>
                <w:sz w:val="22"/>
                <w:lang w:eastAsia="ja-JP"/>
              </w:rPr>
            </w:pPr>
          </w:p>
        </w:tc>
      </w:tr>
      <w:tr w:rsidR="006C3D9C" w14:paraId="3443C3AA" w14:textId="77777777" w:rsidTr="005754F5">
        <w:tc>
          <w:tcPr>
            <w:tcW w:w="5240" w:type="dxa"/>
          </w:tcPr>
          <w:p w14:paraId="63A4DA29" w14:textId="77777777" w:rsidR="006C3D9C" w:rsidRPr="00857703" w:rsidRDefault="006C3D9C" w:rsidP="006028B4">
            <w:pPr>
              <w:pStyle w:val="TDNormaltext"/>
              <w:spacing w:after="0"/>
              <w:ind w:firstLineChars="5" w:firstLine="10"/>
              <w:rPr>
                <w:rFonts w:ascii="ＭＳ ゴシック" w:eastAsia="ＭＳ ゴシック" w:hAnsi="ＭＳ ゴシック"/>
                <w:color w:val="FF0000"/>
                <w:lang w:eastAsia="ja-JP"/>
              </w:rPr>
            </w:pPr>
            <w:r w:rsidRPr="00857703">
              <w:rPr>
                <w:rFonts w:ascii="ＭＳ ゴシック" w:eastAsia="ＭＳ ゴシック" w:hAnsi="ＭＳ ゴシック" w:hint="eastAsia"/>
                <w:lang w:eastAsia="ja-JP"/>
              </w:rPr>
              <w:t>6.1.1.4.2.2　勤務経験の合計年数は、レビューの実行者および認証決定者が森林および/または森林外樹木関連業における適切な高等教育を受けている場合は、1年分を削減することができる。</w:t>
            </w:r>
          </w:p>
          <w:p w14:paraId="28333036" w14:textId="3D5255A7" w:rsidR="006C3D9C" w:rsidRPr="00857703" w:rsidRDefault="006C3D9C" w:rsidP="006028B4">
            <w:pPr>
              <w:pStyle w:val="TDNormaltext"/>
              <w:spacing w:after="0"/>
              <w:ind w:firstLineChars="5" w:firstLine="9"/>
              <w:rPr>
                <w:rFonts w:ascii="ＭＳ ゴシック" w:eastAsia="ＭＳ ゴシック" w:hAnsi="ＭＳ ゴシック"/>
                <w:sz w:val="18"/>
                <w:szCs w:val="18"/>
                <w:lang w:eastAsia="ja-JP"/>
              </w:rPr>
            </w:pPr>
            <w:r w:rsidRPr="00857703">
              <w:rPr>
                <w:rFonts w:ascii="ＭＳ ゴシック" w:eastAsia="ＭＳ ゴシック" w:hAnsi="ＭＳ ゴシック" w:hint="eastAsia"/>
                <w:sz w:val="18"/>
                <w:szCs w:val="18"/>
                <w:lang w:eastAsia="ja-JP"/>
              </w:rPr>
              <w:t>注意書　高等教育は、第3段階の教育、第3水準、中等後教育などとも言及されるが、中等教育を提供する学校の終了後に続く教育である。</w:t>
            </w:r>
          </w:p>
        </w:tc>
        <w:tc>
          <w:tcPr>
            <w:tcW w:w="5387" w:type="dxa"/>
          </w:tcPr>
          <w:p w14:paraId="4ECD47AE" w14:textId="77777777" w:rsidR="006C3D9C" w:rsidRDefault="006C3D9C" w:rsidP="00B76C90">
            <w:pPr>
              <w:pStyle w:val="TDNormaltext"/>
              <w:rPr>
                <w:rFonts w:ascii="ＭＳ ゴシック" w:eastAsia="ＭＳ ゴシック" w:hAnsi="ＭＳ ゴシック"/>
                <w:b/>
                <w:sz w:val="22"/>
                <w:lang w:eastAsia="ja-JP"/>
              </w:rPr>
            </w:pPr>
          </w:p>
        </w:tc>
      </w:tr>
      <w:tr w:rsidR="006C3D9C" w14:paraId="36F7678A" w14:textId="77777777" w:rsidTr="005754F5">
        <w:tc>
          <w:tcPr>
            <w:tcW w:w="5240" w:type="dxa"/>
          </w:tcPr>
          <w:p w14:paraId="11358B49" w14:textId="166EAC26" w:rsidR="006C3D9C" w:rsidRPr="00857703" w:rsidRDefault="006C3D9C" w:rsidP="006028B4">
            <w:pPr>
              <w:rPr>
                <w:rFonts w:ascii="ＭＳ ゴシック" w:eastAsia="ＭＳ ゴシック" w:hAnsi="ＭＳ ゴシック"/>
                <w:sz w:val="20"/>
                <w:szCs w:val="20"/>
                <w:lang w:eastAsia="ja-JP"/>
              </w:rPr>
            </w:pPr>
            <w:r w:rsidRPr="00857703">
              <w:rPr>
                <w:rFonts w:ascii="ＭＳ ゴシック" w:eastAsia="ＭＳ ゴシック" w:hAnsi="ＭＳ ゴシック" w:hint="eastAsia"/>
                <w:sz w:val="20"/>
                <w:szCs w:val="20"/>
                <w:lang w:eastAsia="ja-JP"/>
              </w:rPr>
              <w:t xml:space="preserve">6.1.1.4.2.3　</w:t>
            </w:r>
            <w:r w:rsidR="004D2EB4">
              <w:rPr>
                <w:rFonts w:ascii="ＭＳ ゴシック" w:eastAsia="ＭＳ ゴシック" w:hAnsi="ＭＳ ゴシック" w:hint="eastAsia"/>
                <w:sz w:val="20"/>
                <w:szCs w:val="20"/>
                <w:lang w:eastAsia="ja-JP"/>
              </w:rPr>
              <w:t>PEFC-COC</w:t>
            </w:r>
            <w:r w:rsidRPr="00857703">
              <w:rPr>
                <w:rFonts w:ascii="ＭＳ ゴシック" w:eastAsia="ＭＳ ゴシック" w:hAnsi="ＭＳ ゴシック" w:hint="eastAsia"/>
                <w:sz w:val="20"/>
                <w:szCs w:val="20"/>
                <w:lang w:eastAsia="ja-JP"/>
              </w:rPr>
              <w:t>審査員の有資格者は、求められる最低限の勤務経験を有しているものと考えなければならない</w:t>
            </w:r>
            <w:r w:rsidR="00857703">
              <w:rPr>
                <w:rFonts w:ascii="ＭＳ ゴシック" w:eastAsia="ＭＳ ゴシック" w:hAnsi="ＭＳ ゴシック" w:hint="eastAsia"/>
                <w:sz w:val="20"/>
                <w:szCs w:val="20"/>
                <w:lang w:eastAsia="ja-JP"/>
              </w:rPr>
              <w:t>。</w:t>
            </w:r>
          </w:p>
        </w:tc>
        <w:tc>
          <w:tcPr>
            <w:tcW w:w="5387" w:type="dxa"/>
          </w:tcPr>
          <w:p w14:paraId="4E2D3281" w14:textId="77777777" w:rsidR="006C3D9C" w:rsidRDefault="006C3D9C" w:rsidP="00B76C90">
            <w:pPr>
              <w:pStyle w:val="TDNormaltext"/>
              <w:rPr>
                <w:rFonts w:ascii="ＭＳ ゴシック" w:eastAsia="ＭＳ ゴシック" w:hAnsi="ＭＳ ゴシック"/>
                <w:b/>
                <w:sz w:val="22"/>
                <w:lang w:eastAsia="ja-JP"/>
              </w:rPr>
            </w:pPr>
          </w:p>
        </w:tc>
      </w:tr>
      <w:tr w:rsidR="006C3D9C" w14:paraId="13246E21" w14:textId="77777777" w:rsidTr="005754F5">
        <w:tc>
          <w:tcPr>
            <w:tcW w:w="5240" w:type="dxa"/>
          </w:tcPr>
          <w:p w14:paraId="706C3F29" w14:textId="52B66C8B" w:rsidR="006C3D9C" w:rsidRPr="00857703" w:rsidRDefault="006C3D9C" w:rsidP="005754F5">
            <w:pPr>
              <w:pStyle w:val="TDNormaltext"/>
              <w:spacing w:after="0"/>
              <w:ind w:left="2" w:firstLineChars="86" w:firstLine="172"/>
              <w:rPr>
                <w:rFonts w:ascii="ＭＳ ゴシック" w:eastAsia="ＭＳ ゴシック" w:hAnsi="ＭＳ ゴシック"/>
                <w:bCs/>
                <w:lang w:eastAsia="ja-JP"/>
              </w:rPr>
            </w:pPr>
            <w:r w:rsidRPr="00857703">
              <w:rPr>
                <w:rFonts w:ascii="ＭＳ ゴシック" w:eastAsia="ＭＳ ゴシック" w:hAnsi="ＭＳ ゴシック" w:hint="eastAsia"/>
                <w:bCs/>
                <w:lang w:eastAsia="ja-JP"/>
              </w:rPr>
              <w:t>6.1.1.</w:t>
            </w:r>
            <w:r w:rsidRPr="00857703">
              <w:rPr>
                <w:rFonts w:ascii="ＭＳ ゴシック" w:eastAsia="ＭＳ ゴシック" w:hAnsi="ＭＳ ゴシック"/>
                <w:bCs/>
                <w:lang w:eastAsia="ja-JP"/>
              </w:rPr>
              <w:t>4.</w:t>
            </w:r>
            <w:r w:rsidRPr="00857703">
              <w:rPr>
                <w:rFonts w:ascii="ＭＳ ゴシック" w:eastAsia="ＭＳ ゴシック" w:hAnsi="ＭＳ ゴシック" w:hint="eastAsia"/>
                <w:bCs/>
                <w:lang w:eastAsia="ja-JP"/>
              </w:rPr>
              <w:t xml:space="preserve">3　</w:t>
            </w:r>
            <w:r w:rsidR="004D2EB4">
              <w:rPr>
                <w:rFonts w:ascii="ＭＳ ゴシック" w:eastAsia="ＭＳ ゴシック" w:hAnsi="ＭＳ ゴシック" w:hint="eastAsia"/>
                <w:bCs/>
                <w:lang w:eastAsia="ja-JP"/>
              </w:rPr>
              <w:t>PEFC-COC</w:t>
            </w:r>
            <w:r w:rsidRPr="00857703">
              <w:rPr>
                <w:rFonts w:ascii="ＭＳ ゴシック" w:eastAsia="ＭＳ ゴシック" w:hAnsi="ＭＳ ゴシック" w:hint="eastAsia"/>
                <w:bCs/>
                <w:lang w:eastAsia="ja-JP"/>
              </w:rPr>
              <w:t>トレーニング</w:t>
            </w:r>
          </w:p>
          <w:p w14:paraId="03BFF405" w14:textId="27E1A545" w:rsidR="006C3D9C" w:rsidRPr="00857703" w:rsidRDefault="006C3D9C" w:rsidP="005754F5">
            <w:pPr>
              <w:pStyle w:val="TDNormaltext"/>
              <w:spacing w:after="0"/>
              <w:ind w:leftChars="54" w:left="130" w:firstLineChars="22" w:firstLine="44"/>
              <w:rPr>
                <w:rFonts w:ascii="ＭＳ ゴシック" w:eastAsia="ＭＳ ゴシック" w:hAnsi="ＭＳ ゴシック"/>
                <w:bCs/>
                <w:lang w:eastAsia="ja-JP"/>
              </w:rPr>
            </w:pPr>
            <w:r w:rsidRPr="00857703">
              <w:rPr>
                <w:rFonts w:ascii="ＭＳ ゴシック" w:eastAsia="ＭＳ ゴシック" w:hAnsi="ＭＳ ゴシック" w:hint="eastAsia"/>
                <w:bCs/>
                <w:lang w:eastAsia="ja-JP"/>
              </w:rPr>
              <w:t>認証機関は、レビューの実行者および認証決定者がPEFC制度およびPEFC評議会の承認を受けた</w:t>
            </w:r>
            <w:r w:rsidR="004D2EB4">
              <w:rPr>
                <w:rFonts w:ascii="ＭＳ ゴシック" w:eastAsia="ＭＳ ゴシック" w:hAnsi="ＭＳ ゴシック" w:hint="eastAsia"/>
                <w:bCs/>
                <w:lang w:eastAsia="ja-JP"/>
              </w:rPr>
              <w:t>PEFC-COC</w:t>
            </w:r>
            <w:r w:rsidRPr="00857703">
              <w:rPr>
                <w:rFonts w:ascii="ＭＳ ゴシック" w:eastAsia="ＭＳ ゴシック" w:hAnsi="ＭＳ ゴシック" w:hint="eastAsia"/>
                <w:bCs/>
                <w:lang w:eastAsia="ja-JP"/>
              </w:rPr>
              <w:t>規格に関する初頭トレーニングを受けていることを確実にしなければならない。</w:t>
            </w:r>
          </w:p>
          <w:p w14:paraId="594B4519" w14:textId="3B88F90B" w:rsidR="006C3D9C" w:rsidRPr="00857703" w:rsidRDefault="006C3D9C" w:rsidP="005754F5">
            <w:pPr>
              <w:pStyle w:val="TDNormaltext"/>
              <w:spacing w:after="0"/>
              <w:ind w:left="32" w:firstLineChars="69" w:firstLine="124"/>
              <w:rPr>
                <w:rFonts w:ascii="ＭＳ ゴシック" w:eastAsia="ＭＳ ゴシック" w:hAnsi="ＭＳ ゴシック"/>
                <w:sz w:val="18"/>
                <w:szCs w:val="18"/>
                <w:lang w:eastAsia="ja-JP"/>
              </w:rPr>
            </w:pPr>
            <w:r w:rsidRPr="005754F5">
              <w:rPr>
                <w:rFonts w:ascii="ＭＳ ゴシック" w:eastAsia="ＭＳ ゴシック" w:hAnsi="ＭＳ ゴシック" w:hint="eastAsia"/>
                <w:color w:val="0070C0"/>
                <w:sz w:val="18"/>
                <w:szCs w:val="18"/>
                <w:lang w:eastAsia="ja-JP"/>
              </w:rPr>
              <w:t>注意書</w:t>
            </w:r>
            <w:r w:rsidRPr="00383D3C">
              <w:rPr>
                <w:rFonts w:ascii="ＭＳ ゴシック" w:eastAsia="ＭＳ ゴシック" w:hAnsi="ＭＳ ゴシック" w:hint="eastAsia"/>
                <w:sz w:val="18"/>
                <w:szCs w:val="18"/>
                <w:lang w:eastAsia="ja-JP"/>
              </w:rPr>
              <w:t xml:space="preserve">　PEFCウェブサイトはトレーニングに関するオプションについての詳細情報を提供している。</w:t>
            </w:r>
          </w:p>
        </w:tc>
        <w:tc>
          <w:tcPr>
            <w:tcW w:w="5387" w:type="dxa"/>
          </w:tcPr>
          <w:p w14:paraId="37A6C01A" w14:textId="77777777" w:rsidR="006C3D9C" w:rsidRDefault="006C3D9C" w:rsidP="00B76C90">
            <w:pPr>
              <w:pStyle w:val="TDNormaltext"/>
              <w:rPr>
                <w:rFonts w:ascii="ＭＳ ゴシック" w:eastAsia="ＭＳ ゴシック" w:hAnsi="ＭＳ ゴシック"/>
                <w:b/>
                <w:sz w:val="22"/>
                <w:lang w:eastAsia="ja-JP"/>
              </w:rPr>
            </w:pPr>
          </w:p>
        </w:tc>
      </w:tr>
      <w:tr w:rsidR="006C3D9C" w14:paraId="2E728355" w14:textId="77777777" w:rsidTr="005754F5">
        <w:tc>
          <w:tcPr>
            <w:tcW w:w="5240" w:type="dxa"/>
          </w:tcPr>
          <w:p w14:paraId="6A3F6B1C" w14:textId="77777777" w:rsidR="006C3D9C" w:rsidRPr="00857703" w:rsidRDefault="006C3D9C" w:rsidP="005754F5">
            <w:pPr>
              <w:pStyle w:val="TDNormaltext"/>
              <w:spacing w:after="0"/>
              <w:ind w:left="2" w:firstLineChars="86" w:firstLine="172"/>
              <w:rPr>
                <w:rFonts w:ascii="ＭＳ ゴシック" w:eastAsia="ＭＳ ゴシック" w:hAnsi="ＭＳ ゴシック"/>
                <w:bCs/>
                <w:lang w:eastAsia="ja-JP"/>
              </w:rPr>
            </w:pPr>
            <w:r w:rsidRPr="00857703">
              <w:rPr>
                <w:rFonts w:ascii="ＭＳ ゴシック" w:eastAsia="ＭＳ ゴシック" w:hAnsi="ＭＳ ゴシック" w:hint="eastAsia"/>
                <w:bCs/>
                <w:lang w:eastAsia="ja-JP"/>
              </w:rPr>
              <w:t>6.1.1.4.</w:t>
            </w:r>
            <w:r w:rsidRPr="00857703">
              <w:rPr>
                <w:rFonts w:ascii="ＭＳ ゴシック" w:eastAsia="ＭＳ ゴシック" w:hAnsi="ＭＳ ゴシック"/>
                <w:bCs/>
                <w:lang w:eastAsia="ja-JP"/>
              </w:rPr>
              <w:t>4</w:t>
            </w:r>
            <w:r w:rsidRPr="00857703">
              <w:rPr>
                <w:rFonts w:ascii="ＭＳ ゴシック" w:eastAsia="ＭＳ ゴシック" w:hAnsi="ＭＳ ゴシック" w:hint="eastAsia"/>
                <w:bCs/>
                <w:lang w:eastAsia="ja-JP"/>
              </w:rPr>
              <w:t xml:space="preserve">　審査トレーニング</w:t>
            </w:r>
          </w:p>
          <w:p w14:paraId="01A35B1A" w14:textId="10C701BA" w:rsidR="006C3D9C" w:rsidRPr="00857703" w:rsidRDefault="006C3D9C" w:rsidP="00400C44">
            <w:pPr>
              <w:pStyle w:val="TDNormaltext"/>
              <w:spacing w:after="0"/>
              <w:ind w:leftChars="72" w:left="173"/>
              <w:rPr>
                <w:rFonts w:ascii="ＭＳ ゴシック" w:eastAsia="ＭＳ ゴシック" w:hAnsi="ＭＳ ゴシック"/>
                <w:bCs/>
                <w:lang w:eastAsia="ja-JP"/>
              </w:rPr>
            </w:pPr>
            <w:r w:rsidRPr="00857703">
              <w:rPr>
                <w:rFonts w:ascii="ＭＳ ゴシック" w:eastAsia="ＭＳ ゴシック" w:hAnsi="ＭＳ ゴシック" w:hint="eastAsia"/>
                <w:bCs/>
                <w:lang w:eastAsia="ja-JP"/>
              </w:rPr>
              <w:t>認証機関は、レビューの実行者および認証決定者がISO</w:t>
            </w:r>
            <w:r w:rsidRPr="00857703">
              <w:rPr>
                <w:rFonts w:ascii="ＭＳ ゴシック" w:eastAsia="ＭＳ ゴシック" w:hAnsi="ＭＳ ゴシック"/>
                <w:bCs/>
                <w:lang w:eastAsia="ja-JP"/>
              </w:rPr>
              <w:t xml:space="preserve"> </w:t>
            </w:r>
            <w:r w:rsidRPr="00857703">
              <w:rPr>
                <w:rFonts w:ascii="ＭＳ ゴシック" w:eastAsia="ＭＳ ゴシック" w:hAnsi="ＭＳ ゴシック" w:hint="eastAsia"/>
                <w:bCs/>
                <w:lang w:eastAsia="ja-JP"/>
              </w:rPr>
              <w:t>19011に基づく審査テクニックのトレーニングを問題なく終了していることを確実にしなければならない。</w:t>
            </w:r>
          </w:p>
        </w:tc>
        <w:tc>
          <w:tcPr>
            <w:tcW w:w="5387" w:type="dxa"/>
          </w:tcPr>
          <w:p w14:paraId="72EAA2C0" w14:textId="77777777" w:rsidR="006C3D9C" w:rsidRDefault="006C3D9C" w:rsidP="00B76C90">
            <w:pPr>
              <w:pStyle w:val="TDNormaltext"/>
              <w:rPr>
                <w:rFonts w:ascii="ＭＳ ゴシック" w:eastAsia="ＭＳ ゴシック" w:hAnsi="ＭＳ ゴシック"/>
                <w:b/>
                <w:sz w:val="22"/>
                <w:lang w:eastAsia="ja-JP"/>
              </w:rPr>
            </w:pPr>
          </w:p>
        </w:tc>
      </w:tr>
      <w:tr w:rsidR="006C3D9C" w14:paraId="5360BCD3" w14:textId="77777777" w:rsidTr="005754F5">
        <w:tc>
          <w:tcPr>
            <w:tcW w:w="5240" w:type="dxa"/>
          </w:tcPr>
          <w:p w14:paraId="7ECE2FFA" w14:textId="3D99F12C" w:rsidR="006C3D9C" w:rsidRPr="00857703" w:rsidRDefault="006C3D9C" w:rsidP="00400C44">
            <w:pPr>
              <w:pStyle w:val="TDNormaltext"/>
              <w:spacing w:after="0"/>
              <w:ind w:left="2" w:firstLineChars="86" w:firstLine="172"/>
              <w:rPr>
                <w:rFonts w:ascii="ＭＳ ゴシック" w:eastAsia="ＭＳ ゴシック" w:hAnsi="ＭＳ ゴシック"/>
                <w:bCs/>
                <w:lang w:eastAsia="ja-JP"/>
              </w:rPr>
            </w:pPr>
            <w:r w:rsidRPr="00857703">
              <w:rPr>
                <w:rFonts w:ascii="ＭＳ ゴシック" w:eastAsia="ＭＳ ゴシック" w:hAnsi="ＭＳ ゴシック" w:hint="eastAsia"/>
                <w:bCs/>
                <w:lang w:eastAsia="ja-JP"/>
              </w:rPr>
              <w:lastRenderedPageBreak/>
              <w:t>6.1.1.4.</w:t>
            </w:r>
            <w:r w:rsidRPr="00857703">
              <w:rPr>
                <w:rFonts w:ascii="ＭＳ ゴシック" w:eastAsia="ＭＳ ゴシック" w:hAnsi="ＭＳ ゴシック"/>
                <w:bCs/>
                <w:lang w:eastAsia="ja-JP"/>
              </w:rPr>
              <w:t>5</w:t>
            </w:r>
            <w:r w:rsidRPr="00857703">
              <w:rPr>
                <w:rFonts w:ascii="ＭＳ ゴシック" w:eastAsia="ＭＳ ゴシック" w:hAnsi="ＭＳ ゴシック" w:hint="eastAsia"/>
                <w:bCs/>
                <w:lang w:eastAsia="ja-JP"/>
              </w:rPr>
              <w:t xml:space="preserve">　審査経験</w:t>
            </w:r>
          </w:p>
        </w:tc>
        <w:tc>
          <w:tcPr>
            <w:tcW w:w="5387" w:type="dxa"/>
          </w:tcPr>
          <w:p w14:paraId="4713884D" w14:textId="59D461F1" w:rsidR="006C3D9C" w:rsidRDefault="006C3D9C" w:rsidP="00B76C90">
            <w:pPr>
              <w:pStyle w:val="TDNormaltext"/>
              <w:rPr>
                <w:rFonts w:ascii="ＭＳ ゴシック" w:eastAsia="ＭＳ ゴシック" w:hAnsi="ＭＳ ゴシック"/>
                <w:b/>
                <w:sz w:val="22"/>
                <w:lang w:eastAsia="ja-JP"/>
              </w:rPr>
            </w:pPr>
          </w:p>
        </w:tc>
      </w:tr>
      <w:tr w:rsidR="006C3D9C" w14:paraId="6B211F47" w14:textId="77777777" w:rsidTr="005754F5">
        <w:tc>
          <w:tcPr>
            <w:tcW w:w="5240" w:type="dxa"/>
          </w:tcPr>
          <w:p w14:paraId="3F1D0E1C" w14:textId="653638C5" w:rsidR="006C3D9C" w:rsidRPr="00857703" w:rsidRDefault="003B3A74" w:rsidP="00400C44">
            <w:pPr>
              <w:pStyle w:val="TDNormaltext"/>
              <w:spacing w:after="0"/>
              <w:ind w:left="174"/>
              <w:rPr>
                <w:rFonts w:ascii="ＭＳ ゴシック" w:eastAsia="ＭＳ ゴシック" w:hAnsi="ＭＳ ゴシック"/>
                <w:lang w:eastAsia="ja-JP"/>
              </w:rPr>
            </w:pPr>
            <w:r w:rsidRPr="00857703">
              <w:rPr>
                <w:rFonts w:ascii="ＭＳ ゴシック" w:eastAsia="ＭＳ ゴシック" w:hAnsi="ＭＳ ゴシック" w:hint="eastAsia"/>
                <w:lang w:eastAsia="ja-JP"/>
              </w:rPr>
              <w:t>6.1.1.4.</w:t>
            </w:r>
            <w:r w:rsidRPr="00857703">
              <w:rPr>
                <w:rFonts w:ascii="ＭＳ ゴシック" w:eastAsia="ＭＳ ゴシック" w:hAnsi="ＭＳ ゴシック"/>
                <w:lang w:eastAsia="ja-JP"/>
              </w:rPr>
              <w:t>5</w:t>
            </w:r>
            <w:r w:rsidRPr="00857703">
              <w:rPr>
                <w:rFonts w:ascii="ＭＳ ゴシック" w:eastAsia="ＭＳ ゴシック" w:hAnsi="ＭＳ ゴシック" w:hint="eastAsia"/>
                <w:lang w:eastAsia="ja-JP"/>
              </w:rPr>
              <w:t>.1　レビューの実行者および認証決定者の第一の資格として、認証機関はレビューの実行者および認証決定者が過去3年間に少なくとも1度の</w:t>
            </w:r>
            <w:r w:rsidR="004D2EB4">
              <w:rPr>
                <w:rFonts w:ascii="ＭＳ ゴシック" w:eastAsia="ＭＳ ゴシック" w:hAnsi="ＭＳ ゴシック" w:hint="eastAsia"/>
                <w:lang w:eastAsia="ja-JP"/>
              </w:rPr>
              <w:t>PEFC-COC</w:t>
            </w:r>
            <w:r w:rsidRPr="00857703">
              <w:rPr>
                <w:rFonts w:ascii="ＭＳ ゴシック" w:eastAsia="ＭＳ ゴシック" w:hAnsi="ＭＳ ゴシック" w:hint="eastAsia"/>
                <w:lang w:eastAsia="ja-JP"/>
              </w:rPr>
              <w:t>審査に立ち会っていることを確実にしなければならない。</w:t>
            </w:r>
          </w:p>
        </w:tc>
        <w:tc>
          <w:tcPr>
            <w:tcW w:w="5387" w:type="dxa"/>
          </w:tcPr>
          <w:p w14:paraId="58B321B6" w14:textId="77777777" w:rsidR="006C3D9C" w:rsidRDefault="006C3D9C" w:rsidP="00B76C90">
            <w:pPr>
              <w:pStyle w:val="TDNormaltext"/>
              <w:rPr>
                <w:rFonts w:ascii="ＭＳ ゴシック" w:eastAsia="ＭＳ ゴシック" w:hAnsi="ＭＳ ゴシック"/>
                <w:b/>
                <w:sz w:val="22"/>
                <w:lang w:eastAsia="ja-JP"/>
              </w:rPr>
            </w:pPr>
          </w:p>
        </w:tc>
      </w:tr>
      <w:tr w:rsidR="003B3A74" w14:paraId="668DBF18" w14:textId="77777777" w:rsidTr="005754F5">
        <w:tc>
          <w:tcPr>
            <w:tcW w:w="5240" w:type="dxa"/>
          </w:tcPr>
          <w:p w14:paraId="7391D163" w14:textId="5CD1561B" w:rsidR="003B3A74" w:rsidRPr="00857703" w:rsidRDefault="003B3A74" w:rsidP="00400C44">
            <w:pPr>
              <w:pStyle w:val="TDNormaltext"/>
              <w:spacing w:after="0"/>
              <w:ind w:left="2" w:firstLineChars="86" w:firstLine="172"/>
              <w:rPr>
                <w:rFonts w:ascii="ＭＳ ゴシック" w:eastAsia="ＭＳ ゴシック" w:hAnsi="ＭＳ ゴシック"/>
                <w:bCs/>
                <w:szCs w:val="20"/>
                <w:lang w:eastAsia="ja-JP"/>
              </w:rPr>
            </w:pPr>
            <w:r w:rsidRPr="00857703">
              <w:rPr>
                <w:rFonts w:ascii="ＭＳ ゴシック" w:eastAsia="ＭＳ ゴシック" w:hAnsi="ＭＳ ゴシック"/>
                <w:bCs/>
                <w:szCs w:val="20"/>
                <w:lang w:eastAsia="ja-JP"/>
              </w:rPr>
              <w:t>6.1.1.4.6</w:t>
            </w:r>
            <w:r w:rsidRPr="00857703">
              <w:rPr>
                <w:rFonts w:ascii="ＭＳ ゴシック" w:eastAsia="ＭＳ ゴシック" w:hAnsi="ＭＳ ゴシック" w:hint="eastAsia"/>
                <w:bCs/>
                <w:szCs w:val="20"/>
                <w:lang w:eastAsia="ja-JP"/>
              </w:rPr>
              <w:t xml:space="preserve">　力量</w:t>
            </w:r>
          </w:p>
        </w:tc>
        <w:tc>
          <w:tcPr>
            <w:tcW w:w="5387" w:type="dxa"/>
          </w:tcPr>
          <w:p w14:paraId="3C1AADE3" w14:textId="16949419" w:rsidR="003B3A74" w:rsidRDefault="003B3A74" w:rsidP="00B76C90">
            <w:pPr>
              <w:pStyle w:val="TDNormaltext"/>
              <w:rPr>
                <w:rFonts w:ascii="ＭＳ ゴシック" w:eastAsia="ＭＳ ゴシック" w:hAnsi="ＭＳ ゴシック"/>
                <w:b/>
                <w:sz w:val="22"/>
                <w:lang w:eastAsia="ja-JP"/>
              </w:rPr>
            </w:pPr>
          </w:p>
        </w:tc>
      </w:tr>
      <w:tr w:rsidR="003B3A74" w14:paraId="2FBB1E7D" w14:textId="77777777" w:rsidTr="005754F5">
        <w:tc>
          <w:tcPr>
            <w:tcW w:w="5240" w:type="dxa"/>
          </w:tcPr>
          <w:p w14:paraId="1176EB69" w14:textId="77777777" w:rsidR="003B3A74" w:rsidRPr="00857703" w:rsidRDefault="003B3A74" w:rsidP="00400C44">
            <w:pPr>
              <w:pStyle w:val="TDNormaltext"/>
              <w:spacing w:after="0"/>
              <w:ind w:left="174"/>
              <w:rPr>
                <w:rFonts w:ascii="Segoe UI Symbol" w:eastAsia="ＭＳ ゴシック" w:hAnsi="Segoe UI Symbol" w:cs="Segoe UI Symbol"/>
                <w:szCs w:val="20"/>
                <w:lang w:eastAsia="ja-JP"/>
              </w:rPr>
            </w:pPr>
            <w:r w:rsidRPr="00857703">
              <w:rPr>
                <w:rFonts w:ascii="ＭＳ ゴシック" w:eastAsia="ＭＳ ゴシック" w:hAnsi="ＭＳ ゴシック" w:hint="eastAsia"/>
                <w:szCs w:val="20"/>
                <w:lang w:eastAsia="ja-JP"/>
              </w:rPr>
              <w:t>6.1.1.4.6.1　認証機関は、</w:t>
            </w:r>
            <w:r w:rsidRPr="00857703">
              <w:rPr>
                <w:rFonts w:ascii="ＭＳ ゴシック" w:eastAsia="ＭＳ ゴシック" w:hAnsi="ＭＳ ゴシック" w:hint="eastAsia"/>
                <w:lang w:eastAsia="ja-JP"/>
              </w:rPr>
              <w:t>レビューの実行者および認証決定者</w:t>
            </w:r>
            <w:r w:rsidRPr="00857703">
              <w:rPr>
                <w:rFonts w:ascii="ＭＳ ゴシック" w:eastAsia="ＭＳ ゴシック" w:hAnsi="ＭＳ ゴシック" w:hint="eastAsia"/>
                <w:szCs w:val="20"/>
                <w:lang w:eastAsia="ja-JP"/>
              </w:rPr>
              <w:t>が下記の分野に関する</w:t>
            </w:r>
            <w:r w:rsidRPr="00857703">
              <w:rPr>
                <w:rFonts w:ascii="Segoe UI Symbol" w:eastAsia="ＭＳ ゴシック" w:hAnsi="Segoe UI Symbol" w:cs="Segoe UI Symbol" w:hint="eastAsia"/>
                <w:szCs w:val="20"/>
                <w:lang w:eastAsia="ja-JP"/>
              </w:rPr>
              <w:t>知識および技能を適用する技量を有することを確実にしなければならない。</w:t>
            </w:r>
          </w:p>
          <w:p w14:paraId="1A31E33A" w14:textId="5A6948CB" w:rsidR="003B3A74" w:rsidRPr="00857703" w:rsidRDefault="003B3A74" w:rsidP="00400C44">
            <w:pPr>
              <w:pStyle w:val="TDNormaltext"/>
              <w:spacing w:after="0"/>
              <w:ind w:leftChars="72" w:left="313" w:hangingChars="70" w:hanging="140"/>
              <w:rPr>
                <w:rFonts w:ascii="ＭＳ ゴシック" w:eastAsia="ＭＳ ゴシック" w:hAnsi="ＭＳ ゴシック" w:cs="Segoe UI Symbol"/>
                <w:szCs w:val="20"/>
                <w:lang w:eastAsia="ja-JP"/>
              </w:rPr>
            </w:pPr>
            <w:r w:rsidRPr="00857703">
              <w:rPr>
                <w:rFonts w:ascii="ＭＳ ゴシック" w:eastAsia="ＭＳ ゴシック" w:hAnsi="ＭＳ ゴシック" w:cs="Segoe UI Symbol" w:hint="eastAsia"/>
                <w:szCs w:val="20"/>
                <w:lang w:eastAsia="ja-JP"/>
              </w:rPr>
              <w:t>a)</w:t>
            </w:r>
            <w:r w:rsidR="00400C44">
              <w:rPr>
                <w:rFonts w:ascii="ＭＳ ゴシック" w:eastAsia="ＭＳ ゴシック" w:hAnsi="ＭＳ ゴシック" w:cs="Segoe UI Symbol" w:hint="eastAsia"/>
                <w:szCs w:val="20"/>
                <w:lang w:eastAsia="ja-JP"/>
              </w:rPr>
              <w:t xml:space="preserve"> </w:t>
            </w:r>
            <w:r w:rsidR="004D2EB4">
              <w:rPr>
                <w:rFonts w:ascii="ＭＳ ゴシック" w:eastAsia="ＭＳ ゴシック" w:hAnsi="ＭＳ ゴシック" w:cs="Segoe UI Symbol" w:hint="eastAsia"/>
                <w:szCs w:val="20"/>
                <w:lang w:eastAsia="ja-JP"/>
              </w:rPr>
              <w:t>PEFC-COC</w:t>
            </w:r>
            <w:r w:rsidRPr="00857703">
              <w:rPr>
                <w:rFonts w:ascii="ＭＳ ゴシック" w:eastAsia="ＭＳ ゴシック" w:hAnsi="ＭＳ ゴシック" w:cs="Segoe UI Symbol" w:hint="eastAsia"/>
                <w:szCs w:val="20"/>
                <w:lang w:eastAsia="ja-JP"/>
              </w:rPr>
              <w:t>による「問題がある出処」の定義（PEFC ST 2002 3.6項b、c、dおよびe）の対象範囲に含まれるPEFC持続可能な森林管理規格（PEFC ST 1003）の要求事項を含むPEFC認証制度の目的および中核的なプロセス</w:t>
            </w:r>
          </w:p>
          <w:p w14:paraId="06E6F7DF" w14:textId="141A8B8F" w:rsidR="003B3A74" w:rsidRPr="00857703" w:rsidRDefault="003B3A74" w:rsidP="00400C44">
            <w:pPr>
              <w:pStyle w:val="TDNormaltext"/>
              <w:spacing w:after="0"/>
              <w:ind w:leftChars="101" w:left="242" w:firstLineChars="5" w:firstLine="10"/>
              <w:rPr>
                <w:rFonts w:ascii="ＭＳ ゴシック" w:eastAsia="ＭＳ ゴシック" w:hAnsi="ＭＳ ゴシック" w:cs="Segoe UI Symbol"/>
                <w:szCs w:val="20"/>
                <w:lang w:eastAsia="ja-JP"/>
              </w:rPr>
            </w:pPr>
            <w:r w:rsidRPr="00857703">
              <w:rPr>
                <w:rFonts w:ascii="ＭＳ ゴシック" w:eastAsia="ＭＳ ゴシック" w:hAnsi="ＭＳ ゴシック" w:cs="Segoe UI Symbol" w:hint="eastAsia"/>
                <w:szCs w:val="20"/>
                <w:lang w:eastAsia="ja-JP"/>
              </w:rPr>
              <w:t>b)審査の原則、手順およびテクニック（ISO 19011:2018の7.2.3.2項aを参照）</w:t>
            </w:r>
          </w:p>
          <w:p w14:paraId="65BFEAA5" w14:textId="5968B16F" w:rsidR="003B3A74" w:rsidRPr="00857703" w:rsidRDefault="003B3A74" w:rsidP="00400C44">
            <w:pPr>
              <w:pStyle w:val="TDNormaltext"/>
              <w:spacing w:after="0"/>
              <w:ind w:leftChars="100" w:left="524" w:hanging="284"/>
              <w:rPr>
                <w:rFonts w:ascii="ＭＳ ゴシック" w:eastAsia="ＭＳ ゴシック" w:hAnsi="ＭＳ ゴシック" w:cs="Segoe UI Symbol"/>
                <w:szCs w:val="20"/>
                <w:lang w:eastAsia="ja-JP"/>
              </w:rPr>
            </w:pPr>
            <w:r w:rsidRPr="00857703">
              <w:rPr>
                <w:rFonts w:ascii="ＭＳ ゴシック" w:eastAsia="ＭＳ ゴシック" w:hAnsi="ＭＳ ゴシック" w:cs="Segoe UI Symbol"/>
                <w:szCs w:val="20"/>
                <w:lang w:eastAsia="ja-JP"/>
              </w:rPr>
              <w:t>c)</w:t>
            </w:r>
            <w:r w:rsidRPr="00857703">
              <w:rPr>
                <w:rFonts w:ascii="ＭＳ ゴシック" w:eastAsia="ＭＳ ゴシック" w:hAnsi="ＭＳ ゴシック" w:hint="eastAsia"/>
                <w:szCs w:val="20"/>
                <w:lang w:eastAsia="ja-JP"/>
              </w:rPr>
              <w:t>組織の規模、構造、機能、取引関係、全般的なビジネスのプロセスや関連用語、組織の文化</w:t>
            </w:r>
            <w:r w:rsidRPr="00857703">
              <w:rPr>
                <w:rFonts w:ascii="ＭＳ ゴシック" w:eastAsia="ＭＳ ゴシック" w:hAnsi="ＭＳ ゴシック" w:cs="Segoe UI Symbol" w:hint="eastAsia"/>
                <w:szCs w:val="20"/>
                <w:lang w:eastAsia="ja-JP"/>
              </w:rPr>
              <w:t>的および社会的慣習などを含む顧客組織の状況（ISO</w:t>
            </w:r>
            <w:r w:rsidRPr="00857703">
              <w:rPr>
                <w:rFonts w:ascii="ＭＳ ゴシック" w:eastAsia="ＭＳ ゴシック" w:hAnsi="ＭＳ ゴシック" w:cs="Segoe UI Symbol"/>
                <w:szCs w:val="20"/>
                <w:lang w:eastAsia="ja-JP"/>
              </w:rPr>
              <w:t xml:space="preserve"> </w:t>
            </w:r>
            <w:r w:rsidRPr="00857703">
              <w:rPr>
                <w:rFonts w:ascii="ＭＳ ゴシック" w:eastAsia="ＭＳ ゴシック" w:hAnsi="ＭＳ ゴシック" w:cs="Segoe UI Symbol" w:hint="eastAsia"/>
                <w:szCs w:val="20"/>
                <w:lang w:eastAsia="ja-JP"/>
              </w:rPr>
              <w:t>19011</w:t>
            </w:r>
            <w:r w:rsidRPr="00857703">
              <w:rPr>
                <w:rFonts w:ascii="ＭＳ ゴシック" w:eastAsia="ＭＳ ゴシック" w:hAnsi="ＭＳ ゴシック" w:cs="Segoe UI Symbol"/>
                <w:szCs w:val="20"/>
                <w:lang w:eastAsia="ja-JP"/>
              </w:rPr>
              <w:t>:2018</w:t>
            </w:r>
            <w:r w:rsidRPr="00857703">
              <w:rPr>
                <w:rFonts w:ascii="ＭＳ ゴシック" w:eastAsia="ＭＳ ゴシック" w:hAnsi="ＭＳ ゴシック" w:cs="Segoe UI Symbol" w:hint="eastAsia"/>
                <w:szCs w:val="20"/>
                <w:lang w:eastAsia="ja-JP"/>
              </w:rPr>
              <w:t xml:space="preserve"> 7.</w:t>
            </w:r>
            <w:r w:rsidRPr="00857703">
              <w:rPr>
                <w:rFonts w:ascii="ＭＳ ゴシック" w:eastAsia="ＭＳ ゴシック" w:hAnsi="ＭＳ ゴシック" w:cs="Segoe UI Symbol"/>
                <w:szCs w:val="20"/>
                <w:lang w:eastAsia="ja-JP"/>
              </w:rPr>
              <w:t>2.3.2</w:t>
            </w:r>
            <w:r w:rsidRPr="00857703">
              <w:rPr>
                <w:rFonts w:ascii="ＭＳ ゴシック" w:eastAsia="ＭＳ ゴシック" w:hAnsi="ＭＳ ゴシック" w:cs="Segoe UI Symbol" w:hint="eastAsia"/>
                <w:szCs w:val="20"/>
                <w:lang w:eastAsia="ja-JP"/>
              </w:rPr>
              <w:t>.c項を参照）、および</w:t>
            </w:r>
          </w:p>
          <w:p w14:paraId="0E99A478" w14:textId="206BC9EA" w:rsidR="003B3A74" w:rsidRPr="00857703" w:rsidRDefault="003B3A74" w:rsidP="00400C44">
            <w:pPr>
              <w:pStyle w:val="TDNormaltext"/>
              <w:spacing w:after="0"/>
              <w:ind w:leftChars="100" w:left="524" w:hanging="284"/>
              <w:rPr>
                <w:rFonts w:ascii="ＭＳ ゴシック" w:eastAsia="ＭＳ ゴシック" w:hAnsi="ＭＳ ゴシック"/>
                <w:szCs w:val="20"/>
                <w:lang w:eastAsia="ja-JP"/>
              </w:rPr>
            </w:pPr>
            <w:r w:rsidRPr="00857703">
              <w:rPr>
                <w:rFonts w:ascii="ＭＳ ゴシック" w:eastAsia="ＭＳ ゴシック" w:hAnsi="ＭＳ ゴシック" w:cs="Segoe UI Symbol" w:hint="eastAsia"/>
                <w:szCs w:val="20"/>
                <w:lang w:eastAsia="ja-JP"/>
              </w:rPr>
              <w:t>d)森林および/または森林外樹木</w:t>
            </w:r>
            <w:r w:rsidRPr="00857703">
              <w:rPr>
                <w:rFonts w:ascii="ＭＳ ゴシック" w:eastAsia="ＭＳ ゴシック" w:hAnsi="ＭＳ ゴシック" w:hint="eastAsia"/>
                <w:szCs w:val="20"/>
                <w:lang w:eastAsia="ja-JP"/>
              </w:rPr>
              <w:t>産原材料の調達および出処に問題がある原材料の回避に関連して当てはまる国際法、各国独自の森林統制や法の執行システム。この分野における知識と理解は、下記をその範囲に含めなければならない。</w:t>
            </w:r>
          </w:p>
          <w:p w14:paraId="374751FB" w14:textId="77777777" w:rsidR="003B3A74" w:rsidRPr="00857703" w:rsidRDefault="003B3A74" w:rsidP="00326A64">
            <w:pPr>
              <w:ind w:leftChars="190" w:left="776" w:hangingChars="160" w:hanging="320"/>
              <w:rPr>
                <w:rFonts w:ascii="ＭＳ ゴシック" w:eastAsia="ＭＳ ゴシック" w:hAnsi="ＭＳ ゴシック"/>
                <w:sz w:val="20"/>
                <w:szCs w:val="20"/>
                <w:lang w:eastAsia="ja-JP"/>
              </w:rPr>
            </w:pPr>
            <w:proofErr w:type="spellStart"/>
            <w:r w:rsidRPr="00857703">
              <w:rPr>
                <w:rFonts w:ascii="ＭＳ ゴシック" w:eastAsia="ＭＳ ゴシック" w:hAnsi="ＭＳ ゴシック"/>
                <w:sz w:val="20"/>
                <w:szCs w:val="20"/>
                <w:lang w:eastAsia="ja-JP"/>
              </w:rPr>
              <w:t>i</w:t>
            </w:r>
            <w:proofErr w:type="spellEnd"/>
            <w:r w:rsidRPr="00857703">
              <w:rPr>
                <w:rFonts w:ascii="ＭＳ ゴシック" w:eastAsia="ＭＳ ゴシック" w:hAnsi="ＭＳ ゴシック"/>
                <w:sz w:val="20"/>
                <w:szCs w:val="20"/>
                <w:lang w:eastAsia="ja-JP"/>
              </w:rPr>
              <w:t xml:space="preserve">   </w:t>
            </w:r>
            <w:r w:rsidRPr="00857703">
              <w:rPr>
                <w:rFonts w:ascii="ＭＳ ゴシック" w:eastAsia="ＭＳ ゴシック" w:hAnsi="ＭＳ ゴシック" w:hint="eastAsia"/>
                <w:sz w:val="20"/>
                <w:szCs w:val="20"/>
                <w:lang w:eastAsia="ja-JP"/>
              </w:rPr>
              <w:t>労働契約書および/または団体交渉の合意を含む契約書や合意書</w:t>
            </w:r>
          </w:p>
          <w:p w14:paraId="4620E17A" w14:textId="77777777" w:rsidR="003B3A74" w:rsidRPr="00857703" w:rsidRDefault="003B3A74" w:rsidP="00326A64">
            <w:pPr>
              <w:ind w:leftChars="190" w:left="776" w:hangingChars="160" w:hanging="320"/>
              <w:rPr>
                <w:rFonts w:ascii="ＭＳ ゴシック" w:eastAsia="ＭＳ ゴシック" w:hAnsi="ＭＳ ゴシック"/>
                <w:sz w:val="20"/>
                <w:szCs w:val="20"/>
                <w:lang w:eastAsia="ja-JP"/>
              </w:rPr>
            </w:pPr>
            <w:r w:rsidRPr="00857703">
              <w:rPr>
                <w:rFonts w:ascii="ＭＳ ゴシック" w:eastAsia="ＭＳ ゴシック" w:hAnsi="ＭＳ ゴシック"/>
                <w:sz w:val="20"/>
                <w:szCs w:val="20"/>
                <w:lang w:eastAsia="ja-JP"/>
              </w:rPr>
              <w:t>ii</w:t>
            </w:r>
            <w:r w:rsidRPr="00857703">
              <w:rPr>
                <w:rFonts w:ascii="ＭＳ ゴシック" w:eastAsia="ＭＳ ゴシック" w:hAnsi="ＭＳ ゴシック" w:hint="eastAsia"/>
                <w:sz w:val="20"/>
                <w:szCs w:val="20"/>
                <w:lang w:eastAsia="ja-JP"/>
              </w:rPr>
              <w:t xml:space="preserve">　非認証原材料の原産国における労働者の社会、保健、安全の問題を含む森林統制や法執行システム</w:t>
            </w:r>
          </w:p>
          <w:p w14:paraId="7676D03F" w14:textId="77777777" w:rsidR="003B3A74" w:rsidRPr="00857703" w:rsidRDefault="003B3A74" w:rsidP="00326A64">
            <w:pPr>
              <w:ind w:leftChars="190" w:left="776" w:hangingChars="160" w:hanging="320"/>
              <w:rPr>
                <w:rFonts w:ascii="ＭＳ ゴシック" w:eastAsia="ＭＳ ゴシック" w:hAnsi="ＭＳ ゴシック"/>
                <w:sz w:val="20"/>
                <w:szCs w:val="20"/>
                <w:lang w:eastAsia="ja-JP"/>
              </w:rPr>
            </w:pPr>
            <w:r w:rsidRPr="00857703">
              <w:rPr>
                <w:rFonts w:ascii="ＭＳ ゴシック" w:eastAsia="ＭＳ ゴシック" w:hAnsi="ＭＳ ゴシック" w:hint="eastAsia"/>
                <w:sz w:val="20"/>
                <w:szCs w:val="20"/>
                <w:lang w:eastAsia="ja-JP"/>
              </w:rPr>
              <w:t>iii 労働権利に関連する国際条約（ILOコア条約）、および</w:t>
            </w:r>
          </w:p>
          <w:p w14:paraId="22715537" w14:textId="741AA459" w:rsidR="003B3A74" w:rsidRPr="00857703" w:rsidRDefault="003B3A74" w:rsidP="00326A64">
            <w:pPr>
              <w:ind w:leftChars="190" w:left="776" w:hangingChars="160" w:hanging="320"/>
              <w:rPr>
                <w:rFonts w:ascii="ＭＳ ゴシック" w:eastAsia="ＭＳ ゴシック" w:hAnsi="ＭＳ ゴシック"/>
                <w:sz w:val="20"/>
                <w:szCs w:val="20"/>
                <w:lang w:eastAsia="ja-JP"/>
              </w:rPr>
            </w:pPr>
            <w:r w:rsidRPr="00857703">
              <w:rPr>
                <w:rFonts w:ascii="ＭＳ ゴシック" w:eastAsia="ＭＳ ゴシック" w:hAnsi="ＭＳ ゴシック" w:hint="eastAsia"/>
                <w:sz w:val="20"/>
                <w:szCs w:val="20"/>
                <w:lang w:eastAsia="ja-JP"/>
              </w:rPr>
              <w:t>iv　林産品の貿易に関する国際条約および協定</w:t>
            </w:r>
          </w:p>
        </w:tc>
        <w:tc>
          <w:tcPr>
            <w:tcW w:w="5387" w:type="dxa"/>
          </w:tcPr>
          <w:p w14:paraId="70DED5C0" w14:textId="38A6CFE9" w:rsidR="003B3A74" w:rsidRPr="00D20058" w:rsidRDefault="00D20058" w:rsidP="00B76C90">
            <w:pPr>
              <w:pStyle w:val="TDNormaltext"/>
              <w:rPr>
                <w:rFonts w:ascii="ＭＳ ゴシック" w:eastAsia="ＭＳ ゴシック" w:hAnsi="ＭＳ ゴシック"/>
                <w:b/>
                <w:szCs w:val="20"/>
                <w:lang w:eastAsia="ja-JP"/>
              </w:rPr>
            </w:pPr>
            <w:r w:rsidRPr="00D20058">
              <w:rPr>
                <w:rFonts w:ascii="ＭＳ ゴシック" w:eastAsia="ＭＳ ゴシック" w:hAnsi="ＭＳ ゴシック" w:hint="eastAsia"/>
                <w:b/>
                <w:color w:val="70AD47" w:themeColor="accent6"/>
                <w:szCs w:val="20"/>
                <w:lang w:eastAsia="ja-JP"/>
              </w:rPr>
              <w:t>・</w:t>
            </w:r>
            <w:r w:rsidR="00E539B2" w:rsidRPr="00D20058">
              <w:rPr>
                <w:rFonts w:ascii="ＭＳ ゴシック" w:eastAsia="ＭＳ ゴシック" w:hAnsi="ＭＳ ゴシック" w:hint="eastAsia"/>
                <w:b/>
                <w:color w:val="70AD47" w:themeColor="accent6"/>
                <w:szCs w:val="20"/>
                <w:lang w:eastAsia="ja-JP"/>
              </w:rPr>
              <w:t xml:space="preserve"> a</w:t>
            </w:r>
            <w:r>
              <w:rPr>
                <w:rFonts w:ascii="ＭＳ ゴシック" w:eastAsia="ＭＳ ゴシック" w:hAnsi="ＭＳ ゴシック" w:hint="eastAsia"/>
                <w:b/>
                <w:color w:val="70AD47" w:themeColor="accent6"/>
                <w:szCs w:val="20"/>
                <w:lang w:eastAsia="ja-JP"/>
              </w:rPr>
              <w:t>）は</w:t>
            </w:r>
            <w:r w:rsidR="00E539B2" w:rsidRPr="00D20058">
              <w:rPr>
                <w:rFonts w:ascii="ＭＳ ゴシック" w:eastAsia="ＭＳ ゴシック" w:hAnsi="ＭＳ ゴシック" w:hint="eastAsia"/>
                <w:b/>
                <w:color w:val="70AD47" w:themeColor="accent6"/>
                <w:szCs w:val="20"/>
                <w:lang w:eastAsia="ja-JP"/>
              </w:rPr>
              <w:t>、編集上の誤り、条項3.6ではなく条項3.7</w:t>
            </w:r>
          </w:p>
        </w:tc>
      </w:tr>
      <w:tr w:rsidR="003B3A74" w14:paraId="65FD1C01" w14:textId="77777777" w:rsidTr="005754F5">
        <w:tc>
          <w:tcPr>
            <w:tcW w:w="5240" w:type="dxa"/>
          </w:tcPr>
          <w:p w14:paraId="7F5DD872" w14:textId="57F2EB17" w:rsidR="003B3A74" w:rsidRPr="00857703" w:rsidRDefault="003B3A74" w:rsidP="00400C44">
            <w:pPr>
              <w:pStyle w:val="Default"/>
              <w:ind w:leftChars="72" w:left="425" w:hangingChars="126" w:hanging="252"/>
              <w:rPr>
                <w:rFonts w:ascii="ＭＳ ゴシック" w:eastAsia="ＭＳ ゴシック" w:hAnsi="ＭＳ ゴシック"/>
                <w:bCs/>
                <w:sz w:val="20"/>
                <w:szCs w:val="20"/>
              </w:rPr>
            </w:pPr>
            <w:r w:rsidRPr="00857703">
              <w:rPr>
                <w:rFonts w:ascii="ＭＳ ゴシック" w:eastAsia="ＭＳ ゴシック" w:hAnsi="ＭＳ ゴシック" w:hint="eastAsia"/>
                <w:bCs/>
                <w:sz w:val="20"/>
                <w:szCs w:val="20"/>
              </w:rPr>
              <w:t>6.1</w:t>
            </w:r>
            <w:r w:rsidRPr="00857703">
              <w:rPr>
                <w:rFonts w:ascii="ＭＳ ゴシック" w:eastAsia="ＭＳ ゴシック" w:hAnsi="ＭＳ ゴシック"/>
                <w:bCs/>
                <w:sz w:val="20"/>
                <w:szCs w:val="20"/>
              </w:rPr>
              <w:t>.2</w:t>
            </w:r>
            <w:r w:rsidR="00857703">
              <w:rPr>
                <w:rFonts w:ascii="ＭＳ ゴシック" w:eastAsia="ＭＳ ゴシック" w:hAnsi="ＭＳ ゴシック" w:hint="eastAsia"/>
                <w:bCs/>
                <w:sz w:val="20"/>
                <w:szCs w:val="20"/>
              </w:rPr>
              <w:t xml:space="preserve">　</w:t>
            </w:r>
            <w:r w:rsidRPr="00857703">
              <w:rPr>
                <w:rFonts w:ascii="ＭＳ ゴシック" w:eastAsia="ＭＳ ゴシック" w:hAnsi="ＭＳ ゴシック" w:hint="eastAsia"/>
                <w:bCs/>
                <w:sz w:val="20"/>
                <w:szCs w:val="20"/>
              </w:rPr>
              <w:t>認証プロセスに携わる人員の力量の管理</w:t>
            </w:r>
          </w:p>
          <w:p w14:paraId="412F9AAB" w14:textId="1D31A700" w:rsidR="003B3A74" w:rsidRPr="003B3A74" w:rsidRDefault="003B3A74" w:rsidP="006028B4">
            <w:pPr>
              <w:pStyle w:val="TDNormaltext"/>
              <w:spacing w:after="0"/>
              <w:rPr>
                <w:rFonts w:ascii="ＭＳ ゴシック" w:eastAsia="ＭＳ ゴシック" w:hAnsi="ＭＳ ゴシック"/>
                <w:szCs w:val="20"/>
                <w:lang w:eastAsia="ja-JP"/>
              </w:rPr>
            </w:pPr>
            <w:r w:rsidRPr="00857703">
              <w:rPr>
                <w:rFonts w:ascii="ＭＳ ゴシック" w:eastAsia="ＭＳ ゴシック" w:hAnsi="ＭＳ ゴシック"/>
                <w:szCs w:val="20"/>
                <w:lang w:eastAsia="ja-JP"/>
              </w:rPr>
              <w:t>ISO/IEC 17065:2012(E)</w:t>
            </w:r>
            <w:r w:rsidRPr="00857703">
              <w:rPr>
                <w:rFonts w:ascii="ＭＳ ゴシック" w:eastAsia="ＭＳ ゴシック" w:hAnsi="ＭＳ ゴシック" w:hint="eastAsia"/>
                <w:szCs w:val="20"/>
                <w:lang w:eastAsia="ja-JP"/>
              </w:rPr>
              <w:t>の</w:t>
            </w:r>
            <w:r w:rsidRPr="00857703">
              <w:rPr>
                <w:rFonts w:ascii="ＭＳ ゴシック" w:eastAsia="ＭＳ ゴシック" w:hAnsi="ＭＳ ゴシック"/>
                <w:szCs w:val="20"/>
                <w:lang w:eastAsia="ja-JP"/>
              </w:rPr>
              <w:t>6.1.2</w:t>
            </w:r>
            <w:r w:rsidRPr="00857703">
              <w:rPr>
                <w:rFonts w:ascii="ＭＳ ゴシック" w:eastAsia="ＭＳ ゴシック" w:hAnsi="ＭＳ ゴシック" w:hint="eastAsia"/>
                <w:szCs w:val="20"/>
                <w:lang w:eastAsia="ja-JP"/>
              </w:rPr>
              <w:t>項に規定されるすべての要求事項が適用される。</w:t>
            </w:r>
          </w:p>
        </w:tc>
        <w:tc>
          <w:tcPr>
            <w:tcW w:w="5387" w:type="dxa"/>
          </w:tcPr>
          <w:p w14:paraId="5A4D63DE" w14:textId="58E9F65E" w:rsidR="003B3A74" w:rsidRDefault="003B3A74" w:rsidP="006028B4">
            <w:pPr>
              <w:pStyle w:val="TDNormaltext"/>
              <w:spacing w:after="0"/>
              <w:rPr>
                <w:rFonts w:ascii="ＭＳ ゴシック" w:eastAsia="ＭＳ ゴシック" w:hAnsi="ＭＳ ゴシック"/>
                <w:b/>
                <w:sz w:val="22"/>
                <w:lang w:eastAsia="ja-JP"/>
              </w:rPr>
            </w:pPr>
          </w:p>
        </w:tc>
      </w:tr>
      <w:tr w:rsidR="003B3A74" w14:paraId="17276297" w14:textId="77777777" w:rsidTr="005754F5">
        <w:tc>
          <w:tcPr>
            <w:tcW w:w="5240" w:type="dxa"/>
          </w:tcPr>
          <w:p w14:paraId="0D93A749" w14:textId="77777777" w:rsidR="003B3A74" w:rsidRPr="00857703" w:rsidRDefault="003B3A74" w:rsidP="006028B4">
            <w:pPr>
              <w:pStyle w:val="TDNormaltext"/>
              <w:spacing w:after="0"/>
              <w:rPr>
                <w:rFonts w:ascii="ＭＳ ゴシック" w:eastAsia="ＭＳ ゴシック" w:hAnsi="ＭＳ ゴシック"/>
                <w:szCs w:val="20"/>
                <w:lang w:eastAsia="ja-JP"/>
              </w:rPr>
            </w:pPr>
            <w:r w:rsidRPr="00857703">
              <w:rPr>
                <w:rFonts w:ascii="ＭＳ ゴシック" w:eastAsia="ＭＳ ゴシック" w:hAnsi="ＭＳ ゴシック" w:hint="eastAsia"/>
                <w:szCs w:val="20"/>
                <w:lang w:eastAsia="ja-JP"/>
              </w:rPr>
              <w:t>6.1.2.1　認証機関は、有資格の</w:t>
            </w:r>
            <w:r w:rsidRPr="00857703">
              <w:rPr>
                <w:rFonts w:ascii="ＭＳ ゴシック" w:eastAsia="ＭＳ ゴシック" w:hAnsi="ＭＳ ゴシック" w:hint="eastAsia"/>
                <w:lang w:eastAsia="ja-JP"/>
              </w:rPr>
              <w:t>レビューの実行者、認証決定者および審査員</w:t>
            </w:r>
            <w:r w:rsidRPr="00857703">
              <w:rPr>
                <w:rFonts w:ascii="ＭＳ ゴシック" w:eastAsia="ＭＳ ゴシック" w:hAnsi="ＭＳ ゴシック" w:hint="eastAsia"/>
                <w:szCs w:val="20"/>
                <w:lang w:eastAsia="ja-JP"/>
              </w:rPr>
              <w:t>が暦年の2年ごとにPEFC評議会が承認する森林および/または森林外樹木産品のCOC回復トレーニングプログラムに参加していることを確実にしなければならない。</w:t>
            </w:r>
          </w:p>
          <w:p w14:paraId="3DDE90AF" w14:textId="14E07615" w:rsidR="003B3A74" w:rsidRPr="00857703" w:rsidRDefault="003B3A74" w:rsidP="006028B4">
            <w:pPr>
              <w:pStyle w:val="TDNormaltext"/>
              <w:spacing w:after="0"/>
              <w:rPr>
                <w:rFonts w:ascii="ＭＳ ゴシック" w:eastAsia="ＭＳ ゴシック" w:hAnsi="ＭＳ ゴシック"/>
                <w:sz w:val="18"/>
                <w:szCs w:val="18"/>
                <w:lang w:eastAsia="ja-JP"/>
              </w:rPr>
            </w:pPr>
            <w:r w:rsidRPr="00400C44">
              <w:rPr>
                <w:rFonts w:ascii="ＭＳ ゴシック" w:eastAsia="ＭＳ ゴシック" w:hAnsi="ＭＳ ゴシック" w:hint="eastAsia"/>
                <w:color w:val="0070C0"/>
                <w:sz w:val="18"/>
                <w:szCs w:val="18"/>
                <w:lang w:eastAsia="ja-JP"/>
              </w:rPr>
              <w:lastRenderedPageBreak/>
              <w:t>注意書</w:t>
            </w:r>
            <w:r w:rsidRPr="001D582A">
              <w:rPr>
                <w:rFonts w:ascii="ＭＳ ゴシック" w:eastAsia="ＭＳ ゴシック" w:hAnsi="ＭＳ ゴシック" w:hint="eastAsia"/>
                <w:sz w:val="18"/>
                <w:szCs w:val="18"/>
                <w:lang w:eastAsia="ja-JP"/>
              </w:rPr>
              <w:t xml:space="preserve">　PEFC</w:t>
            </w:r>
            <w:r>
              <w:rPr>
                <w:rFonts w:ascii="ＭＳ ゴシック" w:eastAsia="ＭＳ ゴシック" w:hAnsi="ＭＳ ゴシック" w:hint="eastAsia"/>
                <w:sz w:val="18"/>
                <w:szCs w:val="18"/>
                <w:lang w:eastAsia="ja-JP"/>
              </w:rPr>
              <w:t>の</w:t>
            </w:r>
            <w:r w:rsidRPr="001D582A">
              <w:rPr>
                <w:rFonts w:ascii="ＭＳ ゴシック" w:eastAsia="ＭＳ ゴシック" w:hAnsi="ＭＳ ゴシック" w:hint="eastAsia"/>
                <w:sz w:val="18"/>
                <w:szCs w:val="18"/>
                <w:lang w:eastAsia="ja-JP"/>
              </w:rPr>
              <w:t>ウェブサイトは、トレーニングのオプションに関する情報を提供している。</w:t>
            </w:r>
          </w:p>
        </w:tc>
        <w:tc>
          <w:tcPr>
            <w:tcW w:w="5387" w:type="dxa"/>
          </w:tcPr>
          <w:p w14:paraId="1FD5ACB4" w14:textId="668FB48E" w:rsidR="00684DBA" w:rsidRPr="00351E63" w:rsidRDefault="00684DBA" w:rsidP="00400C44">
            <w:pPr>
              <w:pStyle w:val="TDNormaltext"/>
              <w:numPr>
                <w:ilvl w:val="0"/>
                <w:numId w:val="59"/>
              </w:numPr>
              <w:spacing w:after="0"/>
              <w:ind w:left="173" w:hanging="141"/>
              <w:rPr>
                <w:rFonts w:ascii="ＭＳ ゴシック" w:eastAsia="ＭＳ ゴシック" w:hAnsi="ＭＳ ゴシック"/>
                <w:bCs/>
                <w:szCs w:val="20"/>
                <w:lang w:eastAsia="ja-JP"/>
              </w:rPr>
            </w:pPr>
            <w:r w:rsidRPr="00351E63">
              <w:rPr>
                <w:rFonts w:ascii="ＭＳ ゴシック" w:eastAsia="ＭＳ ゴシック" w:hAnsi="ＭＳ ゴシック" w:hint="eastAsia"/>
                <w:bCs/>
                <w:szCs w:val="20"/>
                <w:lang w:eastAsia="ja-JP"/>
              </w:rPr>
              <w:lastRenderedPageBreak/>
              <w:t>参加するとは、</w:t>
            </w:r>
            <w:r w:rsidR="00B04781" w:rsidRPr="00351E63">
              <w:rPr>
                <w:rFonts w:ascii="ＭＳ ゴシック" w:eastAsia="ＭＳ ゴシック" w:hAnsi="ＭＳ ゴシック" w:hint="eastAsia"/>
                <w:bCs/>
                <w:szCs w:val="20"/>
                <w:lang w:eastAsia="ja-JP"/>
              </w:rPr>
              <w:t>承認されたトレーナーによる</w:t>
            </w:r>
            <w:r w:rsidR="00493A56" w:rsidRPr="00351E63">
              <w:rPr>
                <w:rFonts w:ascii="ＭＳ ゴシック" w:eastAsia="ＭＳ ゴシック" w:hAnsi="ＭＳ ゴシック" w:hint="eastAsia"/>
                <w:bCs/>
                <w:szCs w:val="20"/>
                <w:lang w:eastAsia="ja-JP"/>
              </w:rPr>
              <w:t>再</w:t>
            </w:r>
            <w:r w:rsidRPr="00351E63">
              <w:rPr>
                <w:rFonts w:ascii="ＭＳ ゴシック" w:eastAsia="ＭＳ ゴシック" w:hAnsi="ＭＳ ゴシック" w:hint="eastAsia"/>
                <w:bCs/>
                <w:szCs w:val="20"/>
                <w:lang w:eastAsia="ja-JP"/>
              </w:rPr>
              <w:t>トレーニングをすべて終了し、知識テスト</w:t>
            </w:r>
            <w:r w:rsidR="002C7A8F" w:rsidRPr="001933E4">
              <w:rPr>
                <w:rFonts w:ascii="ＭＳ ゴシック" w:eastAsia="ＭＳ ゴシック" w:hAnsi="ＭＳ ゴシック" w:hint="eastAsia"/>
                <w:bCs/>
                <w:szCs w:val="20"/>
                <w:lang w:eastAsia="ja-JP"/>
              </w:rPr>
              <w:t>に合格し</w:t>
            </w:r>
            <w:r w:rsidR="00B04781" w:rsidRPr="00351E63">
              <w:rPr>
                <w:rFonts w:ascii="ＭＳ ゴシック" w:eastAsia="ＭＳ ゴシック" w:hAnsi="ＭＳ ゴシック" w:hint="eastAsia"/>
                <w:bCs/>
                <w:szCs w:val="20"/>
                <w:lang w:eastAsia="ja-JP"/>
              </w:rPr>
              <w:t>（合格点は8</w:t>
            </w:r>
            <w:r w:rsidR="00B04781" w:rsidRPr="00351E63">
              <w:rPr>
                <w:rFonts w:ascii="ＭＳ ゴシック" w:eastAsia="ＭＳ ゴシック" w:hAnsi="ＭＳ ゴシック"/>
                <w:bCs/>
                <w:szCs w:val="20"/>
                <w:lang w:eastAsia="ja-JP"/>
              </w:rPr>
              <w:t>0</w:t>
            </w:r>
            <w:r w:rsidR="00B04781" w:rsidRPr="00351E63">
              <w:rPr>
                <w:rFonts w:ascii="ＭＳ ゴシック" w:eastAsia="ＭＳ ゴシック" w:hAnsi="ＭＳ ゴシック" w:hint="eastAsia"/>
                <w:bCs/>
                <w:szCs w:val="20"/>
                <w:lang w:eastAsia="ja-JP"/>
              </w:rPr>
              <w:t>点）、</w:t>
            </w:r>
            <w:r w:rsidRPr="00351E63">
              <w:rPr>
                <w:rFonts w:ascii="ＭＳ ゴシック" w:eastAsia="ＭＳ ゴシック" w:hAnsi="ＭＳ ゴシック" w:hint="eastAsia"/>
                <w:bCs/>
                <w:szCs w:val="20"/>
                <w:lang w:eastAsia="ja-JP"/>
              </w:rPr>
              <w:t>国際P</w:t>
            </w:r>
            <w:r w:rsidRPr="00351E63">
              <w:rPr>
                <w:rFonts w:ascii="ＭＳ ゴシック" w:eastAsia="ＭＳ ゴシック" w:hAnsi="ＭＳ ゴシック"/>
                <w:bCs/>
                <w:szCs w:val="20"/>
                <w:lang w:eastAsia="ja-JP"/>
              </w:rPr>
              <w:t>EFC</w:t>
            </w:r>
            <w:r w:rsidRPr="00351E63">
              <w:rPr>
                <w:rFonts w:ascii="ＭＳ ゴシック" w:eastAsia="ＭＳ ゴシック" w:hAnsi="ＭＳ ゴシック" w:hint="eastAsia"/>
                <w:bCs/>
                <w:szCs w:val="20"/>
                <w:lang w:eastAsia="ja-JP"/>
              </w:rPr>
              <w:t>から証書を受け取ることを意味する。様々なトレーニングプログラムに関する情報はP</w:t>
            </w:r>
            <w:r w:rsidRPr="00351E63">
              <w:rPr>
                <w:rFonts w:ascii="ＭＳ ゴシック" w:eastAsia="ＭＳ ゴシック" w:hAnsi="ＭＳ ゴシック"/>
                <w:bCs/>
                <w:szCs w:val="20"/>
                <w:lang w:eastAsia="ja-JP"/>
              </w:rPr>
              <w:t>EFC</w:t>
            </w:r>
            <w:r w:rsidRPr="00351E63">
              <w:rPr>
                <w:rFonts w:ascii="ＭＳ ゴシック" w:eastAsia="ＭＳ ゴシック" w:hAnsi="ＭＳ ゴシック" w:hint="eastAsia"/>
                <w:bCs/>
                <w:szCs w:val="20"/>
                <w:lang w:eastAsia="ja-JP"/>
              </w:rPr>
              <w:t>のウェブサイトにある。</w:t>
            </w:r>
          </w:p>
          <w:p w14:paraId="1E6155DB" w14:textId="138366AB" w:rsidR="00857703" w:rsidRPr="00857703" w:rsidRDefault="00857703" w:rsidP="006028B4">
            <w:pPr>
              <w:pStyle w:val="TDNormaltext"/>
              <w:spacing w:after="0"/>
              <w:rPr>
                <w:rFonts w:ascii="ＭＳ ゴシック" w:eastAsia="ＭＳ ゴシック" w:hAnsi="ＭＳ ゴシック"/>
                <w:b/>
                <w:bCs/>
                <w:sz w:val="24"/>
                <w:szCs w:val="24"/>
                <w:lang w:eastAsia="ja-JP"/>
              </w:rPr>
            </w:pPr>
          </w:p>
        </w:tc>
      </w:tr>
      <w:tr w:rsidR="003B3A74" w14:paraId="471951D9" w14:textId="77777777" w:rsidTr="005754F5">
        <w:tc>
          <w:tcPr>
            <w:tcW w:w="5240" w:type="dxa"/>
          </w:tcPr>
          <w:p w14:paraId="317C9635" w14:textId="35CAC106" w:rsidR="003B3A74" w:rsidRPr="003A2DC2" w:rsidRDefault="003A2DC2" w:rsidP="006028B4">
            <w:pPr>
              <w:pStyle w:val="TDNormaltext"/>
              <w:spacing w:after="0"/>
              <w:rPr>
                <w:rFonts w:ascii="ＭＳ ゴシック" w:eastAsia="ＭＳ ゴシック" w:hAnsi="ＭＳ ゴシック"/>
                <w:sz w:val="18"/>
                <w:szCs w:val="18"/>
                <w:lang w:eastAsia="ja-JP"/>
              </w:rPr>
            </w:pPr>
            <w:r w:rsidRPr="003A2DC2">
              <w:rPr>
                <w:rFonts w:ascii="ＭＳ ゴシック" w:eastAsia="ＭＳ ゴシック" w:hAnsi="ＭＳ ゴシック"/>
                <w:lang w:eastAsia="ja-JP" w:bidi="en-US"/>
              </w:rPr>
              <w:lastRenderedPageBreak/>
              <w:t xml:space="preserve">6.1.2.2 PEFC-COC 規格および/または商標規格が新規に発行された場合、認証機関はそれを使用する 前に有資格のレビューの実行者、認証決定者および審査員が PEFC 評議会承認の該当最新版規格を対 象とする回復トレーニングに参加したことを確実にしなければならない。 </w:t>
            </w:r>
            <w:r w:rsidRPr="00400C44">
              <w:rPr>
                <w:rFonts w:ascii="ＭＳ ゴシック" w:eastAsia="ＭＳ ゴシック" w:hAnsi="ＭＳ ゴシック"/>
                <w:color w:val="0070C0"/>
                <w:lang w:eastAsia="ja-JP" w:bidi="en-US"/>
              </w:rPr>
              <w:t>注意書</w:t>
            </w:r>
            <w:r w:rsidRPr="003A2DC2">
              <w:rPr>
                <w:rFonts w:ascii="ＭＳ ゴシック" w:eastAsia="ＭＳ ゴシック" w:hAnsi="ＭＳ ゴシック"/>
                <w:lang w:eastAsia="ja-JP" w:bidi="en-US"/>
              </w:rPr>
              <w:t xml:space="preserve"> PEFC のウェブサイトは、トレーニングのオプションに関する情報を提供している。</w:t>
            </w:r>
          </w:p>
        </w:tc>
        <w:tc>
          <w:tcPr>
            <w:tcW w:w="5387" w:type="dxa"/>
          </w:tcPr>
          <w:p w14:paraId="139B47AC" w14:textId="38658C44" w:rsidR="003B3A74" w:rsidRDefault="003B3A74" w:rsidP="00AA67A7">
            <w:pPr>
              <w:pStyle w:val="TDNormaltext"/>
              <w:ind w:left="2405"/>
              <w:rPr>
                <w:rFonts w:ascii="ＭＳ ゴシック" w:eastAsia="ＭＳ ゴシック" w:hAnsi="ＭＳ ゴシック"/>
                <w:b/>
                <w:sz w:val="22"/>
                <w:lang w:eastAsia="ja-JP"/>
              </w:rPr>
            </w:pPr>
          </w:p>
        </w:tc>
      </w:tr>
      <w:tr w:rsidR="003B3A74" w:rsidRPr="00622058" w14:paraId="44E132F1" w14:textId="77777777" w:rsidTr="005754F5">
        <w:tc>
          <w:tcPr>
            <w:tcW w:w="5240" w:type="dxa"/>
          </w:tcPr>
          <w:p w14:paraId="1FB68BA7" w14:textId="7D9A8390" w:rsidR="003B3A74" w:rsidRPr="00550D3B" w:rsidRDefault="003B3A74" w:rsidP="006028B4">
            <w:pPr>
              <w:pStyle w:val="TDNormaltext"/>
              <w:spacing w:after="0"/>
              <w:rPr>
                <w:rFonts w:ascii="ＭＳ ゴシック" w:eastAsia="ＭＳ ゴシック" w:hAnsi="ＭＳ ゴシック"/>
                <w:szCs w:val="20"/>
                <w:lang w:eastAsia="ja-JP"/>
              </w:rPr>
            </w:pPr>
            <w:r w:rsidRPr="00550D3B">
              <w:rPr>
                <w:rFonts w:ascii="ＭＳ ゴシック" w:eastAsia="ＭＳ ゴシック" w:hAnsi="ＭＳ ゴシック" w:hint="eastAsia"/>
                <w:szCs w:val="20"/>
                <w:lang w:eastAsia="ja-JP"/>
              </w:rPr>
              <w:t>6</w:t>
            </w:r>
            <w:r w:rsidRPr="00550D3B">
              <w:rPr>
                <w:rFonts w:ascii="ＭＳ ゴシック" w:eastAsia="ＭＳ ゴシック" w:hAnsi="ＭＳ ゴシック"/>
                <w:szCs w:val="20"/>
                <w:lang w:eastAsia="ja-JP"/>
              </w:rPr>
              <w:t>.1.2.3</w:t>
            </w:r>
            <w:r w:rsidRPr="00550D3B">
              <w:rPr>
                <w:rFonts w:ascii="ＭＳ ゴシック" w:eastAsia="ＭＳ ゴシック" w:hAnsi="ＭＳ ゴシック" w:hint="eastAsia"/>
                <w:szCs w:val="20"/>
                <w:lang w:eastAsia="ja-JP"/>
              </w:rPr>
              <w:t xml:space="preserve">　審査員の資格を維持するために、認証機関は、審査員が年次で少なくとも5件の森林および/または森林外樹木関連部門のCOC規格、ISO9001、</w:t>
            </w:r>
            <w:r w:rsidRPr="00550D3B">
              <w:rPr>
                <w:rFonts w:ascii="ＭＳ ゴシック" w:eastAsia="ＭＳ ゴシック" w:hAnsi="ＭＳ ゴシック"/>
                <w:szCs w:val="20"/>
                <w:lang w:eastAsia="ja-JP"/>
              </w:rPr>
              <w:t>ISO14001</w:t>
            </w:r>
            <w:r w:rsidRPr="00550D3B">
              <w:rPr>
                <w:rFonts w:ascii="ＭＳ ゴシック" w:eastAsia="ＭＳ ゴシック" w:hAnsi="ＭＳ ゴシック" w:hint="eastAsia"/>
                <w:szCs w:val="20"/>
                <w:lang w:eastAsia="ja-JP"/>
              </w:rPr>
              <w:t>の外部審査を実行していることを確実にしなければならない。また、これらの審査の合計は少なくとも2件の</w:t>
            </w:r>
            <w:r w:rsidR="004D2EB4">
              <w:rPr>
                <w:rFonts w:ascii="ＭＳ ゴシック" w:eastAsia="ＭＳ ゴシック" w:hAnsi="ＭＳ ゴシック" w:hint="eastAsia"/>
                <w:szCs w:val="20"/>
                <w:lang w:eastAsia="ja-JP"/>
              </w:rPr>
              <w:t>PEFC-COC</w:t>
            </w:r>
            <w:r w:rsidRPr="00550D3B">
              <w:rPr>
                <w:rFonts w:ascii="ＭＳ ゴシック" w:eastAsia="ＭＳ ゴシック" w:hAnsi="ＭＳ ゴシック" w:hint="eastAsia"/>
                <w:szCs w:val="20"/>
                <w:lang w:eastAsia="ja-JP"/>
              </w:rPr>
              <w:t>審査を含む7日の審査業務を含まなければならない。</w:t>
            </w:r>
          </w:p>
          <w:p w14:paraId="06F5B302" w14:textId="3541FE9B" w:rsidR="003B3A74" w:rsidRPr="00550D3B" w:rsidRDefault="003B3A74" w:rsidP="006028B4">
            <w:pPr>
              <w:pStyle w:val="TDNormaltext"/>
              <w:spacing w:after="0"/>
              <w:rPr>
                <w:rFonts w:ascii="ＭＳ ゴシック" w:eastAsia="ＭＳ ゴシック" w:hAnsi="ＭＳ ゴシック"/>
                <w:sz w:val="18"/>
                <w:szCs w:val="18"/>
                <w:lang w:eastAsia="ja-JP"/>
              </w:rPr>
            </w:pPr>
            <w:r w:rsidRPr="00400C44">
              <w:rPr>
                <w:rFonts w:ascii="ＭＳ ゴシック" w:eastAsia="ＭＳ ゴシック" w:hAnsi="ＭＳ ゴシック" w:hint="eastAsia"/>
                <w:color w:val="0070C0"/>
                <w:sz w:val="18"/>
                <w:szCs w:val="18"/>
                <w:lang w:eastAsia="ja-JP"/>
              </w:rPr>
              <w:t>注意書</w:t>
            </w:r>
            <w:r w:rsidRPr="001D582A">
              <w:rPr>
                <w:rFonts w:ascii="ＭＳ ゴシック" w:eastAsia="ＭＳ ゴシック" w:hAnsi="ＭＳ ゴシック" w:hint="eastAsia"/>
                <w:sz w:val="18"/>
                <w:szCs w:val="18"/>
                <w:lang w:eastAsia="ja-JP"/>
              </w:rPr>
              <w:t xml:space="preserve">　</w:t>
            </w:r>
            <w:r>
              <w:rPr>
                <w:rFonts w:ascii="ＭＳ ゴシック" w:eastAsia="ＭＳ ゴシック" w:hAnsi="ＭＳ ゴシック" w:hint="eastAsia"/>
                <w:sz w:val="18"/>
                <w:szCs w:val="18"/>
                <w:lang w:eastAsia="ja-JP"/>
              </w:rPr>
              <w:t>7日の</w:t>
            </w:r>
            <w:r w:rsidRPr="001933E4">
              <w:rPr>
                <w:rFonts w:ascii="ＭＳ ゴシック" w:eastAsia="ＭＳ ゴシック" w:hAnsi="ＭＳ ゴシック" w:hint="eastAsia"/>
                <w:bCs/>
                <w:sz w:val="18"/>
                <w:szCs w:val="18"/>
                <w:lang w:eastAsia="ja-JP"/>
              </w:rPr>
              <w:t>審査</w:t>
            </w:r>
            <w:r w:rsidRPr="001D582A">
              <w:rPr>
                <w:rFonts w:ascii="ＭＳ ゴシック" w:eastAsia="ＭＳ ゴシック" w:hAnsi="ＭＳ ゴシック" w:hint="eastAsia"/>
                <w:sz w:val="18"/>
                <w:szCs w:val="18"/>
                <w:lang w:eastAsia="ja-JP"/>
              </w:rPr>
              <w:t>業務には報告時間を含めてもよい。</w:t>
            </w:r>
          </w:p>
        </w:tc>
        <w:tc>
          <w:tcPr>
            <w:tcW w:w="5387" w:type="dxa"/>
          </w:tcPr>
          <w:p w14:paraId="2A84C225" w14:textId="77777777" w:rsidR="003B3A74" w:rsidRPr="00622058" w:rsidRDefault="000B1C47" w:rsidP="00400C44">
            <w:pPr>
              <w:pStyle w:val="TDNormaltext"/>
              <w:numPr>
                <w:ilvl w:val="0"/>
                <w:numId w:val="59"/>
              </w:numPr>
              <w:ind w:left="174" w:hanging="174"/>
              <w:rPr>
                <w:rFonts w:ascii="ＭＳ ゴシック" w:eastAsia="ＭＳ ゴシック" w:hAnsi="ＭＳ ゴシック"/>
                <w:sz w:val="21"/>
                <w:szCs w:val="21"/>
                <w:lang w:eastAsia="ja-JP"/>
              </w:rPr>
            </w:pPr>
            <w:r w:rsidRPr="00622058">
              <w:rPr>
                <w:rFonts w:ascii="ＭＳ ゴシック" w:eastAsia="ＭＳ ゴシック" w:hAnsi="ＭＳ ゴシック"/>
                <w:sz w:val="21"/>
                <w:szCs w:val="21"/>
                <w:lang w:eastAsia="ja-JP"/>
              </w:rPr>
              <w:t>2</w:t>
            </w:r>
            <w:r w:rsidRPr="00622058">
              <w:rPr>
                <w:rFonts w:ascii="ＭＳ ゴシック" w:eastAsia="ＭＳ ゴシック" w:hAnsi="ＭＳ ゴシック" w:hint="eastAsia"/>
                <w:sz w:val="21"/>
                <w:szCs w:val="21"/>
                <w:lang w:eastAsia="ja-JP"/>
              </w:rPr>
              <w:t>件のP</w:t>
            </w:r>
            <w:r w:rsidRPr="00622058">
              <w:rPr>
                <w:rFonts w:ascii="ＭＳ ゴシック" w:eastAsia="ＭＳ ゴシック" w:hAnsi="ＭＳ ゴシック"/>
                <w:sz w:val="21"/>
                <w:szCs w:val="21"/>
                <w:lang w:eastAsia="ja-JP"/>
              </w:rPr>
              <w:t>EFC-COC</w:t>
            </w:r>
            <w:r w:rsidRPr="00622058">
              <w:rPr>
                <w:rFonts w:ascii="ＭＳ ゴシック" w:eastAsia="ＭＳ ゴシック" w:hAnsi="ＭＳ ゴシック" w:hint="eastAsia"/>
                <w:sz w:val="21"/>
                <w:szCs w:val="21"/>
                <w:lang w:eastAsia="ja-JP"/>
              </w:rPr>
              <w:t>審査は、P</w:t>
            </w:r>
            <w:r w:rsidRPr="00622058">
              <w:rPr>
                <w:rFonts w:ascii="ＭＳ ゴシック" w:eastAsia="ＭＳ ゴシック" w:hAnsi="ＭＳ ゴシック"/>
                <w:sz w:val="21"/>
                <w:szCs w:val="21"/>
                <w:lang w:eastAsia="ja-JP"/>
              </w:rPr>
              <w:t>EFC ST 2002:2020</w:t>
            </w:r>
            <w:r w:rsidRPr="00622058">
              <w:rPr>
                <w:rFonts w:ascii="ＭＳ ゴシック" w:eastAsia="ＭＳ ゴシック" w:hAnsi="ＭＳ ゴシック" w:hint="eastAsia"/>
                <w:sz w:val="21"/>
                <w:szCs w:val="21"/>
                <w:lang w:eastAsia="ja-JP"/>
              </w:rPr>
              <w:t>に</w:t>
            </w:r>
            <w:r w:rsidR="008268A1" w:rsidRPr="00622058">
              <w:rPr>
                <w:rFonts w:ascii="ＭＳ ゴシック" w:eastAsia="ＭＳ ゴシック" w:hAnsi="ＭＳ ゴシック" w:hint="eastAsia"/>
                <w:sz w:val="21"/>
                <w:szCs w:val="21"/>
                <w:lang w:eastAsia="ja-JP"/>
              </w:rPr>
              <w:t>基づいた</w:t>
            </w:r>
            <w:r w:rsidRPr="00622058">
              <w:rPr>
                <w:rFonts w:ascii="ＭＳ ゴシック" w:eastAsia="ＭＳ ゴシック" w:hAnsi="ＭＳ ゴシック" w:hint="eastAsia"/>
                <w:sz w:val="21"/>
                <w:szCs w:val="21"/>
                <w:lang w:eastAsia="ja-JP"/>
              </w:rPr>
              <w:t>PE</w:t>
            </w:r>
            <w:r w:rsidRPr="00622058">
              <w:rPr>
                <w:rFonts w:ascii="ＭＳ ゴシック" w:eastAsia="ＭＳ ゴシック" w:hAnsi="ＭＳ ゴシック"/>
                <w:sz w:val="21"/>
                <w:szCs w:val="21"/>
                <w:lang w:eastAsia="ja-JP"/>
              </w:rPr>
              <w:t>FC</w:t>
            </w:r>
            <w:r w:rsidRPr="00622058">
              <w:rPr>
                <w:rFonts w:ascii="ＭＳ ゴシック" w:eastAsia="ＭＳ ゴシック" w:hAnsi="ＭＳ ゴシック" w:hint="eastAsia"/>
                <w:sz w:val="21"/>
                <w:szCs w:val="21"/>
                <w:lang w:eastAsia="ja-JP"/>
              </w:rPr>
              <w:t>承認</w:t>
            </w:r>
            <w:r w:rsidR="00351E63" w:rsidRPr="00622058">
              <w:rPr>
                <w:rFonts w:ascii="ＭＳ ゴシック" w:eastAsia="ＭＳ ゴシック" w:hAnsi="ＭＳ ゴシック" w:hint="eastAsia"/>
                <w:sz w:val="21"/>
                <w:szCs w:val="21"/>
                <w:lang w:eastAsia="ja-JP"/>
              </w:rPr>
              <w:t>の</w:t>
            </w:r>
            <w:r w:rsidR="00AA67A7" w:rsidRPr="00622058">
              <w:rPr>
                <w:rFonts w:ascii="ＭＳ ゴシック" w:eastAsia="ＭＳ ゴシック" w:hAnsi="ＭＳ ゴシック" w:hint="eastAsia"/>
                <w:sz w:val="21"/>
                <w:szCs w:val="21"/>
                <w:lang w:eastAsia="ja-JP"/>
              </w:rPr>
              <w:t>制度独自の</w:t>
            </w:r>
            <w:r w:rsidRPr="00622058">
              <w:rPr>
                <w:rFonts w:ascii="ＭＳ ゴシック" w:eastAsia="ＭＳ ゴシック" w:hAnsi="ＭＳ ゴシック" w:hint="eastAsia"/>
                <w:sz w:val="21"/>
                <w:szCs w:val="21"/>
                <w:lang w:eastAsia="ja-JP"/>
              </w:rPr>
              <w:t>COC規格に基づく審査であっ</w:t>
            </w:r>
            <w:r w:rsidR="00AA67A7" w:rsidRPr="00622058">
              <w:rPr>
                <w:rFonts w:ascii="ＭＳ ゴシック" w:eastAsia="ＭＳ ゴシック" w:hAnsi="ＭＳ ゴシック" w:hint="eastAsia"/>
                <w:sz w:val="21"/>
                <w:szCs w:val="21"/>
                <w:lang w:eastAsia="ja-JP"/>
              </w:rPr>
              <w:t>て</w:t>
            </w:r>
            <w:r w:rsidRPr="00622058">
              <w:rPr>
                <w:rFonts w:ascii="ＭＳ ゴシック" w:eastAsia="ＭＳ ゴシック" w:hAnsi="ＭＳ ゴシック" w:hint="eastAsia"/>
                <w:sz w:val="21"/>
                <w:szCs w:val="21"/>
                <w:lang w:eastAsia="ja-JP"/>
              </w:rPr>
              <w:t>もよい。</w:t>
            </w:r>
            <w:r w:rsidR="00CD5DE3" w:rsidRPr="00622058">
              <w:rPr>
                <w:rFonts w:ascii="ＭＳ ゴシック" w:eastAsia="ＭＳ ゴシック" w:hAnsi="ＭＳ ゴシック"/>
                <w:sz w:val="21"/>
                <w:szCs w:val="21"/>
                <w:lang w:eastAsia="ja-JP"/>
              </w:rPr>
              <w:t xml:space="preserve"> </w:t>
            </w:r>
            <w:r w:rsidRPr="00622058">
              <w:rPr>
                <w:rFonts w:ascii="ＭＳ ゴシック" w:eastAsia="ＭＳ ゴシック" w:hAnsi="ＭＳ ゴシック" w:hint="eastAsia"/>
                <w:sz w:val="21"/>
                <w:szCs w:val="21"/>
                <w:lang w:eastAsia="ja-JP"/>
              </w:rPr>
              <w:t>この</w:t>
            </w:r>
            <w:r w:rsidR="002C7A8F" w:rsidRPr="00622058">
              <w:rPr>
                <w:rFonts w:ascii="ＭＳ ゴシック" w:eastAsia="ＭＳ ゴシック" w:hAnsi="ＭＳ ゴシック" w:hint="eastAsia"/>
                <w:sz w:val="21"/>
                <w:szCs w:val="21"/>
                <w:lang w:eastAsia="ja-JP"/>
              </w:rPr>
              <w:t>規定</w:t>
            </w:r>
            <w:r w:rsidRPr="00622058">
              <w:rPr>
                <w:rFonts w:ascii="ＭＳ ゴシック" w:eastAsia="ＭＳ ゴシック" w:hAnsi="ＭＳ ゴシック" w:hint="eastAsia"/>
                <w:sz w:val="21"/>
                <w:szCs w:val="21"/>
                <w:lang w:eastAsia="ja-JP"/>
              </w:rPr>
              <w:t>に</w:t>
            </w:r>
            <w:r w:rsidR="008268A1" w:rsidRPr="00622058">
              <w:rPr>
                <w:rFonts w:ascii="ＭＳ ゴシック" w:eastAsia="ＭＳ ゴシック" w:hAnsi="ＭＳ ゴシック" w:hint="eastAsia"/>
                <w:sz w:val="21"/>
                <w:szCs w:val="21"/>
                <w:lang w:eastAsia="ja-JP"/>
              </w:rPr>
              <w:t>基づいて</w:t>
            </w:r>
            <w:r w:rsidRPr="00622058">
              <w:rPr>
                <w:rFonts w:ascii="ＭＳ ゴシック" w:eastAsia="ＭＳ ゴシック" w:hAnsi="ＭＳ ゴシック" w:hint="eastAsia"/>
                <w:sz w:val="21"/>
                <w:szCs w:val="21"/>
                <w:lang w:eastAsia="ja-JP"/>
              </w:rPr>
              <w:t>承認された規格のリストは、本規格の3</w:t>
            </w:r>
            <w:r w:rsidRPr="00622058">
              <w:rPr>
                <w:rFonts w:ascii="ＭＳ ゴシック" w:eastAsia="ＭＳ ゴシック" w:hAnsi="ＭＳ ゴシック"/>
                <w:sz w:val="21"/>
                <w:szCs w:val="21"/>
                <w:lang w:eastAsia="ja-JP"/>
              </w:rPr>
              <w:t>.26</w:t>
            </w:r>
            <w:r w:rsidRPr="00622058">
              <w:rPr>
                <w:rFonts w:ascii="ＭＳ ゴシック" w:eastAsia="ＭＳ ゴシック" w:hAnsi="ＭＳ ゴシック" w:hint="eastAsia"/>
                <w:sz w:val="21"/>
                <w:szCs w:val="21"/>
                <w:lang w:eastAsia="ja-JP"/>
              </w:rPr>
              <w:t>項P</w:t>
            </w:r>
            <w:r w:rsidRPr="00622058">
              <w:rPr>
                <w:rFonts w:ascii="ＭＳ ゴシック" w:eastAsia="ＭＳ ゴシック" w:hAnsi="ＭＳ ゴシック"/>
                <w:sz w:val="21"/>
                <w:szCs w:val="21"/>
                <w:lang w:eastAsia="ja-JP"/>
              </w:rPr>
              <w:t>EFC-COC</w:t>
            </w:r>
            <w:r w:rsidRPr="00622058">
              <w:rPr>
                <w:rFonts w:ascii="ＭＳ ゴシック" w:eastAsia="ＭＳ ゴシック" w:hAnsi="ＭＳ ゴシック" w:hint="eastAsia"/>
                <w:sz w:val="21"/>
                <w:szCs w:val="21"/>
                <w:lang w:eastAsia="ja-JP"/>
              </w:rPr>
              <w:t>の定義</w:t>
            </w:r>
            <w:r w:rsidR="00AA67A7" w:rsidRPr="00622058">
              <w:rPr>
                <w:rFonts w:ascii="ＭＳ ゴシック" w:eastAsia="ＭＳ ゴシック" w:hAnsi="ＭＳ ゴシック" w:hint="eastAsia"/>
                <w:sz w:val="21"/>
                <w:szCs w:val="21"/>
                <w:lang w:eastAsia="ja-JP"/>
              </w:rPr>
              <w:t>に</w:t>
            </w:r>
            <w:r w:rsidRPr="00622058">
              <w:rPr>
                <w:rFonts w:ascii="ＭＳ ゴシック" w:eastAsia="ＭＳ ゴシック" w:hAnsi="ＭＳ ゴシック" w:hint="eastAsia"/>
                <w:sz w:val="21"/>
                <w:szCs w:val="21"/>
                <w:lang w:eastAsia="ja-JP"/>
              </w:rPr>
              <w:t>提供されるガイダンスの一部とし示されている。</w:t>
            </w:r>
          </w:p>
          <w:p w14:paraId="1AE1009C" w14:textId="410D8A7E" w:rsidR="00F17CFA" w:rsidRPr="00622058" w:rsidRDefault="00F41AB6" w:rsidP="00400C44">
            <w:pPr>
              <w:pStyle w:val="TDNormaltext"/>
              <w:numPr>
                <w:ilvl w:val="0"/>
                <w:numId w:val="59"/>
              </w:numPr>
              <w:ind w:left="174" w:hanging="174"/>
              <w:rPr>
                <w:rFonts w:ascii="ＭＳ ゴシック" w:eastAsia="ＭＳ ゴシック" w:hAnsi="ＭＳ ゴシック"/>
                <w:sz w:val="21"/>
                <w:szCs w:val="21"/>
                <w:lang w:eastAsia="ja-JP"/>
              </w:rPr>
            </w:pPr>
            <w:r w:rsidRPr="00166415">
              <w:rPr>
                <w:rFonts w:ascii="ＭＳ ゴシック" w:eastAsia="ＭＳ ゴシック" w:hAnsi="ＭＳ ゴシック" w:hint="eastAsia"/>
                <w:b/>
                <w:bCs/>
                <w:color w:val="70AD47" w:themeColor="accent6"/>
                <w:szCs w:val="20"/>
                <w:lang w:eastAsia="ja-JP"/>
              </w:rPr>
              <w:t>審査員は、</w:t>
            </w:r>
            <w:r w:rsidR="00F17CFA" w:rsidRPr="00166415">
              <w:rPr>
                <w:rFonts w:ascii="ＭＳ ゴシック" w:eastAsia="ＭＳ ゴシック" w:hAnsi="ＭＳ ゴシック" w:hint="eastAsia"/>
                <w:b/>
                <w:bCs/>
                <w:color w:val="70AD47" w:themeColor="accent6"/>
                <w:szCs w:val="20"/>
                <w:lang w:eastAsia="ja-JP"/>
              </w:rPr>
              <w:t>森林および／または</w:t>
            </w:r>
            <w:r w:rsidR="00817524" w:rsidRPr="00166415">
              <w:rPr>
                <w:rFonts w:ascii="ＭＳ ゴシック" w:eastAsia="ＭＳ ゴシック" w:hAnsi="ＭＳ ゴシック" w:hint="eastAsia"/>
                <w:b/>
                <w:bCs/>
                <w:color w:val="70AD47" w:themeColor="accent6"/>
                <w:szCs w:val="20"/>
                <w:lang w:eastAsia="ja-JP"/>
              </w:rPr>
              <w:t>森林外</w:t>
            </w:r>
            <w:r w:rsidR="00F17CFA" w:rsidRPr="00166415">
              <w:rPr>
                <w:rFonts w:ascii="ＭＳ ゴシック" w:eastAsia="ＭＳ ゴシック" w:hAnsi="ＭＳ ゴシック" w:hint="eastAsia"/>
                <w:b/>
                <w:bCs/>
                <w:color w:val="70AD47" w:themeColor="accent6"/>
                <w:szCs w:val="20"/>
                <w:lang w:eastAsia="ja-JP"/>
              </w:rPr>
              <w:t>樹木</w:t>
            </w:r>
            <w:r w:rsidRPr="00166415">
              <w:rPr>
                <w:rFonts w:ascii="ＭＳ ゴシック" w:eastAsia="ＭＳ ゴシック" w:hAnsi="ＭＳ ゴシック" w:hint="eastAsia"/>
                <w:b/>
                <w:bCs/>
                <w:color w:val="70AD47" w:themeColor="accent6"/>
                <w:szCs w:val="20"/>
                <w:lang w:eastAsia="ja-JP"/>
              </w:rPr>
              <w:t>産品</w:t>
            </w:r>
            <w:r w:rsidR="00F17CFA" w:rsidRPr="00166415">
              <w:rPr>
                <w:rFonts w:ascii="ＭＳ ゴシック" w:eastAsia="ＭＳ ゴシック" w:hAnsi="ＭＳ ゴシック" w:hint="eastAsia"/>
                <w:b/>
                <w:bCs/>
                <w:color w:val="70AD47" w:themeColor="accent6"/>
                <w:szCs w:val="20"/>
                <w:lang w:eastAsia="ja-JP"/>
              </w:rPr>
              <w:t>および関連セクターにおけるC</w:t>
            </w:r>
            <w:r w:rsidRPr="00166415">
              <w:rPr>
                <w:rFonts w:ascii="ＭＳ ゴシック" w:eastAsia="ＭＳ ゴシック" w:hAnsi="ＭＳ ゴシック" w:hint="eastAsia"/>
                <w:b/>
                <w:bCs/>
                <w:color w:val="70AD47" w:themeColor="accent6"/>
                <w:szCs w:val="20"/>
                <w:lang w:eastAsia="ja-JP"/>
              </w:rPr>
              <w:t>O</w:t>
            </w:r>
            <w:r w:rsidR="00F17CFA" w:rsidRPr="00166415">
              <w:rPr>
                <w:rFonts w:ascii="ＭＳ ゴシック" w:eastAsia="ＭＳ ゴシック" w:hAnsi="ＭＳ ゴシック" w:hint="eastAsia"/>
                <w:b/>
                <w:bCs/>
                <w:color w:val="70AD47" w:themeColor="accent6"/>
                <w:szCs w:val="20"/>
                <w:lang w:eastAsia="ja-JP"/>
              </w:rPr>
              <w:t>C規格、ISO 9001、またはISO 14001に基づく外部</w:t>
            </w:r>
            <w:r w:rsidRPr="00166415">
              <w:rPr>
                <w:rFonts w:ascii="ＭＳ ゴシック" w:eastAsia="ＭＳ ゴシック" w:hAnsi="ＭＳ ゴシック" w:hint="eastAsia"/>
                <w:b/>
                <w:bCs/>
                <w:color w:val="70AD47" w:themeColor="accent6"/>
                <w:szCs w:val="20"/>
                <w:lang w:eastAsia="ja-JP"/>
              </w:rPr>
              <w:t>審査</w:t>
            </w:r>
            <w:r w:rsidR="00F17CFA" w:rsidRPr="00166415">
              <w:rPr>
                <w:rFonts w:ascii="ＭＳ ゴシック" w:eastAsia="ＭＳ ゴシック" w:hAnsi="ＭＳ ゴシック" w:hint="eastAsia"/>
                <w:b/>
                <w:bCs/>
                <w:color w:val="70AD47" w:themeColor="accent6"/>
                <w:szCs w:val="20"/>
                <w:lang w:eastAsia="ja-JP"/>
              </w:rPr>
              <w:t>に加えて、森林および／または</w:t>
            </w:r>
            <w:r w:rsidR="00817524" w:rsidRPr="00166415">
              <w:rPr>
                <w:rFonts w:ascii="ＭＳ ゴシック" w:eastAsia="ＭＳ ゴシック" w:hAnsi="ＭＳ ゴシック" w:hint="eastAsia"/>
                <w:b/>
                <w:bCs/>
                <w:color w:val="70AD47" w:themeColor="accent6"/>
                <w:szCs w:val="20"/>
                <w:lang w:eastAsia="ja-JP"/>
              </w:rPr>
              <w:t>森林外樹木産品</w:t>
            </w:r>
            <w:r w:rsidR="00F17CFA" w:rsidRPr="00166415">
              <w:rPr>
                <w:rFonts w:ascii="ＭＳ ゴシック" w:eastAsia="ＭＳ ゴシック" w:hAnsi="ＭＳ ゴシック" w:hint="eastAsia"/>
                <w:b/>
                <w:bCs/>
                <w:color w:val="70AD47" w:themeColor="accent6"/>
                <w:szCs w:val="20"/>
                <w:lang w:eastAsia="ja-JP"/>
              </w:rPr>
              <w:t>および関連セクター、または土地由来</w:t>
            </w:r>
            <w:r w:rsidR="00180A42" w:rsidRPr="00166415">
              <w:rPr>
                <w:rFonts w:ascii="ＭＳ ゴシック" w:eastAsia="ＭＳ ゴシック" w:hAnsi="ＭＳ ゴシック" w:hint="eastAsia"/>
                <w:b/>
                <w:bCs/>
                <w:color w:val="70AD47" w:themeColor="accent6"/>
                <w:szCs w:val="20"/>
                <w:lang w:eastAsia="ja-JP"/>
              </w:rPr>
              <w:t>産品</w:t>
            </w:r>
            <w:r w:rsidR="00F17CFA" w:rsidRPr="00166415">
              <w:rPr>
                <w:rFonts w:ascii="ＭＳ ゴシック" w:eastAsia="ＭＳ ゴシック" w:hAnsi="ＭＳ ゴシック" w:hint="eastAsia"/>
                <w:b/>
                <w:bCs/>
                <w:color w:val="70AD47" w:themeColor="accent6"/>
                <w:szCs w:val="20"/>
                <w:lang w:eastAsia="ja-JP"/>
              </w:rPr>
              <w:t>および関連セクターにおける同等のスキーム</w:t>
            </w:r>
            <w:r w:rsidR="00180A42" w:rsidRPr="00166415">
              <w:rPr>
                <w:rFonts w:ascii="ＭＳ ゴシック" w:eastAsia="ＭＳ ゴシック" w:hAnsi="ＭＳ ゴシック" w:hint="eastAsia"/>
                <w:b/>
                <w:bCs/>
                <w:color w:val="70AD47" w:themeColor="accent6"/>
                <w:szCs w:val="20"/>
                <w:lang w:eastAsia="ja-JP"/>
              </w:rPr>
              <w:t>で</w:t>
            </w:r>
            <w:r w:rsidR="00F17CFA" w:rsidRPr="00166415">
              <w:rPr>
                <w:rFonts w:ascii="ＭＳ ゴシック" w:eastAsia="ＭＳ ゴシック" w:hAnsi="ＭＳ ゴシック" w:hint="eastAsia"/>
                <w:b/>
                <w:bCs/>
                <w:color w:val="70AD47" w:themeColor="accent6"/>
                <w:szCs w:val="20"/>
                <w:lang w:eastAsia="ja-JP"/>
              </w:rPr>
              <w:t>実施した外部</w:t>
            </w:r>
            <w:r w:rsidR="00180A42" w:rsidRPr="00166415">
              <w:rPr>
                <w:rFonts w:ascii="ＭＳ ゴシック" w:eastAsia="ＭＳ ゴシック" w:hAnsi="ＭＳ ゴシック" w:hint="eastAsia"/>
                <w:b/>
                <w:bCs/>
                <w:color w:val="70AD47" w:themeColor="accent6"/>
                <w:szCs w:val="20"/>
                <w:lang w:eastAsia="ja-JP"/>
              </w:rPr>
              <w:t>審査</w:t>
            </w:r>
            <w:r w:rsidR="00F17CFA" w:rsidRPr="00166415">
              <w:rPr>
                <w:rFonts w:ascii="ＭＳ ゴシック" w:eastAsia="ＭＳ ゴシック" w:hAnsi="ＭＳ ゴシック" w:hint="eastAsia"/>
                <w:b/>
                <w:bCs/>
                <w:color w:val="70AD47" w:themeColor="accent6"/>
                <w:szCs w:val="20"/>
                <w:lang w:eastAsia="ja-JP"/>
              </w:rPr>
              <w:t>をカウントすることができ</w:t>
            </w:r>
            <w:r w:rsidR="00622058" w:rsidRPr="00166415">
              <w:rPr>
                <w:rFonts w:ascii="ＭＳ ゴシック" w:eastAsia="ＭＳ ゴシック" w:hAnsi="ＭＳ ゴシック" w:hint="eastAsia"/>
                <w:b/>
                <w:bCs/>
                <w:color w:val="70AD47" w:themeColor="accent6"/>
                <w:szCs w:val="20"/>
                <w:lang w:eastAsia="ja-JP"/>
              </w:rPr>
              <w:t>きる</w:t>
            </w:r>
            <w:r w:rsidR="00F17CFA" w:rsidRPr="00166415">
              <w:rPr>
                <w:rFonts w:ascii="ＭＳ ゴシック" w:eastAsia="ＭＳ ゴシック" w:hAnsi="ＭＳ ゴシック" w:hint="eastAsia"/>
                <w:b/>
                <w:bCs/>
                <w:color w:val="70AD47" w:themeColor="accent6"/>
                <w:szCs w:val="20"/>
                <w:lang w:eastAsia="ja-JP"/>
              </w:rPr>
              <w:t>。要件6.1.2.3は、「審査員の資格を維持するために、認証機関は、審査員が年間少なくとも5件のC</w:t>
            </w:r>
            <w:r w:rsidR="00180A42" w:rsidRPr="00166415">
              <w:rPr>
                <w:rFonts w:ascii="ＭＳ ゴシック" w:eastAsia="ＭＳ ゴシック" w:hAnsi="ＭＳ ゴシック" w:hint="eastAsia"/>
                <w:b/>
                <w:bCs/>
                <w:color w:val="70AD47" w:themeColor="accent6"/>
                <w:szCs w:val="20"/>
                <w:lang w:eastAsia="ja-JP"/>
              </w:rPr>
              <w:t>O</w:t>
            </w:r>
            <w:r w:rsidR="00F17CFA" w:rsidRPr="00166415">
              <w:rPr>
                <w:rFonts w:ascii="ＭＳ ゴシック" w:eastAsia="ＭＳ ゴシック" w:hAnsi="ＭＳ ゴシック" w:hint="eastAsia"/>
                <w:b/>
                <w:bCs/>
                <w:color w:val="70AD47" w:themeColor="accent6"/>
                <w:szCs w:val="20"/>
                <w:lang w:eastAsia="ja-JP"/>
              </w:rPr>
              <w:t>C規格、ISO 9001、ISO 14001、または森林および／または</w:t>
            </w:r>
            <w:r w:rsidR="00180A42" w:rsidRPr="00166415">
              <w:rPr>
                <w:rFonts w:ascii="ＭＳ ゴシック" w:eastAsia="ＭＳ ゴシック" w:hAnsi="ＭＳ ゴシック" w:hint="eastAsia"/>
                <w:b/>
                <w:bCs/>
                <w:color w:val="70AD47" w:themeColor="accent6"/>
                <w:szCs w:val="20"/>
                <w:lang w:eastAsia="ja-JP"/>
              </w:rPr>
              <w:t>森林外樹木産品</w:t>
            </w:r>
            <w:r w:rsidR="00F17CFA" w:rsidRPr="00166415">
              <w:rPr>
                <w:rFonts w:ascii="ＭＳ ゴシック" w:eastAsia="ＭＳ ゴシック" w:hAnsi="ＭＳ ゴシック" w:hint="eastAsia"/>
                <w:b/>
                <w:bCs/>
                <w:color w:val="70AD47" w:themeColor="accent6"/>
                <w:szCs w:val="20"/>
                <w:lang w:eastAsia="ja-JP"/>
              </w:rPr>
              <w:t>および関連セクター、または土地由来</w:t>
            </w:r>
            <w:r w:rsidR="00180A42" w:rsidRPr="00166415">
              <w:rPr>
                <w:rFonts w:ascii="ＭＳ ゴシック" w:eastAsia="ＭＳ ゴシック" w:hAnsi="ＭＳ ゴシック" w:hint="eastAsia"/>
                <w:b/>
                <w:bCs/>
                <w:color w:val="70AD47" w:themeColor="accent6"/>
                <w:szCs w:val="20"/>
                <w:lang w:eastAsia="ja-JP"/>
              </w:rPr>
              <w:t>産品</w:t>
            </w:r>
            <w:r w:rsidR="00F17CFA" w:rsidRPr="00166415">
              <w:rPr>
                <w:rFonts w:ascii="ＭＳ ゴシック" w:eastAsia="ＭＳ ゴシック" w:hAnsi="ＭＳ ゴシック" w:hint="eastAsia"/>
                <w:b/>
                <w:bCs/>
                <w:color w:val="70AD47" w:themeColor="accent6"/>
                <w:szCs w:val="20"/>
                <w:lang w:eastAsia="ja-JP"/>
              </w:rPr>
              <w:t>および関連セクターにおける同等のスキームに基づく外部</w:t>
            </w:r>
            <w:r w:rsidR="00622058" w:rsidRPr="00166415">
              <w:rPr>
                <w:rFonts w:ascii="ＭＳ ゴシック" w:eastAsia="ＭＳ ゴシック" w:hAnsi="ＭＳ ゴシック" w:hint="eastAsia"/>
                <w:b/>
                <w:bCs/>
                <w:color w:val="70AD47" w:themeColor="accent6"/>
                <w:szCs w:val="20"/>
                <w:lang w:eastAsia="ja-JP"/>
              </w:rPr>
              <w:t>審査</w:t>
            </w:r>
            <w:r w:rsidR="00F17CFA" w:rsidRPr="00166415">
              <w:rPr>
                <w:rFonts w:ascii="ＭＳ ゴシック" w:eastAsia="ＭＳ ゴシック" w:hAnsi="ＭＳ ゴシック" w:hint="eastAsia"/>
                <w:b/>
                <w:bCs/>
                <w:color w:val="70AD47" w:themeColor="accent6"/>
                <w:szCs w:val="20"/>
                <w:lang w:eastAsia="ja-JP"/>
              </w:rPr>
              <w:t>を実施していることを確認しなければならない。これらの</w:t>
            </w:r>
            <w:r w:rsidR="00180A42" w:rsidRPr="00166415">
              <w:rPr>
                <w:rFonts w:ascii="ＭＳ ゴシック" w:eastAsia="ＭＳ ゴシック" w:hAnsi="ＭＳ ゴシック" w:hint="eastAsia"/>
                <w:b/>
                <w:bCs/>
                <w:color w:val="70AD47" w:themeColor="accent6"/>
                <w:szCs w:val="20"/>
                <w:lang w:eastAsia="ja-JP"/>
              </w:rPr>
              <w:t>審査</w:t>
            </w:r>
            <w:r w:rsidR="00F17CFA" w:rsidRPr="00166415">
              <w:rPr>
                <w:rFonts w:ascii="ＭＳ ゴシック" w:eastAsia="ＭＳ ゴシック" w:hAnsi="ＭＳ ゴシック" w:hint="eastAsia"/>
                <w:b/>
                <w:bCs/>
                <w:color w:val="70AD47" w:themeColor="accent6"/>
                <w:szCs w:val="20"/>
                <w:lang w:eastAsia="ja-JP"/>
              </w:rPr>
              <w:t>の合計は、少なくとも2件のPEFC CoC監査を含む、少なくとも7日間の</w:t>
            </w:r>
            <w:r w:rsidR="00622058" w:rsidRPr="00166415">
              <w:rPr>
                <w:rFonts w:ascii="ＭＳ ゴシック" w:eastAsia="ＭＳ ゴシック" w:hAnsi="ＭＳ ゴシック" w:hint="eastAsia"/>
                <w:b/>
                <w:bCs/>
                <w:color w:val="70AD47" w:themeColor="accent6"/>
                <w:szCs w:val="20"/>
                <w:lang w:eastAsia="ja-JP"/>
              </w:rPr>
              <w:t>審査</w:t>
            </w:r>
            <w:r w:rsidR="00F17CFA" w:rsidRPr="00166415">
              <w:rPr>
                <w:rFonts w:ascii="ＭＳ ゴシック" w:eastAsia="ＭＳ ゴシック" w:hAnsi="ＭＳ ゴシック" w:hint="eastAsia"/>
                <w:b/>
                <w:bCs/>
                <w:color w:val="70AD47" w:themeColor="accent6"/>
                <w:szCs w:val="20"/>
                <w:lang w:eastAsia="ja-JP"/>
              </w:rPr>
              <w:t>業務をカバーする必要がある。」と解釈でき</w:t>
            </w:r>
            <w:r w:rsidR="00622058" w:rsidRPr="00166415">
              <w:rPr>
                <w:rFonts w:ascii="ＭＳ ゴシック" w:eastAsia="ＭＳ ゴシック" w:hAnsi="ＭＳ ゴシック" w:hint="eastAsia"/>
                <w:b/>
                <w:bCs/>
                <w:color w:val="70AD47" w:themeColor="accent6"/>
                <w:szCs w:val="20"/>
                <w:lang w:eastAsia="ja-JP"/>
              </w:rPr>
              <w:t>る</w:t>
            </w:r>
            <w:r w:rsidR="00166415">
              <w:rPr>
                <w:rFonts w:ascii="ＭＳ ゴシック" w:eastAsia="ＭＳ ゴシック" w:hAnsi="ＭＳ ゴシック" w:hint="eastAsia"/>
                <w:b/>
                <w:bCs/>
                <w:color w:val="70AD47" w:themeColor="accent6"/>
                <w:szCs w:val="20"/>
                <w:lang w:eastAsia="ja-JP"/>
              </w:rPr>
              <w:t>。</w:t>
            </w:r>
          </w:p>
        </w:tc>
      </w:tr>
      <w:tr w:rsidR="003B3A74" w14:paraId="45B05D19" w14:textId="77777777" w:rsidTr="005754F5">
        <w:tc>
          <w:tcPr>
            <w:tcW w:w="5240" w:type="dxa"/>
          </w:tcPr>
          <w:p w14:paraId="5E95FEAE" w14:textId="03773DBF" w:rsidR="003B3A74" w:rsidRPr="003B3A74" w:rsidRDefault="003B3A74" w:rsidP="006028B4">
            <w:pPr>
              <w:pStyle w:val="TDNormaltext"/>
              <w:spacing w:after="0"/>
              <w:rPr>
                <w:rFonts w:ascii="ＭＳ ゴシック" w:eastAsia="ＭＳ ゴシック" w:hAnsi="ＭＳ ゴシック"/>
                <w:szCs w:val="20"/>
                <w:lang w:eastAsia="ja-JP"/>
              </w:rPr>
            </w:pPr>
            <w:r w:rsidRPr="00550D3B">
              <w:rPr>
                <w:rFonts w:ascii="ＭＳ ゴシック" w:eastAsia="ＭＳ ゴシック" w:hAnsi="ＭＳ ゴシック" w:hint="eastAsia"/>
                <w:szCs w:val="20"/>
                <w:lang w:eastAsia="ja-JP"/>
              </w:rPr>
              <w:t>6</w:t>
            </w:r>
            <w:r w:rsidRPr="00550D3B">
              <w:rPr>
                <w:rFonts w:ascii="ＭＳ ゴシック" w:eastAsia="ＭＳ ゴシック" w:hAnsi="ＭＳ ゴシック"/>
                <w:szCs w:val="20"/>
                <w:lang w:eastAsia="ja-JP"/>
              </w:rPr>
              <w:t>.1.2.4</w:t>
            </w:r>
            <w:r w:rsidRPr="00550D3B">
              <w:rPr>
                <w:rFonts w:ascii="ＭＳ ゴシック" w:eastAsia="ＭＳ ゴシック" w:hAnsi="ＭＳ ゴシック" w:hint="eastAsia"/>
                <w:szCs w:val="20"/>
                <w:lang w:eastAsia="ja-JP"/>
              </w:rPr>
              <w:t xml:space="preserve">　法令による休暇や長期の病気によって6.1.2.3項を順守できない様な例外的な状況の場合、審査員は有資格審査員の指導の下で少なくとも2件の</w:t>
            </w:r>
            <w:r w:rsidR="004D2EB4">
              <w:rPr>
                <w:rFonts w:ascii="ＭＳ ゴシック" w:eastAsia="ＭＳ ゴシック" w:hAnsi="ＭＳ ゴシック" w:hint="eastAsia"/>
                <w:szCs w:val="20"/>
                <w:lang w:eastAsia="ja-JP"/>
              </w:rPr>
              <w:t>PEFC-COC</w:t>
            </w:r>
            <w:r w:rsidRPr="00550D3B">
              <w:rPr>
                <w:rFonts w:ascii="ＭＳ ゴシック" w:eastAsia="ＭＳ ゴシック" w:hAnsi="ＭＳ ゴシック" w:hint="eastAsia"/>
                <w:szCs w:val="20"/>
                <w:lang w:eastAsia="ja-JP"/>
              </w:rPr>
              <w:t>審査を実行しなければならない。</w:t>
            </w:r>
          </w:p>
        </w:tc>
        <w:tc>
          <w:tcPr>
            <w:tcW w:w="5387" w:type="dxa"/>
          </w:tcPr>
          <w:p w14:paraId="3B584DE0" w14:textId="2CF4E5A6" w:rsidR="003B3A74" w:rsidRDefault="003B3A74" w:rsidP="00B76C90">
            <w:pPr>
              <w:pStyle w:val="TDNormaltext"/>
              <w:rPr>
                <w:rFonts w:ascii="ＭＳ ゴシック" w:eastAsia="ＭＳ ゴシック" w:hAnsi="ＭＳ ゴシック"/>
                <w:b/>
                <w:sz w:val="22"/>
                <w:lang w:eastAsia="ja-JP"/>
              </w:rPr>
            </w:pPr>
          </w:p>
        </w:tc>
      </w:tr>
      <w:tr w:rsidR="003B3A74" w14:paraId="21B04BD0" w14:textId="77777777" w:rsidTr="005754F5">
        <w:tc>
          <w:tcPr>
            <w:tcW w:w="5240" w:type="dxa"/>
          </w:tcPr>
          <w:p w14:paraId="74ED6569" w14:textId="5DF94AFC" w:rsidR="003B3A74" w:rsidRPr="003B3A74" w:rsidRDefault="003B3A74" w:rsidP="006028B4">
            <w:pPr>
              <w:pStyle w:val="TDNormaltext"/>
              <w:spacing w:after="0"/>
              <w:rPr>
                <w:rFonts w:ascii="ＭＳ ゴシック" w:eastAsia="ＭＳ ゴシック" w:hAnsi="ＭＳ ゴシック"/>
                <w:szCs w:val="20"/>
                <w:lang w:eastAsia="ja-JP"/>
              </w:rPr>
            </w:pPr>
            <w:r w:rsidRPr="00550D3B">
              <w:rPr>
                <w:rFonts w:ascii="ＭＳ ゴシック" w:eastAsia="ＭＳ ゴシック" w:hAnsi="ＭＳ ゴシック" w:hint="eastAsia"/>
                <w:szCs w:val="20"/>
                <w:lang w:eastAsia="ja-JP"/>
              </w:rPr>
              <w:t>6</w:t>
            </w:r>
            <w:r w:rsidRPr="00550D3B">
              <w:rPr>
                <w:rFonts w:ascii="ＭＳ ゴシック" w:eastAsia="ＭＳ ゴシック" w:hAnsi="ＭＳ ゴシック"/>
                <w:szCs w:val="20"/>
                <w:lang w:eastAsia="ja-JP"/>
              </w:rPr>
              <w:t>.1.2.5</w:t>
            </w:r>
            <w:r w:rsidRPr="00550D3B">
              <w:rPr>
                <w:rFonts w:ascii="ＭＳ ゴシック" w:eastAsia="ＭＳ ゴシック" w:hAnsi="ＭＳ ゴシック" w:hint="eastAsia"/>
                <w:szCs w:val="20"/>
                <w:lang w:eastAsia="ja-JP"/>
              </w:rPr>
              <w:t xml:space="preserve">　</w:t>
            </w:r>
            <w:r w:rsidRPr="00550D3B">
              <w:rPr>
                <w:rFonts w:ascii="ＭＳ ゴシック" w:eastAsia="ＭＳ ゴシック" w:hAnsi="ＭＳ ゴシック" w:hint="eastAsia"/>
                <w:lang w:eastAsia="ja-JP"/>
              </w:rPr>
              <w:t>レビューの実行者および認証決定者は、年次で少なくとも1件の</w:t>
            </w:r>
            <w:r w:rsidR="004D2EB4">
              <w:rPr>
                <w:rFonts w:ascii="ＭＳ ゴシック" w:eastAsia="ＭＳ ゴシック" w:hAnsi="ＭＳ ゴシック" w:hint="eastAsia"/>
                <w:lang w:eastAsia="ja-JP"/>
              </w:rPr>
              <w:t>PEFC-COC</w:t>
            </w:r>
            <w:r w:rsidRPr="00550D3B">
              <w:rPr>
                <w:rFonts w:ascii="ＭＳ ゴシック" w:eastAsia="ＭＳ ゴシック" w:hAnsi="ＭＳ ゴシック" w:hint="eastAsia"/>
                <w:lang w:eastAsia="ja-JP"/>
              </w:rPr>
              <w:t>審査に立ち会わなければならない。</w:t>
            </w:r>
          </w:p>
        </w:tc>
        <w:tc>
          <w:tcPr>
            <w:tcW w:w="5387" w:type="dxa"/>
          </w:tcPr>
          <w:p w14:paraId="5258548B" w14:textId="737C9530" w:rsidR="003B3A74" w:rsidRDefault="003B3A74" w:rsidP="00B76C90">
            <w:pPr>
              <w:pStyle w:val="TDNormaltext"/>
              <w:rPr>
                <w:rFonts w:ascii="ＭＳ ゴシック" w:eastAsia="ＭＳ ゴシック" w:hAnsi="ＭＳ ゴシック"/>
                <w:b/>
                <w:sz w:val="22"/>
                <w:lang w:eastAsia="ja-JP"/>
              </w:rPr>
            </w:pPr>
          </w:p>
        </w:tc>
      </w:tr>
      <w:tr w:rsidR="008268A1" w14:paraId="14B98EAE" w14:textId="77777777" w:rsidTr="005754F5">
        <w:tc>
          <w:tcPr>
            <w:tcW w:w="5240" w:type="dxa"/>
          </w:tcPr>
          <w:p w14:paraId="0F06F7C6" w14:textId="77777777" w:rsidR="008268A1" w:rsidRDefault="008268A1" w:rsidP="008268A1">
            <w:pPr>
              <w:pStyle w:val="TDNormaltext"/>
              <w:spacing w:after="0"/>
              <w:rPr>
                <w:rFonts w:ascii="ＭＳ ゴシック" w:eastAsia="ＭＳ ゴシック" w:hAnsi="ＭＳ ゴシック"/>
                <w:bCs/>
                <w:color w:val="000000"/>
                <w:szCs w:val="20"/>
                <w:lang w:val="en-US" w:eastAsia="ja-JP"/>
              </w:rPr>
            </w:pPr>
            <w:r w:rsidRPr="001B74A2">
              <w:rPr>
                <w:rFonts w:ascii="ＭＳ ゴシック" w:eastAsia="ＭＳ ゴシック" w:hAnsi="ＭＳ ゴシック" w:hint="eastAsia"/>
                <w:bCs/>
                <w:color w:val="000000"/>
                <w:szCs w:val="20"/>
                <w:lang w:val="en-US" w:eastAsia="ja-JP"/>
              </w:rPr>
              <w:t>6.1.3　人員との契約</w:t>
            </w:r>
          </w:p>
          <w:p w14:paraId="341B3641" w14:textId="778A485C" w:rsidR="008268A1" w:rsidRPr="008268A1" w:rsidRDefault="008268A1" w:rsidP="008268A1">
            <w:pPr>
              <w:pStyle w:val="TDNormaltext"/>
              <w:spacing w:after="0"/>
              <w:rPr>
                <w:rFonts w:ascii="ＭＳ ゴシック" w:eastAsia="ＭＳ ゴシック" w:hAnsi="ＭＳ ゴシック"/>
                <w:bCs/>
                <w:color w:val="000000"/>
                <w:szCs w:val="20"/>
                <w:lang w:val="en-US" w:eastAsia="ja-JP"/>
              </w:rPr>
            </w:pPr>
            <w:r w:rsidRPr="001B74A2">
              <w:rPr>
                <w:rFonts w:ascii="ＭＳ ゴシック" w:eastAsia="ＭＳ ゴシック" w:hAnsi="ＭＳ ゴシック"/>
                <w:bCs/>
                <w:szCs w:val="20"/>
                <w:lang w:eastAsia="ja-JP"/>
              </w:rPr>
              <w:t>ISO/IEC 17065:2012(E)</w:t>
            </w:r>
            <w:r w:rsidRPr="001B74A2">
              <w:rPr>
                <w:rFonts w:ascii="ＭＳ ゴシック" w:eastAsia="ＭＳ ゴシック" w:hAnsi="ＭＳ ゴシック" w:hint="eastAsia"/>
                <w:bCs/>
                <w:szCs w:val="20"/>
                <w:lang w:eastAsia="ja-JP"/>
              </w:rPr>
              <w:t>の</w:t>
            </w:r>
            <w:r w:rsidRPr="001B74A2">
              <w:rPr>
                <w:rFonts w:ascii="ＭＳ ゴシック" w:eastAsia="ＭＳ ゴシック" w:hAnsi="ＭＳ ゴシック"/>
                <w:bCs/>
                <w:szCs w:val="20"/>
                <w:lang w:eastAsia="ja-JP"/>
              </w:rPr>
              <w:t>6.1.3</w:t>
            </w:r>
            <w:r w:rsidRPr="001B74A2">
              <w:rPr>
                <w:rFonts w:ascii="ＭＳ ゴシック" w:eastAsia="ＭＳ ゴシック" w:hAnsi="ＭＳ ゴシック" w:hint="eastAsia"/>
                <w:bCs/>
                <w:szCs w:val="20"/>
                <w:lang w:eastAsia="ja-JP"/>
              </w:rPr>
              <w:t>項に規定されるすべての要求事項が適用される。</w:t>
            </w:r>
          </w:p>
        </w:tc>
        <w:tc>
          <w:tcPr>
            <w:tcW w:w="5387" w:type="dxa"/>
          </w:tcPr>
          <w:p w14:paraId="12FD2678" w14:textId="24ACD2C4" w:rsidR="008268A1" w:rsidRDefault="008268A1" w:rsidP="008268A1">
            <w:pPr>
              <w:pStyle w:val="TDNormaltext"/>
              <w:rPr>
                <w:rFonts w:ascii="ＭＳ ゴシック" w:eastAsia="ＭＳ ゴシック" w:hAnsi="ＭＳ ゴシック"/>
                <w:b/>
                <w:sz w:val="22"/>
                <w:lang w:eastAsia="ja-JP"/>
              </w:rPr>
            </w:pPr>
          </w:p>
        </w:tc>
      </w:tr>
      <w:tr w:rsidR="008268A1" w14:paraId="4F0C418D" w14:textId="77777777" w:rsidTr="005754F5">
        <w:tc>
          <w:tcPr>
            <w:tcW w:w="5240" w:type="dxa"/>
          </w:tcPr>
          <w:p w14:paraId="7B9C2E67" w14:textId="77777777" w:rsidR="008268A1" w:rsidRDefault="008268A1" w:rsidP="008268A1">
            <w:pPr>
              <w:pStyle w:val="TDNormaltext"/>
              <w:spacing w:after="0"/>
              <w:rPr>
                <w:rFonts w:ascii="ＭＳ ゴシック" w:eastAsia="ＭＳ ゴシック" w:hAnsi="ＭＳ ゴシック"/>
                <w:bCs/>
                <w:szCs w:val="20"/>
                <w:lang w:eastAsia="ja-JP"/>
              </w:rPr>
            </w:pPr>
            <w:r w:rsidRPr="001B74A2">
              <w:rPr>
                <w:rFonts w:ascii="ＭＳ ゴシック" w:eastAsia="ＭＳ ゴシック" w:hAnsi="ＭＳ ゴシック" w:hint="eastAsia"/>
                <w:bCs/>
                <w:szCs w:val="20"/>
                <w:lang w:eastAsia="ja-JP"/>
              </w:rPr>
              <w:t>6.2　評価のための資源</w:t>
            </w:r>
          </w:p>
          <w:p w14:paraId="1C665C9B" w14:textId="195C0E45" w:rsidR="008268A1" w:rsidRPr="008268A1" w:rsidRDefault="008268A1" w:rsidP="008268A1">
            <w:pPr>
              <w:pStyle w:val="TDNormaltext"/>
              <w:spacing w:after="0"/>
              <w:rPr>
                <w:rFonts w:ascii="ＭＳ ゴシック" w:eastAsia="ＭＳ ゴシック" w:hAnsi="ＭＳ ゴシック"/>
                <w:bCs/>
                <w:szCs w:val="20"/>
                <w:lang w:eastAsia="ja-JP"/>
              </w:rPr>
            </w:pPr>
            <w:r w:rsidRPr="001B74A2">
              <w:rPr>
                <w:rFonts w:ascii="ＭＳ ゴシック" w:eastAsia="ＭＳ ゴシック" w:hAnsi="ＭＳ ゴシック"/>
                <w:bCs/>
                <w:szCs w:val="20"/>
                <w:lang w:eastAsia="ja-JP"/>
              </w:rPr>
              <w:t>ISO/IEC 17065:2012(E)</w:t>
            </w:r>
            <w:r w:rsidRPr="001B74A2">
              <w:rPr>
                <w:rFonts w:ascii="ＭＳ ゴシック" w:eastAsia="ＭＳ ゴシック" w:hAnsi="ＭＳ ゴシック" w:hint="eastAsia"/>
                <w:bCs/>
                <w:szCs w:val="20"/>
                <w:lang w:eastAsia="ja-JP"/>
              </w:rPr>
              <w:t>の</w:t>
            </w:r>
            <w:r w:rsidRPr="001B74A2">
              <w:rPr>
                <w:rFonts w:ascii="ＭＳ ゴシック" w:eastAsia="ＭＳ ゴシック" w:hAnsi="ＭＳ ゴシック"/>
                <w:bCs/>
                <w:szCs w:val="20"/>
                <w:lang w:eastAsia="ja-JP"/>
              </w:rPr>
              <w:t>6.2</w:t>
            </w:r>
            <w:r w:rsidRPr="001B74A2">
              <w:rPr>
                <w:rFonts w:ascii="ＭＳ ゴシック" w:eastAsia="ＭＳ ゴシック" w:hAnsi="ＭＳ ゴシック" w:hint="eastAsia"/>
                <w:bCs/>
                <w:szCs w:val="20"/>
                <w:lang w:eastAsia="ja-JP"/>
              </w:rPr>
              <w:t>項に規定されるすべての要求事項が適用される。</w:t>
            </w:r>
          </w:p>
        </w:tc>
        <w:tc>
          <w:tcPr>
            <w:tcW w:w="5387" w:type="dxa"/>
          </w:tcPr>
          <w:p w14:paraId="1DFB5C2F" w14:textId="77777777" w:rsidR="008268A1" w:rsidRDefault="008268A1" w:rsidP="008268A1">
            <w:pPr>
              <w:pStyle w:val="TDNormaltext"/>
              <w:rPr>
                <w:rFonts w:ascii="ＭＳ ゴシック" w:eastAsia="ＭＳ ゴシック" w:hAnsi="ＭＳ ゴシック"/>
                <w:b/>
                <w:sz w:val="22"/>
                <w:lang w:eastAsia="ja-JP"/>
              </w:rPr>
            </w:pPr>
          </w:p>
        </w:tc>
      </w:tr>
    </w:tbl>
    <w:p w14:paraId="2581080F" w14:textId="77777777" w:rsidR="001B74A2" w:rsidRPr="00356240" w:rsidRDefault="001B74A2" w:rsidP="001B74A2">
      <w:pPr>
        <w:pStyle w:val="TDNormaltext"/>
        <w:spacing w:after="0"/>
        <w:rPr>
          <w:rFonts w:ascii="ＭＳ ゴシック" w:eastAsia="ＭＳ ゴシック" w:hAnsi="ＭＳ ゴシック"/>
          <w:strike/>
          <w:color w:val="FF0000"/>
          <w:szCs w:val="20"/>
          <w:lang w:eastAsia="ja-JP"/>
        </w:rPr>
      </w:pPr>
    </w:p>
    <w:p w14:paraId="18D939F7" w14:textId="4302A858" w:rsidR="00074CB8" w:rsidRPr="00F24ECD" w:rsidRDefault="00F24ECD" w:rsidP="00074CB8">
      <w:pPr>
        <w:pStyle w:val="TDHeading2"/>
        <w:spacing w:after="120"/>
        <w:rPr>
          <w:rFonts w:ascii="ＭＳ ゴシック" w:eastAsia="ＭＳ ゴシック" w:hAnsi="ＭＳ ゴシック"/>
          <w:b w:val="0"/>
          <w:bCs/>
          <w:i w:val="0"/>
          <w:sz w:val="20"/>
          <w:szCs w:val="20"/>
          <w:lang w:val="en-GB" w:eastAsia="ja-JP"/>
        </w:rPr>
      </w:pPr>
      <w:r w:rsidRPr="00F24ECD">
        <w:rPr>
          <w:rFonts w:ascii="ＭＳ ゴシック" w:eastAsia="ＭＳ ゴシック" w:hAnsi="ＭＳ ゴシック"/>
          <w:b w:val="0"/>
          <w:bCs/>
          <w:i w:val="0"/>
          <w:sz w:val="20"/>
          <w:szCs w:val="20"/>
          <w:lang w:val="en-GB" w:eastAsia="ja-JP"/>
        </w:rPr>
        <w:t xml:space="preserve">7. </w:t>
      </w:r>
      <w:r w:rsidRPr="00F24ECD">
        <w:rPr>
          <w:rFonts w:ascii="ＭＳ ゴシック" w:eastAsia="ＭＳ ゴシック" w:hAnsi="ＭＳ ゴシック" w:cs="ＭＳ 明朝" w:hint="eastAsia"/>
          <w:b w:val="0"/>
          <w:bCs/>
          <w:i w:val="0"/>
          <w:sz w:val="20"/>
          <w:szCs w:val="20"/>
          <w:lang w:val="en-GB" w:eastAsia="ja-JP"/>
        </w:rPr>
        <w:t>プロセスに関する要求事項</w:t>
      </w:r>
    </w:p>
    <w:tbl>
      <w:tblPr>
        <w:tblStyle w:val="a8"/>
        <w:tblW w:w="10627" w:type="dxa"/>
        <w:tblLook w:val="04A0" w:firstRow="1" w:lastRow="0" w:firstColumn="1" w:lastColumn="0" w:noHBand="0" w:noVBand="1"/>
      </w:tblPr>
      <w:tblGrid>
        <w:gridCol w:w="5807"/>
        <w:gridCol w:w="4820"/>
      </w:tblGrid>
      <w:tr w:rsidR="00074CB8" w14:paraId="213A3690" w14:textId="77777777" w:rsidTr="00410E79">
        <w:tc>
          <w:tcPr>
            <w:tcW w:w="5807" w:type="dxa"/>
          </w:tcPr>
          <w:p w14:paraId="040BE1A2" w14:textId="77777777" w:rsidR="00074CB8" w:rsidRPr="00F24ECD" w:rsidRDefault="00074CB8" w:rsidP="001B74A2">
            <w:pPr>
              <w:rPr>
                <w:rFonts w:ascii="ＭＳ ゴシック" w:eastAsia="ＭＳ ゴシック" w:hAnsi="ＭＳ ゴシック"/>
                <w:bCs/>
                <w:sz w:val="20"/>
                <w:szCs w:val="20"/>
                <w:lang w:eastAsia="ja-JP"/>
              </w:rPr>
            </w:pPr>
            <w:r w:rsidRPr="00F24ECD">
              <w:rPr>
                <w:rFonts w:ascii="ＭＳ ゴシック" w:eastAsia="ＭＳ ゴシック" w:hAnsi="ＭＳ ゴシック" w:hint="eastAsia"/>
                <w:bCs/>
                <w:sz w:val="20"/>
                <w:szCs w:val="20"/>
                <w:lang w:eastAsia="ja-JP"/>
              </w:rPr>
              <w:t>7.1　総論</w:t>
            </w:r>
          </w:p>
          <w:p w14:paraId="7FE99C58" w14:textId="378D2045" w:rsidR="00074CB8" w:rsidRPr="00074CB8" w:rsidRDefault="00074CB8" w:rsidP="001B74A2">
            <w:pPr>
              <w:rPr>
                <w:rFonts w:ascii="ＭＳ ゴシック" w:eastAsia="ＭＳ ゴシック" w:hAnsi="ＭＳ ゴシック"/>
                <w:sz w:val="20"/>
                <w:szCs w:val="20"/>
                <w:lang w:eastAsia="ja-JP"/>
              </w:rPr>
            </w:pPr>
            <w:r w:rsidRPr="00F24ECD">
              <w:rPr>
                <w:rFonts w:ascii="ＭＳ ゴシック" w:eastAsia="ＭＳ ゴシック" w:hAnsi="ＭＳ ゴシック"/>
                <w:bCs/>
                <w:sz w:val="20"/>
                <w:szCs w:val="20"/>
                <w:lang w:eastAsia="ja-JP"/>
              </w:rPr>
              <w:t>ISO/IEC 17065:2012(E)</w:t>
            </w:r>
            <w:r w:rsidRPr="00F24ECD">
              <w:rPr>
                <w:rFonts w:ascii="ＭＳ ゴシック" w:eastAsia="ＭＳ ゴシック" w:hAnsi="ＭＳ ゴシック" w:hint="eastAsia"/>
                <w:bCs/>
                <w:sz w:val="20"/>
                <w:szCs w:val="20"/>
                <w:lang w:eastAsia="ja-JP"/>
              </w:rPr>
              <w:t>の</w:t>
            </w:r>
            <w:r w:rsidRPr="00F24ECD">
              <w:rPr>
                <w:rFonts w:ascii="ＭＳ ゴシック" w:eastAsia="ＭＳ ゴシック" w:hAnsi="ＭＳ ゴシック"/>
                <w:bCs/>
                <w:sz w:val="20"/>
                <w:szCs w:val="20"/>
                <w:lang w:eastAsia="ja-JP"/>
              </w:rPr>
              <w:t>7.1</w:t>
            </w:r>
            <w:r w:rsidRPr="00F24ECD">
              <w:rPr>
                <w:rFonts w:ascii="ＭＳ ゴシック" w:eastAsia="ＭＳ ゴシック" w:hAnsi="ＭＳ ゴシック" w:hint="eastAsia"/>
                <w:bCs/>
                <w:sz w:val="20"/>
                <w:szCs w:val="20"/>
                <w:lang w:eastAsia="ja-JP"/>
              </w:rPr>
              <w:t>項に規定されるすべての要求事項が適用される。</w:t>
            </w:r>
          </w:p>
        </w:tc>
        <w:tc>
          <w:tcPr>
            <w:tcW w:w="4820" w:type="dxa"/>
          </w:tcPr>
          <w:p w14:paraId="7A2C8B2B" w14:textId="77777777" w:rsidR="00074CB8" w:rsidRDefault="00037BAB" w:rsidP="00400C44">
            <w:pPr>
              <w:numPr>
                <w:ilvl w:val="0"/>
                <w:numId w:val="42"/>
              </w:numPr>
              <w:tabs>
                <w:tab w:val="left" w:pos="834"/>
              </w:tabs>
              <w:kinsoku w:val="0"/>
              <w:overflowPunct w:val="0"/>
              <w:autoSpaceDE w:val="0"/>
              <w:autoSpaceDN w:val="0"/>
              <w:adjustRightInd w:val="0"/>
              <w:ind w:left="172" w:hanging="172"/>
              <w:rPr>
                <w:rFonts w:ascii="ＭＳ ゴシック" w:eastAsia="ＭＳ ゴシック" w:hAnsi="ＭＳ ゴシック"/>
                <w:sz w:val="20"/>
                <w:szCs w:val="20"/>
                <w:lang w:val="en-GB" w:eastAsia="ja-JP" w:bidi="ar-SA"/>
              </w:rPr>
            </w:pPr>
            <w:r w:rsidRPr="00356240">
              <w:rPr>
                <w:rFonts w:ascii="ＭＳ ゴシック" w:eastAsia="ＭＳ ゴシック" w:hAnsi="ＭＳ ゴシック" w:hint="eastAsia"/>
                <w:color w:val="000000" w:themeColor="text1"/>
                <w:sz w:val="20"/>
                <w:szCs w:val="20"/>
                <w:lang w:val="en-GB" w:eastAsia="ja-JP"/>
              </w:rPr>
              <w:t>認証機関は</w:t>
            </w:r>
            <w:r w:rsidR="00F221CC">
              <w:rPr>
                <w:rFonts w:ascii="ＭＳ ゴシック" w:eastAsia="ＭＳ ゴシック" w:hAnsi="ＭＳ ゴシック" w:hint="eastAsia"/>
                <w:color w:val="000000" w:themeColor="text1"/>
                <w:sz w:val="20"/>
                <w:szCs w:val="20"/>
                <w:lang w:val="en-GB" w:eastAsia="ja-JP"/>
              </w:rPr>
              <w:t>、</w:t>
            </w:r>
            <w:r w:rsidRPr="00356240">
              <w:rPr>
                <w:rFonts w:ascii="ＭＳ ゴシック" w:eastAsia="ＭＳ ゴシック" w:hAnsi="ＭＳ ゴシック" w:hint="eastAsia"/>
                <w:color w:val="000000" w:themeColor="text1"/>
                <w:sz w:val="20"/>
                <w:szCs w:val="20"/>
                <w:lang w:val="en-GB" w:eastAsia="ja-JP"/>
              </w:rPr>
              <w:t>認証プロセスの一環として</w:t>
            </w:r>
            <w:r w:rsidR="00F221CC">
              <w:rPr>
                <w:rFonts w:ascii="ＭＳ ゴシック" w:eastAsia="ＭＳ ゴシック" w:hAnsi="ＭＳ ゴシック" w:hint="eastAsia"/>
                <w:color w:val="000000" w:themeColor="text1"/>
                <w:sz w:val="20"/>
                <w:szCs w:val="20"/>
                <w:lang w:val="en-GB" w:eastAsia="ja-JP"/>
              </w:rPr>
              <w:t>、</w:t>
            </w:r>
            <w:r w:rsidRPr="00356240">
              <w:rPr>
                <w:rFonts w:ascii="ＭＳ ゴシック" w:eastAsia="ＭＳ ゴシック" w:hAnsi="ＭＳ ゴシック" w:hint="eastAsia"/>
                <w:color w:val="000000" w:themeColor="text1"/>
                <w:sz w:val="20"/>
                <w:szCs w:val="20"/>
                <w:lang w:val="en-GB" w:eastAsia="ja-JP"/>
              </w:rPr>
              <w:t>認証された組織に</w:t>
            </w:r>
            <w:r w:rsidR="00FB730C" w:rsidRPr="00356240">
              <w:rPr>
                <w:rFonts w:ascii="ＭＳ ゴシック" w:eastAsia="ＭＳ ゴシック" w:hAnsi="ＭＳ ゴシック" w:hint="eastAsia"/>
                <w:color w:val="000000" w:themeColor="text1"/>
                <w:sz w:val="20"/>
                <w:szCs w:val="20"/>
                <w:lang w:val="en-GB" w:eastAsia="ja-JP"/>
              </w:rPr>
              <w:t>関係す</w:t>
            </w:r>
            <w:r w:rsidRPr="00356240">
              <w:rPr>
                <w:rFonts w:ascii="ＭＳ ゴシック" w:eastAsia="ＭＳ ゴシック" w:hAnsi="ＭＳ ゴシック" w:hint="eastAsia"/>
                <w:color w:val="000000" w:themeColor="text1"/>
                <w:sz w:val="20"/>
                <w:szCs w:val="20"/>
                <w:lang w:val="en-GB" w:eastAsia="ja-JP"/>
              </w:rPr>
              <w:t>る</w:t>
            </w:r>
            <w:r w:rsidR="00627A7F" w:rsidRPr="00166415">
              <w:rPr>
                <w:rFonts w:ascii="ＭＳ ゴシック" w:eastAsia="ＭＳ ゴシック" w:hAnsi="ＭＳ ゴシック" w:hint="eastAsia"/>
                <w:b/>
                <w:bCs/>
                <w:color w:val="70AD47" w:themeColor="accent6"/>
                <w:sz w:val="20"/>
                <w:szCs w:val="20"/>
                <w:lang w:val="en-GB" w:eastAsia="ja-JP"/>
              </w:rPr>
              <w:t>影響を</w:t>
            </w:r>
            <w:r w:rsidR="006A4D01" w:rsidRPr="00166415">
              <w:rPr>
                <w:rFonts w:ascii="ＭＳ ゴシック" w:eastAsia="ＭＳ ゴシック" w:hAnsi="ＭＳ ゴシック" w:hint="eastAsia"/>
                <w:b/>
                <w:bCs/>
                <w:color w:val="70AD47" w:themeColor="accent6"/>
                <w:sz w:val="20"/>
                <w:szCs w:val="20"/>
                <w:lang w:val="en-GB" w:eastAsia="ja-JP"/>
              </w:rPr>
              <w:t>受ける</w:t>
            </w:r>
            <w:r w:rsidRPr="00356240">
              <w:rPr>
                <w:rFonts w:ascii="ＭＳ ゴシック" w:eastAsia="ＭＳ ゴシック" w:hAnsi="ＭＳ ゴシック" w:hint="eastAsia"/>
                <w:color w:val="000000" w:themeColor="text1"/>
                <w:sz w:val="20"/>
                <w:szCs w:val="20"/>
                <w:lang w:val="en-GB" w:eastAsia="ja-JP"/>
              </w:rPr>
              <w:t>ステークホルダー</w:t>
            </w:r>
            <w:r w:rsidR="006A4D01">
              <w:rPr>
                <w:rFonts w:ascii="ＭＳ ゴシック" w:eastAsia="ＭＳ ゴシック" w:hAnsi="ＭＳ ゴシック" w:hint="eastAsia"/>
                <w:color w:val="000000" w:themeColor="text1"/>
                <w:sz w:val="20"/>
                <w:szCs w:val="20"/>
                <w:lang w:val="en-GB" w:eastAsia="ja-JP"/>
              </w:rPr>
              <w:t>と</w:t>
            </w:r>
            <w:r w:rsidR="006A4D01" w:rsidRPr="00166415">
              <w:rPr>
                <w:rFonts w:ascii="ＭＳ ゴシック" w:eastAsia="ＭＳ ゴシック" w:hAnsi="ＭＳ ゴシック" w:hint="eastAsia"/>
                <w:b/>
                <w:bCs/>
                <w:color w:val="70AD47" w:themeColor="accent6"/>
                <w:sz w:val="20"/>
                <w:szCs w:val="20"/>
                <w:lang w:val="en-GB" w:eastAsia="ja-JP"/>
              </w:rPr>
              <w:t>権利を有する者</w:t>
            </w:r>
            <w:r w:rsidRPr="00356240">
              <w:rPr>
                <w:rFonts w:ascii="ＭＳ ゴシック" w:eastAsia="ＭＳ ゴシック" w:hAnsi="ＭＳ ゴシック" w:hint="eastAsia"/>
                <w:color w:val="000000" w:themeColor="text1"/>
                <w:sz w:val="20"/>
                <w:szCs w:val="20"/>
                <w:lang w:val="en-GB" w:eastAsia="ja-JP"/>
              </w:rPr>
              <w:t>のためのフィードバックの</w:t>
            </w:r>
            <w:r w:rsidR="00F24ECD" w:rsidRPr="00356240">
              <w:rPr>
                <w:rFonts w:ascii="ＭＳ ゴシック" w:eastAsia="ＭＳ ゴシック" w:hAnsi="ＭＳ ゴシック" w:hint="eastAsia"/>
                <w:color w:val="000000" w:themeColor="text1"/>
                <w:sz w:val="20"/>
                <w:szCs w:val="20"/>
                <w:lang w:val="en-GB" w:eastAsia="ja-JP"/>
              </w:rPr>
              <w:t>メカニ</w:t>
            </w:r>
            <w:r w:rsidR="00F24ECD" w:rsidRPr="00F24ECD">
              <w:rPr>
                <w:rFonts w:ascii="ＭＳ ゴシック" w:eastAsia="ＭＳ ゴシック" w:hAnsi="ＭＳ ゴシック" w:hint="eastAsia"/>
                <w:sz w:val="20"/>
                <w:szCs w:val="20"/>
                <w:lang w:val="en-GB" w:eastAsia="ja-JP"/>
              </w:rPr>
              <w:t>ズムを有してい</w:t>
            </w:r>
            <w:r w:rsidR="006A4D01" w:rsidRPr="00166415">
              <w:rPr>
                <w:rFonts w:ascii="ＭＳ ゴシック" w:eastAsia="ＭＳ ゴシック" w:hAnsi="ＭＳ ゴシック" w:hint="eastAsia"/>
                <w:sz w:val="20"/>
                <w:szCs w:val="20"/>
                <w:lang w:val="en-GB" w:eastAsia="ja-JP"/>
              </w:rPr>
              <w:t>なければならない</w:t>
            </w:r>
            <w:r w:rsidR="00F24ECD" w:rsidRPr="00166415">
              <w:rPr>
                <w:rFonts w:ascii="ＭＳ ゴシック" w:eastAsia="ＭＳ ゴシック" w:hAnsi="ＭＳ ゴシック" w:hint="eastAsia"/>
                <w:sz w:val="20"/>
                <w:szCs w:val="20"/>
                <w:lang w:val="en-GB" w:eastAsia="ja-JP"/>
              </w:rPr>
              <w:t>。</w:t>
            </w:r>
          </w:p>
          <w:p w14:paraId="6AB9D2E6" w14:textId="77777777" w:rsidR="006A4D01" w:rsidRPr="00166415" w:rsidRDefault="006A4D01" w:rsidP="004F1A9E">
            <w:pPr>
              <w:ind w:left="201" w:hangingChars="100" w:hanging="201"/>
              <w:rPr>
                <w:rFonts w:ascii="ＭＳ ゴシック" w:eastAsia="ＭＳ ゴシック" w:hAnsi="ＭＳ ゴシック"/>
                <w:b/>
                <w:bCs/>
                <w:color w:val="70AD47" w:themeColor="accent6"/>
                <w:sz w:val="20"/>
                <w:szCs w:val="20"/>
                <w:lang w:eastAsia="ja-JP"/>
              </w:rPr>
            </w:pPr>
            <w:r w:rsidRPr="00166415">
              <w:rPr>
                <w:rFonts w:ascii="ＭＳ ゴシック" w:eastAsia="ＭＳ ゴシック" w:hAnsi="ＭＳ ゴシック" w:hint="eastAsia"/>
                <w:b/>
                <w:bCs/>
                <w:color w:val="70AD47" w:themeColor="accent6"/>
                <w:sz w:val="20"/>
                <w:szCs w:val="20"/>
                <w:lang w:eastAsia="ja-JP"/>
              </w:rPr>
              <w:t>・</w:t>
            </w:r>
            <w:r w:rsidRPr="00166415">
              <w:rPr>
                <w:rFonts w:ascii="ＭＳ ゴシック" w:eastAsia="ＭＳ ゴシック" w:hAnsi="ＭＳ ゴシック"/>
                <w:b/>
                <w:bCs/>
                <w:color w:val="70AD47" w:themeColor="accent6"/>
                <w:sz w:val="20"/>
                <w:szCs w:val="20"/>
                <w:lang w:eastAsia="ja-JP"/>
              </w:rPr>
              <w:t>PEFC ST 1003:2024 では、影響を受けるステークホルダー (3.1) を次のように定義している。「規格の実施によって生活や労働条件に直接的な変化が生じる可能性のあるステークホルダー、または規格のユーザーである可能性があり、したがって規格の要求事項の対象となるステークホルダー」。</w:t>
            </w:r>
          </w:p>
          <w:p w14:paraId="6DA0AC13" w14:textId="77777777" w:rsidR="00005412" w:rsidRPr="00166415" w:rsidRDefault="00005412" w:rsidP="004F1A9E">
            <w:pPr>
              <w:ind w:left="201" w:hangingChars="100" w:hanging="201"/>
              <w:rPr>
                <w:rFonts w:ascii="ＭＳ ゴシック" w:eastAsia="ＭＳ ゴシック" w:hAnsi="ＭＳ ゴシック"/>
                <w:b/>
                <w:bCs/>
                <w:color w:val="70AD47" w:themeColor="accent6"/>
                <w:sz w:val="20"/>
                <w:szCs w:val="20"/>
                <w:lang w:eastAsia="ja-JP"/>
              </w:rPr>
            </w:pPr>
          </w:p>
          <w:p w14:paraId="7CC20E37" w14:textId="3C907DDD" w:rsidR="00005412" w:rsidRPr="00166415" w:rsidRDefault="00005412" w:rsidP="00005412">
            <w:pPr>
              <w:rPr>
                <w:rFonts w:ascii="ＭＳ ゴシック" w:eastAsia="ＭＳ ゴシック" w:hAnsi="ＭＳ ゴシック"/>
                <w:b/>
                <w:bCs/>
                <w:color w:val="70AD47" w:themeColor="accent6"/>
                <w:sz w:val="20"/>
                <w:szCs w:val="20"/>
                <w:lang w:eastAsia="ja-JP"/>
              </w:rPr>
            </w:pPr>
            <w:r w:rsidRPr="00166415">
              <w:rPr>
                <w:rFonts w:ascii="ＭＳ ゴシック" w:eastAsia="ＭＳ ゴシック" w:hAnsi="ＭＳ ゴシック" w:hint="eastAsia"/>
                <w:b/>
                <w:bCs/>
                <w:color w:val="70AD47" w:themeColor="accent6"/>
                <w:sz w:val="20"/>
                <w:szCs w:val="20"/>
                <w:lang w:eastAsia="ja-JP"/>
              </w:rPr>
              <w:t>注意書</w:t>
            </w:r>
            <w:r w:rsidRPr="00166415">
              <w:rPr>
                <w:rFonts w:ascii="ＭＳ ゴシック" w:eastAsia="ＭＳ ゴシック" w:hAnsi="ＭＳ ゴシック"/>
                <w:b/>
                <w:bCs/>
                <w:color w:val="70AD47" w:themeColor="accent6"/>
                <w:sz w:val="20"/>
                <w:szCs w:val="20"/>
                <w:lang w:eastAsia="ja-JP"/>
              </w:rPr>
              <w:t xml:space="preserve"> 1: 影響を受けるステークホルダーには、近隣のコミュニティ、先住民、労働者などが含まれる。ただし、規格に関心があること (NGO、科学コミュニティ、市民社会など) をもって、影響を受けることにはならない。</w:t>
            </w:r>
          </w:p>
          <w:p w14:paraId="3BA84233" w14:textId="77777777" w:rsidR="00005412" w:rsidRPr="00166415" w:rsidRDefault="00005412" w:rsidP="00005412">
            <w:pPr>
              <w:rPr>
                <w:rFonts w:ascii="ＭＳ ゴシック" w:eastAsia="ＭＳ ゴシック" w:hAnsi="ＭＳ ゴシック"/>
                <w:b/>
                <w:bCs/>
                <w:color w:val="70AD47" w:themeColor="accent6"/>
                <w:sz w:val="20"/>
                <w:szCs w:val="20"/>
                <w:lang w:eastAsia="ja-JP"/>
              </w:rPr>
            </w:pPr>
          </w:p>
          <w:p w14:paraId="401FDBA6" w14:textId="0DFF5AEC" w:rsidR="00005412" w:rsidRPr="00005412" w:rsidRDefault="00005412" w:rsidP="00005412">
            <w:pPr>
              <w:rPr>
                <w:rFonts w:ascii="ＭＳ ゴシック" w:eastAsia="ＭＳ ゴシック" w:hAnsi="ＭＳ ゴシック"/>
                <w:sz w:val="20"/>
                <w:szCs w:val="20"/>
                <w:lang w:eastAsia="ja-JP" w:bidi="ar-SA"/>
              </w:rPr>
            </w:pPr>
            <w:r w:rsidRPr="00166415">
              <w:rPr>
                <w:rFonts w:ascii="ＭＳ ゴシック" w:eastAsia="ＭＳ ゴシック" w:hAnsi="ＭＳ ゴシック" w:hint="eastAsia"/>
                <w:b/>
                <w:bCs/>
                <w:color w:val="70AD47" w:themeColor="accent6"/>
                <w:sz w:val="20"/>
                <w:szCs w:val="20"/>
                <w:lang w:eastAsia="ja-JP"/>
              </w:rPr>
              <w:t>注意書</w:t>
            </w:r>
            <w:r w:rsidRPr="00166415">
              <w:rPr>
                <w:rFonts w:ascii="ＭＳ ゴシック" w:eastAsia="ＭＳ ゴシック" w:hAnsi="ＭＳ ゴシック"/>
                <w:b/>
                <w:bCs/>
                <w:color w:val="70AD47" w:themeColor="accent6"/>
                <w:sz w:val="20"/>
                <w:szCs w:val="20"/>
                <w:lang w:eastAsia="ja-JP"/>
              </w:rPr>
              <w:t xml:space="preserve"> 2: 規格のユーザーである可能性のあるステークホルダーとしては、認証事業体になる可能性が高い。たとえば、森林管理規格の場合は森林管理者、COCの場合は木材加工企業。</w:t>
            </w:r>
          </w:p>
        </w:tc>
      </w:tr>
      <w:tr w:rsidR="00074CB8" w14:paraId="5906DF09" w14:textId="77777777" w:rsidTr="00410E79">
        <w:tc>
          <w:tcPr>
            <w:tcW w:w="5807" w:type="dxa"/>
          </w:tcPr>
          <w:p w14:paraId="514C022F" w14:textId="625C1F64" w:rsidR="00074CB8" w:rsidRPr="00F24ECD" w:rsidRDefault="009919E0" w:rsidP="001B74A2">
            <w:pPr>
              <w:rPr>
                <w:rFonts w:ascii="ＭＳ ゴシック" w:eastAsia="ＭＳ ゴシック" w:hAnsi="ＭＳ ゴシック"/>
                <w:sz w:val="20"/>
                <w:szCs w:val="20"/>
                <w:lang w:eastAsia="ja-JP"/>
              </w:rPr>
            </w:pPr>
            <w:r w:rsidRPr="00F24ECD">
              <w:rPr>
                <w:rFonts w:ascii="ＭＳ ゴシック" w:eastAsia="ＭＳ ゴシック" w:hAnsi="ＭＳ ゴシック" w:hint="eastAsia"/>
                <w:sz w:val="20"/>
                <w:szCs w:val="20"/>
                <w:lang w:eastAsia="ja-JP"/>
              </w:rPr>
              <w:t>7.1.1　ISO/IEC 17065:2012</w:t>
            </w:r>
            <w:r w:rsidRPr="00F24ECD">
              <w:rPr>
                <w:rFonts w:ascii="ＭＳ ゴシック" w:eastAsia="ＭＳ ゴシック" w:hAnsi="ＭＳ ゴシック"/>
                <w:sz w:val="20"/>
                <w:szCs w:val="20"/>
                <w:lang w:eastAsia="ja-JP"/>
              </w:rPr>
              <w:t>(E)</w:t>
            </w:r>
            <w:r w:rsidRPr="00F24ECD">
              <w:rPr>
                <w:rFonts w:ascii="ＭＳ ゴシック" w:eastAsia="ＭＳ ゴシック" w:hAnsi="ＭＳ ゴシック" w:hint="eastAsia"/>
                <w:sz w:val="20"/>
                <w:szCs w:val="20"/>
                <w:lang w:eastAsia="ja-JP"/>
              </w:rPr>
              <w:t>の7.1.3項に加えて、認証機関は、例えば、指針、明瞭化、解釈などPEFC評議会またはPEFC各国認証管理団体が公表する一般公開文書を提供してもよい。</w:t>
            </w:r>
          </w:p>
        </w:tc>
        <w:tc>
          <w:tcPr>
            <w:tcW w:w="4820" w:type="dxa"/>
          </w:tcPr>
          <w:p w14:paraId="6BFCB70A" w14:textId="1D62CB86" w:rsidR="00074CB8" w:rsidRDefault="00074CB8" w:rsidP="001B74A2">
            <w:pPr>
              <w:pStyle w:val="TDNormaltext"/>
              <w:spacing w:after="0"/>
              <w:rPr>
                <w:rFonts w:ascii="ＭＳ ゴシック" w:eastAsia="ＭＳ ゴシック" w:hAnsi="ＭＳ ゴシック"/>
                <w:color w:val="000000"/>
                <w:szCs w:val="20"/>
                <w:lang w:eastAsia="ja-JP"/>
              </w:rPr>
            </w:pPr>
          </w:p>
        </w:tc>
      </w:tr>
      <w:tr w:rsidR="00074CB8" w14:paraId="061116B5" w14:textId="77777777" w:rsidTr="00410E79">
        <w:tc>
          <w:tcPr>
            <w:tcW w:w="5807" w:type="dxa"/>
          </w:tcPr>
          <w:p w14:paraId="1B6B9746" w14:textId="77777777" w:rsidR="009919E0" w:rsidRPr="00F24ECD" w:rsidRDefault="009919E0" w:rsidP="001B74A2">
            <w:pPr>
              <w:rPr>
                <w:rFonts w:ascii="ＭＳ ゴシック" w:eastAsia="ＭＳ ゴシック" w:hAnsi="ＭＳ ゴシック"/>
                <w:bCs/>
                <w:sz w:val="20"/>
                <w:szCs w:val="20"/>
                <w:lang w:eastAsia="ja-JP"/>
              </w:rPr>
            </w:pPr>
            <w:r w:rsidRPr="00F24ECD">
              <w:rPr>
                <w:rFonts w:ascii="ＭＳ ゴシック" w:eastAsia="ＭＳ ゴシック" w:hAnsi="ＭＳ ゴシック" w:hint="eastAsia"/>
                <w:bCs/>
                <w:sz w:val="20"/>
                <w:szCs w:val="20"/>
                <w:lang w:eastAsia="ja-JP"/>
              </w:rPr>
              <w:t>7.2　申請</w:t>
            </w:r>
          </w:p>
          <w:p w14:paraId="77A74564" w14:textId="032D29E1" w:rsidR="00074CB8" w:rsidRPr="00F24ECD" w:rsidRDefault="009919E0" w:rsidP="001B74A2">
            <w:pPr>
              <w:rPr>
                <w:rFonts w:ascii="ＭＳ ゴシック" w:eastAsia="ＭＳ ゴシック" w:hAnsi="ＭＳ ゴシック"/>
                <w:bCs/>
                <w:sz w:val="20"/>
                <w:szCs w:val="20"/>
                <w:lang w:eastAsia="ja-JP"/>
              </w:rPr>
            </w:pPr>
            <w:r w:rsidRPr="00F24ECD">
              <w:rPr>
                <w:rFonts w:ascii="ＭＳ ゴシック" w:eastAsia="ＭＳ ゴシック" w:hAnsi="ＭＳ ゴシック"/>
                <w:bCs/>
                <w:sz w:val="20"/>
                <w:szCs w:val="20"/>
                <w:lang w:eastAsia="ja-JP"/>
              </w:rPr>
              <w:t>ISO/IEC 17065:2012(E)</w:t>
            </w:r>
            <w:r w:rsidRPr="00F24ECD">
              <w:rPr>
                <w:rFonts w:ascii="ＭＳ ゴシック" w:eastAsia="ＭＳ ゴシック" w:hAnsi="ＭＳ ゴシック" w:hint="eastAsia"/>
                <w:bCs/>
                <w:sz w:val="20"/>
                <w:szCs w:val="20"/>
                <w:lang w:eastAsia="ja-JP"/>
              </w:rPr>
              <w:t>の</w:t>
            </w:r>
            <w:r w:rsidRPr="00F24ECD">
              <w:rPr>
                <w:rFonts w:ascii="ＭＳ ゴシック" w:eastAsia="ＭＳ ゴシック" w:hAnsi="ＭＳ ゴシック"/>
                <w:bCs/>
                <w:sz w:val="20"/>
                <w:szCs w:val="20"/>
                <w:lang w:eastAsia="ja-JP"/>
              </w:rPr>
              <w:t>7.2</w:t>
            </w:r>
            <w:r w:rsidRPr="00F24ECD">
              <w:rPr>
                <w:rFonts w:ascii="ＭＳ ゴシック" w:eastAsia="ＭＳ ゴシック" w:hAnsi="ＭＳ ゴシック" w:hint="eastAsia"/>
                <w:bCs/>
                <w:sz w:val="20"/>
                <w:szCs w:val="20"/>
                <w:lang w:eastAsia="ja-JP"/>
              </w:rPr>
              <w:t>項に規定されるすべての要求事項が適用される。</w:t>
            </w:r>
          </w:p>
        </w:tc>
        <w:tc>
          <w:tcPr>
            <w:tcW w:w="4820" w:type="dxa"/>
          </w:tcPr>
          <w:p w14:paraId="671E0776" w14:textId="475C7623" w:rsidR="00074CB8" w:rsidRDefault="00074CB8" w:rsidP="001B74A2">
            <w:pPr>
              <w:pStyle w:val="TDNormaltext"/>
              <w:spacing w:after="0"/>
              <w:rPr>
                <w:rFonts w:ascii="ＭＳ ゴシック" w:eastAsia="ＭＳ ゴシック" w:hAnsi="ＭＳ ゴシック"/>
                <w:color w:val="000000"/>
                <w:szCs w:val="20"/>
                <w:lang w:eastAsia="ja-JP"/>
              </w:rPr>
            </w:pPr>
          </w:p>
        </w:tc>
      </w:tr>
      <w:tr w:rsidR="00074CB8" w14:paraId="0A038E40" w14:textId="77777777" w:rsidTr="00410E79">
        <w:tc>
          <w:tcPr>
            <w:tcW w:w="5807" w:type="dxa"/>
          </w:tcPr>
          <w:p w14:paraId="1A409EC9" w14:textId="46159C85" w:rsidR="006C213B" w:rsidRPr="00F24ECD" w:rsidRDefault="006C213B" w:rsidP="001B74A2">
            <w:pPr>
              <w:rPr>
                <w:rFonts w:ascii="ＭＳ ゴシック" w:eastAsia="ＭＳ ゴシック" w:hAnsi="ＭＳ ゴシック"/>
                <w:sz w:val="20"/>
                <w:szCs w:val="20"/>
                <w:lang w:eastAsia="ja-JP"/>
              </w:rPr>
            </w:pPr>
            <w:r>
              <w:rPr>
                <w:rFonts w:ascii="ＭＳ ゴシック" w:eastAsia="ＭＳ ゴシック" w:hAnsi="ＭＳ ゴシック"/>
                <w:sz w:val="20"/>
                <w:szCs w:val="20"/>
                <w:lang w:eastAsia="ja-JP"/>
              </w:rPr>
              <w:t>7</w:t>
            </w:r>
            <w:r w:rsidRPr="00F24ECD">
              <w:rPr>
                <w:rFonts w:ascii="ＭＳ ゴシック" w:eastAsia="ＭＳ ゴシック" w:hAnsi="ＭＳ ゴシック" w:hint="eastAsia"/>
                <w:sz w:val="20"/>
                <w:szCs w:val="20"/>
                <w:lang w:eastAsia="ja-JP"/>
              </w:rPr>
              <w:t>.2.1　認証機関は、認証の申請として、顧客組織から最低限下記の情報および文書を取得しなければならない。</w:t>
            </w:r>
          </w:p>
          <w:p w14:paraId="3C18387F" w14:textId="77777777" w:rsidR="006C213B" w:rsidRPr="00F24ECD" w:rsidRDefault="006C213B" w:rsidP="009C4D99">
            <w:pPr>
              <w:ind w:leftChars="73" w:left="415" w:hangingChars="120" w:hanging="240"/>
              <w:rPr>
                <w:rFonts w:ascii="ＭＳ ゴシック" w:eastAsia="ＭＳ ゴシック" w:hAnsi="ＭＳ ゴシック"/>
                <w:sz w:val="20"/>
                <w:szCs w:val="20"/>
                <w:lang w:eastAsia="ja-JP"/>
              </w:rPr>
            </w:pPr>
            <w:r w:rsidRPr="00F24ECD">
              <w:rPr>
                <w:rFonts w:ascii="ＭＳ ゴシック" w:eastAsia="ＭＳ ゴシック" w:hAnsi="ＭＳ ゴシック" w:hint="eastAsia"/>
                <w:sz w:val="20"/>
                <w:szCs w:val="20"/>
                <w:lang w:eastAsia="ja-JP"/>
              </w:rPr>
              <w:t>a)　企業主体、名称、住所、および法的な地位、</w:t>
            </w:r>
          </w:p>
          <w:p w14:paraId="083C31D0" w14:textId="1FD1B805" w:rsidR="006C213B" w:rsidRPr="00F24ECD" w:rsidRDefault="006C213B" w:rsidP="009C4D99">
            <w:pPr>
              <w:ind w:leftChars="73" w:left="597" w:hangingChars="211" w:hanging="422"/>
              <w:rPr>
                <w:rFonts w:ascii="ＭＳ ゴシック" w:eastAsia="ＭＳ ゴシック" w:hAnsi="ＭＳ ゴシック"/>
                <w:sz w:val="20"/>
                <w:szCs w:val="20"/>
                <w:lang w:eastAsia="ja-JP"/>
              </w:rPr>
            </w:pPr>
            <w:r w:rsidRPr="00F24ECD">
              <w:rPr>
                <w:rFonts w:ascii="ＭＳ ゴシック" w:eastAsia="ＭＳ ゴシック" w:hAnsi="ＭＳ ゴシック" w:hint="eastAsia"/>
                <w:sz w:val="20"/>
                <w:szCs w:val="20"/>
                <w:lang w:eastAsia="ja-JP"/>
              </w:rPr>
              <w:t>b</w:t>
            </w:r>
            <w:r w:rsidRPr="00F24ECD">
              <w:rPr>
                <w:rFonts w:ascii="ＭＳ ゴシック" w:eastAsia="ＭＳ ゴシック" w:hAnsi="ＭＳ ゴシック"/>
                <w:sz w:val="20"/>
                <w:szCs w:val="20"/>
                <w:lang w:eastAsia="ja-JP"/>
              </w:rPr>
              <w:t>)</w:t>
            </w:r>
            <w:r w:rsidRPr="00F24ECD">
              <w:rPr>
                <w:rFonts w:ascii="ＭＳ ゴシック" w:eastAsia="ＭＳ ゴシック" w:hAnsi="ＭＳ ゴシック" w:hint="eastAsia"/>
                <w:sz w:val="20"/>
                <w:szCs w:val="20"/>
                <w:lang w:eastAsia="ja-JP"/>
              </w:rPr>
              <w:t xml:space="preserve">　</w:t>
            </w:r>
            <w:r w:rsidR="004D2EB4">
              <w:rPr>
                <w:rFonts w:ascii="ＭＳ ゴシック" w:eastAsia="ＭＳ ゴシック" w:hAnsi="ＭＳ ゴシック" w:hint="eastAsia"/>
                <w:sz w:val="20"/>
                <w:szCs w:val="20"/>
                <w:lang w:eastAsia="ja-JP"/>
              </w:rPr>
              <w:t>PEFC-COC</w:t>
            </w:r>
            <w:r w:rsidRPr="00F24ECD">
              <w:rPr>
                <w:rFonts w:ascii="ＭＳ ゴシック" w:eastAsia="ＭＳ ゴシック" w:hAnsi="ＭＳ ゴシック" w:hint="eastAsia"/>
                <w:sz w:val="20"/>
                <w:szCs w:val="20"/>
                <w:lang w:eastAsia="ja-JP"/>
              </w:rPr>
              <w:t>規格が定める顧客組織の文書化された手順、</w:t>
            </w:r>
          </w:p>
          <w:p w14:paraId="084FAB98" w14:textId="06D34AD1" w:rsidR="006C213B" w:rsidRPr="00F24ECD" w:rsidRDefault="006C213B" w:rsidP="009C4D99">
            <w:pPr>
              <w:ind w:leftChars="73" w:left="699" w:hangingChars="262" w:hanging="524"/>
              <w:rPr>
                <w:rFonts w:ascii="ＭＳ ゴシック" w:eastAsia="ＭＳ ゴシック" w:hAnsi="ＭＳ ゴシック"/>
                <w:sz w:val="20"/>
                <w:szCs w:val="20"/>
                <w:lang w:eastAsia="ja-JP"/>
              </w:rPr>
            </w:pPr>
            <w:r w:rsidRPr="00F24ECD">
              <w:rPr>
                <w:rFonts w:ascii="ＭＳ ゴシック" w:eastAsia="ＭＳ ゴシック" w:hAnsi="ＭＳ ゴシック" w:hint="eastAsia"/>
                <w:sz w:val="20"/>
                <w:szCs w:val="20"/>
                <w:lang w:eastAsia="ja-JP"/>
              </w:rPr>
              <w:t xml:space="preserve">c)　</w:t>
            </w:r>
            <w:r w:rsidR="004D2EB4">
              <w:rPr>
                <w:rFonts w:ascii="ＭＳ ゴシック" w:eastAsia="ＭＳ ゴシック" w:hAnsi="ＭＳ ゴシック" w:hint="eastAsia"/>
                <w:sz w:val="20"/>
                <w:szCs w:val="20"/>
                <w:lang w:eastAsia="ja-JP"/>
              </w:rPr>
              <w:t>PEFC-COC</w:t>
            </w:r>
            <w:r w:rsidRPr="00F24ECD">
              <w:rPr>
                <w:rFonts w:ascii="ＭＳ ゴシック" w:eastAsia="ＭＳ ゴシック" w:hAnsi="ＭＳ ゴシック" w:hint="eastAsia"/>
                <w:sz w:val="20"/>
                <w:szCs w:val="20"/>
                <w:lang w:eastAsia="ja-JP"/>
              </w:rPr>
              <w:t>の対象範囲に含まれる製品の説明で、製品グループを確認するに十分なもの、</w:t>
            </w:r>
          </w:p>
          <w:p w14:paraId="73768E14" w14:textId="77777777" w:rsidR="006C213B" w:rsidRPr="00F24ECD" w:rsidRDefault="006C213B" w:rsidP="001B74A2">
            <w:pPr>
              <w:ind w:firstLineChars="213" w:firstLine="426"/>
              <w:rPr>
                <w:rFonts w:ascii="ＭＳ ゴシック" w:eastAsia="ＭＳ ゴシック" w:hAnsi="ＭＳ ゴシック"/>
                <w:sz w:val="20"/>
                <w:szCs w:val="20"/>
                <w:lang w:eastAsia="ja-JP"/>
              </w:rPr>
            </w:pPr>
            <w:r w:rsidRPr="00F24ECD">
              <w:rPr>
                <w:rFonts w:ascii="ＭＳ ゴシック" w:eastAsia="ＭＳ ゴシック" w:hAnsi="ＭＳ ゴシック" w:hint="eastAsia"/>
                <w:sz w:val="20"/>
                <w:szCs w:val="20"/>
                <w:lang w:eastAsia="ja-JP"/>
              </w:rPr>
              <w:t>および</w:t>
            </w:r>
          </w:p>
          <w:p w14:paraId="26358762" w14:textId="14060332" w:rsidR="006C213B" w:rsidRPr="00F24ECD" w:rsidRDefault="006C213B" w:rsidP="009C4D99">
            <w:pPr>
              <w:ind w:leftChars="73" w:left="667" w:hangingChars="246" w:hanging="492"/>
              <w:rPr>
                <w:rFonts w:ascii="ＭＳ ゴシック" w:eastAsia="ＭＳ ゴシック" w:hAnsi="ＭＳ ゴシック"/>
                <w:sz w:val="20"/>
                <w:szCs w:val="20"/>
                <w:lang w:eastAsia="ja-JP"/>
              </w:rPr>
            </w:pPr>
            <w:r w:rsidRPr="00F24ECD">
              <w:rPr>
                <w:rFonts w:ascii="ＭＳ ゴシック" w:eastAsia="ＭＳ ゴシック" w:hAnsi="ＭＳ ゴシック" w:hint="eastAsia"/>
                <w:sz w:val="20"/>
                <w:szCs w:val="20"/>
                <w:lang w:eastAsia="ja-JP"/>
              </w:rPr>
              <w:t>d)　マルチサイト認証の場合、</w:t>
            </w:r>
            <w:r w:rsidR="004D2EB4">
              <w:rPr>
                <w:rFonts w:ascii="ＭＳ ゴシック" w:eastAsia="ＭＳ ゴシック" w:hAnsi="ＭＳ ゴシック" w:hint="eastAsia"/>
                <w:sz w:val="20"/>
                <w:szCs w:val="20"/>
                <w:lang w:eastAsia="ja-JP"/>
              </w:rPr>
              <w:t>PEFC-COC</w:t>
            </w:r>
            <w:r w:rsidRPr="00F24ECD">
              <w:rPr>
                <w:rFonts w:ascii="ＭＳ ゴシック" w:eastAsia="ＭＳ ゴシック" w:hAnsi="ＭＳ ゴシック" w:hint="eastAsia"/>
                <w:sz w:val="20"/>
                <w:szCs w:val="20"/>
                <w:lang w:eastAsia="ja-JP"/>
              </w:rPr>
              <w:t>の対象範囲に含まれるサイト（</w:t>
            </w:r>
            <w:r w:rsidR="004D2EB4">
              <w:rPr>
                <w:rFonts w:ascii="ＭＳ ゴシック" w:eastAsia="ＭＳ ゴシック" w:hAnsi="ＭＳ ゴシック" w:hint="eastAsia"/>
                <w:sz w:val="20"/>
                <w:szCs w:val="20"/>
                <w:lang w:eastAsia="ja-JP"/>
              </w:rPr>
              <w:t>PEFC-COC</w:t>
            </w:r>
            <w:r w:rsidRPr="00F24ECD">
              <w:rPr>
                <w:rFonts w:ascii="ＭＳ ゴシック" w:eastAsia="ＭＳ ゴシック" w:hAnsi="ＭＳ ゴシック" w:hint="eastAsia"/>
                <w:sz w:val="20"/>
                <w:szCs w:val="20"/>
                <w:lang w:eastAsia="ja-JP"/>
              </w:rPr>
              <w:t>規格が定めるところによる）</w:t>
            </w:r>
          </w:p>
          <w:p w14:paraId="58A0D340" w14:textId="3A20238A" w:rsidR="00074CB8" w:rsidRPr="006C213B" w:rsidRDefault="006C213B" w:rsidP="009C4D99">
            <w:pPr>
              <w:ind w:leftChars="100" w:left="240"/>
              <w:rPr>
                <w:rFonts w:ascii="ＭＳ ゴシック" w:eastAsia="ＭＳ ゴシック" w:hAnsi="ＭＳ ゴシック"/>
                <w:color w:val="FF0000"/>
                <w:sz w:val="18"/>
                <w:szCs w:val="18"/>
                <w:lang w:eastAsia="ja-JP"/>
              </w:rPr>
            </w:pPr>
            <w:r w:rsidRPr="00400C44">
              <w:rPr>
                <w:rFonts w:ascii="ＭＳ ゴシック" w:eastAsia="ＭＳ ゴシック" w:hAnsi="ＭＳ ゴシック" w:hint="eastAsia"/>
                <w:color w:val="0070C0"/>
                <w:sz w:val="18"/>
                <w:szCs w:val="18"/>
                <w:lang w:eastAsia="ja-JP"/>
              </w:rPr>
              <w:t>注意書</w:t>
            </w:r>
            <w:r w:rsidRPr="00F24ECD">
              <w:rPr>
                <w:rFonts w:ascii="ＭＳ ゴシック" w:eastAsia="ＭＳ ゴシック" w:hAnsi="ＭＳ ゴシック" w:hint="eastAsia"/>
                <w:sz w:val="18"/>
                <w:szCs w:val="18"/>
                <w:lang w:eastAsia="ja-JP"/>
              </w:rPr>
              <w:t xml:space="preserve">　</w:t>
            </w:r>
            <w:r w:rsidR="0021319B">
              <w:rPr>
                <w:rFonts w:ascii="ＭＳ ゴシック" w:eastAsia="ＭＳ ゴシック" w:hAnsi="ＭＳ ゴシック" w:hint="eastAsia"/>
                <w:sz w:val="18"/>
                <w:szCs w:val="18"/>
                <w:lang w:eastAsia="ja-JP"/>
              </w:rPr>
              <w:t>当該</w:t>
            </w:r>
            <w:r w:rsidRPr="00F24ECD">
              <w:rPr>
                <w:rFonts w:ascii="ＭＳ ゴシック" w:eastAsia="ＭＳ ゴシック" w:hAnsi="ＭＳ ゴシック" w:hint="eastAsia"/>
                <w:sz w:val="18"/>
                <w:szCs w:val="18"/>
                <w:lang w:eastAsia="ja-JP"/>
              </w:rPr>
              <w:t>の情報は、顧客組織との最初の接触時に取得しなけれ</w:t>
            </w:r>
            <w:r w:rsidRPr="00F24ECD">
              <w:rPr>
                <w:rFonts w:ascii="ＭＳ ゴシック" w:eastAsia="ＭＳ ゴシック" w:hAnsi="ＭＳ ゴシック" w:hint="eastAsia"/>
                <w:sz w:val="18"/>
                <w:szCs w:val="18"/>
                <w:lang w:eastAsia="ja-JP"/>
              </w:rPr>
              <w:lastRenderedPageBreak/>
              <w:t>ばならないことはないが、少なくとも7.3項および7.4項の下の行為が実行される前でなければならない。</w:t>
            </w:r>
          </w:p>
        </w:tc>
        <w:tc>
          <w:tcPr>
            <w:tcW w:w="4820" w:type="dxa"/>
          </w:tcPr>
          <w:p w14:paraId="2CD5329D" w14:textId="487A97DF" w:rsidR="00074CB8" w:rsidRPr="00F221CC" w:rsidRDefault="006C213B" w:rsidP="00400C44">
            <w:pPr>
              <w:pStyle w:val="af5"/>
              <w:numPr>
                <w:ilvl w:val="0"/>
                <w:numId w:val="68"/>
              </w:numPr>
              <w:kinsoku w:val="0"/>
              <w:overflowPunct w:val="0"/>
              <w:autoSpaceDE w:val="0"/>
              <w:autoSpaceDN w:val="0"/>
              <w:adjustRightInd w:val="0"/>
              <w:ind w:left="175" w:hanging="175"/>
              <w:jc w:val="left"/>
              <w:rPr>
                <w:rFonts w:ascii="ＭＳ ゴシック" w:eastAsia="ＭＳ ゴシック" w:hAnsi="ＭＳ ゴシック"/>
                <w:color w:val="000000"/>
                <w:szCs w:val="20"/>
                <w:lang w:eastAsia="ja-JP"/>
              </w:rPr>
            </w:pPr>
            <w:r w:rsidRPr="007E7DB4">
              <w:rPr>
                <w:rFonts w:ascii="ＭＳ ゴシック" w:eastAsia="ＭＳ ゴシック" w:hAnsi="ＭＳ ゴシック" w:hint="eastAsia"/>
                <w:sz w:val="20"/>
                <w:szCs w:val="20"/>
                <w:lang w:eastAsia="ja-JP"/>
              </w:rPr>
              <w:lastRenderedPageBreak/>
              <w:t>認証機関は森林分野に関連する腐敗行為に関わ</w:t>
            </w:r>
            <w:r w:rsidR="00CA1C06" w:rsidRPr="007E7DB4">
              <w:rPr>
                <w:rFonts w:ascii="ＭＳ ゴシック" w:eastAsia="ＭＳ ゴシック" w:hAnsi="ＭＳ ゴシック" w:hint="eastAsia"/>
                <w:sz w:val="20"/>
                <w:szCs w:val="20"/>
                <w:lang w:eastAsia="ja-JP"/>
              </w:rPr>
              <w:t>り</w:t>
            </w:r>
            <w:r w:rsidRPr="007E7DB4">
              <w:rPr>
                <w:rFonts w:ascii="ＭＳ ゴシック" w:eastAsia="ＭＳ ゴシック" w:hAnsi="ＭＳ ゴシック" w:hint="eastAsia"/>
                <w:sz w:val="20"/>
                <w:szCs w:val="20"/>
                <w:lang w:eastAsia="ja-JP"/>
              </w:rPr>
              <w:t>制裁を受けた企業</w:t>
            </w:r>
            <w:r w:rsidR="00356240" w:rsidRPr="007E7DB4">
              <w:rPr>
                <w:rFonts w:ascii="ＭＳ ゴシック" w:eastAsia="ＭＳ ゴシック" w:hAnsi="ＭＳ ゴシック" w:hint="eastAsia"/>
                <w:sz w:val="20"/>
                <w:szCs w:val="20"/>
                <w:lang w:eastAsia="ja-JP"/>
              </w:rPr>
              <w:t>（顧客組織を含む）</w:t>
            </w:r>
            <w:r w:rsidRPr="007E7DB4">
              <w:rPr>
                <w:rFonts w:ascii="ＭＳ ゴシック" w:eastAsia="ＭＳ ゴシック" w:hAnsi="ＭＳ ゴシック" w:hint="eastAsia"/>
                <w:sz w:val="20"/>
                <w:szCs w:val="20"/>
                <w:lang w:eastAsia="ja-JP"/>
              </w:rPr>
              <w:t>を確認するためのメカニズムを</w:t>
            </w:r>
            <w:r w:rsidR="00CA1C06" w:rsidRPr="007E7DB4">
              <w:rPr>
                <w:rFonts w:ascii="ＭＳ ゴシック" w:eastAsia="ＭＳ ゴシック" w:hAnsi="ＭＳ ゴシック" w:hint="eastAsia"/>
                <w:sz w:val="20"/>
                <w:szCs w:val="20"/>
                <w:lang w:eastAsia="ja-JP"/>
              </w:rPr>
              <w:t>設ける</w:t>
            </w:r>
            <w:r w:rsidRPr="007E7DB4">
              <w:rPr>
                <w:rFonts w:ascii="ＭＳ ゴシック" w:eastAsia="ＭＳ ゴシック" w:hAnsi="ＭＳ ゴシック" w:hint="eastAsia"/>
                <w:sz w:val="20"/>
                <w:szCs w:val="20"/>
                <w:lang w:eastAsia="ja-JP"/>
              </w:rPr>
              <w:t>べきである。</w:t>
            </w:r>
          </w:p>
        </w:tc>
      </w:tr>
      <w:tr w:rsidR="00F24ECD" w14:paraId="32CDA01D" w14:textId="77777777" w:rsidTr="00410E79">
        <w:tc>
          <w:tcPr>
            <w:tcW w:w="5807" w:type="dxa"/>
          </w:tcPr>
          <w:p w14:paraId="310C8D05" w14:textId="3AE4CBB5" w:rsidR="00F24ECD" w:rsidRPr="001D582A" w:rsidRDefault="00F24ECD" w:rsidP="001B74A2">
            <w:pPr>
              <w:rPr>
                <w:rFonts w:ascii="ＭＳ ゴシック" w:eastAsia="ＭＳ ゴシック" w:hAnsi="ＭＳ ゴシック"/>
                <w:sz w:val="20"/>
                <w:szCs w:val="20"/>
                <w:lang w:eastAsia="ja-JP"/>
              </w:rPr>
            </w:pPr>
            <w:r w:rsidRPr="001D582A">
              <w:rPr>
                <w:rFonts w:ascii="ＭＳ ゴシック" w:eastAsia="ＭＳ ゴシック" w:hAnsi="ＭＳ ゴシック"/>
                <w:sz w:val="20"/>
                <w:szCs w:val="20"/>
                <w:lang w:eastAsia="ja-JP"/>
              </w:rPr>
              <w:t>7.2.2</w:t>
            </w:r>
            <w:r w:rsidRPr="001D582A">
              <w:rPr>
                <w:rFonts w:ascii="ＭＳ ゴシック" w:eastAsia="ＭＳ ゴシック" w:hAnsi="ＭＳ ゴシック" w:hint="eastAsia"/>
                <w:sz w:val="20"/>
                <w:szCs w:val="20"/>
                <w:lang w:eastAsia="ja-JP"/>
              </w:rPr>
              <w:t xml:space="preserve">　認証機関は、</w:t>
            </w:r>
            <w:r w:rsidR="004D2EB4">
              <w:rPr>
                <w:rFonts w:ascii="ＭＳ ゴシック" w:eastAsia="ＭＳ ゴシック" w:hAnsi="ＭＳ ゴシック" w:hint="eastAsia"/>
                <w:sz w:val="20"/>
                <w:szCs w:val="20"/>
                <w:lang w:eastAsia="ja-JP"/>
              </w:rPr>
              <w:t>PEFC-COC</w:t>
            </w:r>
            <w:r>
              <w:rPr>
                <w:rFonts w:ascii="ＭＳ ゴシック" w:eastAsia="ＭＳ ゴシック" w:hAnsi="ＭＳ ゴシック" w:hint="eastAsia"/>
                <w:sz w:val="20"/>
                <w:szCs w:val="20"/>
                <w:lang w:eastAsia="ja-JP"/>
              </w:rPr>
              <w:t>の対象に含まれる</w:t>
            </w:r>
            <w:r w:rsidRPr="00D9293E">
              <w:rPr>
                <w:rFonts w:ascii="ＭＳ ゴシック" w:eastAsia="ＭＳ ゴシック" w:hAnsi="ＭＳ ゴシック" w:hint="eastAsia"/>
                <w:sz w:val="20"/>
                <w:szCs w:val="20"/>
                <w:lang w:eastAsia="ja-JP"/>
              </w:rPr>
              <w:t>製品に</w:t>
            </w:r>
            <w:r>
              <w:rPr>
                <w:rFonts w:ascii="ＭＳ ゴシック" w:eastAsia="ＭＳ ゴシック" w:hAnsi="ＭＳ ゴシック" w:hint="eastAsia"/>
                <w:sz w:val="20"/>
                <w:szCs w:val="20"/>
                <w:lang w:eastAsia="ja-JP"/>
              </w:rPr>
              <w:t>関わる</w:t>
            </w:r>
            <w:r w:rsidR="004D2EB4">
              <w:rPr>
                <w:rFonts w:ascii="ＭＳ ゴシック" w:eastAsia="ＭＳ ゴシック" w:hAnsi="ＭＳ ゴシック" w:hint="eastAsia"/>
                <w:sz w:val="20"/>
                <w:szCs w:val="20"/>
                <w:lang w:eastAsia="ja-JP"/>
              </w:rPr>
              <w:t>PEFC-COC</w:t>
            </w:r>
            <w:r w:rsidRPr="00D9293E">
              <w:rPr>
                <w:rFonts w:ascii="ＭＳ ゴシック" w:eastAsia="ＭＳ ゴシック" w:hAnsi="ＭＳ ゴシック" w:hint="eastAsia"/>
                <w:sz w:val="20"/>
                <w:szCs w:val="20"/>
                <w:lang w:eastAsia="ja-JP"/>
              </w:rPr>
              <w:t>規格の</w:t>
            </w:r>
            <w:r>
              <w:rPr>
                <w:rFonts w:ascii="ＭＳ ゴシック" w:eastAsia="ＭＳ ゴシック" w:hAnsi="ＭＳ ゴシック" w:hint="eastAsia"/>
                <w:sz w:val="20"/>
                <w:szCs w:val="20"/>
                <w:lang w:eastAsia="ja-JP"/>
              </w:rPr>
              <w:t>選択的</w:t>
            </w:r>
            <w:r w:rsidRPr="00D9293E">
              <w:rPr>
                <w:rFonts w:ascii="ＭＳ ゴシック" w:eastAsia="ＭＳ ゴシック" w:hAnsi="ＭＳ ゴシック" w:hint="eastAsia"/>
                <w:sz w:val="20"/>
                <w:szCs w:val="20"/>
                <w:lang w:eastAsia="ja-JP"/>
              </w:rPr>
              <w:t>要求事項の適用に関連</w:t>
            </w:r>
            <w:r>
              <w:rPr>
                <w:rFonts w:ascii="ＭＳ ゴシック" w:eastAsia="ＭＳ ゴシック" w:hAnsi="ＭＳ ゴシック" w:hint="eastAsia"/>
                <w:sz w:val="20"/>
                <w:szCs w:val="20"/>
                <w:lang w:eastAsia="ja-JP"/>
              </w:rPr>
              <w:t>し、</w:t>
            </w:r>
            <w:r w:rsidRPr="00D9293E">
              <w:rPr>
                <w:rFonts w:ascii="ＭＳ ゴシック" w:eastAsia="ＭＳ ゴシック" w:hAnsi="ＭＳ ゴシック" w:hint="eastAsia"/>
                <w:sz w:val="20"/>
                <w:szCs w:val="20"/>
                <w:lang w:eastAsia="ja-JP"/>
              </w:rPr>
              <w:t>サイトおよび/または当てはまる製品グループごとに</w:t>
            </w:r>
            <w:r>
              <w:rPr>
                <w:rFonts w:ascii="ＭＳ ゴシック" w:eastAsia="ＭＳ ゴシック" w:hAnsi="ＭＳ ゴシック" w:hint="eastAsia"/>
                <w:sz w:val="20"/>
                <w:szCs w:val="20"/>
                <w:lang w:eastAsia="ja-JP"/>
              </w:rPr>
              <w:t>、</w:t>
            </w:r>
            <w:r w:rsidRPr="00D9293E">
              <w:rPr>
                <w:rFonts w:ascii="ＭＳ ゴシック" w:eastAsia="ＭＳ ゴシック" w:hAnsi="ＭＳ ゴシック" w:hint="eastAsia"/>
                <w:sz w:val="20"/>
                <w:szCs w:val="20"/>
                <w:lang w:eastAsia="ja-JP"/>
              </w:rPr>
              <w:t>顧客組織から最低限</w:t>
            </w:r>
            <w:r w:rsidRPr="001D582A">
              <w:rPr>
                <w:rFonts w:ascii="ＭＳ ゴシック" w:eastAsia="ＭＳ ゴシック" w:hAnsi="ＭＳ ゴシック" w:hint="eastAsia"/>
                <w:sz w:val="20"/>
                <w:szCs w:val="20"/>
                <w:lang w:eastAsia="ja-JP"/>
              </w:rPr>
              <w:t>下記の情報を取得しなければならない。</w:t>
            </w:r>
          </w:p>
          <w:p w14:paraId="498ACBB0" w14:textId="77777777" w:rsidR="00F24ECD" w:rsidRPr="001D582A" w:rsidRDefault="00F24ECD" w:rsidP="001B74A2">
            <w:pPr>
              <w:rPr>
                <w:rFonts w:ascii="ＭＳ ゴシック" w:eastAsia="ＭＳ ゴシック" w:hAnsi="ＭＳ ゴシック"/>
                <w:sz w:val="20"/>
                <w:szCs w:val="20"/>
                <w:lang w:eastAsia="ja-JP"/>
              </w:rPr>
            </w:pPr>
            <w:r w:rsidRPr="001D582A">
              <w:rPr>
                <w:rFonts w:ascii="ＭＳ ゴシック" w:eastAsia="ＭＳ ゴシック" w:hAnsi="ＭＳ ゴシック" w:hint="eastAsia"/>
                <w:sz w:val="20"/>
                <w:szCs w:val="20"/>
                <w:lang w:eastAsia="ja-JP"/>
              </w:rPr>
              <w:t xml:space="preserve">a)　</w:t>
            </w:r>
            <w:r>
              <w:rPr>
                <w:rFonts w:ascii="ＭＳ ゴシック" w:eastAsia="ＭＳ ゴシック" w:hAnsi="ＭＳ ゴシック" w:hint="eastAsia"/>
                <w:sz w:val="20"/>
                <w:szCs w:val="20"/>
                <w:lang w:eastAsia="ja-JP"/>
              </w:rPr>
              <w:t>COC</w:t>
            </w:r>
            <w:r w:rsidRPr="001D582A">
              <w:rPr>
                <w:rFonts w:ascii="ＭＳ ゴシック" w:eastAsia="ＭＳ ゴシック" w:hAnsi="ＭＳ ゴシック" w:hint="eastAsia"/>
                <w:sz w:val="20"/>
                <w:szCs w:val="20"/>
                <w:lang w:eastAsia="ja-JP"/>
              </w:rPr>
              <w:t>の方式</w:t>
            </w:r>
          </w:p>
          <w:p w14:paraId="6CB4F4BA" w14:textId="3F0DE701" w:rsidR="00F24ECD" w:rsidRPr="001D582A" w:rsidRDefault="00F24ECD" w:rsidP="001B74A2">
            <w:pPr>
              <w:rPr>
                <w:rFonts w:ascii="ＭＳ ゴシック" w:eastAsia="ＭＳ ゴシック" w:hAnsi="ＭＳ ゴシック"/>
                <w:sz w:val="20"/>
                <w:szCs w:val="20"/>
                <w:lang w:eastAsia="ja-JP"/>
              </w:rPr>
            </w:pPr>
            <w:r w:rsidRPr="001D582A">
              <w:rPr>
                <w:rFonts w:ascii="ＭＳ ゴシック" w:eastAsia="ＭＳ ゴシック" w:hAnsi="ＭＳ ゴシック" w:hint="eastAsia"/>
                <w:sz w:val="20"/>
                <w:szCs w:val="20"/>
                <w:lang w:eastAsia="ja-JP"/>
              </w:rPr>
              <w:t>b</w:t>
            </w:r>
            <w:r w:rsidRPr="001D582A">
              <w:rPr>
                <w:rFonts w:ascii="ＭＳ ゴシック" w:eastAsia="ＭＳ ゴシック" w:hAnsi="ＭＳ ゴシック"/>
                <w:sz w:val="20"/>
                <w:szCs w:val="20"/>
                <w:lang w:eastAsia="ja-JP"/>
              </w:rPr>
              <w:t>)</w:t>
            </w:r>
            <w:r w:rsidRPr="001D582A">
              <w:rPr>
                <w:rFonts w:ascii="ＭＳ ゴシック" w:eastAsia="ＭＳ ゴシック" w:hAnsi="ＭＳ ゴシック" w:hint="eastAsia"/>
                <w:sz w:val="20"/>
                <w:szCs w:val="20"/>
                <w:lang w:eastAsia="ja-JP"/>
              </w:rPr>
              <w:t xml:space="preserve">　</w:t>
            </w:r>
            <w:r w:rsidR="001037FE" w:rsidRPr="001037FE">
              <w:rPr>
                <w:rFonts w:ascii="ＭＳ ゴシック" w:eastAsia="ＭＳ ゴシック" w:hAnsi="ＭＳ ゴシック"/>
                <w:sz w:val="20"/>
                <w:szCs w:val="20"/>
                <w:lang w:eastAsia="ja-JP"/>
              </w:rPr>
              <w:t>PEFC 商標の適用予定</w:t>
            </w:r>
          </w:p>
          <w:p w14:paraId="6D957361" w14:textId="6B29205E" w:rsidR="00F24ECD" w:rsidRPr="007E7D20" w:rsidRDefault="00F24ECD" w:rsidP="009C4D99">
            <w:pPr>
              <w:ind w:leftChars="100" w:left="240"/>
              <w:rPr>
                <w:rFonts w:ascii="ＭＳ ゴシック" w:eastAsia="ＭＳ ゴシック" w:hAnsi="ＭＳ ゴシック"/>
                <w:sz w:val="18"/>
                <w:szCs w:val="18"/>
                <w:lang w:eastAsia="ja-JP"/>
              </w:rPr>
            </w:pPr>
            <w:r w:rsidRPr="00400C44">
              <w:rPr>
                <w:rFonts w:ascii="ＭＳ ゴシック" w:eastAsia="ＭＳ ゴシック" w:hAnsi="ＭＳ ゴシック" w:hint="eastAsia"/>
                <w:color w:val="0070C0"/>
                <w:sz w:val="18"/>
                <w:szCs w:val="18"/>
                <w:lang w:eastAsia="ja-JP"/>
              </w:rPr>
              <w:t>注意書</w:t>
            </w:r>
            <w:r w:rsidRPr="00F6595E">
              <w:rPr>
                <w:rFonts w:ascii="ＭＳ ゴシック" w:eastAsia="ＭＳ ゴシック" w:hAnsi="ＭＳ ゴシック" w:hint="eastAsia"/>
                <w:sz w:val="18"/>
                <w:szCs w:val="18"/>
                <w:lang w:eastAsia="ja-JP"/>
              </w:rPr>
              <w:t xml:space="preserve">　</w:t>
            </w:r>
            <w:r w:rsidR="0021319B">
              <w:rPr>
                <w:rFonts w:ascii="ＭＳ ゴシック" w:eastAsia="ＭＳ ゴシック" w:hAnsi="ＭＳ ゴシック" w:hint="eastAsia"/>
                <w:sz w:val="18"/>
                <w:szCs w:val="18"/>
                <w:lang w:eastAsia="ja-JP"/>
              </w:rPr>
              <w:t>当該</w:t>
            </w:r>
            <w:r w:rsidRPr="00F6595E">
              <w:rPr>
                <w:rFonts w:ascii="ＭＳ ゴシック" w:eastAsia="ＭＳ ゴシック" w:hAnsi="ＭＳ ゴシック" w:hint="eastAsia"/>
                <w:sz w:val="18"/>
                <w:szCs w:val="18"/>
                <w:lang w:eastAsia="ja-JP"/>
              </w:rPr>
              <w:t>の情報は、</w:t>
            </w:r>
            <w:r w:rsidR="007E7D20">
              <w:rPr>
                <w:rFonts w:ascii="ＭＳ ゴシック" w:eastAsia="ＭＳ ゴシック" w:hAnsi="ＭＳ ゴシック" w:hint="eastAsia"/>
                <w:sz w:val="18"/>
                <w:szCs w:val="18"/>
                <w:lang w:eastAsia="ja-JP"/>
              </w:rPr>
              <w:t>認証機関は</w:t>
            </w:r>
            <w:r w:rsidRPr="00F6595E">
              <w:rPr>
                <w:rFonts w:ascii="ＭＳ ゴシック" w:eastAsia="ＭＳ ゴシック" w:hAnsi="ＭＳ ゴシック" w:hint="eastAsia"/>
                <w:sz w:val="18"/>
                <w:szCs w:val="18"/>
                <w:lang w:eastAsia="ja-JP"/>
              </w:rPr>
              <w:t>顧客組織との最初の接触</w:t>
            </w:r>
            <w:r>
              <w:rPr>
                <w:rFonts w:ascii="ＭＳ ゴシック" w:eastAsia="ＭＳ ゴシック" w:hAnsi="ＭＳ ゴシック" w:hint="eastAsia"/>
                <w:sz w:val="18"/>
                <w:szCs w:val="18"/>
                <w:lang w:eastAsia="ja-JP"/>
              </w:rPr>
              <w:t>時</w:t>
            </w:r>
            <w:r w:rsidRPr="00F6595E">
              <w:rPr>
                <w:rFonts w:ascii="ＭＳ ゴシック" w:eastAsia="ＭＳ ゴシック" w:hAnsi="ＭＳ ゴシック" w:hint="eastAsia"/>
                <w:sz w:val="18"/>
                <w:szCs w:val="18"/>
                <w:lang w:eastAsia="ja-JP"/>
              </w:rPr>
              <w:t>に取得しなければならないことはないが、少なくとも7.3項および7.4項の下の行為が</w:t>
            </w:r>
            <w:r>
              <w:rPr>
                <w:rFonts w:ascii="ＭＳ ゴシック" w:eastAsia="ＭＳ ゴシック" w:hAnsi="ＭＳ ゴシック" w:hint="eastAsia"/>
                <w:sz w:val="18"/>
                <w:szCs w:val="18"/>
                <w:lang w:eastAsia="ja-JP"/>
              </w:rPr>
              <w:t>実行</w:t>
            </w:r>
            <w:r w:rsidRPr="00F6595E">
              <w:rPr>
                <w:rFonts w:ascii="ＭＳ ゴシック" w:eastAsia="ＭＳ ゴシック" w:hAnsi="ＭＳ ゴシック" w:hint="eastAsia"/>
                <w:sz w:val="18"/>
                <w:szCs w:val="18"/>
                <w:lang w:eastAsia="ja-JP"/>
              </w:rPr>
              <w:t>される前でなければならない。</w:t>
            </w:r>
          </w:p>
        </w:tc>
        <w:tc>
          <w:tcPr>
            <w:tcW w:w="4820" w:type="dxa"/>
          </w:tcPr>
          <w:p w14:paraId="19782FC7" w14:textId="53402BF5" w:rsidR="00F24ECD" w:rsidRDefault="00F24ECD" w:rsidP="007E7D20">
            <w:pPr>
              <w:tabs>
                <w:tab w:val="left" w:pos="834"/>
              </w:tabs>
              <w:kinsoku w:val="0"/>
              <w:overflowPunct w:val="0"/>
              <w:autoSpaceDE w:val="0"/>
              <w:autoSpaceDN w:val="0"/>
              <w:adjustRightInd w:val="0"/>
              <w:spacing w:after="120" w:line="276" w:lineRule="auto"/>
              <w:ind w:left="360"/>
              <w:rPr>
                <w:rFonts w:ascii="Arial" w:hAnsi="Arial"/>
                <w:b/>
                <w:bCs/>
                <w:sz w:val="20"/>
                <w:szCs w:val="20"/>
                <w:lang w:val="en-GB" w:eastAsia="ja-JP"/>
              </w:rPr>
            </w:pPr>
          </w:p>
        </w:tc>
      </w:tr>
      <w:tr w:rsidR="00F24ECD" w14:paraId="57C80B19" w14:textId="77777777" w:rsidTr="00410E79">
        <w:tc>
          <w:tcPr>
            <w:tcW w:w="5807" w:type="dxa"/>
          </w:tcPr>
          <w:p w14:paraId="0EB140C4" w14:textId="740D7067" w:rsidR="00F24ECD" w:rsidRPr="007E7D20" w:rsidRDefault="00F24ECD" w:rsidP="009C4D99">
            <w:pPr>
              <w:ind w:leftChars="100" w:left="240"/>
              <w:rPr>
                <w:rFonts w:ascii="ＭＳ ゴシック" w:eastAsia="ＭＳ ゴシック" w:hAnsi="ＭＳ ゴシック"/>
                <w:sz w:val="20"/>
                <w:szCs w:val="20"/>
                <w:lang w:eastAsia="ja-JP"/>
              </w:rPr>
            </w:pPr>
            <w:r w:rsidRPr="007E7D20">
              <w:rPr>
                <w:rFonts w:ascii="ＭＳ ゴシック" w:eastAsia="ＭＳ ゴシック" w:hAnsi="ＭＳ ゴシック" w:hint="eastAsia"/>
                <w:sz w:val="20"/>
                <w:szCs w:val="20"/>
                <w:lang w:eastAsia="ja-JP"/>
              </w:rPr>
              <w:t>7.2.3　認証機関は、申請が新規の申請ではなく認証の移管として扱われるかどうかを</w:t>
            </w:r>
            <w:r w:rsidR="001037FE">
              <w:rPr>
                <w:rFonts w:ascii="ＭＳ ゴシック" w:eastAsia="ＭＳ ゴシック" w:hAnsi="ＭＳ ゴシック" w:hint="eastAsia"/>
                <w:sz w:val="20"/>
                <w:szCs w:val="20"/>
                <w:lang w:eastAsia="ja-JP"/>
              </w:rPr>
              <w:t>査定</w:t>
            </w:r>
            <w:r w:rsidRPr="007E7D20">
              <w:rPr>
                <w:rFonts w:ascii="ＭＳ ゴシック" w:eastAsia="ＭＳ ゴシック" w:hAnsi="ＭＳ ゴシック" w:hint="eastAsia"/>
                <w:sz w:val="20"/>
                <w:szCs w:val="20"/>
                <w:lang w:eastAsia="ja-JP"/>
              </w:rPr>
              <w:t>するために顧客組織から十分な情報を取得しなければならない。</w:t>
            </w:r>
          </w:p>
          <w:p w14:paraId="4574DF3A" w14:textId="091D3666" w:rsidR="00F24ECD" w:rsidRPr="007E7D20" w:rsidRDefault="00F24ECD" w:rsidP="009C4D99">
            <w:pPr>
              <w:ind w:leftChars="100" w:left="240"/>
              <w:rPr>
                <w:rFonts w:ascii="ＭＳ ゴシック" w:eastAsia="ＭＳ ゴシック" w:hAnsi="ＭＳ ゴシック"/>
                <w:color w:val="FF0000"/>
                <w:sz w:val="18"/>
                <w:szCs w:val="18"/>
                <w:lang w:eastAsia="ja-JP"/>
              </w:rPr>
            </w:pPr>
            <w:r w:rsidRPr="007E7D20">
              <w:rPr>
                <w:rFonts w:ascii="ＭＳ ゴシック" w:eastAsia="ＭＳ ゴシック" w:hAnsi="ＭＳ ゴシック" w:hint="eastAsia"/>
                <w:sz w:val="20"/>
                <w:szCs w:val="20"/>
                <w:lang w:eastAsia="ja-JP"/>
              </w:rPr>
              <w:t>7</w:t>
            </w:r>
            <w:r w:rsidRPr="007E7D20">
              <w:rPr>
                <w:rFonts w:ascii="ＭＳ ゴシック" w:eastAsia="ＭＳ ゴシック" w:hAnsi="ＭＳ ゴシック"/>
                <w:sz w:val="20"/>
                <w:szCs w:val="20"/>
                <w:lang w:eastAsia="ja-JP"/>
              </w:rPr>
              <w:t>.4.10</w:t>
            </w:r>
            <w:r w:rsidRPr="007E7D20">
              <w:rPr>
                <w:rFonts w:ascii="ＭＳ ゴシック" w:eastAsia="ＭＳ ゴシック" w:hAnsi="ＭＳ ゴシック" w:hint="eastAsia"/>
                <w:sz w:val="20"/>
                <w:szCs w:val="20"/>
                <w:lang w:eastAsia="ja-JP"/>
              </w:rPr>
              <w:t>項も参照のこと。</w:t>
            </w:r>
          </w:p>
        </w:tc>
        <w:tc>
          <w:tcPr>
            <w:tcW w:w="4820" w:type="dxa"/>
          </w:tcPr>
          <w:p w14:paraId="2FA493D4" w14:textId="434F44B4" w:rsidR="00F24ECD" w:rsidRDefault="00F24ECD" w:rsidP="00F24ECD">
            <w:pPr>
              <w:pStyle w:val="TDNormaltext"/>
              <w:rPr>
                <w:rFonts w:ascii="ＭＳ ゴシック" w:eastAsia="ＭＳ ゴシック" w:hAnsi="ＭＳ ゴシック"/>
                <w:color w:val="000000"/>
                <w:szCs w:val="20"/>
                <w:lang w:eastAsia="ja-JP"/>
              </w:rPr>
            </w:pPr>
          </w:p>
        </w:tc>
      </w:tr>
      <w:tr w:rsidR="00F24ECD" w14:paraId="50075F12" w14:textId="77777777" w:rsidTr="00410E79">
        <w:tc>
          <w:tcPr>
            <w:tcW w:w="5807" w:type="dxa"/>
          </w:tcPr>
          <w:p w14:paraId="1BA59139" w14:textId="77777777" w:rsidR="00F24ECD" w:rsidRPr="007E7D20" w:rsidRDefault="00F24ECD" w:rsidP="009C4D99">
            <w:pPr>
              <w:ind w:leftChars="100" w:left="240"/>
              <w:rPr>
                <w:rFonts w:ascii="ＭＳ ゴシック" w:eastAsia="ＭＳ ゴシック" w:hAnsi="ＭＳ ゴシック"/>
                <w:bCs/>
                <w:sz w:val="20"/>
                <w:szCs w:val="20"/>
                <w:lang w:eastAsia="ja-JP"/>
              </w:rPr>
            </w:pPr>
            <w:r w:rsidRPr="007E7D20">
              <w:rPr>
                <w:rFonts w:ascii="ＭＳ ゴシック" w:eastAsia="ＭＳ ゴシック" w:hAnsi="ＭＳ ゴシック" w:hint="eastAsia"/>
                <w:bCs/>
                <w:sz w:val="20"/>
                <w:szCs w:val="20"/>
                <w:lang w:eastAsia="ja-JP"/>
              </w:rPr>
              <w:t>7.3　申請のレビュー</w:t>
            </w:r>
          </w:p>
          <w:p w14:paraId="305EAB2E" w14:textId="73A46F20" w:rsidR="00F24ECD" w:rsidRPr="007E7D20" w:rsidRDefault="00F24ECD" w:rsidP="001B74A2">
            <w:pPr>
              <w:pStyle w:val="TDNormaltext"/>
              <w:spacing w:after="0"/>
              <w:rPr>
                <w:rFonts w:ascii="ＭＳ ゴシック" w:eastAsia="ＭＳ ゴシック" w:hAnsi="ＭＳ ゴシック"/>
                <w:bCs/>
                <w:color w:val="000000"/>
                <w:szCs w:val="20"/>
                <w:lang w:eastAsia="ja-JP"/>
              </w:rPr>
            </w:pPr>
            <w:r w:rsidRPr="007E7D20">
              <w:rPr>
                <w:rFonts w:ascii="ＭＳ ゴシック" w:eastAsia="ＭＳ ゴシック" w:hAnsi="ＭＳ ゴシック"/>
                <w:bCs/>
                <w:szCs w:val="20"/>
                <w:lang w:eastAsia="ja-JP"/>
              </w:rPr>
              <w:t>ISO/IEC 17065:2012(E)</w:t>
            </w:r>
            <w:r w:rsidRPr="007E7D20">
              <w:rPr>
                <w:rFonts w:ascii="ＭＳ ゴシック" w:eastAsia="ＭＳ ゴシック" w:hAnsi="ＭＳ ゴシック" w:hint="eastAsia"/>
                <w:bCs/>
                <w:szCs w:val="20"/>
                <w:lang w:eastAsia="ja-JP"/>
              </w:rPr>
              <w:t>の</w:t>
            </w:r>
            <w:r w:rsidRPr="007E7D20">
              <w:rPr>
                <w:rFonts w:ascii="ＭＳ ゴシック" w:eastAsia="ＭＳ ゴシック" w:hAnsi="ＭＳ ゴシック"/>
                <w:bCs/>
                <w:szCs w:val="20"/>
                <w:lang w:eastAsia="ja-JP"/>
              </w:rPr>
              <w:t>7.3</w:t>
            </w:r>
            <w:r w:rsidRPr="007E7D20">
              <w:rPr>
                <w:rFonts w:ascii="ＭＳ ゴシック" w:eastAsia="ＭＳ ゴシック" w:hAnsi="ＭＳ ゴシック" w:hint="eastAsia"/>
                <w:bCs/>
                <w:szCs w:val="20"/>
                <w:lang w:eastAsia="ja-JP"/>
              </w:rPr>
              <w:t>項に規定されるすべての要求事項が適用され</w:t>
            </w:r>
            <w:r w:rsidR="007E7D20" w:rsidRPr="007E7D20">
              <w:rPr>
                <w:rFonts w:ascii="ＭＳ ゴシック" w:eastAsia="ＭＳ ゴシック" w:hAnsi="ＭＳ ゴシック" w:hint="eastAsia"/>
                <w:bCs/>
                <w:szCs w:val="20"/>
                <w:lang w:eastAsia="ja-JP"/>
              </w:rPr>
              <w:t>る。</w:t>
            </w:r>
          </w:p>
        </w:tc>
        <w:tc>
          <w:tcPr>
            <w:tcW w:w="4820" w:type="dxa"/>
          </w:tcPr>
          <w:p w14:paraId="3AD9C92C" w14:textId="1BB08F00" w:rsidR="00F24ECD" w:rsidRDefault="00F24ECD" w:rsidP="00F24ECD">
            <w:pPr>
              <w:pStyle w:val="TDNormaltext"/>
              <w:rPr>
                <w:rFonts w:ascii="ＭＳ ゴシック" w:eastAsia="ＭＳ ゴシック" w:hAnsi="ＭＳ ゴシック"/>
                <w:color w:val="000000"/>
                <w:szCs w:val="20"/>
                <w:lang w:eastAsia="ja-JP"/>
              </w:rPr>
            </w:pPr>
          </w:p>
        </w:tc>
      </w:tr>
      <w:tr w:rsidR="00F24ECD" w14:paraId="79911571" w14:textId="77777777" w:rsidTr="00410E79">
        <w:tc>
          <w:tcPr>
            <w:tcW w:w="5807" w:type="dxa"/>
          </w:tcPr>
          <w:p w14:paraId="45D71752" w14:textId="7D2FE1C9" w:rsidR="00F24ECD" w:rsidRPr="007E7D20" w:rsidRDefault="00F24ECD" w:rsidP="001B74A2">
            <w:pPr>
              <w:rPr>
                <w:rFonts w:ascii="ＭＳ ゴシック" w:eastAsia="ＭＳ ゴシック" w:hAnsi="ＭＳ ゴシック"/>
                <w:sz w:val="20"/>
                <w:szCs w:val="20"/>
                <w:lang w:eastAsia="ja-JP"/>
              </w:rPr>
            </w:pPr>
            <w:r w:rsidRPr="007E7D20">
              <w:rPr>
                <w:rFonts w:ascii="ＭＳ ゴシック" w:eastAsia="ＭＳ ゴシック" w:hAnsi="ＭＳ ゴシック" w:hint="eastAsia"/>
                <w:sz w:val="20"/>
                <w:szCs w:val="20"/>
                <w:lang w:eastAsia="ja-JP"/>
              </w:rPr>
              <w:t>7.3.1　認証機関は審査に先立ち、顧客組織の文書（7.2.1項参照）と認証基準との適合性を決定するために、それら文書のレビューを実行しなければならない。</w:t>
            </w:r>
          </w:p>
        </w:tc>
        <w:tc>
          <w:tcPr>
            <w:tcW w:w="4820" w:type="dxa"/>
          </w:tcPr>
          <w:p w14:paraId="67A68033" w14:textId="50979290" w:rsidR="00F24ECD" w:rsidRPr="00356240" w:rsidRDefault="00356240" w:rsidP="00400C44">
            <w:pPr>
              <w:pStyle w:val="TDNormaltext"/>
              <w:numPr>
                <w:ilvl w:val="0"/>
                <w:numId w:val="61"/>
              </w:numPr>
              <w:spacing w:after="0"/>
              <w:ind w:left="181" w:hanging="181"/>
              <w:rPr>
                <w:rFonts w:ascii="ＭＳ ゴシック" w:eastAsia="ＭＳ ゴシック" w:hAnsi="ＭＳ ゴシック"/>
                <w:color w:val="FF0000"/>
                <w:szCs w:val="20"/>
                <w:lang w:val="en-US" w:eastAsia="ja-JP"/>
              </w:rPr>
            </w:pPr>
            <w:r w:rsidRPr="007E7DB4">
              <w:rPr>
                <w:rFonts w:ascii="ＭＳ ゴシック" w:eastAsia="ＭＳ ゴシック" w:hAnsi="ＭＳ ゴシック" w:hint="eastAsia"/>
                <w:szCs w:val="20"/>
                <w:lang w:eastAsia="ja-JP"/>
              </w:rPr>
              <w:t>認証機関は森林分野に関連する腐敗行為に関わ</w:t>
            </w:r>
            <w:r w:rsidR="007E7DB4" w:rsidRPr="007E7DB4">
              <w:rPr>
                <w:rFonts w:ascii="ＭＳ ゴシック" w:eastAsia="ＭＳ ゴシック" w:hAnsi="ＭＳ ゴシック" w:hint="eastAsia"/>
                <w:szCs w:val="20"/>
                <w:lang w:eastAsia="ja-JP"/>
              </w:rPr>
              <w:t>る</w:t>
            </w:r>
            <w:r w:rsidRPr="007E7DB4">
              <w:rPr>
                <w:rFonts w:ascii="ＭＳ ゴシック" w:eastAsia="ＭＳ ゴシック" w:hAnsi="ＭＳ ゴシック" w:hint="eastAsia"/>
                <w:szCs w:val="20"/>
                <w:lang w:eastAsia="ja-JP"/>
              </w:rPr>
              <w:t>制裁を受けた企業（顧客組織を含む）を確認するためのメカニズムを設けるべきである。</w:t>
            </w:r>
          </w:p>
        </w:tc>
      </w:tr>
      <w:tr w:rsidR="00F24ECD" w14:paraId="1DB7047C" w14:textId="77777777" w:rsidTr="00410E79">
        <w:tc>
          <w:tcPr>
            <w:tcW w:w="5807" w:type="dxa"/>
          </w:tcPr>
          <w:p w14:paraId="0D6FF817" w14:textId="77777777" w:rsidR="00F24ECD" w:rsidRPr="00220462" w:rsidRDefault="00F24ECD" w:rsidP="001B74A2">
            <w:pPr>
              <w:rPr>
                <w:rFonts w:ascii="ＭＳ ゴシック" w:eastAsia="ＭＳ ゴシック" w:hAnsi="ＭＳ ゴシック"/>
                <w:bCs/>
                <w:sz w:val="20"/>
                <w:szCs w:val="20"/>
                <w:lang w:eastAsia="ja-JP"/>
              </w:rPr>
            </w:pPr>
            <w:r w:rsidRPr="00220462">
              <w:rPr>
                <w:rFonts w:ascii="ＭＳ ゴシック" w:eastAsia="ＭＳ ゴシック" w:hAnsi="ＭＳ ゴシック" w:hint="eastAsia"/>
                <w:bCs/>
                <w:sz w:val="20"/>
                <w:szCs w:val="20"/>
                <w:lang w:eastAsia="ja-JP"/>
              </w:rPr>
              <w:t>7.4　審査</w:t>
            </w:r>
          </w:p>
          <w:p w14:paraId="2F5F8FEE" w14:textId="4A6FE686" w:rsidR="00F24ECD" w:rsidRPr="009919E0" w:rsidRDefault="00F24ECD" w:rsidP="001B74A2">
            <w:pPr>
              <w:rPr>
                <w:rFonts w:ascii="ＭＳ ゴシック" w:eastAsia="ＭＳ ゴシック" w:hAnsi="ＭＳ ゴシック"/>
                <w:sz w:val="20"/>
                <w:szCs w:val="20"/>
                <w:lang w:eastAsia="ja-JP"/>
              </w:rPr>
            </w:pPr>
            <w:r w:rsidRPr="00220462">
              <w:rPr>
                <w:rFonts w:ascii="ＭＳ ゴシック" w:eastAsia="ＭＳ ゴシック" w:hAnsi="ＭＳ ゴシック"/>
                <w:bCs/>
                <w:sz w:val="20"/>
                <w:szCs w:val="20"/>
                <w:lang w:eastAsia="ja-JP"/>
              </w:rPr>
              <w:t>ISO/IE C17065:2012(E)</w:t>
            </w:r>
            <w:r w:rsidRPr="00220462">
              <w:rPr>
                <w:rFonts w:ascii="ＭＳ ゴシック" w:eastAsia="ＭＳ ゴシック" w:hAnsi="ＭＳ ゴシック" w:hint="eastAsia"/>
                <w:bCs/>
                <w:sz w:val="20"/>
                <w:szCs w:val="20"/>
                <w:lang w:eastAsia="ja-JP"/>
              </w:rPr>
              <w:t>の</w:t>
            </w:r>
            <w:r w:rsidRPr="00220462">
              <w:rPr>
                <w:rFonts w:ascii="ＭＳ ゴシック" w:eastAsia="ＭＳ ゴシック" w:hAnsi="ＭＳ ゴシック"/>
                <w:bCs/>
                <w:sz w:val="20"/>
                <w:szCs w:val="20"/>
                <w:lang w:eastAsia="ja-JP"/>
              </w:rPr>
              <w:t>7.4</w:t>
            </w:r>
            <w:r w:rsidRPr="00220462">
              <w:rPr>
                <w:rFonts w:ascii="ＭＳ ゴシック" w:eastAsia="ＭＳ ゴシック" w:hAnsi="ＭＳ ゴシック" w:hint="eastAsia"/>
                <w:bCs/>
                <w:sz w:val="20"/>
                <w:szCs w:val="20"/>
                <w:lang w:eastAsia="ja-JP"/>
              </w:rPr>
              <w:t>項に規定されるすべての要求事項が適用される。</w:t>
            </w:r>
          </w:p>
        </w:tc>
        <w:tc>
          <w:tcPr>
            <w:tcW w:w="4820" w:type="dxa"/>
          </w:tcPr>
          <w:p w14:paraId="00216F49" w14:textId="77777777" w:rsidR="00F24ECD" w:rsidRDefault="00F24ECD" w:rsidP="00F24ECD">
            <w:pPr>
              <w:pStyle w:val="TDNormaltext"/>
              <w:rPr>
                <w:rFonts w:ascii="ＭＳ ゴシック" w:eastAsia="ＭＳ ゴシック" w:hAnsi="ＭＳ ゴシック"/>
                <w:color w:val="000000"/>
                <w:szCs w:val="20"/>
                <w:lang w:eastAsia="ja-JP"/>
              </w:rPr>
            </w:pPr>
          </w:p>
        </w:tc>
      </w:tr>
      <w:tr w:rsidR="00F24ECD" w14:paraId="3E97152B" w14:textId="77777777" w:rsidTr="00410E79">
        <w:tc>
          <w:tcPr>
            <w:tcW w:w="5807" w:type="dxa"/>
          </w:tcPr>
          <w:p w14:paraId="199EEB03" w14:textId="5FF2685D" w:rsidR="00F24ECD" w:rsidRPr="005D0BD8" w:rsidRDefault="00F24ECD" w:rsidP="001B74A2">
            <w:pPr>
              <w:rPr>
                <w:rFonts w:ascii="ＭＳ ゴシック" w:eastAsia="ＭＳ ゴシック" w:hAnsi="ＭＳ ゴシック"/>
                <w:sz w:val="20"/>
                <w:szCs w:val="20"/>
                <w:lang w:eastAsia="ja-JP"/>
              </w:rPr>
            </w:pPr>
            <w:r w:rsidRPr="005D0BD8">
              <w:rPr>
                <w:rFonts w:ascii="ＭＳ ゴシック" w:eastAsia="ＭＳ ゴシック" w:hAnsi="ＭＳ ゴシック"/>
                <w:sz w:val="20"/>
                <w:szCs w:val="20"/>
                <w:lang w:eastAsia="ja-JP"/>
              </w:rPr>
              <w:t>7.4.1</w:t>
            </w:r>
            <w:r w:rsidRPr="005D0BD8">
              <w:rPr>
                <w:rFonts w:ascii="ＭＳ ゴシック" w:eastAsia="ＭＳ ゴシック" w:hAnsi="ＭＳ ゴシック" w:hint="eastAsia"/>
                <w:sz w:val="20"/>
                <w:szCs w:val="20"/>
                <w:lang w:eastAsia="ja-JP"/>
              </w:rPr>
              <w:t xml:space="preserve">　認証機関は、審査ごとに審査行為の実行と日程に関する合意の基礎とするための審査計画が打ち立てられることを確実にするための手順を文書化しなければならない。審査計画は事前に通知され、日程は顧客組織との間で合意されなければならない。</w:t>
            </w:r>
          </w:p>
          <w:p w14:paraId="37B49240" w14:textId="038C6B72" w:rsidR="00F24ECD" w:rsidRPr="005D0BD8" w:rsidRDefault="00F24ECD" w:rsidP="001B74A2">
            <w:pPr>
              <w:rPr>
                <w:rFonts w:ascii="ＭＳ ゴシック" w:eastAsia="ＭＳ ゴシック" w:hAnsi="ＭＳ ゴシック"/>
                <w:sz w:val="18"/>
                <w:szCs w:val="18"/>
                <w:lang w:eastAsia="ja-JP"/>
              </w:rPr>
            </w:pPr>
            <w:r w:rsidRPr="00400C44">
              <w:rPr>
                <w:rFonts w:ascii="ＭＳ ゴシック" w:eastAsia="ＭＳ ゴシック" w:hAnsi="ＭＳ ゴシック" w:hint="eastAsia"/>
                <w:color w:val="0070C0"/>
                <w:sz w:val="18"/>
                <w:szCs w:val="18"/>
                <w:lang w:eastAsia="ja-JP"/>
              </w:rPr>
              <w:t>注意書</w:t>
            </w:r>
            <w:r w:rsidRPr="000369DC">
              <w:rPr>
                <w:rFonts w:ascii="ＭＳ ゴシック" w:eastAsia="ＭＳ ゴシック" w:hAnsi="ＭＳ ゴシック" w:hint="eastAsia"/>
                <w:sz w:val="18"/>
                <w:szCs w:val="18"/>
                <w:lang w:eastAsia="ja-JP"/>
              </w:rPr>
              <w:t xml:space="preserve">　</w:t>
            </w:r>
            <w:r w:rsidRPr="00824B43">
              <w:rPr>
                <w:rFonts w:ascii="ＭＳ ゴシック" w:eastAsia="ＭＳ ゴシック" w:hAnsi="ＭＳ ゴシック" w:hint="eastAsia"/>
                <w:b/>
                <w:sz w:val="18"/>
                <w:szCs w:val="18"/>
                <w:lang w:eastAsia="ja-JP"/>
              </w:rPr>
              <w:t>審査</w:t>
            </w:r>
            <w:r w:rsidRPr="000369DC">
              <w:rPr>
                <w:rFonts w:ascii="ＭＳ ゴシック" w:eastAsia="ＭＳ ゴシック" w:hAnsi="ＭＳ ゴシック" w:hint="eastAsia"/>
                <w:sz w:val="18"/>
                <w:szCs w:val="18"/>
                <w:lang w:eastAsia="ja-JP"/>
              </w:rPr>
              <w:t>計画の準備のための指針は、ISO</w:t>
            </w:r>
            <w:r>
              <w:rPr>
                <w:rFonts w:ascii="ＭＳ ゴシック" w:eastAsia="ＭＳ ゴシック" w:hAnsi="ＭＳ ゴシック"/>
                <w:sz w:val="18"/>
                <w:szCs w:val="18"/>
                <w:lang w:eastAsia="ja-JP"/>
              </w:rPr>
              <w:t xml:space="preserve"> </w:t>
            </w:r>
            <w:r>
              <w:rPr>
                <w:rFonts w:ascii="ＭＳ ゴシック" w:eastAsia="ＭＳ ゴシック" w:hAnsi="ＭＳ ゴシック" w:hint="eastAsia"/>
                <w:sz w:val="18"/>
                <w:szCs w:val="18"/>
                <w:lang w:eastAsia="ja-JP"/>
              </w:rPr>
              <w:t>19011:20</w:t>
            </w:r>
            <w:r>
              <w:rPr>
                <w:rFonts w:ascii="ＭＳ ゴシック" w:eastAsia="ＭＳ ゴシック" w:hAnsi="ＭＳ ゴシック"/>
                <w:sz w:val="18"/>
                <w:szCs w:val="18"/>
                <w:lang w:eastAsia="ja-JP"/>
              </w:rPr>
              <w:t>18</w:t>
            </w:r>
            <w:r>
              <w:rPr>
                <w:rFonts w:ascii="ＭＳ ゴシック" w:eastAsia="ＭＳ ゴシック" w:hAnsi="ＭＳ ゴシック" w:hint="eastAsia"/>
                <w:sz w:val="18"/>
                <w:szCs w:val="18"/>
                <w:lang w:eastAsia="ja-JP"/>
              </w:rPr>
              <w:t>の6.</w:t>
            </w:r>
            <w:r w:rsidRPr="000369DC">
              <w:rPr>
                <w:rFonts w:ascii="ＭＳ ゴシック" w:eastAsia="ＭＳ ゴシック" w:hAnsi="ＭＳ ゴシック"/>
                <w:sz w:val="18"/>
                <w:szCs w:val="18"/>
                <w:lang w:eastAsia="ja-JP"/>
              </w:rPr>
              <w:t>3.2</w:t>
            </w:r>
            <w:r w:rsidRPr="000369DC">
              <w:rPr>
                <w:rFonts w:ascii="ＭＳ ゴシック" w:eastAsia="ＭＳ ゴシック" w:hAnsi="ＭＳ ゴシック" w:hint="eastAsia"/>
                <w:sz w:val="18"/>
                <w:szCs w:val="18"/>
                <w:lang w:eastAsia="ja-JP"/>
              </w:rPr>
              <w:t>項で提供されている。</w:t>
            </w:r>
          </w:p>
        </w:tc>
        <w:tc>
          <w:tcPr>
            <w:tcW w:w="4820" w:type="dxa"/>
          </w:tcPr>
          <w:p w14:paraId="255B674F" w14:textId="77777777" w:rsidR="00F24ECD" w:rsidRDefault="00F24ECD" w:rsidP="00F24ECD">
            <w:pPr>
              <w:pStyle w:val="TDNormaltext"/>
              <w:rPr>
                <w:rFonts w:ascii="ＭＳ ゴシック" w:eastAsia="ＭＳ ゴシック" w:hAnsi="ＭＳ ゴシック"/>
                <w:color w:val="000000"/>
                <w:szCs w:val="20"/>
                <w:lang w:eastAsia="ja-JP"/>
              </w:rPr>
            </w:pPr>
          </w:p>
        </w:tc>
      </w:tr>
      <w:tr w:rsidR="00F24ECD" w14:paraId="7F5194B6" w14:textId="77777777" w:rsidTr="00410E79">
        <w:tc>
          <w:tcPr>
            <w:tcW w:w="5807" w:type="dxa"/>
          </w:tcPr>
          <w:p w14:paraId="2F0BF410" w14:textId="60042E57" w:rsidR="00F24ECD" w:rsidRPr="005D0BD8" w:rsidRDefault="00F24ECD" w:rsidP="001B74A2">
            <w:pPr>
              <w:rPr>
                <w:rFonts w:ascii="ＭＳ ゴシック" w:eastAsia="ＭＳ ゴシック" w:hAnsi="ＭＳ ゴシック"/>
                <w:sz w:val="20"/>
                <w:szCs w:val="20"/>
                <w:lang w:eastAsia="ja-JP"/>
              </w:rPr>
            </w:pPr>
            <w:r w:rsidRPr="005D0BD8">
              <w:rPr>
                <w:rFonts w:ascii="ＭＳ ゴシック" w:eastAsia="ＭＳ ゴシック" w:hAnsi="ＭＳ ゴシック" w:hint="eastAsia"/>
                <w:sz w:val="20"/>
                <w:szCs w:val="20"/>
                <w:lang w:eastAsia="ja-JP"/>
              </w:rPr>
              <w:t>7.4.2　マルチサイト認証の場合は、サンプルの一部として現場検査をするべきサイトを審査計画に列挙しなければならない。</w:t>
            </w:r>
          </w:p>
        </w:tc>
        <w:tc>
          <w:tcPr>
            <w:tcW w:w="4820" w:type="dxa"/>
          </w:tcPr>
          <w:p w14:paraId="789ECDFE" w14:textId="513E8A93" w:rsidR="00F24ECD" w:rsidRDefault="00F24ECD" w:rsidP="00F24ECD">
            <w:pPr>
              <w:pStyle w:val="TDNormaltext"/>
              <w:rPr>
                <w:rFonts w:ascii="ＭＳ ゴシック" w:eastAsia="ＭＳ ゴシック" w:hAnsi="ＭＳ ゴシック"/>
                <w:color w:val="000000"/>
                <w:szCs w:val="20"/>
                <w:lang w:eastAsia="ja-JP"/>
              </w:rPr>
            </w:pPr>
          </w:p>
        </w:tc>
      </w:tr>
      <w:tr w:rsidR="00F24ECD" w14:paraId="58298195" w14:textId="77777777" w:rsidTr="00410E79">
        <w:tc>
          <w:tcPr>
            <w:tcW w:w="5807" w:type="dxa"/>
          </w:tcPr>
          <w:p w14:paraId="125BAF04" w14:textId="77777777" w:rsidR="00F24ECD" w:rsidRPr="005D0BD8" w:rsidRDefault="00F24ECD" w:rsidP="001B74A2">
            <w:pPr>
              <w:rPr>
                <w:rFonts w:ascii="ＭＳ ゴシック" w:eastAsia="ＭＳ ゴシック" w:hAnsi="ＭＳ ゴシック"/>
                <w:sz w:val="20"/>
                <w:szCs w:val="20"/>
                <w:lang w:eastAsia="ja-JP"/>
              </w:rPr>
            </w:pPr>
            <w:r w:rsidRPr="005D0BD8">
              <w:rPr>
                <w:rFonts w:ascii="ＭＳ ゴシック" w:eastAsia="ＭＳ ゴシック" w:hAnsi="ＭＳ ゴシック" w:hint="eastAsia"/>
                <w:sz w:val="20"/>
                <w:szCs w:val="20"/>
                <w:lang w:eastAsia="ja-JP"/>
              </w:rPr>
              <w:t>7.4.3　認証機関は、審査チームのリーダーを含む審査チームを選定および指名するための手順を文書化しなければならない。</w:t>
            </w:r>
          </w:p>
          <w:p w14:paraId="7EC84F1B" w14:textId="3D02A75E" w:rsidR="00F24ECD" w:rsidRPr="005D0BD8" w:rsidRDefault="00F24ECD" w:rsidP="001B74A2">
            <w:pPr>
              <w:rPr>
                <w:rFonts w:ascii="ＭＳ ゴシック" w:eastAsia="ＭＳ ゴシック" w:hAnsi="ＭＳ ゴシック"/>
                <w:sz w:val="18"/>
                <w:szCs w:val="18"/>
                <w:lang w:eastAsia="ja-JP"/>
              </w:rPr>
            </w:pPr>
            <w:r w:rsidRPr="00400C44">
              <w:rPr>
                <w:rFonts w:ascii="ＭＳ ゴシック" w:eastAsia="ＭＳ ゴシック" w:hAnsi="ＭＳ ゴシック" w:hint="eastAsia"/>
                <w:color w:val="0070C0"/>
                <w:sz w:val="18"/>
                <w:szCs w:val="18"/>
                <w:lang w:eastAsia="ja-JP"/>
              </w:rPr>
              <w:t>注意書</w:t>
            </w:r>
            <w:r w:rsidRPr="005D0BD8">
              <w:rPr>
                <w:rFonts w:ascii="ＭＳ ゴシック" w:eastAsia="ＭＳ ゴシック" w:hAnsi="ＭＳ ゴシック" w:hint="eastAsia"/>
                <w:sz w:val="18"/>
                <w:szCs w:val="18"/>
                <w:lang w:eastAsia="ja-JP"/>
              </w:rPr>
              <w:t xml:space="preserve">　審査チームと審査チームのリーダーを選定するための手順の指針は、ISO</w:t>
            </w:r>
            <w:r w:rsidRPr="005D0BD8">
              <w:rPr>
                <w:rFonts w:ascii="ＭＳ ゴシック" w:eastAsia="ＭＳ ゴシック" w:hAnsi="ＭＳ ゴシック"/>
                <w:sz w:val="18"/>
                <w:szCs w:val="18"/>
                <w:lang w:eastAsia="ja-JP"/>
              </w:rPr>
              <w:t xml:space="preserve"> </w:t>
            </w:r>
            <w:r w:rsidRPr="005D0BD8">
              <w:rPr>
                <w:rFonts w:ascii="ＭＳ ゴシック" w:eastAsia="ＭＳ ゴシック" w:hAnsi="ＭＳ ゴシック" w:hint="eastAsia"/>
                <w:sz w:val="18"/>
                <w:szCs w:val="18"/>
                <w:lang w:eastAsia="ja-JP"/>
              </w:rPr>
              <w:t>19011:2018の5.5.4項で提供されている。</w:t>
            </w:r>
          </w:p>
        </w:tc>
        <w:tc>
          <w:tcPr>
            <w:tcW w:w="4820" w:type="dxa"/>
          </w:tcPr>
          <w:p w14:paraId="658FC946" w14:textId="51C75013" w:rsidR="00F24ECD" w:rsidRDefault="00F24ECD" w:rsidP="00F24ECD">
            <w:pPr>
              <w:pStyle w:val="TDNormaltext"/>
              <w:rPr>
                <w:rFonts w:ascii="ＭＳ ゴシック" w:eastAsia="ＭＳ ゴシック" w:hAnsi="ＭＳ ゴシック"/>
                <w:color w:val="000000"/>
                <w:szCs w:val="20"/>
                <w:lang w:eastAsia="ja-JP"/>
              </w:rPr>
            </w:pPr>
          </w:p>
        </w:tc>
      </w:tr>
      <w:tr w:rsidR="00F24ECD" w14:paraId="6E3D344A" w14:textId="77777777" w:rsidTr="00410E79">
        <w:tc>
          <w:tcPr>
            <w:tcW w:w="5807" w:type="dxa"/>
          </w:tcPr>
          <w:p w14:paraId="651FB43B" w14:textId="77777777" w:rsidR="00F24ECD" w:rsidRPr="005D0BD8" w:rsidRDefault="00F24ECD" w:rsidP="001B74A2">
            <w:pPr>
              <w:rPr>
                <w:rFonts w:ascii="ＭＳ ゴシック" w:eastAsia="ＭＳ ゴシック" w:hAnsi="ＭＳ ゴシック"/>
                <w:sz w:val="20"/>
                <w:szCs w:val="20"/>
                <w:lang w:eastAsia="ja-JP"/>
              </w:rPr>
            </w:pPr>
            <w:r w:rsidRPr="005D0BD8">
              <w:rPr>
                <w:rFonts w:ascii="ＭＳ ゴシック" w:eastAsia="ＭＳ ゴシック" w:hAnsi="ＭＳ ゴシック" w:hint="eastAsia"/>
                <w:sz w:val="20"/>
                <w:szCs w:val="20"/>
                <w:lang w:eastAsia="ja-JP"/>
              </w:rPr>
              <w:t>7.4.4　審査の目的は、下記である。</w:t>
            </w:r>
          </w:p>
          <w:p w14:paraId="0C522CF4" w14:textId="77777777" w:rsidR="00F24ECD" w:rsidRPr="005D0BD8" w:rsidRDefault="00F24ECD" w:rsidP="001B74A2">
            <w:pPr>
              <w:ind w:leftChars="15" w:left="602" w:hangingChars="283" w:hanging="566"/>
              <w:rPr>
                <w:rFonts w:ascii="ＭＳ ゴシック" w:eastAsia="ＭＳ ゴシック" w:hAnsi="ＭＳ ゴシック"/>
                <w:sz w:val="20"/>
                <w:szCs w:val="20"/>
                <w:lang w:eastAsia="ja-JP"/>
              </w:rPr>
            </w:pPr>
            <w:r w:rsidRPr="005D0BD8">
              <w:rPr>
                <w:rFonts w:ascii="ＭＳ ゴシック" w:eastAsia="ＭＳ ゴシック" w:hAnsi="ＭＳ ゴシック"/>
                <w:sz w:val="20"/>
                <w:szCs w:val="20"/>
                <w:lang w:eastAsia="ja-JP"/>
              </w:rPr>
              <w:t>a)</w:t>
            </w:r>
            <w:r w:rsidRPr="005D0BD8">
              <w:rPr>
                <w:rFonts w:ascii="ＭＳ ゴシック" w:eastAsia="ＭＳ ゴシック" w:hAnsi="ＭＳ ゴシック" w:hint="eastAsia"/>
                <w:sz w:val="20"/>
                <w:szCs w:val="20"/>
                <w:lang w:eastAsia="ja-JP"/>
              </w:rPr>
              <w:t xml:space="preserve">　顧客組織の下記の適合性を決定することにある。</w:t>
            </w:r>
          </w:p>
          <w:p w14:paraId="4793473C" w14:textId="03B435CF" w:rsidR="00F24ECD" w:rsidRPr="005D0BD8" w:rsidRDefault="00F24ECD" w:rsidP="001B74A2">
            <w:pPr>
              <w:pStyle w:val="TDNormaltext"/>
              <w:spacing w:after="0"/>
              <w:ind w:leftChars="191" w:left="1168" w:hangingChars="355" w:hanging="710"/>
              <w:rPr>
                <w:rFonts w:ascii="ＭＳ ゴシック" w:eastAsia="ＭＳ ゴシック" w:hAnsi="ＭＳ ゴシック"/>
                <w:szCs w:val="20"/>
                <w:lang w:eastAsia="ja-JP"/>
              </w:rPr>
            </w:pPr>
            <w:proofErr w:type="spellStart"/>
            <w:r>
              <w:rPr>
                <w:rFonts w:ascii="ＭＳ ゴシック" w:eastAsia="ＭＳ ゴシック" w:hAnsi="ＭＳ ゴシック"/>
                <w:szCs w:val="20"/>
                <w:lang w:eastAsia="ja-JP"/>
              </w:rPr>
              <w:t>i</w:t>
            </w:r>
            <w:proofErr w:type="spellEnd"/>
            <w:r>
              <w:rPr>
                <w:rFonts w:ascii="ＭＳ ゴシック" w:eastAsia="ＭＳ ゴシック" w:hAnsi="ＭＳ ゴシック"/>
                <w:szCs w:val="20"/>
                <w:lang w:eastAsia="ja-JP"/>
              </w:rPr>
              <w:t>.</w:t>
            </w:r>
            <w:r>
              <w:rPr>
                <w:rFonts w:ascii="ＭＳ ゴシック" w:eastAsia="ＭＳ ゴシック" w:hAnsi="ＭＳ ゴシック"/>
                <w:szCs w:val="20"/>
                <w:lang w:eastAsia="ja-JP"/>
              </w:rPr>
              <w:tab/>
            </w:r>
            <w:r w:rsidRPr="005D0BD8">
              <w:rPr>
                <w:rFonts w:ascii="ＭＳ ゴシック" w:eastAsia="ＭＳ ゴシック" w:hAnsi="ＭＳ ゴシック" w:hint="eastAsia"/>
                <w:szCs w:val="20"/>
                <w:lang w:eastAsia="ja-JP"/>
              </w:rPr>
              <w:t>顧客組織のCOCプロセスと</w:t>
            </w:r>
            <w:r w:rsidR="004D2EB4">
              <w:rPr>
                <w:rFonts w:ascii="ＭＳ ゴシック" w:eastAsia="ＭＳ ゴシック" w:hAnsi="ＭＳ ゴシック" w:hint="eastAsia"/>
                <w:szCs w:val="20"/>
                <w:lang w:eastAsia="ja-JP"/>
              </w:rPr>
              <w:t>PEFC-COC</w:t>
            </w:r>
            <w:r w:rsidRPr="005D0BD8">
              <w:rPr>
                <w:rFonts w:ascii="ＭＳ ゴシック" w:eastAsia="ＭＳ ゴシック" w:hAnsi="ＭＳ ゴシック" w:hint="eastAsia"/>
                <w:szCs w:val="20"/>
                <w:lang w:eastAsia="ja-JP"/>
              </w:rPr>
              <w:t>規格との適</w:t>
            </w:r>
            <w:r w:rsidRPr="005D0BD8">
              <w:rPr>
                <w:rFonts w:ascii="ＭＳ ゴシック" w:eastAsia="ＭＳ ゴシック" w:hAnsi="ＭＳ ゴシック" w:hint="eastAsia"/>
                <w:szCs w:val="20"/>
                <w:lang w:eastAsia="ja-JP"/>
              </w:rPr>
              <w:lastRenderedPageBreak/>
              <w:t>合性とその効果的な実行</w:t>
            </w:r>
          </w:p>
          <w:p w14:paraId="7820A448" w14:textId="77777777" w:rsidR="00F24ECD" w:rsidRPr="005D0BD8" w:rsidRDefault="00F24ECD" w:rsidP="001B74A2">
            <w:pPr>
              <w:pStyle w:val="TDNormaltext"/>
              <w:spacing w:after="0"/>
              <w:ind w:leftChars="194" w:left="1174" w:hangingChars="354" w:hanging="708"/>
              <w:rPr>
                <w:rFonts w:ascii="ＭＳ ゴシック" w:eastAsia="ＭＳ ゴシック" w:hAnsi="ＭＳ ゴシック"/>
                <w:szCs w:val="20"/>
                <w:lang w:eastAsia="ja-JP"/>
              </w:rPr>
            </w:pPr>
            <w:r w:rsidRPr="005D0BD8">
              <w:rPr>
                <w:rFonts w:ascii="ＭＳ ゴシック" w:eastAsia="ＭＳ ゴシック" w:hAnsi="ＭＳ ゴシック" w:hint="eastAsia"/>
                <w:szCs w:val="20"/>
                <w:lang w:eastAsia="ja-JP"/>
              </w:rPr>
              <w:t>i</w:t>
            </w:r>
            <w:r w:rsidRPr="005D0BD8">
              <w:rPr>
                <w:rFonts w:ascii="ＭＳ ゴシック" w:eastAsia="ＭＳ ゴシック" w:hAnsi="ＭＳ ゴシック"/>
                <w:szCs w:val="20"/>
                <w:lang w:eastAsia="ja-JP"/>
              </w:rPr>
              <w:t>i.</w:t>
            </w:r>
            <w:r w:rsidRPr="005D0BD8">
              <w:rPr>
                <w:rFonts w:ascii="ＭＳ ゴシック" w:eastAsia="ＭＳ ゴシック" w:hAnsi="ＭＳ ゴシック" w:hint="eastAsia"/>
                <w:szCs w:val="20"/>
                <w:lang w:eastAsia="ja-JP"/>
              </w:rPr>
              <w:t xml:space="preserve">　　顧客組織のマネジメントシステムとCOC規格の要求事項との間の適合性およびその効果的な実行</w:t>
            </w:r>
          </w:p>
          <w:p w14:paraId="174B560B" w14:textId="77777777" w:rsidR="00F24ECD" w:rsidRPr="005D0BD8" w:rsidRDefault="00F24ECD" w:rsidP="001B74A2">
            <w:pPr>
              <w:pStyle w:val="TDNormaltext"/>
              <w:spacing w:after="0"/>
              <w:ind w:leftChars="194" w:left="1174" w:hangingChars="354" w:hanging="708"/>
              <w:rPr>
                <w:rFonts w:ascii="ＭＳ ゴシック" w:eastAsia="ＭＳ ゴシック" w:hAnsi="ＭＳ ゴシック"/>
                <w:szCs w:val="20"/>
                <w:lang w:eastAsia="ja-JP"/>
              </w:rPr>
            </w:pPr>
            <w:r w:rsidRPr="005D0BD8">
              <w:rPr>
                <w:rFonts w:ascii="ＭＳ ゴシック" w:eastAsia="ＭＳ ゴシック" w:hAnsi="ＭＳ ゴシック"/>
                <w:szCs w:val="20"/>
                <w:lang w:eastAsia="ja-JP"/>
              </w:rPr>
              <w:t>iii.</w:t>
            </w:r>
            <w:r w:rsidRPr="005D0BD8">
              <w:rPr>
                <w:rFonts w:ascii="ＭＳ ゴシック" w:eastAsia="ＭＳ ゴシック" w:hAnsi="ＭＳ ゴシック" w:hint="eastAsia"/>
                <w:szCs w:val="20"/>
                <w:lang w:eastAsia="ja-JP"/>
              </w:rPr>
              <w:t xml:space="preserve"> 　COCのプロセスおよび、当てはまる場合は（PEFC-DDSの要求事項）、問題がある出処からの原材料の回避に関する要求事項との適合性とその効果的な実行</w:t>
            </w:r>
          </w:p>
          <w:p w14:paraId="4030AF73" w14:textId="77777777" w:rsidR="00F24ECD" w:rsidRDefault="00F24ECD" w:rsidP="001B74A2">
            <w:pPr>
              <w:pStyle w:val="TDNormaltext"/>
              <w:spacing w:after="0"/>
              <w:ind w:leftChars="193" w:left="1167" w:hangingChars="352" w:hanging="704"/>
              <w:rPr>
                <w:rFonts w:ascii="ＭＳ ゴシック" w:eastAsia="ＭＳ ゴシック" w:hAnsi="ＭＳ ゴシック"/>
                <w:b/>
                <w:color w:val="FF0000"/>
                <w:szCs w:val="20"/>
                <w:lang w:eastAsia="ja-JP"/>
              </w:rPr>
            </w:pPr>
            <w:r>
              <w:rPr>
                <w:rFonts w:ascii="ＭＳ ゴシック" w:eastAsia="ＭＳ ゴシック" w:hAnsi="ＭＳ ゴシック" w:hint="eastAsia"/>
                <w:szCs w:val="20"/>
                <w:lang w:eastAsia="ja-JP"/>
              </w:rPr>
              <w:t>i</w:t>
            </w:r>
            <w:r>
              <w:rPr>
                <w:rFonts w:ascii="ＭＳ ゴシック" w:eastAsia="ＭＳ ゴシック" w:hAnsi="ＭＳ ゴシック"/>
                <w:szCs w:val="20"/>
                <w:lang w:eastAsia="ja-JP"/>
              </w:rPr>
              <w:t xml:space="preserve">v. </w:t>
            </w:r>
            <w:r>
              <w:rPr>
                <w:rFonts w:ascii="ＭＳ ゴシック" w:eastAsia="ＭＳ ゴシック" w:hAnsi="ＭＳ ゴシック" w:hint="eastAsia"/>
                <w:szCs w:val="20"/>
                <w:lang w:eastAsia="ja-JP"/>
              </w:rPr>
              <w:t xml:space="preserve">　</w:t>
            </w:r>
            <w:r w:rsidRPr="005D0BD8">
              <w:rPr>
                <w:rFonts w:ascii="ＭＳ ゴシック" w:eastAsia="ＭＳ ゴシック" w:hAnsi="ＭＳ ゴシック" w:hint="eastAsia"/>
                <w:szCs w:val="20"/>
                <w:lang w:eastAsia="ja-JP"/>
              </w:rPr>
              <w:t>PEFC商標規格とその効果的な実行を伴うPEFC商標の使用、顧客組織が有効にPEFC商標を使用するために顧客組織とPEFC評議会またはPEFC認可団体との間で署名されるべき商標ライセンス契約</w:t>
            </w:r>
          </w:p>
          <w:p w14:paraId="26C7A53F" w14:textId="77777777" w:rsidR="00F24ECD" w:rsidRPr="005D0BD8" w:rsidRDefault="00F24ECD" w:rsidP="001B74A2">
            <w:pPr>
              <w:pStyle w:val="TDNormaltext"/>
              <w:spacing w:after="0"/>
              <w:ind w:leftChars="193" w:left="1029" w:hangingChars="283" w:hanging="566"/>
              <w:rPr>
                <w:rFonts w:ascii="ＭＳ ゴシック" w:eastAsia="ＭＳ ゴシック" w:hAnsi="ＭＳ ゴシック"/>
                <w:sz w:val="18"/>
                <w:szCs w:val="18"/>
                <w:lang w:eastAsia="ja-JP"/>
              </w:rPr>
            </w:pPr>
            <w:r>
              <w:rPr>
                <w:rFonts w:ascii="ＭＳ ゴシック" w:eastAsia="ＭＳ ゴシック" w:hAnsi="ＭＳ ゴシック"/>
                <w:szCs w:val="20"/>
                <w:lang w:eastAsia="ja-JP"/>
              </w:rPr>
              <w:tab/>
            </w:r>
            <w:r w:rsidRPr="005D0BD8">
              <w:rPr>
                <w:rFonts w:ascii="ＭＳ ゴシック" w:eastAsia="ＭＳ ゴシック" w:hAnsi="ＭＳ ゴシック" w:hint="eastAsia"/>
                <w:sz w:val="18"/>
                <w:szCs w:val="18"/>
                <w:lang w:eastAsia="ja-JP"/>
              </w:rPr>
              <w:t>注意書：PEFC商標とPEFC主張の使用はサーベイランスおよび再認証審査の際に評価を受けなければならない。初回の審査においては、提案または意図されたPEFC商標およびPEFC主張が評価されること。</w:t>
            </w:r>
          </w:p>
          <w:p w14:paraId="1264F5EE" w14:textId="73723D1C" w:rsidR="00F24ECD" w:rsidRPr="00B7222D" w:rsidRDefault="00F24ECD" w:rsidP="001B74A2">
            <w:pPr>
              <w:pStyle w:val="TDNormaltext"/>
              <w:spacing w:after="0"/>
              <w:rPr>
                <w:rFonts w:ascii="ＭＳ ゴシック" w:eastAsia="ＭＳ ゴシック" w:hAnsi="ＭＳ ゴシック"/>
                <w:sz w:val="18"/>
                <w:szCs w:val="18"/>
                <w:lang w:eastAsia="ja-JP"/>
              </w:rPr>
            </w:pPr>
            <w:r>
              <w:rPr>
                <w:rFonts w:ascii="ＭＳ ゴシック" w:eastAsia="ＭＳ ゴシック" w:hAnsi="ＭＳ ゴシック" w:hint="eastAsia"/>
                <w:sz w:val="18"/>
                <w:szCs w:val="18"/>
                <w:lang w:eastAsia="ja-JP"/>
              </w:rPr>
              <w:t>b</w:t>
            </w:r>
            <w:r>
              <w:rPr>
                <w:rFonts w:ascii="ＭＳ ゴシック" w:eastAsia="ＭＳ ゴシック" w:hAnsi="ＭＳ ゴシック"/>
                <w:sz w:val="18"/>
                <w:szCs w:val="18"/>
                <w:lang w:eastAsia="ja-JP"/>
              </w:rPr>
              <w:t>)</w:t>
            </w:r>
            <w:r>
              <w:rPr>
                <w:rFonts w:ascii="ＭＳ ゴシック" w:eastAsia="ＭＳ ゴシック" w:hAnsi="ＭＳ ゴシック" w:hint="eastAsia"/>
                <w:sz w:val="18"/>
                <w:szCs w:val="18"/>
                <w:lang w:eastAsia="ja-JP"/>
              </w:rPr>
              <w:t xml:space="preserve">　</w:t>
            </w:r>
            <w:r w:rsidRPr="00B40792">
              <w:rPr>
                <w:rFonts w:ascii="ＭＳ ゴシック" w:eastAsia="ＭＳ ゴシック" w:hAnsi="ＭＳ ゴシック" w:hint="eastAsia"/>
                <w:szCs w:val="20"/>
                <w:lang w:eastAsia="ja-JP"/>
              </w:rPr>
              <w:t xml:space="preserve"> </w:t>
            </w:r>
            <w:r w:rsidRPr="000369DC">
              <w:rPr>
                <w:rFonts w:ascii="ＭＳ ゴシック" w:eastAsia="ＭＳ ゴシック" w:hAnsi="ＭＳ ゴシック" w:hint="eastAsia"/>
                <w:szCs w:val="20"/>
                <w:lang w:eastAsia="ja-JP"/>
              </w:rPr>
              <w:t>PEFC公示契約が要求するデータの収集</w:t>
            </w:r>
          </w:p>
        </w:tc>
        <w:tc>
          <w:tcPr>
            <w:tcW w:w="4820" w:type="dxa"/>
          </w:tcPr>
          <w:p w14:paraId="6731A298" w14:textId="08603FD2" w:rsidR="00F24ECD" w:rsidRPr="004B6F94" w:rsidRDefault="0020660B" w:rsidP="00400C44">
            <w:pPr>
              <w:numPr>
                <w:ilvl w:val="0"/>
                <w:numId w:val="42"/>
              </w:numPr>
              <w:kinsoku w:val="0"/>
              <w:overflowPunct w:val="0"/>
              <w:autoSpaceDE w:val="0"/>
              <w:autoSpaceDN w:val="0"/>
              <w:adjustRightInd w:val="0"/>
              <w:ind w:left="178" w:hanging="172"/>
              <w:rPr>
                <w:rFonts w:ascii="ＭＳ ゴシック" w:eastAsia="ＭＳ ゴシック" w:hAnsi="ＭＳ ゴシック"/>
                <w:szCs w:val="20"/>
                <w:lang w:eastAsia="ja-JP"/>
              </w:rPr>
            </w:pPr>
            <w:r w:rsidRPr="003850DB">
              <w:rPr>
                <w:rFonts w:ascii="ＭＳ ゴシック" w:eastAsia="ＭＳ ゴシック" w:hAnsi="ＭＳ ゴシック" w:hint="eastAsia"/>
                <w:sz w:val="20"/>
                <w:szCs w:val="20"/>
                <w:lang w:val="en-GB" w:eastAsia="ja-JP"/>
              </w:rPr>
              <w:lastRenderedPageBreak/>
              <w:t>審査の期間中、審査員</w:t>
            </w:r>
            <w:r w:rsidR="004912A1" w:rsidRPr="003850DB">
              <w:rPr>
                <w:rFonts w:ascii="ＭＳ ゴシック" w:eastAsia="ＭＳ ゴシック" w:hAnsi="ＭＳ ゴシック" w:hint="eastAsia"/>
                <w:sz w:val="20"/>
                <w:szCs w:val="20"/>
                <w:lang w:val="en-GB" w:eastAsia="ja-JP"/>
              </w:rPr>
              <w:t>が</w:t>
            </w:r>
            <w:r w:rsidRPr="003850DB">
              <w:rPr>
                <w:rFonts w:ascii="ＭＳ ゴシック" w:eastAsia="ＭＳ ゴシック" w:hAnsi="ＭＳ ゴシック" w:hint="eastAsia"/>
                <w:sz w:val="20"/>
                <w:szCs w:val="20"/>
                <w:lang w:val="en-GB" w:eastAsia="ja-JP"/>
              </w:rPr>
              <w:t>受取られた原材料と販売された原材料の間のバランスをチェックすることは</w:t>
            </w:r>
            <w:r w:rsidR="004912A1" w:rsidRPr="003850DB">
              <w:rPr>
                <w:rFonts w:ascii="ＭＳ ゴシック" w:eastAsia="ＭＳ ゴシック" w:hAnsi="ＭＳ ゴシック" w:hint="eastAsia"/>
                <w:sz w:val="20"/>
                <w:szCs w:val="20"/>
                <w:lang w:val="en-GB" w:eastAsia="ja-JP"/>
              </w:rPr>
              <w:t>了解される</w:t>
            </w:r>
            <w:r w:rsidRPr="003850DB">
              <w:rPr>
                <w:rFonts w:ascii="ＭＳ ゴシック" w:eastAsia="ＭＳ ゴシック" w:hAnsi="ＭＳ ゴシック" w:hint="eastAsia"/>
                <w:sz w:val="20"/>
                <w:szCs w:val="20"/>
                <w:lang w:val="en-GB" w:eastAsia="ja-JP"/>
              </w:rPr>
              <w:t>べきである。</w:t>
            </w:r>
            <w:r w:rsidR="000B39C1" w:rsidRPr="003850DB">
              <w:rPr>
                <w:rFonts w:ascii="ＭＳ ゴシック" w:eastAsia="ＭＳ ゴシック" w:hAnsi="ＭＳ ゴシック" w:hint="eastAsia"/>
                <w:sz w:val="20"/>
                <w:szCs w:val="20"/>
                <w:lang w:val="en-GB" w:eastAsia="ja-JP"/>
              </w:rPr>
              <w:t>本ガイダンスの４章に</w:t>
            </w:r>
            <w:r w:rsidR="000B39C1" w:rsidRPr="003850DB">
              <w:rPr>
                <w:rFonts w:ascii="ＭＳ ゴシック" w:eastAsia="ＭＳ ゴシック" w:hAnsi="ＭＳ ゴシック" w:hint="eastAsia"/>
                <w:sz w:val="20"/>
                <w:szCs w:val="20"/>
                <w:lang w:val="en-GB" w:eastAsia="ja-JP"/>
              </w:rPr>
              <w:lastRenderedPageBreak/>
              <w:t>ある6項</w:t>
            </w:r>
            <w:r w:rsidR="004912A1" w:rsidRPr="003850DB">
              <w:rPr>
                <w:rFonts w:ascii="ＭＳ ゴシック" w:eastAsia="ＭＳ ゴシック" w:hAnsi="ＭＳ ゴシック" w:hint="eastAsia"/>
                <w:sz w:val="20"/>
                <w:szCs w:val="20"/>
                <w:lang w:val="en-GB" w:eastAsia="ja-JP"/>
              </w:rPr>
              <w:t>COCの方式</w:t>
            </w:r>
            <w:r w:rsidR="000B39C1" w:rsidRPr="003850DB">
              <w:rPr>
                <w:rFonts w:ascii="ＭＳ ゴシック" w:eastAsia="ＭＳ ゴシック" w:hAnsi="ＭＳ ゴシック" w:hint="eastAsia"/>
                <w:sz w:val="20"/>
                <w:szCs w:val="20"/>
                <w:lang w:val="en-GB" w:eastAsia="ja-JP"/>
              </w:rPr>
              <w:t>へのガイダンスも参照のこと。</w:t>
            </w:r>
          </w:p>
          <w:p w14:paraId="066A3B8F" w14:textId="77777777" w:rsidR="00E1225F" w:rsidRDefault="00E1225F" w:rsidP="004B6F94">
            <w:pPr>
              <w:pStyle w:val="a4"/>
              <w:tabs>
                <w:tab w:val="clear" w:pos="4252"/>
                <w:tab w:val="clear" w:pos="8504"/>
                <w:tab w:val="left" w:pos="834"/>
              </w:tabs>
              <w:kinsoku w:val="0"/>
              <w:overflowPunct w:val="0"/>
              <w:autoSpaceDE w:val="0"/>
              <w:autoSpaceDN w:val="0"/>
              <w:adjustRightInd w:val="0"/>
              <w:snapToGrid/>
              <w:ind w:left="109"/>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4B6F94" w:rsidRPr="00470CEA">
              <w:rPr>
                <w:rFonts w:ascii="ＭＳ ゴシック" w:eastAsia="ＭＳ ゴシック" w:hAnsi="ＭＳ ゴシック" w:hint="eastAsia"/>
                <w:b/>
                <w:bCs/>
                <w:color w:val="70AD47" w:themeColor="accent6"/>
                <w:sz w:val="20"/>
                <w:szCs w:val="20"/>
                <w:lang w:eastAsia="ja-JP"/>
              </w:rPr>
              <w:t>投入原材料と生産品の原材料</w:t>
            </w:r>
            <w:r w:rsidR="004B6F94">
              <w:rPr>
                <w:rFonts w:ascii="ＭＳ ゴシック" w:eastAsia="ＭＳ ゴシック" w:hAnsi="ＭＳ ゴシック" w:hint="eastAsia"/>
                <w:b/>
                <w:bCs/>
                <w:color w:val="70AD47" w:themeColor="accent6"/>
                <w:sz w:val="20"/>
                <w:szCs w:val="20"/>
                <w:lang w:eastAsia="ja-JP"/>
              </w:rPr>
              <w:t>を</w:t>
            </w:r>
            <w:r w:rsidR="004B6F94" w:rsidRPr="00470CEA">
              <w:rPr>
                <w:rFonts w:ascii="ＭＳ ゴシック" w:eastAsia="ＭＳ ゴシック" w:hAnsi="ＭＳ ゴシック" w:hint="eastAsia"/>
                <w:b/>
                <w:bCs/>
                <w:color w:val="70AD47" w:themeColor="accent6"/>
                <w:sz w:val="20"/>
                <w:szCs w:val="20"/>
                <w:lang w:eastAsia="ja-JP"/>
              </w:rPr>
              <w:t>検証</w:t>
            </w:r>
            <w:r w:rsidR="004B6F94">
              <w:rPr>
                <w:rFonts w:ascii="ＭＳ ゴシック" w:eastAsia="ＭＳ ゴシック" w:hAnsi="ＭＳ ゴシック" w:hint="eastAsia"/>
                <w:b/>
                <w:bCs/>
                <w:color w:val="70AD47" w:themeColor="accent6"/>
                <w:sz w:val="20"/>
                <w:szCs w:val="20"/>
                <w:lang w:eastAsia="ja-JP"/>
              </w:rPr>
              <w:t>するととも</w:t>
            </w:r>
          </w:p>
          <w:p w14:paraId="134B0E65" w14:textId="77777777" w:rsidR="00E1225F" w:rsidRDefault="00E1225F" w:rsidP="004B6F94">
            <w:pPr>
              <w:pStyle w:val="a4"/>
              <w:tabs>
                <w:tab w:val="clear" w:pos="4252"/>
                <w:tab w:val="clear" w:pos="8504"/>
                <w:tab w:val="left" w:pos="834"/>
              </w:tabs>
              <w:kinsoku w:val="0"/>
              <w:overflowPunct w:val="0"/>
              <w:autoSpaceDE w:val="0"/>
              <w:autoSpaceDN w:val="0"/>
              <w:adjustRightInd w:val="0"/>
              <w:snapToGrid/>
              <w:ind w:left="109"/>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4B6F94">
              <w:rPr>
                <w:rFonts w:ascii="ＭＳ ゴシック" w:eastAsia="ＭＳ ゴシック" w:hAnsi="ＭＳ ゴシック" w:hint="eastAsia"/>
                <w:b/>
                <w:bCs/>
                <w:color w:val="70AD47" w:themeColor="accent6"/>
                <w:sz w:val="20"/>
                <w:szCs w:val="20"/>
                <w:lang w:eastAsia="ja-JP"/>
              </w:rPr>
              <w:t>に</w:t>
            </w:r>
            <w:r w:rsidR="004B6F94" w:rsidRPr="00470CEA">
              <w:rPr>
                <w:rFonts w:ascii="ＭＳ ゴシック" w:eastAsia="ＭＳ ゴシック" w:hAnsi="ＭＳ ゴシック" w:hint="eastAsia"/>
                <w:b/>
                <w:bCs/>
                <w:color w:val="70AD47" w:themeColor="accent6"/>
                <w:sz w:val="20"/>
                <w:szCs w:val="20"/>
                <w:lang w:eastAsia="ja-JP"/>
              </w:rPr>
              <w:t>主張されている内容がPEFCのCOC規格に準拠し</w:t>
            </w:r>
          </w:p>
          <w:p w14:paraId="44670B91" w14:textId="77777777" w:rsidR="00E1225F" w:rsidRDefault="00E1225F" w:rsidP="004B6F94">
            <w:pPr>
              <w:pStyle w:val="a4"/>
              <w:tabs>
                <w:tab w:val="clear" w:pos="4252"/>
                <w:tab w:val="clear" w:pos="8504"/>
                <w:tab w:val="left" w:pos="834"/>
              </w:tabs>
              <w:kinsoku w:val="0"/>
              <w:overflowPunct w:val="0"/>
              <w:autoSpaceDE w:val="0"/>
              <w:autoSpaceDN w:val="0"/>
              <w:adjustRightInd w:val="0"/>
              <w:snapToGrid/>
              <w:ind w:left="109"/>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4B6F94" w:rsidRPr="00470CEA">
              <w:rPr>
                <w:rFonts w:ascii="ＭＳ ゴシック" w:eastAsia="ＭＳ ゴシック" w:hAnsi="ＭＳ ゴシック" w:hint="eastAsia"/>
                <w:b/>
                <w:bCs/>
                <w:color w:val="70AD47" w:themeColor="accent6"/>
                <w:sz w:val="20"/>
                <w:szCs w:val="20"/>
                <w:lang w:eastAsia="ja-JP"/>
              </w:rPr>
              <w:t>ていることを確認するため</w:t>
            </w:r>
            <w:r w:rsidR="004B6F94">
              <w:rPr>
                <w:rFonts w:ascii="ＭＳ ゴシック" w:eastAsia="ＭＳ ゴシック" w:hAnsi="ＭＳ ゴシック" w:hint="eastAsia"/>
                <w:b/>
                <w:bCs/>
                <w:color w:val="70AD47" w:themeColor="accent6"/>
                <w:sz w:val="20"/>
                <w:szCs w:val="20"/>
                <w:lang w:eastAsia="ja-JP"/>
              </w:rPr>
              <w:t>、</w:t>
            </w:r>
            <w:r w:rsidR="004B6F94" w:rsidRPr="00470CEA">
              <w:rPr>
                <w:rFonts w:ascii="ＭＳ ゴシック" w:eastAsia="ＭＳ ゴシック" w:hAnsi="ＭＳ ゴシック" w:hint="eastAsia"/>
                <w:b/>
                <w:bCs/>
                <w:color w:val="70AD47" w:themeColor="accent6"/>
                <w:sz w:val="20"/>
                <w:szCs w:val="20"/>
                <w:lang w:eastAsia="ja-JP"/>
              </w:rPr>
              <w:t>受領した原材料と販</w:t>
            </w:r>
          </w:p>
          <w:p w14:paraId="68B2E0E4" w14:textId="77777777" w:rsidR="00E1225F" w:rsidRDefault="00E1225F" w:rsidP="004B6F94">
            <w:pPr>
              <w:pStyle w:val="a4"/>
              <w:tabs>
                <w:tab w:val="clear" w:pos="4252"/>
                <w:tab w:val="clear" w:pos="8504"/>
                <w:tab w:val="left" w:pos="834"/>
              </w:tabs>
              <w:kinsoku w:val="0"/>
              <w:overflowPunct w:val="0"/>
              <w:autoSpaceDE w:val="0"/>
              <w:autoSpaceDN w:val="0"/>
              <w:adjustRightInd w:val="0"/>
              <w:snapToGrid/>
              <w:ind w:left="109"/>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4B6F94" w:rsidRPr="00470CEA">
              <w:rPr>
                <w:rFonts w:ascii="ＭＳ ゴシック" w:eastAsia="ＭＳ ゴシック" w:hAnsi="ＭＳ ゴシック" w:hint="eastAsia"/>
                <w:b/>
                <w:bCs/>
                <w:color w:val="70AD47" w:themeColor="accent6"/>
                <w:sz w:val="20"/>
                <w:szCs w:val="20"/>
                <w:lang w:eastAsia="ja-JP"/>
              </w:rPr>
              <w:t>売した原材料のバランス</w:t>
            </w:r>
            <w:r w:rsidR="004B6F94">
              <w:rPr>
                <w:rFonts w:ascii="ＭＳ ゴシック" w:eastAsia="ＭＳ ゴシック" w:hAnsi="ＭＳ ゴシック" w:hint="eastAsia"/>
                <w:b/>
                <w:bCs/>
                <w:color w:val="70AD47" w:themeColor="accent6"/>
                <w:sz w:val="20"/>
                <w:szCs w:val="20"/>
                <w:lang w:eastAsia="ja-JP"/>
              </w:rPr>
              <w:t>を</w:t>
            </w:r>
            <w:r w:rsidR="004B6F94" w:rsidRPr="00470CEA">
              <w:rPr>
                <w:rFonts w:ascii="ＭＳ ゴシック" w:eastAsia="ＭＳ ゴシック" w:hAnsi="ＭＳ ゴシック" w:hint="eastAsia"/>
                <w:b/>
                <w:bCs/>
                <w:color w:val="70AD47" w:themeColor="accent6"/>
                <w:sz w:val="20"/>
                <w:szCs w:val="20"/>
                <w:lang w:eastAsia="ja-JP"/>
              </w:rPr>
              <w:t>製品グループレベル</w:t>
            </w:r>
          </w:p>
          <w:p w14:paraId="735C3F4A" w14:textId="316A7467" w:rsidR="004B6F94" w:rsidRPr="001A3010" w:rsidRDefault="00E1225F" w:rsidP="004B6F94">
            <w:pPr>
              <w:pStyle w:val="a4"/>
              <w:tabs>
                <w:tab w:val="clear" w:pos="4252"/>
                <w:tab w:val="clear" w:pos="8504"/>
                <w:tab w:val="left" w:pos="834"/>
              </w:tabs>
              <w:kinsoku w:val="0"/>
              <w:overflowPunct w:val="0"/>
              <w:autoSpaceDE w:val="0"/>
              <w:autoSpaceDN w:val="0"/>
              <w:adjustRightInd w:val="0"/>
              <w:snapToGrid/>
              <w:ind w:left="109"/>
              <w:rPr>
                <w:rFonts w:ascii="ＭＳ ゴシック" w:eastAsia="ＭＳ ゴシック" w:hAnsi="ＭＳ ゴシック"/>
                <w:sz w:val="20"/>
                <w:szCs w:val="20"/>
                <w:lang w:val="en-GB" w:eastAsia="ja-JP"/>
              </w:rPr>
            </w:pPr>
            <w:r>
              <w:rPr>
                <w:rFonts w:ascii="ＭＳ ゴシック" w:eastAsia="ＭＳ ゴシック" w:hAnsi="ＭＳ ゴシック" w:hint="eastAsia"/>
                <w:b/>
                <w:bCs/>
                <w:color w:val="70AD47" w:themeColor="accent6"/>
                <w:sz w:val="20"/>
                <w:szCs w:val="20"/>
                <w:lang w:eastAsia="ja-JP"/>
              </w:rPr>
              <w:t xml:space="preserve"> </w:t>
            </w:r>
            <w:r w:rsidR="004B6F94" w:rsidRPr="00470CEA">
              <w:rPr>
                <w:rFonts w:ascii="ＭＳ ゴシック" w:eastAsia="ＭＳ ゴシック" w:hAnsi="ＭＳ ゴシック" w:hint="eastAsia"/>
                <w:b/>
                <w:bCs/>
                <w:color w:val="70AD47" w:themeColor="accent6"/>
                <w:sz w:val="20"/>
                <w:szCs w:val="20"/>
                <w:lang w:eastAsia="ja-JP"/>
              </w:rPr>
              <w:t>でチェック</w:t>
            </w:r>
            <w:r w:rsidR="004B6F94">
              <w:rPr>
                <w:rFonts w:ascii="ＭＳ ゴシック" w:eastAsia="ＭＳ ゴシック" w:hAnsi="ＭＳ ゴシック" w:hint="eastAsia"/>
                <w:b/>
                <w:bCs/>
                <w:color w:val="70AD47" w:themeColor="accent6"/>
                <w:sz w:val="20"/>
                <w:szCs w:val="20"/>
                <w:lang w:eastAsia="ja-JP"/>
              </w:rPr>
              <w:t>する。</w:t>
            </w:r>
          </w:p>
          <w:p w14:paraId="2CA93B7F" w14:textId="77777777" w:rsidR="004B6F94" w:rsidRPr="004B6F94" w:rsidRDefault="004B6F94" w:rsidP="004B6F94">
            <w:pPr>
              <w:kinsoku w:val="0"/>
              <w:overflowPunct w:val="0"/>
              <w:autoSpaceDE w:val="0"/>
              <w:autoSpaceDN w:val="0"/>
              <w:adjustRightInd w:val="0"/>
              <w:ind w:left="178"/>
              <w:rPr>
                <w:rFonts w:ascii="ＭＳ ゴシック" w:eastAsia="ＭＳ ゴシック" w:hAnsi="ＭＳ ゴシック"/>
                <w:szCs w:val="20"/>
                <w:lang w:val="en-GB" w:eastAsia="ja-JP"/>
              </w:rPr>
            </w:pPr>
          </w:p>
          <w:p w14:paraId="0AFA4A66" w14:textId="4408F31B" w:rsidR="000B39C1" w:rsidRPr="003850DB" w:rsidRDefault="000B39C1" w:rsidP="00400C44">
            <w:pPr>
              <w:numPr>
                <w:ilvl w:val="0"/>
                <w:numId w:val="42"/>
              </w:numPr>
              <w:tabs>
                <w:tab w:val="left" w:pos="834"/>
              </w:tabs>
              <w:kinsoku w:val="0"/>
              <w:overflowPunct w:val="0"/>
              <w:autoSpaceDE w:val="0"/>
              <w:autoSpaceDN w:val="0"/>
              <w:adjustRightInd w:val="0"/>
              <w:ind w:left="360" w:hanging="357"/>
              <w:rPr>
                <w:rFonts w:ascii="ＭＳ ゴシック" w:eastAsia="ＭＳ ゴシック" w:hAnsi="ＭＳ ゴシック"/>
                <w:sz w:val="20"/>
                <w:szCs w:val="20"/>
                <w:lang w:val="en-GB" w:eastAsia="ja-JP"/>
              </w:rPr>
            </w:pPr>
            <w:r w:rsidRPr="003850DB">
              <w:rPr>
                <w:rFonts w:ascii="ＭＳ ゴシック" w:eastAsia="ＭＳ ゴシック" w:hAnsi="ＭＳ ゴシック" w:hint="eastAsia"/>
                <w:sz w:val="20"/>
                <w:szCs w:val="20"/>
                <w:lang w:val="en-GB" w:eastAsia="ja-JP"/>
              </w:rPr>
              <w:t>収集</w:t>
            </w:r>
            <w:r w:rsidR="004912A1" w:rsidRPr="003850DB">
              <w:rPr>
                <w:rFonts w:ascii="ＭＳ ゴシック" w:eastAsia="ＭＳ ゴシック" w:hAnsi="ＭＳ ゴシック" w:hint="eastAsia"/>
                <w:sz w:val="20"/>
                <w:szCs w:val="20"/>
                <w:lang w:val="en-GB" w:eastAsia="ja-JP"/>
              </w:rPr>
              <w:t>することが求められる</w:t>
            </w:r>
            <w:r w:rsidRPr="003850DB">
              <w:rPr>
                <w:rFonts w:ascii="ＭＳ ゴシック" w:eastAsia="ＭＳ ゴシック" w:hAnsi="ＭＳ ゴシック" w:hint="eastAsia"/>
                <w:sz w:val="20"/>
                <w:szCs w:val="20"/>
                <w:lang w:val="en-GB" w:eastAsia="ja-JP"/>
              </w:rPr>
              <w:t>データの例：</w:t>
            </w:r>
          </w:p>
          <w:p w14:paraId="3F04F42F" w14:textId="78524AD8" w:rsidR="000B39C1" w:rsidRPr="003850DB" w:rsidRDefault="000B39C1" w:rsidP="00400C44">
            <w:pPr>
              <w:pStyle w:val="af5"/>
              <w:numPr>
                <w:ilvl w:val="0"/>
                <w:numId w:val="42"/>
              </w:numPr>
              <w:tabs>
                <w:tab w:val="left" w:pos="834"/>
              </w:tabs>
              <w:kinsoku w:val="0"/>
              <w:overflowPunct w:val="0"/>
              <w:autoSpaceDE w:val="0"/>
              <w:autoSpaceDN w:val="0"/>
              <w:adjustRightInd w:val="0"/>
              <w:ind w:hanging="357"/>
              <w:rPr>
                <w:rFonts w:ascii="ＭＳ ゴシック" w:eastAsia="ＭＳ ゴシック" w:hAnsi="ＭＳ ゴシック"/>
                <w:sz w:val="20"/>
                <w:szCs w:val="20"/>
                <w:lang w:val="en-GB"/>
              </w:rPr>
            </w:pPr>
            <w:r w:rsidRPr="003850DB">
              <w:rPr>
                <w:rFonts w:ascii="ＭＳ ゴシック" w:eastAsia="ＭＳ ゴシック" w:hAnsi="ＭＳ ゴシック" w:hint="eastAsia"/>
                <w:sz w:val="20"/>
                <w:szCs w:val="20"/>
                <w:lang w:val="en-GB" w:eastAsia="ja-JP"/>
              </w:rPr>
              <w:t>企業名</w:t>
            </w:r>
          </w:p>
          <w:p w14:paraId="3C1893B4" w14:textId="5948C78E" w:rsidR="000B39C1" w:rsidRPr="003850DB" w:rsidRDefault="000B39C1" w:rsidP="00400C44">
            <w:pPr>
              <w:pStyle w:val="af5"/>
              <w:numPr>
                <w:ilvl w:val="0"/>
                <w:numId w:val="42"/>
              </w:numPr>
              <w:tabs>
                <w:tab w:val="left" w:pos="834"/>
              </w:tabs>
              <w:kinsoku w:val="0"/>
              <w:overflowPunct w:val="0"/>
              <w:autoSpaceDE w:val="0"/>
              <w:autoSpaceDN w:val="0"/>
              <w:adjustRightInd w:val="0"/>
              <w:ind w:hanging="357"/>
              <w:rPr>
                <w:rFonts w:ascii="ＭＳ ゴシック" w:eastAsia="ＭＳ ゴシック" w:hAnsi="ＭＳ ゴシック"/>
                <w:sz w:val="20"/>
                <w:szCs w:val="20"/>
                <w:lang w:val="en-GB"/>
              </w:rPr>
            </w:pPr>
            <w:r w:rsidRPr="003850DB">
              <w:rPr>
                <w:rFonts w:ascii="ＭＳ ゴシック" w:eastAsia="ＭＳ ゴシック" w:hAnsi="ＭＳ ゴシック" w:hint="eastAsia"/>
                <w:sz w:val="20"/>
                <w:szCs w:val="20"/>
                <w:lang w:val="en-GB" w:eastAsia="ja-JP"/>
              </w:rPr>
              <w:t>連絡部署</w:t>
            </w:r>
          </w:p>
          <w:p w14:paraId="15E7380F" w14:textId="4BCBC307" w:rsidR="000B39C1" w:rsidRPr="003850DB" w:rsidRDefault="000B39C1" w:rsidP="00400C44">
            <w:pPr>
              <w:pStyle w:val="af5"/>
              <w:numPr>
                <w:ilvl w:val="0"/>
                <w:numId w:val="42"/>
              </w:numPr>
              <w:tabs>
                <w:tab w:val="left" w:pos="834"/>
              </w:tabs>
              <w:kinsoku w:val="0"/>
              <w:overflowPunct w:val="0"/>
              <w:autoSpaceDE w:val="0"/>
              <w:autoSpaceDN w:val="0"/>
              <w:adjustRightInd w:val="0"/>
              <w:ind w:hanging="357"/>
              <w:rPr>
                <w:rFonts w:ascii="ＭＳ ゴシック" w:eastAsia="ＭＳ ゴシック" w:hAnsi="ＭＳ ゴシック"/>
                <w:sz w:val="20"/>
                <w:szCs w:val="20"/>
                <w:lang w:val="en-GB"/>
              </w:rPr>
            </w:pPr>
            <w:r w:rsidRPr="003850DB">
              <w:rPr>
                <w:rFonts w:ascii="ＭＳ ゴシック" w:eastAsia="ＭＳ ゴシック" w:hAnsi="ＭＳ ゴシック" w:hint="eastAsia"/>
                <w:sz w:val="20"/>
                <w:szCs w:val="20"/>
                <w:lang w:val="en-GB" w:eastAsia="ja-JP"/>
              </w:rPr>
              <w:t>Eメールのアドレス</w:t>
            </w:r>
          </w:p>
          <w:p w14:paraId="625E5EDB" w14:textId="16DE53A6" w:rsidR="000B39C1" w:rsidRPr="003850DB" w:rsidRDefault="000B39C1" w:rsidP="00400C44">
            <w:pPr>
              <w:pStyle w:val="af5"/>
              <w:numPr>
                <w:ilvl w:val="0"/>
                <w:numId w:val="42"/>
              </w:numPr>
              <w:tabs>
                <w:tab w:val="left" w:pos="834"/>
              </w:tabs>
              <w:kinsoku w:val="0"/>
              <w:overflowPunct w:val="0"/>
              <w:autoSpaceDE w:val="0"/>
              <w:autoSpaceDN w:val="0"/>
              <w:adjustRightInd w:val="0"/>
              <w:ind w:hanging="357"/>
              <w:rPr>
                <w:rFonts w:ascii="ＭＳ ゴシック" w:eastAsia="ＭＳ ゴシック" w:hAnsi="ＭＳ ゴシック"/>
                <w:sz w:val="20"/>
                <w:szCs w:val="20"/>
                <w:lang w:val="en-GB"/>
              </w:rPr>
            </w:pPr>
            <w:r w:rsidRPr="003850DB">
              <w:rPr>
                <w:rFonts w:ascii="ＭＳ ゴシック" w:eastAsia="ＭＳ ゴシック" w:hAnsi="ＭＳ ゴシック" w:hint="eastAsia"/>
                <w:sz w:val="20"/>
                <w:szCs w:val="20"/>
                <w:lang w:val="en-GB" w:eastAsia="ja-JP"/>
              </w:rPr>
              <w:t>総売り上げ</w:t>
            </w:r>
          </w:p>
          <w:p w14:paraId="5969D55E" w14:textId="53AA9FB4" w:rsidR="000B39C1" w:rsidRPr="003850DB" w:rsidRDefault="000B39C1" w:rsidP="00400C44">
            <w:pPr>
              <w:pStyle w:val="af5"/>
              <w:numPr>
                <w:ilvl w:val="0"/>
                <w:numId w:val="42"/>
              </w:numPr>
              <w:tabs>
                <w:tab w:val="left" w:pos="834"/>
              </w:tabs>
              <w:kinsoku w:val="0"/>
              <w:overflowPunct w:val="0"/>
              <w:autoSpaceDE w:val="0"/>
              <w:autoSpaceDN w:val="0"/>
              <w:adjustRightInd w:val="0"/>
              <w:ind w:hanging="357"/>
              <w:rPr>
                <w:rFonts w:ascii="ＭＳ ゴシック" w:eastAsia="ＭＳ ゴシック" w:hAnsi="ＭＳ ゴシック"/>
                <w:sz w:val="20"/>
                <w:szCs w:val="20"/>
                <w:lang w:val="en-GB"/>
              </w:rPr>
            </w:pPr>
            <w:r w:rsidRPr="003850DB">
              <w:rPr>
                <w:rFonts w:ascii="ＭＳ ゴシック" w:eastAsia="ＭＳ ゴシック" w:hAnsi="ＭＳ ゴシック" w:hint="eastAsia"/>
                <w:sz w:val="20"/>
                <w:szCs w:val="20"/>
                <w:lang w:val="en-GB" w:eastAsia="ja-JP"/>
              </w:rPr>
              <w:t>COC方式</w:t>
            </w:r>
          </w:p>
          <w:p w14:paraId="4C2B60DF" w14:textId="50E08B1B" w:rsidR="000B39C1" w:rsidRPr="003850DB" w:rsidRDefault="000B39C1" w:rsidP="00400C44">
            <w:pPr>
              <w:pStyle w:val="af5"/>
              <w:numPr>
                <w:ilvl w:val="0"/>
                <w:numId w:val="42"/>
              </w:numPr>
              <w:tabs>
                <w:tab w:val="left" w:pos="834"/>
              </w:tabs>
              <w:kinsoku w:val="0"/>
              <w:overflowPunct w:val="0"/>
              <w:autoSpaceDE w:val="0"/>
              <w:autoSpaceDN w:val="0"/>
              <w:adjustRightInd w:val="0"/>
              <w:ind w:hanging="357"/>
              <w:rPr>
                <w:rFonts w:ascii="ＭＳ ゴシック" w:eastAsia="ＭＳ ゴシック" w:hAnsi="ＭＳ ゴシック"/>
                <w:sz w:val="20"/>
                <w:szCs w:val="20"/>
                <w:lang w:val="en-GB" w:eastAsia="ja-JP"/>
              </w:rPr>
            </w:pPr>
            <w:r w:rsidRPr="003850DB">
              <w:rPr>
                <w:rFonts w:ascii="ＭＳ ゴシック" w:eastAsia="ＭＳ ゴシック" w:hAnsi="ＭＳ ゴシック" w:hint="eastAsia"/>
                <w:sz w:val="20"/>
                <w:szCs w:val="20"/>
                <w:lang w:val="en-GB" w:eastAsia="ja-JP"/>
              </w:rPr>
              <w:t>認証書の対象範囲にある製品（PEFC製品カテゴリーに</w:t>
            </w:r>
            <w:r w:rsidR="004912A1" w:rsidRPr="003850DB">
              <w:rPr>
                <w:rFonts w:ascii="ＭＳ ゴシック" w:eastAsia="ＭＳ ゴシック" w:hAnsi="ＭＳ ゴシック" w:hint="eastAsia"/>
                <w:sz w:val="20"/>
                <w:szCs w:val="20"/>
                <w:lang w:val="en-GB" w:eastAsia="ja-JP"/>
              </w:rPr>
              <w:t>基づく</w:t>
            </w:r>
            <w:r w:rsidRPr="003850DB">
              <w:rPr>
                <w:rFonts w:ascii="ＭＳ ゴシック" w:eastAsia="ＭＳ ゴシック" w:hAnsi="ＭＳ ゴシック" w:hint="eastAsia"/>
                <w:sz w:val="20"/>
                <w:szCs w:val="20"/>
                <w:lang w:val="en-GB" w:eastAsia="ja-JP"/>
              </w:rPr>
              <w:t>）</w:t>
            </w:r>
          </w:p>
          <w:p w14:paraId="3730302A" w14:textId="06125337" w:rsidR="000B39C1" w:rsidRDefault="00EB25D7" w:rsidP="00400C44">
            <w:pPr>
              <w:pStyle w:val="af5"/>
              <w:numPr>
                <w:ilvl w:val="0"/>
                <w:numId w:val="42"/>
              </w:numPr>
              <w:tabs>
                <w:tab w:val="left" w:pos="834"/>
              </w:tabs>
              <w:kinsoku w:val="0"/>
              <w:overflowPunct w:val="0"/>
              <w:autoSpaceDE w:val="0"/>
              <w:autoSpaceDN w:val="0"/>
              <w:adjustRightInd w:val="0"/>
              <w:ind w:hanging="357"/>
              <w:rPr>
                <w:rFonts w:ascii="ＭＳ ゴシック" w:eastAsia="ＭＳ ゴシック" w:hAnsi="ＭＳ ゴシック"/>
                <w:sz w:val="20"/>
                <w:szCs w:val="20"/>
                <w:lang w:val="en-GB" w:eastAsia="ja-JP"/>
              </w:rPr>
            </w:pPr>
            <w:r w:rsidRPr="003850DB">
              <w:rPr>
                <w:rFonts w:ascii="ＭＳ ゴシック" w:eastAsia="ＭＳ ゴシック" w:hAnsi="ＭＳ ゴシック" w:hint="eastAsia"/>
                <w:sz w:val="20"/>
                <w:szCs w:val="20"/>
                <w:lang w:val="en-GB" w:eastAsia="ja-JP"/>
              </w:rPr>
              <w:t>樹種が製品を決定する時はその樹種、または、当該の製品が含む可能性がある樹種</w:t>
            </w:r>
          </w:p>
          <w:p w14:paraId="463B5BCA" w14:textId="207846FD" w:rsidR="000B39C1" w:rsidRPr="003850DB" w:rsidRDefault="00EB25D7" w:rsidP="00400C44">
            <w:pPr>
              <w:pStyle w:val="af5"/>
              <w:numPr>
                <w:ilvl w:val="0"/>
                <w:numId w:val="42"/>
              </w:numPr>
              <w:tabs>
                <w:tab w:val="left" w:pos="834"/>
              </w:tabs>
              <w:kinsoku w:val="0"/>
              <w:overflowPunct w:val="0"/>
              <w:autoSpaceDE w:val="0"/>
              <w:autoSpaceDN w:val="0"/>
              <w:adjustRightInd w:val="0"/>
              <w:ind w:hanging="357"/>
              <w:rPr>
                <w:rFonts w:ascii="ＭＳ ゴシック" w:eastAsia="ＭＳ ゴシック" w:hAnsi="ＭＳ ゴシック"/>
                <w:sz w:val="20"/>
                <w:szCs w:val="20"/>
                <w:lang w:val="en-GB" w:eastAsia="ja-JP"/>
              </w:rPr>
            </w:pPr>
            <w:r w:rsidRPr="003850DB">
              <w:rPr>
                <w:rFonts w:ascii="ＭＳ ゴシック" w:eastAsia="ＭＳ ゴシック" w:hAnsi="ＭＳ ゴシック" w:hint="eastAsia"/>
                <w:sz w:val="20"/>
                <w:szCs w:val="20"/>
                <w:lang w:val="en-GB" w:eastAsia="ja-JP"/>
              </w:rPr>
              <w:t>複数のサイトがある場合、各サイトの住所および連絡部署、COC方式、および、サイトによって定められる製品グループ</w:t>
            </w:r>
          </w:p>
        </w:tc>
      </w:tr>
      <w:tr w:rsidR="00F24ECD" w14:paraId="7120224C" w14:textId="77777777" w:rsidTr="00410E79">
        <w:tc>
          <w:tcPr>
            <w:tcW w:w="5807" w:type="dxa"/>
          </w:tcPr>
          <w:p w14:paraId="001B48BA" w14:textId="18C3C127" w:rsidR="00F24ECD" w:rsidRPr="0020660B" w:rsidRDefault="00F24ECD" w:rsidP="00E5511F">
            <w:pPr>
              <w:pStyle w:val="TDNormaltext"/>
              <w:spacing w:after="0"/>
              <w:rPr>
                <w:rFonts w:ascii="ＭＳ ゴシック" w:eastAsia="ＭＳ ゴシック" w:hAnsi="ＭＳ ゴシック"/>
                <w:color w:val="000000"/>
                <w:szCs w:val="20"/>
                <w:lang w:eastAsia="ja-JP"/>
              </w:rPr>
            </w:pPr>
            <w:r w:rsidRPr="0020660B">
              <w:rPr>
                <w:rFonts w:ascii="ＭＳ ゴシック" w:eastAsia="ＭＳ ゴシック" w:hAnsi="ＭＳ ゴシック" w:hint="eastAsia"/>
                <w:szCs w:val="20"/>
                <w:lang w:eastAsia="ja-JP"/>
              </w:rPr>
              <w:lastRenderedPageBreak/>
              <w:t>7.4.</w:t>
            </w:r>
            <w:r w:rsidRPr="0020660B">
              <w:rPr>
                <w:rFonts w:ascii="ＭＳ ゴシック" w:eastAsia="ＭＳ ゴシック" w:hAnsi="ＭＳ ゴシック"/>
                <w:szCs w:val="20"/>
                <w:lang w:eastAsia="ja-JP"/>
              </w:rPr>
              <w:t>5</w:t>
            </w:r>
            <w:r w:rsidRPr="0020660B">
              <w:rPr>
                <w:rFonts w:ascii="ＭＳ ゴシック" w:eastAsia="ＭＳ ゴシック" w:hAnsi="ＭＳ ゴシック" w:hint="eastAsia"/>
                <w:szCs w:val="20"/>
                <w:lang w:eastAsia="ja-JP"/>
              </w:rPr>
              <w:t xml:space="preserve">　認証機関は、ISO 19011:2018の6.4項の関連指標に則って審査を実行しなければならない。総じて、審査（初期、サーベイランス、再認証）は現場で実行されなければならないが、例外として本規格の7.4.6項および7.9.2項の要求事項が適用される場合は、認証機関は遠隔審査の実行を決定することができる。</w:t>
            </w:r>
          </w:p>
        </w:tc>
        <w:tc>
          <w:tcPr>
            <w:tcW w:w="4820" w:type="dxa"/>
          </w:tcPr>
          <w:p w14:paraId="5D896760" w14:textId="3CA6871F" w:rsidR="00B21708" w:rsidRDefault="00EB25D7" w:rsidP="00400C44">
            <w:pPr>
              <w:pStyle w:val="TDNormaltext"/>
              <w:numPr>
                <w:ilvl w:val="0"/>
                <w:numId w:val="59"/>
              </w:numPr>
              <w:ind w:left="178" w:hanging="141"/>
              <w:rPr>
                <w:rFonts w:ascii="ＭＳ ゴシック" w:eastAsia="ＭＳ ゴシック" w:hAnsi="ＭＳ ゴシック"/>
                <w:szCs w:val="20"/>
                <w:lang w:eastAsia="ja-JP"/>
              </w:rPr>
            </w:pPr>
            <w:r w:rsidRPr="008A5CC2">
              <w:rPr>
                <w:rFonts w:ascii="ＭＳ ゴシック" w:eastAsia="ＭＳ ゴシック" w:hAnsi="ＭＳ ゴシック" w:hint="eastAsia"/>
                <w:szCs w:val="20"/>
                <w:lang w:eastAsia="ja-JP"/>
              </w:rPr>
              <w:t>認証機関は</w:t>
            </w:r>
            <w:r w:rsidR="00B21708" w:rsidRPr="008A5CC2">
              <w:rPr>
                <w:rFonts w:ascii="ＭＳ ゴシック" w:eastAsia="ＭＳ ゴシック" w:hAnsi="ＭＳ ゴシック" w:hint="eastAsia"/>
                <w:szCs w:val="20"/>
                <w:lang w:eastAsia="ja-JP"/>
              </w:rPr>
              <w:t>、ISO</w:t>
            </w:r>
            <w:r w:rsidR="00B21708" w:rsidRPr="008A5CC2">
              <w:rPr>
                <w:rFonts w:ascii="ＭＳ ゴシック" w:eastAsia="ＭＳ ゴシック" w:hAnsi="ＭＳ ゴシック"/>
                <w:szCs w:val="20"/>
                <w:lang w:eastAsia="ja-JP"/>
              </w:rPr>
              <w:t>19011:2016</w:t>
            </w:r>
            <w:r w:rsidR="00B21708" w:rsidRPr="008A5CC2">
              <w:rPr>
                <w:rFonts w:ascii="ＭＳ ゴシック" w:eastAsia="ＭＳ ゴシック" w:hAnsi="ＭＳ ゴシック" w:hint="eastAsia"/>
                <w:szCs w:val="20"/>
                <w:lang w:eastAsia="ja-JP"/>
              </w:rPr>
              <w:t>の6</w:t>
            </w:r>
            <w:r w:rsidR="00B21708" w:rsidRPr="008A5CC2">
              <w:rPr>
                <w:rFonts w:ascii="ＭＳ ゴシック" w:eastAsia="ＭＳ ゴシック" w:hAnsi="ＭＳ ゴシック"/>
                <w:szCs w:val="20"/>
                <w:lang w:eastAsia="ja-JP"/>
              </w:rPr>
              <w:t>.4.6</w:t>
            </w:r>
            <w:r w:rsidR="00B21708" w:rsidRPr="008A5CC2">
              <w:rPr>
                <w:rFonts w:ascii="ＭＳ ゴシック" w:eastAsia="ＭＳ ゴシック" w:hAnsi="ＭＳ ゴシック" w:hint="eastAsia"/>
                <w:szCs w:val="20"/>
                <w:lang w:eastAsia="ja-JP"/>
              </w:rPr>
              <w:t>項の求めに従って審査の目的、範囲、および基準に関連する情報を収集するための</w:t>
            </w:r>
            <w:r w:rsidRPr="008A5CC2">
              <w:rPr>
                <w:rFonts w:ascii="ＭＳ ゴシック" w:eastAsia="ＭＳ ゴシック" w:hAnsi="ＭＳ ゴシック" w:hint="eastAsia"/>
                <w:szCs w:val="20"/>
                <w:lang w:eastAsia="ja-JP"/>
              </w:rPr>
              <w:t>ステークホルダー</w:t>
            </w:r>
            <w:r w:rsidR="00B21708" w:rsidRPr="008A5CC2">
              <w:rPr>
                <w:rFonts w:ascii="ＭＳ ゴシック" w:eastAsia="ＭＳ ゴシック" w:hAnsi="ＭＳ ゴシック" w:hint="eastAsia"/>
                <w:szCs w:val="20"/>
                <w:lang w:eastAsia="ja-JP"/>
              </w:rPr>
              <w:t>との</w:t>
            </w:r>
            <w:r w:rsidRPr="008A5CC2">
              <w:rPr>
                <w:rFonts w:ascii="ＭＳ ゴシック" w:eastAsia="ＭＳ ゴシック" w:hAnsi="ＭＳ ゴシック" w:hint="eastAsia"/>
                <w:szCs w:val="20"/>
                <w:lang w:eastAsia="ja-JP"/>
              </w:rPr>
              <w:t>協議</w:t>
            </w:r>
            <w:r w:rsidR="00B21708" w:rsidRPr="008A5CC2">
              <w:rPr>
                <w:rFonts w:ascii="ＭＳ ゴシック" w:eastAsia="ＭＳ ゴシック" w:hAnsi="ＭＳ ゴシック" w:hint="eastAsia"/>
                <w:szCs w:val="20"/>
                <w:lang w:eastAsia="ja-JP"/>
              </w:rPr>
              <w:t>も</w:t>
            </w:r>
            <w:r w:rsidRPr="008A5CC2">
              <w:rPr>
                <w:rFonts w:ascii="ＭＳ ゴシック" w:eastAsia="ＭＳ ゴシック" w:hAnsi="ＭＳ ゴシック" w:hint="eastAsia"/>
                <w:szCs w:val="20"/>
                <w:lang w:eastAsia="ja-JP"/>
              </w:rPr>
              <w:t>考慮するべきである。</w:t>
            </w:r>
          </w:p>
          <w:p w14:paraId="31C1C144" w14:textId="538205F5" w:rsidR="00F24ECD" w:rsidRPr="00DC66D2" w:rsidRDefault="00EA38D8" w:rsidP="00EA38D8">
            <w:pPr>
              <w:ind w:left="201" w:hangingChars="100" w:hanging="201"/>
              <w:rPr>
                <w:rFonts w:ascii="ＭＳ ゴシック" w:eastAsia="ＭＳ ゴシック" w:hAnsi="ＭＳ ゴシック"/>
                <w:b/>
                <w:bCs/>
                <w:color w:val="000000"/>
                <w:szCs w:val="20"/>
                <w:lang w:eastAsia="ja-JP"/>
              </w:rPr>
            </w:pPr>
            <w:r w:rsidRPr="00DC66D2">
              <w:rPr>
                <w:rFonts w:ascii="ＭＳ ゴシック" w:eastAsia="ＭＳ ゴシック" w:hAnsi="ＭＳ ゴシック" w:hint="eastAsia"/>
                <w:b/>
                <w:bCs/>
                <w:color w:val="70AD47" w:themeColor="accent6"/>
                <w:sz w:val="20"/>
                <w:szCs w:val="20"/>
                <w:lang w:eastAsia="ja-JP"/>
              </w:rPr>
              <w:t>・審査</w:t>
            </w:r>
            <w:r w:rsidR="00AE3516" w:rsidRPr="00DC66D2">
              <w:rPr>
                <w:rFonts w:ascii="ＭＳ ゴシック" w:eastAsia="ＭＳ ゴシック" w:hAnsi="ＭＳ ゴシック" w:hint="eastAsia"/>
                <w:b/>
                <w:bCs/>
                <w:color w:val="70AD47" w:themeColor="accent6"/>
                <w:sz w:val="20"/>
                <w:szCs w:val="20"/>
                <w:lang w:eastAsia="ja-JP"/>
              </w:rPr>
              <w:t>を行う</w:t>
            </w:r>
            <w:r w:rsidRPr="00DC66D2">
              <w:rPr>
                <w:rFonts w:ascii="ＭＳ ゴシック" w:eastAsia="ＭＳ ゴシック" w:hAnsi="ＭＳ ゴシック" w:hint="eastAsia"/>
                <w:b/>
                <w:bCs/>
                <w:color w:val="70AD47" w:themeColor="accent6"/>
                <w:sz w:val="20"/>
                <w:szCs w:val="20"/>
                <w:lang w:eastAsia="ja-JP"/>
              </w:rPr>
              <w:t>際に、</w:t>
            </w:r>
            <w:r w:rsidRPr="00DC66D2">
              <w:rPr>
                <w:rFonts w:ascii="ＭＳ ゴシック" w:eastAsia="ＭＳ ゴシック" w:hAnsi="ＭＳ ゴシック"/>
                <w:b/>
                <w:bCs/>
                <w:color w:val="70AD47" w:themeColor="accent6"/>
                <w:sz w:val="20"/>
                <w:szCs w:val="20"/>
                <w:lang w:eastAsia="ja-JP"/>
              </w:rPr>
              <w:t>PEFC 認証原材料の存在は必須ではない。PEFC 認証保有者の中にはトレーダー</w:t>
            </w:r>
            <w:r w:rsidR="003F61AE" w:rsidRPr="00DC66D2">
              <w:rPr>
                <w:rFonts w:ascii="ＭＳ ゴシック" w:eastAsia="ＭＳ ゴシック" w:hAnsi="ＭＳ ゴシック" w:hint="eastAsia"/>
                <w:b/>
                <w:bCs/>
                <w:color w:val="70AD47" w:themeColor="accent6"/>
                <w:sz w:val="20"/>
                <w:szCs w:val="20"/>
                <w:lang w:eastAsia="ja-JP"/>
              </w:rPr>
              <w:t>など</w:t>
            </w:r>
            <w:r w:rsidRPr="00DC66D2">
              <w:rPr>
                <w:rFonts w:ascii="ＭＳ ゴシック" w:eastAsia="ＭＳ ゴシック" w:hAnsi="ＭＳ ゴシック"/>
                <w:b/>
                <w:bCs/>
                <w:color w:val="70AD47" w:themeColor="accent6"/>
                <w:sz w:val="20"/>
                <w:szCs w:val="20"/>
                <w:lang w:eastAsia="ja-JP"/>
              </w:rPr>
              <w:t>PEFC 認証原材料を物理的に所有していない場合もある。また、組織が PEFC 管理材のみを使用している場合もある。</w:t>
            </w:r>
          </w:p>
        </w:tc>
      </w:tr>
      <w:tr w:rsidR="00F24ECD" w14:paraId="7B9929D8" w14:textId="77777777" w:rsidTr="00410E79">
        <w:tc>
          <w:tcPr>
            <w:tcW w:w="5807" w:type="dxa"/>
          </w:tcPr>
          <w:p w14:paraId="3AB89038" w14:textId="77777777" w:rsidR="00F24ECD" w:rsidRPr="0020660B" w:rsidRDefault="00F24ECD" w:rsidP="009C4D99">
            <w:pPr>
              <w:pStyle w:val="TDNormaltext"/>
              <w:spacing w:after="0"/>
              <w:ind w:leftChars="100" w:left="240"/>
              <w:rPr>
                <w:rFonts w:ascii="ＭＳ ゴシック" w:eastAsia="ＭＳ ゴシック" w:hAnsi="ＭＳ ゴシック"/>
                <w:szCs w:val="20"/>
                <w:lang w:eastAsia="ja-JP"/>
              </w:rPr>
            </w:pPr>
            <w:r w:rsidRPr="0020660B">
              <w:rPr>
                <w:rFonts w:ascii="ＭＳ ゴシック" w:eastAsia="ＭＳ ゴシック" w:hAnsi="ＭＳ ゴシック" w:hint="eastAsia"/>
                <w:szCs w:val="20"/>
                <w:lang w:eastAsia="ja-JP"/>
              </w:rPr>
              <w:t>7.4.6　物理的な保有を伴わない業務を実行する顧客組織に関して、審査は、IAF MD 4に則ったICTツールを使用した遠隔審査を実行してもよい。認証機関は、審査の対象範囲すべてがICTツールの使用でカバーされることを明示しなければならない。</w:t>
            </w:r>
          </w:p>
          <w:p w14:paraId="55818CC2" w14:textId="77777777" w:rsidR="00F24ECD" w:rsidRPr="0020660B" w:rsidRDefault="00F24ECD" w:rsidP="009C4D99">
            <w:pPr>
              <w:pStyle w:val="TDNormaltext"/>
              <w:spacing w:after="0"/>
              <w:ind w:leftChars="100" w:left="240"/>
              <w:rPr>
                <w:rFonts w:ascii="ＭＳ ゴシック" w:eastAsia="ＭＳ ゴシック" w:hAnsi="ＭＳ ゴシック"/>
                <w:sz w:val="18"/>
                <w:szCs w:val="18"/>
                <w:lang w:eastAsia="ja-JP"/>
              </w:rPr>
            </w:pPr>
            <w:r w:rsidRPr="00400C44">
              <w:rPr>
                <w:rFonts w:ascii="ＭＳ ゴシック" w:eastAsia="ＭＳ ゴシック" w:hAnsi="ＭＳ ゴシック" w:hint="eastAsia"/>
                <w:color w:val="0070C0"/>
                <w:sz w:val="18"/>
                <w:szCs w:val="18"/>
                <w:lang w:eastAsia="ja-JP"/>
              </w:rPr>
              <w:t>注意書1</w:t>
            </w:r>
            <w:r w:rsidRPr="0020660B">
              <w:rPr>
                <w:rFonts w:ascii="ＭＳ ゴシック" w:eastAsia="ＭＳ ゴシック" w:hAnsi="ＭＳ ゴシック" w:hint="eastAsia"/>
                <w:sz w:val="18"/>
                <w:szCs w:val="18"/>
                <w:lang w:eastAsia="ja-JP"/>
              </w:rPr>
              <w:t xml:space="preserve">　前回の審査以降にPEFC主張が付された物理的な製品を業務上保有するが、販売をしていない顧客組織の場合は、本規格に則った遠隔審査に適格ではない。</w:t>
            </w:r>
          </w:p>
          <w:p w14:paraId="14351635" w14:textId="1B647EB9" w:rsidR="00F24ECD" w:rsidRPr="0020660B" w:rsidRDefault="00F24ECD" w:rsidP="009C4D99">
            <w:pPr>
              <w:pStyle w:val="TDNormaltext"/>
              <w:spacing w:after="0"/>
              <w:ind w:leftChars="100" w:left="240"/>
              <w:rPr>
                <w:rFonts w:ascii="ＭＳ ゴシック" w:eastAsia="ＭＳ ゴシック" w:hAnsi="ＭＳ ゴシック"/>
                <w:sz w:val="18"/>
                <w:szCs w:val="18"/>
                <w:lang w:eastAsia="ja-JP"/>
              </w:rPr>
            </w:pPr>
            <w:r w:rsidRPr="0020660B">
              <w:rPr>
                <w:rFonts w:ascii="ＭＳ ゴシック" w:eastAsia="ＭＳ ゴシック" w:hAnsi="ＭＳ ゴシック" w:hint="eastAsia"/>
                <w:sz w:val="18"/>
                <w:szCs w:val="18"/>
                <w:lang w:eastAsia="ja-JP"/>
              </w:rPr>
              <w:t>注意書2　前回の審査以降に、顧客組織が原材料の調達をせずPEFC主張が付された製品を販売してなかった場合は、本規格の7.9.2項が適用されてもよい。</w:t>
            </w:r>
          </w:p>
        </w:tc>
        <w:tc>
          <w:tcPr>
            <w:tcW w:w="4820" w:type="dxa"/>
          </w:tcPr>
          <w:p w14:paraId="1EA04063" w14:textId="689459A4" w:rsidR="00F24ECD" w:rsidRPr="008A5CC2" w:rsidRDefault="008F5D61" w:rsidP="00400C44">
            <w:pPr>
              <w:pStyle w:val="TDNormaltext"/>
              <w:numPr>
                <w:ilvl w:val="0"/>
                <w:numId w:val="59"/>
              </w:numPr>
              <w:ind w:left="179" w:hanging="142"/>
              <w:rPr>
                <w:rFonts w:ascii="ＭＳ ゴシック" w:eastAsia="ＭＳ ゴシック" w:hAnsi="ＭＳ ゴシック"/>
                <w:szCs w:val="20"/>
                <w:lang w:eastAsia="ja-JP"/>
              </w:rPr>
            </w:pPr>
            <w:r w:rsidRPr="008A5CC2">
              <w:rPr>
                <w:rFonts w:ascii="ＭＳ ゴシック" w:eastAsia="ＭＳ ゴシック" w:hAnsi="ＭＳ ゴシック" w:hint="eastAsia"/>
                <w:szCs w:val="20"/>
                <w:lang w:eastAsia="ja-JP"/>
              </w:rPr>
              <w:t>一度に</w:t>
            </w:r>
            <w:r w:rsidR="0014217D" w:rsidRPr="008A5CC2">
              <w:rPr>
                <w:rFonts w:ascii="ＭＳ ゴシック" w:eastAsia="ＭＳ ゴシック" w:hAnsi="ＭＳ ゴシック" w:hint="eastAsia"/>
                <w:szCs w:val="20"/>
                <w:lang w:eastAsia="ja-JP"/>
              </w:rPr>
              <w:t>複数の</w:t>
            </w:r>
            <w:r w:rsidRPr="008A5CC2">
              <w:rPr>
                <w:rFonts w:ascii="ＭＳ ゴシック" w:eastAsia="ＭＳ ゴシック" w:hAnsi="ＭＳ ゴシック" w:hint="eastAsia"/>
                <w:szCs w:val="20"/>
                <w:lang w:eastAsia="ja-JP"/>
              </w:rPr>
              <w:t>認証システムの</w:t>
            </w:r>
            <w:r w:rsidR="0014217D" w:rsidRPr="008A5CC2">
              <w:rPr>
                <w:rFonts w:ascii="ＭＳ ゴシック" w:eastAsia="ＭＳ ゴシック" w:hAnsi="ＭＳ ゴシック" w:hint="eastAsia"/>
                <w:szCs w:val="20"/>
                <w:lang w:eastAsia="ja-JP"/>
              </w:rPr>
              <w:t>審査を</w:t>
            </w:r>
            <w:r w:rsidRPr="008A5CC2">
              <w:rPr>
                <w:rFonts w:ascii="ＭＳ ゴシック" w:eastAsia="ＭＳ ゴシック" w:hAnsi="ＭＳ ゴシック" w:hint="eastAsia"/>
                <w:szCs w:val="20"/>
                <w:lang w:eastAsia="ja-JP"/>
              </w:rPr>
              <w:t>実行する</w:t>
            </w:r>
            <w:r w:rsidR="00655A6A" w:rsidRPr="008A5CC2">
              <w:rPr>
                <w:rFonts w:ascii="ＭＳ ゴシック" w:eastAsia="ＭＳ ゴシック" w:hAnsi="ＭＳ ゴシック" w:hint="eastAsia"/>
                <w:szCs w:val="20"/>
                <w:lang w:eastAsia="ja-JP"/>
              </w:rPr>
              <w:t>際</w:t>
            </w:r>
            <w:r w:rsidR="001667C4" w:rsidRPr="008A5CC2">
              <w:rPr>
                <w:rFonts w:ascii="ＭＳ ゴシック" w:eastAsia="ＭＳ ゴシック" w:hAnsi="ＭＳ ゴシック" w:hint="eastAsia"/>
                <w:szCs w:val="20"/>
                <w:lang w:eastAsia="ja-JP"/>
              </w:rPr>
              <w:t>も</w:t>
            </w:r>
            <w:r w:rsidRPr="008A5CC2">
              <w:rPr>
                <w:rFonts w:ascii="ＭＳ ゴシック" w:eastAsia="ＭＳ ゴシック" w:hAnsi="ＭＳ ゴシック" w:hint="eastAsia"/>
                <w:szCs w:val="20"/>
                <w:lang w:eastAsia="ja-JP"/>
              </w:rPr>
              <w:t>、</w:t>
            </w:r>
            <w:r w:rsidR="001667C4" w:rsidRPr="008A5CC2">
              <w:rPr>
                <w:rFonts w:ascii="ＭＳ ゴシック" w:eastAsia="ＭＳ ゴシック" w:hAnsi="ＭＳ ゴシック" w:hint="eastAsia"/>
                <w:szCs w:val="20"/>
                <w:lang w:eastAsia="ja-JP"/>
              </w:rPr>
              <w:t>P</w:t>
            </w:r>
            <w:r w:rsidR="001667C4" w:rsidRPr="008A5CC2">
              <w:rPr>
                <w:rFonts w:ascii="ＭＳ ゴシック" w:eastAsia="ＭＳ ゴシック" w:hAnsi="ＭＳ ゴシック"/>
                <w:szCs w:val="20"/>
                <w:lang w:eastAsia="ja-JP"/>
              </w:rPr>
              <w:t>EFC</w:t>
            </w:r>
            <w:r w:rsidR="001667C4" w:rsidRPr="008A5CC2">
              <w:rPr>
                <w:rFonts w:ascii="ＭＳ ゴシック" w:eastAsia="ＭＳ ゴシック" w:hAnsi="ＭＳ ゴシック" w:hint="eastAsia"/>
                <w:szCs w:val="20"/>
                <w:lang w:eastAsia="ja-JP"/>
              </w:rPr>
              <w:t>の目的のための最低4時間の審査の</w:t>
            </w:r>
            <w:r w:rsidR="00655A6A" w:rsidRPr="008A5CC2">
              <w:rPr>
                <w:rFonts w:ascii="ＭＳ ゴシック" w:eastAsia="ＭＳ ゴシック" w:hAnsi="ＭＳ ゴシック" w:hint="eastAsia"/>
                <w:szCs w:val="20"/>
                <w:lang w:eastAsia="ja-JP"/>
              </w:rPr>
              <w:t>定め</w:t>
            </w:r>
            <w:r w:rsidR="001667C4" w:rsidRPr="008A5CC2">
              <w:rPr>
                <w:rFonts w:ascii="ＭＳ ゴシック" w:eastAsia="ＭＳ ゴシック" w:hAnsi="ＭＳ ゴシック" w:hint="eastAsia"/>
                <w:szCs w:val="20"/>
                <w:lang w:eastAsia="ja-JP"/>
              </w:rPr>
              <w:t>は</w:t>
            </w:r>
            <w:r w:rsidR="00655A6A" w:rsidRPr="008A5CC2">
              <w:rPr>
                <w:rFonts w:ascii="ＭＳ ゴシック" w:eastAsia="ＭＳ ゴシック" w:hAnsi="ＭＳ ゴシック" w:hint="eastAsia"/>
                <w:szCs w:val="20"/>
                <w:lang w:eastAsia="ja-JP"/>
              </w:rPr>
              <w:t>有効であり、追加</w:t>
            </w:r>
            <w:r w:rsidR="004912A1" w:rsidRPr="008A5CC2">
              <w:rPr>
                <w:rFonts w:ascii="ＭＳ ゴシック" w:eastAsia="ＭＳ ゴシック" w:hAnsi="ＭＳ ゴシック" w:hint="eastAsia"/>
                <w:szCs w:val="20"/>
                <w:lang w:eastAsia="ja-JP"/>
              </w:rPr>
              <w:t>された</w:t>
            </w:r>
            <w:r w:rsidR="00655A6A" w:rsidRPr="008A5CC2">
              <w:rPr>
                <w:rFonts w:ascii="ＭＳ ゴシック" w:eastAsia="ＭＳ ゴシック" w:hAnsi="ＭＳ ゴシック" w:hint="eastAsia"/>
                <w:szCs w:val="20"/>
                <w:lang w:eastAsia="ja-JP"/>
              </w:rPr>
              <w:t>システムをカバーするためにはこの</w:t>
            </w:r>
            <w:r w:rsidR="00655A6A" w:rsidRPr="008A5CC2">
              <w:rPr>
                <w:rFonts w:ascii="ＭＳ ゴシック" w:eastAsia="ＭＳ ゴシック" w:hAnsi="ＭＳ ゴシック"/>
                <w:szCs w:val="20"/>
                <w:lang w:eastAsia="ja-JP"/>
              </w:rPr>
              <w:t>4</w:t>
            </w:r>
            <w:r w:rsidR="00655A6A" w:rsidRPr="008A5CC2">
              <w:rPr>
                <w:rFonts w:ascii="ＭＳ ゴシック" w:eastAsia="ＭＳ ゴシック" w:hAnsi="ＭＳ ゴシック" w:hint="eastAsia"/>
                <w:szCs w:val="20"/>
                <w:lang w:eastAsia="ja-JP"/>
              </w:rPr>
              <w:t>時間を増やす</w:t>
            </w:r>
            <w:r w:rsidR="004912A1" w:rsidRPr="008A5CC2">
              <w:rPr>
                <w:rFonts w:ascii="ＭＳ ゴシック" w:eastAsia="ＭＳ ゴシック" w:hAnsi="ＭＳ ゴシック" w:hint="eastAsia"/>
                <w:szCs w:val="20"/>
                <w:lang w:eastAsia="ja-JP"/>
              </w:rPr>
              <w:t>こと</w:t>
            </w:r>
            <w:r w:rsidR="00655A6A" w:rsidRPr="008A5CC2">
              <w:rPr>
                <w:rFonts w:ascii="ＭＳ ゴシック" w:eastAsia="ＭＳ ゴシック" w:hAnsi="ＭＳ ゴシック" w:hint="eastAsia"/>
                <w:szCs w:val="20"/>
                <w:lang w:eastAsia="ja-JP"/>
              </w:rPr>
              <w:t>。</w:t>
            </w:r>
          </w:p>
          <w:p w14:paraId="53A1A739" w14:textId="6369640B" w:rsidR="00655A6A" w:rsidRPr="00655A6A" w:rsidRDefault="00655A6A" w:rsidP="00400C44">
            <w:pPr>
              <w:pStyle w:val="TDNormaltext"/>
              <w:numPr>
                <w:ilvl w:val="0"/>
                <w:numId w:val="59"/>
              </w:numPr>
              <w:ind w:left="179" w:hanging="142"/>
              <w:rPr>
                <w:rFonts w:ascii="ＭＳ ゴシック" w:eastAsia="ＭＳ ゴシック" w:hAnsi="ＭＳ ゴシック"/>
                <w:color w:val="000000"/>
                <w:szCs w:val="20"/>
                <w:lang w:eastAsia="ja-JP"/>
              </w:rPr>
            </w:pPr>
            <w:r w:rsidRPr="008A5CC2">
              <w:rPr>
                <w:rFonts w:ascii="ＭＳ ゴシック" w:eastAsia="ＭＳ ゴシック" w:hAnsi="ＭＳ ゴシック" w:hint="eastAsia"/>
                <w:szCs w:val="20"/>
                <w:lang w:eastAsia="ja-JP"/>
              </w:rPr>
              <w:t>注意書1：組織が主張を付して原材料を販売したかどうかに関わらず、</w:t>
            </w:r>
            <w:r w:rsidR="004912A1" w:rsidRPr="008A5CC2">
              <w:rPr>
                <w:rFonts w:ascii="ＭＳ ゴシック" w:eastAsia="ＭＳ ゴシック" w:hAnsi="ＭＳ ゴシック" w:hint="eastAsia"/>
                <w:szCs w:val="20"/>
                <w:lang w:eastAsia="ja-JP"/>
              </w:rPr>
              <w:t>まだ</w:t>
            </w:r>
            <w:r w:rsidRPr="008A5CC2">
              <w:rPr>
                <w:rFonts w:ascii="ＭＳ ゴシック" w:eastAsia="ＭＳ ゴシック" w:hAnsi="ＭＳ ゴシック" w:hint="eastAsia"/>
                <w:szCs w:val="20"/>
                <w:lang w:eastAsia="ja-JP"/>
              </w:rPr>
              <w:t>審査を受ける必要があるその他の側面がある。</w:t>
            </w:r>
          </w:p>
        </w:tc>
      </w:tr>
      <w:tr w:rsidR="00F24ECD" w14:paraId="59A83728" w14:textId="77777777" w:rsidTr="00410E79">
        <w:tc>
          <w:tcPr>
            <w:tcW w:w="5807" w:type="dxa"/>
          </w:tcPr>
          <w:p w14:paraId="67BFD176" w14:textId="765EAEDC" w:rsidR="00F24ECD" w:rsidRDefault="00F24ECD" w:rsidP="00E5511F">
            <w:pPr>
              <w:pStyle w:val="TDNormaltext"/>
              <w:spacing w:after="0"/>
              <w:rPr>
                <w:rFonts w:ascii="ＭＳ ゴシック" w:eastAsia="ＭＳ ゴシック" w:hAnsi="ＭＳ ゴシック"/>
                <w:szCs w:val="20"/>
                <w:lang w:eastAsia="ja-JP"/>
              </w:rPr>
            </w:pPr>
            <w:r w:rsidRPr="0020660B">
              <w:rPr>
                <w:rFonts w:ascii="ＭＳ ゴシック" w:eastAsia="ＭＳ ゴシック" w:hAnsi="ＭＳ ゴシック" w:hint="eastAsia"/>
                <w:szCs w:val="20"/>
                <w:lang w:eastAsia="ja-JP"/>
              </w:rPr>
              <w:t>7</w:t>
            </w:r>
            <w:r w:rsidRPr="003007D7">
              <w:rPr>
                <w:rFonts w:ascii="ＭＳ ゴシック" w:eastAsia="ＭＳ ゴシック" w:hAnsi="ＭＳ ゴシック" w:hint="eastAsia"/>
                <w:szCs w:val="20"/>
                <w:lang w:eastAsia="ja-JP"/>
              </w:rPr>
              <w:t>.4.7　認証機関は、審査時間を決定するための手順を文書化し、審査チームからの具申に基づき、顧客組織ごとにその顧</w:t>
            </w:r>
            <w:r w:rsidRPr="003007D7">
              <w:rPr>
                <w:rFonts w:ascii="ＭＳ ゴシック" w:eastAsia="ＭＳ ゴシック" w:hAnsi="ＭＳ ゴシック" w:hint="eastAsia"/>
                <w:szCs w:val="20"/>
                <w:lang w:eastAsia="ja-JP"/>
              </w:rPr>
              <w:lastRenderedPageBreak/>
              <w:t>客組織の</w:t>
            </w:r>
            <w:r w:rsidR="004D2EB4">
              <w:rPr>
                <w:rFonts w:ascii="ＭＳ ゴシック" w:eastAsia="ＭＳ ゴシック" w:hAnsi="ＭＳ ゴシック" w:hint="eastAsia"/>
                <w:szCs w:val="20"/>
                <w:lang w:eastAsia="ja-JP"/>
              </w:rPr>
              <w:t>PEFC-COC</w:t>
            </w:r>
            <w:r w:rsidRPr="003007D7">
              <w:rPr>
                <w:rFonts w:ascii="ＭＳ ゴシック" w:eastAsia="ＭＳ ゴシック" w:hAnsi="ＭＳ ゴシック" w:hint="eastAsia"/>
                <w:szCs w:val="20"/>
                <w:lang w:eastAsia="ja-JP"/>
              </w:rPr>
              <w:t>を完全かつ効果的に審査するための計画およびその実行に必要な時間を定めなければならない。認証機関が定めた審査の時間およびその理由は記録されなければならない。現場審査に対する最低必要時間は4時間である。</w:t>
            </w:r>
          </w:p>
          <w:p w14:paraId="497F12E1" w14:textId="7458BEDC" w:rsidR="00226394" w:rsidRPr="00226394" w:rsidRDefault="00226394" w:rsidP="00E5511F">
            <w:pPr>
              <w:pStyle w:val="TDNormaltext"/>
              <w:spacing w:after="0"/>
              <w:rPr>
                <w:rFonts w:ascii="ＭＳ ゴシック" w:eastAsia="ＭＳ ゴシック" w:hAnsi="ＭＳ ゴシック"/>
                <w:sz w:val="18"/>
                <w:szCs w:val="18"/>
                <w:lang w:eastAsia="ja-JP"/>
              </w:rPr>
            </w:pPr>
            <w:r w:rsidRPr="00400C44">
              <w:rPr>
                <w:rFonts w:ascii="ＭＳ ゴシック" w:eastAsia="ＭＳ ゴシック" w:hAnsi="ＭＳ ゴシック"/>
                <w:color w:val="0070C0"/>
                <w:sz w:val="18"/>
                <w:szCs w:val="18"/>
                <w:lang w:eastAsia="ja-JP"/>
              </w:rPr>
              <w:t>注意書</w:t>
            </w:r>
            <w:r w:rsidRPr="00226394">
              <w:rPr>
                <w:rFonts w:ascii="ＭＳ ゴシック" w:eastAsia="ＭＳ ゴシック" w:hAnsi="ＭＳ ゴシック"/>
                <w:sz w:val="18"/>
                <w:szCs w:val="18"/>
                <w:lang w:eastAsia="ja-JP"/>
              </w:rPr>
              <w:t>：現場審査に費やされる最低限の時間は、正当な理由とその文書化が存在する特殊な場合でなければ、報 告に関わる行為を含めてはならない。</w:t>
            </w:r>
          </w:p>
        </w:tc>
        <w:tc>
          <w:tcPr>
            <w:tcW w:w="4820" w:type="dxa"/>
          </w:tcPr>
          <w:p w14:paraId="2B042911" w14:textId="2B627D8C" w:rsidR="00F24ECD" w:rsidRDefault="00F24ECD" w:rsidP="00F24ECD">
            <w:pPr>
              <w:pStyle w:val="TDNormaltext"/>
              <w:rPr>
                <w:rFonts w:ascii="ＭＳ ゴシック" w:eastAsia="ＭＳ ゴシック" w:hAnsi="ＭＳ ゴシック"/>
                <w:color w:val="000000"/>
                <w:szCs w:val="20"/>
                <w:lang w:eastAsia="ja-JP"/>
              </w:rPr>
            </w:pPr>
          </w:p>
        </w:tc>
      </w:tr>
      <w:tr w:rsidR="00F24ECD" w14:paraId="041D1581" w14:textId="77777777" w:rsidTr="00410E79">
        <w:tc>
          <w:tcPr>
            <w:tcW w:w="5807" w:type="dxa"/>
          </w:tcPr>
          <w:p w14:paraId="2B5ECCF2" w14:textId="35327C2A" w:rsidR="00F24ECD" w:rsidRPr="003007D7" w:rsidRDefault="00F24ECD" w:rsidP="00E5511F">
            <w:pPr>
              <w:rPr>
                <w:rFonts w:ascii="ＭＳ ゴシック" w:eastAsia="ＭＳ ゴシック" w:hAnsi="ＭＳ ゴシック"/>
                <w:sz w:val="20"/>
                <w:szCs w:val="20"/>
                <w:lang w:eastAsia="ja-JP"/>
              </w:rPr>
            </w:pPr>
            <w:r w:rsidRPr="003007D7">
              <w:rPr>
                <w:rFonts w:ascii="ＭＳ ゴシック" w:eastAsia="ＭＳ ゴシック" w:hAnsi="ＭＳ ゴシック" w:hint="eastAsia"/>
                <w:sz w:val="20"/>
                <w:szCs w:val="20"/>
                <w:lang w:eastAsia="ja-JP"/>
              </w:rPr>
              <w:t>7</w:t>
            </w:r>
            <w:r w:rsidRPr="003007D7">
              <w:rPr>
                <w:rFonts w:ascii="ＭＳ ゴシック" w:eastAsia="ＭＳ ゴシック" w:hAnsi="ＭＳ ゴシック"/>
                <w:sz w:val="20"/>
                <w:szCs w:val="20"/>
                <w:lang w:eastAsia="ja-JP"/>
              </w:rPr>
              <w:t>.4.8</w:t>
            </w:r>
            <w:r w:rsidRPr="003007D7">
              <w:rPr>
                <w:rFonts w:ascii="ＭＳ ゴシック" w:eastAsia="ＭＳ ゴシック" w:hAnsi="ＭＳ ゴシック" w:hint="eastAsia"/>
                <w:sz w:val="20"/>
                <w:szCs w:val="20"/>
                <w:lang w:eastAsia="ja-JP"/>
              </w:rPr>
              <w:t xml:space="preserve">　認証機関は、審査におけるサンプリングに関する手順をISO 19011:2018</w:t>
            </w:r>
            <w:r w:rsidRPr="003007D7">
              <w:rPr>
                <w:rFonts w:ascii="ＭＳ ゴシック" w:eastAsia="ＭＳ ゴシック" w:hAnsi="ＭＳ ゴシック"/>
                <w:sz w:val="20"/>
                <w:szCs w:val="20"/>
                <w:lang w:eastAsia="ja-JP"/>
              </w:rPr>
              <w:t xml:space="preserve"> </w:t>
            </w:r>
            <w:r w:rsidRPr="003007D7">
              <w:rPr>
                <w:rFonts w:ascii="ＭＳ ゴシック" w:eastAsia="ＭＳ ゴシック" w:hAnsi="ＭＳ ゴシック" w:hint="eastAsia"/>
                <w:sz w:val="20"/>
                <w:szCs w:val="20"/>
                <w:lang w:eastAsia="ja-JP"/>
              </w:rPr>
              <w:t>A.6項が定める指針に則って文書化しなければならない。</w:t>
            </w:r>
          </w:p>
        </w:tc>
        <w:tc>
          <w:tcPr>
            <w:tcW w:w="4820" w:type="dxa"/>
          </w:tcPr>
          <w:p w14:paraId="6EE9382D" w14:textId="77777777" w:rsidR="00F24ECD" w:rsidRDefault="00F24ECD" w:rsidP="00F24ECD">
            <w:pPr>
              <w:pStyle w:val="TDNormaltext"/>
              <w:rPr>
                <w:rFonts w:ascii="ＭＳ ゴシック" w:eastAsia="ＭＳ ゴシック" w:hAnsi="ＭＳ ゴシック"/>
                <w:color w:val="000000"/>
                <w:szCs w:val="20"/>
                <w:lang w:eastAsia="ja-JP"/>
              </w:rPr>
            </w:pPr>
          </w:p>
        </w:tc>
      </w:tr>
      <w:tr w:rsidR="00F24ECD" w14:paraId="2D2EC86A" w14:textId="77777777" w:rsidTr="00410E79">
        <w:tc>
          <w:tcPr>
            <w:tcW w:w="5807" w:type="dxa"/>
          </w:tcPr>
          <w:p w14:paraId="070CD15E" w14:textId="77777777" w:rsidR="00F24ECD" w:rsidRPr="003007D7" w:rsidRDefault="00F24ECD" w:rsidP="00E5511F">
            <w:pPr>
              <w:rPr>
                <w:rFonts w:ascii="ＭＳ ゴシック" w:eastAsia="ＭＳ ゴシック" w:hAnsi="ＭＳ ゴシック"/>
                <w:sz w:val="20"/>
                <w:szCs w:val="20"/>
                <w:lang w:eastAsia="ja-JP"/>
              </w:rPr>
            </w:pPr>
            <w:r w:rsidRPr="003007D7">
              <w:rPr>
                <w:rFonts w:ascii="ＭＳ ゴシック" w:eastAsia="ＭＳ ゴシック" w:hAnsi="ＭＳ ゴシック" w:hint="eastAsia"/>
                <w:sz w:val="20"/>
                <w:szCs w:val="20"/>
                <w:lang w:eastAsia="ja-JP"/>
              </w:rPr>
              <w:t>7</w:t>
            </w:r>
            <w:r w:rsidRPr="003007D7">
              <w:rPr>
                <w:rFonts w:ascii="ＭＳ ゴシック" w:eastAsia="ＭＳ ゴシック" w:hAnsi="ＭＳ ゴシック"/>
                <w:sz w:val="20"/>
                <w:szCs w:val="20"/>
                <w:lang w:eastAsia="ja-JP"/>
              </w:rPr>
              <w:t>.4.9</w:t>
            </w:r>
            <w:r w:rsidRPr="003007D7">
              <w:rPr>
                <w:rFonts w:ascii="ＭＳ ゴシック" w:eastAsia="ＭＳ ゴシック" w:hAnsi="ＭＳ ゴシック" w:hint="eastAsia"/>
                <w:sz w:val="20"/>
                <w:szCs w:val="20"/>
                <w:lang w:eastAsia="ja-JP"/>
              </w:rPr>
              <w:t xml:space="preserve">　審査時間および審査におけるサンプリングの決定に際して、認証機関は最低限下記の側面を考慮しなければならない。</w:t>
            </w:r>
          </w:p>
          <w:p w14:paraId="11C8B7FA" w14:textId="2308ACE2" w:rsidR="00F24ECD" w:rsidRDefault="00F24ECD" w:rsidP="00400C44">
            <w:pPr>
              <w:ind w:leftChars="32" w:left="77" w:firstLineChars="48" w:firstLine="96"/>
              <w:rPr>
                <w:rFonts w:ascii="ＭＳ ゴシック" w:eastAsia="ＭＳ ゴシック" w:hAnsi="ＭＳ ゴシック"/>
                <w:sz w:val="20"/>
                <w:szCs w:val="20"/>
                <w:lang w:eastAsia="ja-JP"/>
              </w:rPr>
            </w:pPr>
            <w:r w:rsidRPr="003007D7">
              <w:rPr>
                <w:rFonts w:ascii="ＭＳ ゴシック" w:eastAsia="ＭＳ ゴシック" w:hAnsi="ＭＳ ゴシック" w:hint="eastAsia"/>
                <w:sz w:val="20"/>
                <w:szCs w:val="20"/>
                <w:lang w:eastAsia="ja-JP"/>
              </w:rPr>
              <w:t>a)</w:t>
            </w:r>
            <w:r w:rsidR="00400C44" w:rsidRPr="003007D7">
              <w:rPr>
                <w:rFonts w:ascii="ＭＳ ゴシック" w:eastAsia="ＭＳ ゴシック" w:hAnsi="ＭＳ ゴシック" w:hint="eastAsia"/>
                <w:sz w:val="20"/>
                <w:szCs w:val="20"/>
                <w:lang w:eastAsia="ja-JP"/>
              </w:rPr>
              <w:t xml:space="preserve"> </w:t>
            </w:r>
            <w:r w:rsidRPr="003007D7">
              <w:rPr>
                <w:rFonts w:ascii="ＭＳ ゴシック" w:eastAsia="ＭＳ ゴシック" w:hAnsi="ＭＳ ゴシック" w:hint="eastAsia"/>
                <w:sz w:val="20"/>
                <w:szCs w:val="20"/>
                <w:lang w:eastAsia="ja-JP"/>
              </w:rPr>
              <w:t>COC規格の要求事項</w:t>
            </w:r>
          </w:p>
          <w:p w14:paraId="5C46A778" w14:textId="1EDD0EA1" w:rsidR="00F24ECD" w:rsidRPr="003007D7" w:rsidRDefault="003007D7" w:rsidP="00400C44">
            <w:pPr>
              <w:ind w:leftChars="72" w:left="315" w:hangingChars="71" w:hanging="142"/>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b</w:t>
            </w:r>
            <w:r>
              <w:rPr>
                <w:rFonts w:ascii="ＭＳ ゴシック" w:eastAsia="ＭＳ ゴシック" w:hAnsi="ＭＳ ゴシック"/>
                <w:sz w:val="20"/>
                <w:szCs w:val="20"/>
                <w:lang w:eastAsia="ja-JP"/>
              </w:rPr>
              <w:t>)</w:t>
            </w:r>
            <w:r w:rsidR="00F24ECD" w:rsidRPr="003007D7">
              <w:rPr>
                <w:rFonts w:ascii="ＭＳ ゴシック" w:eastAsia="ＭＳ ゴシック" w:hAnsi="ＭＳ ゴシック" w:hint="eastAsia"/>
                <w:sz w:val="20"/>
                <w:szCs w:val="20"/>
                <w:lang w:eastAsia="ja-JP"/>
              </w:rPr>
              <w:t>顧客組織の</w:t>
            </w:r>
            <w:r w:rsidR="004D2EB4">
              <w:rPr>
                <w:rFonts w:ascii="ＭＳ ゴシック" w:eastAsia="ＭＳ ゴシック" w:hAnsi="ＭＳ ゴシック" w:hint="eastAsia"/>
                <w:sz w:val="20"/>
                <w:szCs w:val="20"/>
                <w:lang w:eastAsia="ja-JP"/>
              </w:rPr>
              <w:t>PEFC-COC</w:t>
            </w:r>
            <w:r w:rsidR="00F24ECD" w:rsidRPr="003007D7">
              <w:rPr>
                <w:rFonts w:ascii="ＭＳ ゴシック" w:eastAsia="ＭＳ ゴシック" w:hAnsi="ＭＳ ゴシック" w:hint="eastAsia"/>
                <w:sz w:val="20"/>
                <w:szCs w:val="20"/>
                <w:lang w:eastAsia="ja-JP"/>
              </w:rPr>
              <w:t>の対象範囲にある業務の規模および複雑性</w:t>
            </w:r>
          </w:p>
          <w:p w14:paraId="1D938288" w14:textId="2186F6A1" w:rsidR="00F24ECD" w:rsidRPr="003007D7" w:rsidRDefault="00F24ECD" w:rsidP="00400C44">
            <w:pPr>
              <w:ind w:leftChars="72" w:left="315" w:hangingChars="71" w:hanging="142"/>
              <w:rPr>
                <w:rFonts w:ascii="ＭＳ ゴシック" w:eastAsia="ＭＳ ゴシック" w:hAnsi="ＭＳ ゴシック"/>
                <w:sz w:val="20"/>
                <w:szCs w:val="20"/>
                <w:lang w:eastAsia="ja-JP"/>
              </w:rPr>
            </w:pPr>
            <w:r w:rsidRPr="003007D7">
              <w:rPr>
                <w:rFonts w:ascii="ＭＳ ゴシック" w:eastAsia="ＭＳ ゴシック" w:hAnsi="ＭＳ ゴシック" w:hint="eastAsia"/>
                <w:sz w:val="20"/>
                <w:szCs w:val="20"/>
                <w:lang w:eastAsia="ja-JP"/>
              </w:rPr>
              <w:t>c)出処に問題がある原材料の調達リスクが高い状態を生む可能性がある供給品の程度</w:t>
            </w:r>
          </w:p>
          <w:p w14:paraId="3F037060" w14:textId="72428254" w:rsidR="00F24ECD" w:rsidRPr="003007D7" w:rsidRDefault="00F24ECD" w:rsidP="00400C44">
            <w:pPr>
              <w:ind w:leftChars="32" w:left="77" w:firstLineChars="48" w:firstLine="96"/>
              <w:rPr>
                <w:rFonts w:ascii="ＭＳ ゴシック" w:eastAsia="ＭＳ ゴシック" w:hAnsi="ＭＳ ゴシック"/>
                <w:sz w:val="20"/>
                <w:szCs w:val="20"/>
                <w:lang w:eastAsia="ja-JP"/>
              </w:rPr>
            </w:pPr>
            <w:r w:rsidRPr="003007D7">
              <w:rPr>
                <w:rFonts w:ascii="ＭＳ ゴシック" w:eastAsia="ＭＳ ゴシック" w:hAnsi="ＭＳ ゴシック" w:hint="eastAsia"/>
                <w:sz w:val="20"/>
                <w:szCs w:val="20"/>
                <w:lang w:eastAsia="ja-JP"/>
              </w:rPr>
              <w:t>d)</w:t>
            </w:r>
            <w:r w:rsidR="00400C44" w:rsidRPr="003007D7">
              <w:rPr>
                <w:rFonts w:ascii="ＭＳ ゴシック" w:eastAsia="ＭＳ ゴシック" w:hAnsi="ＭＳ ゴシック" w:hint="eastAsia"/>
                <w:sz w:val="20"/>
                <w:szCs w:val="20"/>
                <w:lang w:eastAsia="ja-JP"/>
              </w:rPr>
              <w:t xml:space="preserve"> </w:t>
            </w:r>
            <w:r w:rsidRPr="003007D7">
              <w:rPr>
                <w:rFonts w:ascii="ＭＳ ゴシック" w:eastAsia="ＭＳ ゴシック" w:hAnsi="ＭＳ ゴシック" w:hint="eastAsia"/>
                <w:sz w:val="20"/>
                <w:szCs w:val="20"/>
                <w:lang w:eastAsia="ja-JP"/>
              </w:rPr>
              <w:t>PEFC商標使用行為の程度</w:t>
            </w:r>
          </w:p>
          <w:p w14:paraId="01FAEBF8" w14:textId="03555C2A" w:rsidR="00F24ECD" w:rsidRPr="003007D7" w:rsidRDefault="00F24ECD" w:rsidP="00E5511F">
            <w:pPr>
              <w:ind w:leftChars="74" w:left="600" w:hangingChars="211" w:hanging="422"/>
              <w:rPr>
                <w:rFonts w:ascii="ＭＳ ゴシック" w:eastAsia="ＭＳ ゴシック" w:hAnsi="ＭＳ ゴシック"/>
                <w:sz w:val="20"/>
                <w:szCs w:val="20"/>
                <w:lang w:eastAsia="ja-JP"/>
              </w:rPr>
            </w:pPr>
            <w:r w:rsidRPr="003007D7">
              <w:rPr>
                <w:rFonts w:ascii="ＭＳ ゴシック" w:eastAsia="ＭＳ ゴシック" w:hAnsi="ＭＳ ゴシック" w:hint="eastAsia"/>
                <w:sz w:val="20"/>
                <w:szCs w:val="20"/>
                <w:lang w:eastAsia="ja-JP"/>
              </w:rPr>
              <w:t>e)組織のCOCの適用範囲に含まれる行為の外部委託</w:t>
            </w:r>
          </w:p>
          <w:p w14:paraId="123B3B73" w14:textId="6DEB9F90" w:rsidR="00F24ECD" w:rsidRPr="003007D7" w:rsidRDefault="00F24ECD" w:rsidP="00E5511F">
            <w:pPr>
              <w:ind w:leftChars="73" w:left="599" w:hangingChars="212" w:hanging="424"/>
              <w:rPr>
                <w:rFonts w:ascii="ＭＳ ゴシック" w:eastAsia="ＭＳ ゴシック" w:hAnsi="ＭＳ ゴシック"/>
                <w:sz w:val="20"/>
                <w:szCs w:val="20"/>
                <w:lang w:eastAsia="ja-JP"/>
              </w:rPr>
            </w:pPr>
            <w:r w:rsidRPr="003007D7">
              <w:rPr>
                <w:rFonts w:ascii="ＭＳ ゴシック" w:eastAsia="ＭＳ ゴシック" w:hAnsi="ＭＳ ゴシック" w:hint="eastAsia"/>
                <w:sz w:val="20"/>
                <w:szCs w:val="20"/>
                <w:lang w:eastAsia="ja-JP"/>
              </w:rPr>
              <w:t>f)顧客組織のマネジメントシステムに関わるものも含めた過去の審査結果</w:t>
            </w:r>
            <w:r w:rsidRPr="003007D7">
              <w:rPr>
                <w:rFonts w:ascii="ＭＳ ゴシック" w:eastAsia="ＭＳ ゴシック" w:hAnsi="ＭＳ ゴシック" w:hint="eastAsia"/>
                <w:sz w:val="20"/>
                <w:szCs w:val="20"/>
                <w:lang w:eastAsia="ja-JP"/>
              </w:rPr>
              <w:tab/>
            </w:r>
          </w:p>
          <w:p w14:paraId="0B0BC9F6" w14:textId="3362BCA4" w:rsidR="00F24ECD" w:rsidRPr="003007D7" w:rsidRDefault="00F24ECD" w:rsidP="00400C44">
            <w:pPr>
              <w:ind w:left="0" w:firstLineChars="70" w:firstLine="140"/>
              <w:rPr>
                <w:rFonts w:ascii="ＭＳ ゴシック" w:eastAsia="ＭＳ ゴシック" w:hAnsi="ＭＳ ゴシック"/>
                <w:sz w:val="20"/>
                <w:szCs w:val="20"/>
                <w:lang w:eastAsia="ja-JP"/>
              </w:rPr>
            </w:pPr>
            <w:r w:rsidRPr="003007D7">
              <w:rPr>
                <w:rFonts w:ascii="ＭＳ ゴシック" w:eastAsia="ＭＳ ゴシック" w:hAnsi="ＭＳ ゴシック" w:hint="eastAsia"/>
                <w:sz w:val="20"/>
                <w:szCs w:val="20"/>
                <w:lang w:eastAsia="ja-JP"/>
              </w:rPr>
              <w:t>g)サイトの数およびマルチサイトに関する考慮</w:t>
            </w:r>
          </w:p>
        </w:tc>
        <w:tc>
          <w:tcPr>
            <w:tcW w:w="4820" w:type="dxa"/>
          </w:tcPr>
          <w:p w14:paraId="5E4F8F06" w14:textId="45BDA60C" w:rsidR="00F24ECD" w:rsidRDefault="00F24ECD" w:rsidP="00F24ECD">
            <w:pPr>
              <w:pStyle w:val="TDNormaltext"/>
              <w:rPr>
                <w:rFonts w:ascii="ＭＳ ゴシック" w:eastAsia="ＭＳ ゴシック" w:hAnsi="ＭＳ ゴシック"/>
                <w:color w:val="000000"/>
                <w:szCs w:val="20"/>
                <w:lang w:eastAsia="ja-JP"/>
              </w:rPr>
            </w:pPr>
          </w:p>
        </w:tc>
      </w:tr>
      <w:tr w:rsidR="00F24ECD" w14:paraId="1F1AAFDF" w14:textId="77777777" w:rsidTr="00410E79">
        <w:tc>
          <w:tcPr>
            <w:tcW w:w="5807" w:type="dxa"/>
          </w:tcPr>
          <w:p w14:paraId="21D0499C" w14:textId="5AF9D4CA" w:rsidR="00F24ECD" w:rsidRPr="003007D7" w:rsidRDefault="00F24ECD" w:rsidP="00E5511F">
            <w:pPr>
              <w:rPr>
                <w:rFonts w:ascii="ＭＳ ゴシック" w:eastAsia="ＭＳ ゴシック" w:hAnsi="ＭＳ ゴシック"/>
                <w:color w:val="FF0000"/>
                <w:sz w:val="20"/>
                <w:szCs w:val="20"/>
                <w:lang w:eastAsia="ja-JP"/>
              </w:rPr>
            </w:pPr>
            <w:r w:rsidRPr="003007D7">
              <w:rPr>
                <w:rFonts w:ascii="ＭＳ ゴシック" w:eastAsia="ＭＳ ゴシック" w:hAnsi="ＭＳ ゴシック" w:hint="eastAsia"/>
                <w:sz w:val="20"/>
                <w:szCs w:val="20"/>
                <w:lang w:eastAsia="ja-JP"/>
              </w:rPr>
              <w:t>7.4.10　認証の譲渡の場合、認証機関はISO/IEC</w:t>
            </w:r>
            <w:r w:rsidRPr="003007D7">
              <w:rPr>
                <w:rFonts w:ascii="ＭＳ ゴシック" w:eastAsia="ＭＳ ゴシック" w:hAnsi="ＭＳ ゴシック"/>
                <w:sz w:val="20"/>
                <w:szCs w:val="20"/>
                <w:lang w:eastAsia="ja-JP"/>
              </w:rPr>
              <w:t xml:space="preserve"> </w:t>
            </w:r>
            <w:r w:rsidRPr="003007D7">
              <w:rPr>
                <w:rFonts w:ascii="ＭＳ ゴシック" w:eastAsia="ＭＳ ゴシック" w:hAnsi="ＭＳ ゴシック" w:hint="eastAsia"/>
                <w:sz w:val="20"/>
                <w:szCs w:val="20"/>
                <w:lang w:eastAsia="ja-JP"/>
              </w:rPr>
              <w:t>17065の7.4.5項およびIAF MD2:2017に則って業務を実行しなければならない。</w:t>
            </w:r>
          </w:p>
        </w:tc>
        <w:tc>
          <w:tcPr>
            <w:tcW w:w="4820" w:type="dxa"/>
          </w:tcPr>
          <w:p w14:paraId="4EA4B0AD" w14:textId="536F47FB" w:rsidR="00F24ECD" w:rsidRDefault="00F24ECD" w:rsidP="00F24ECD">
            <w:pPr>
              <w:pStyle w:val="TDNormaltext"/>
              <w:rPr>
                <w:rFonts w:ascii="ＭＳ ゴシック" w:eastAsia="ＭＳ ゴシック" w:hAnsi="ＭＳ ゴシック"/>
                <w:color w:val="000000"/>
                <w:szCs w:val="20"/>
                <w:lang w:eastAsia="ja-JP"/>
              </w:rPr>
            </w:pPr>
          </w:p>
        </w:tc>
      </w:tr>
      <w:tr w:rsidR="00655A6A" w14:paraId="66868D74" w14:textId="77777777" w:rsidTr="00410E79">
        <w:tc>
          <w:tcPr>
            <w:tcW w:w="5807" w:type="dxa"/>
          </w:tcPr>
          <w:p w14:paraId="775BCA95" w14:textId="3D654218" w:rsidR="00655A6A" w:rsidRPr="003007D7" w:rsidRDefault="00655A6A" w:rsidP="00655A6A">
            <w:pPr>
              <w:rPr>
                <w:rFonts w:ascii="ＭＳ ゴシック" w:eastAsia="ＭＳ ゴシック" w:hAnsi="ＭＳ ゴシック"/>
                <w:sz w:val="20"/>
                <w:szCs w:val="20"/>
                <w:lang w:eastAsia="ja-JP"/>
              </w:rPr>
            </w:pPr>
            <w:r w:rsidRPr="003007D7">
              <w:rPr>
                <w:rFonts w:ascii="ＭＳ ゴシック" w:eastAsia="ＭＳ ゴシック" w:hAnsi="ＭＳ ゴシック" w:hint="eastAsia"/>
                <w:sz w:val="20"/>
                <w:szCs w:val="20"/>
                <w:lang w:eastAsia="ja-JP"/>
              </w:rPr>
              <w:t>7.4.11　審査報告書は、少なくとも付属書4が定める情報を含まなければならない。</w:t>
            </w:r>
          </w:p>
        </w:tc>
        <w:tc>
          <w:tcPr>
            <w:tcW w:w="4820" w:type="dxa"/>
          </w:tcPr>
          <w:p w14:paraId="1777B5CF" w14:textId="12086B00" w:rsidR="00655A6A" w:rsidRPr="00FE21C3" w:rsidRDefault="00FE21C3" w:rsidP="00400C44">
            <w:pPr>
              <w:pStyle w:val="TDNormaltext"/>
              <w:numPr>
                <w:ilvl w:val="0"/>
                <w:numId w:val="61"/>
              </w:numPr>
              <w:ind w:left="179" w:hanging="179"/>
              <w:rPr>
                <w:rFonts w:ascii="ＭＳ ゴシック" w:eastAsia="ＭＳ ゴシック" w:hAnsi="ＭＳ ゴシック"/>
                <w:color w:val="000000"/>
                <w:szCs w:val="20"/>
                <w:lang w:eastAsia="ja-JP"/>
              </w:rPr>
            </w:pPr>
            <w:r w:rsidRPr="00FE21C3">
              <w:rPr>
                <w:rFonts w:ascii="ＭＳ ゴシック" w:eastAsia="ＭＳ ゴシック" w:hAnsi="ＭＳ ゴシック" w:hint="eastAsia"/>
                <w:szCs w:val="20"/>
                <w:lang w:eastAsia="ja-JP"/>
              </w:rPr>
              <w:t>編集上の過誤、「</w:t>
            </w:r>
            <w:r w:rsidR="008A5CC2">
              <w:rPr>
                <w:rFonts w:ascii="ＭＳ ゴシック" w:eastAsia="ＭＳ ゴシック" w:hAnsi="ＭＳ ゴシック" w:hint="eastAsia"/>
                <w:szCs w:val="20"/>
                <w:lang w:eastAsia="ja-JP"/>
              </w:rPr>
              <w:t>付属文書</w:t>
            </w:r>
            <w:r w:rsidRPr="00FE21C3">
              <w:rPr>
                <w:rFonts w:ascii="ＭＳ ゴシック" w:eastAsia="ＭＳ ゴシック" w:hAnsi="ＭＳ ゴシック"/>
                <w:szCs w:val="20"/>
                <w:lang w:eastAsia="ja-JP"/>
              </w:rPr>
              <w:t>4</w:t>
            </w:r>
            <w:r w:rsidRPr="00FE21C3">
              <w:rPr>
                <w:rFonts w:ascii="ＭＳ ゴシック" w:eastAsia="ＭＳ ゴシック" w:hAnsi="ＭＳ ゴシック" w:hint="eastAsia"/>
                <w:szCs w:val="20"/>
                <w:lang w:eastAsia="ja-JP"/>
              </w:rPr>
              <w:t>」を「</w:t>
            </w:r>
            <w:r w:rsidR="008A5CC2">
              <w:rPr>
                <w:rFonts w:ascii="ＭＳ ゴシック" w:eastAsia="ＭＳ ゴシック" w:hAnsi="ＭＳ ゴシック" w:hint="eastAsia"/>
                <w:szCs w:val="20"/>
                <w:lang w:eastAsia="ja-JP"/>
              </w:rPr>
              <w:t>付属書</w:t>
            </w:r>
            <w:r w:rsidRPr="00FE21C3">
              <w:rPr>
                <w:rFonts w:ascii="ＭＳ ゴシック" w:eastAsia="ＭＳ ゴシック" w:hAnsi="ＭＳ ゴシック" w:hint="eastAsia"/>
                <w:szCs w:val="20"/>
                <w:lang w:eastAsia="ja-JP"/>
              </w:rPr>
              <w:t>４」に修正</w:t>
            </w:r>
          </w:p>
        </w:tc>
      </w:tr>
      <w:tr w:rsidR="00655A6A" w14:paraId="054A6C04" w14:textId="77777777" w:rsidTr="00410E79">
        <w:tc>
          <w:tcPr>
            <w:tcW w:w="5807" w:type="dxa"/>
          </w:tcPr>
          <w:p w14:paraId="1D4D6814" w14:textId="70A55E18" w:rsidR="00655A6A" w:rsidRPr="003007D7" w:rsidRDefault="00655A6A" w:rsidP="00655A6A">
            <w:pPr>
              <w:rPr>
                <w:rFonts w:ascii="ＭＳ ゴシック" w:eastAsia="ＭＳ ゴシック" w:hAnsi="ＭＳ ゴシック"/>
                <w:sz w:val="20"/>
                <w:szCs w:val="20"/>
                <w:lang w:eastAsia="ja-JP"/>
              </w:rPr>
            </w:pPr>
            <w:r w:rsidRPr="003007D7">
              <w:rPr>
                <w:rFonts w:ascii="ＭＳ ゴシック" w:eastAsia="ＭＳ ゴシック" w:hAnsi="ＭＳ ゴシック"/>
                <w:sz w:val="20"/>
                <w:szCs w:val="20"/>
                <w:lang w:eastAsia="ja-JP"/>
              </w:rPr>
              <w:t>7.4.12</w:t>
            </w:r>
            <w:r w:rsidRPr="003007D7">
              <w:rPr>
                <w:rFonts w:ascii="ＭＳ ゴシック" w:eastAsia="ＭＳ ゴシック" w:hAnsi="ＭＳ ゴシック" w:hint="eastAsia"/>
                <w:sz w:val="20"/>
                <w:szCs w:val="20"/>
                <w:lang w:eastAsia="ja-JP"/>
              </w:rPr>
              <w:t xml:space="preserve">　要求があれば、認証機関は4.5項に則ってPEFCが求める英語による審査報告書および必要な審査記録のコピーをPEFC評議会および/またはPEFC各国認証管理団体に送付しなければならない。</w:t>
            </w:r>
          </w:p>
        </w:tc>
        <w:tc>
          <w:tcPr>
            <w:tcW w:w="4820" w:type="dxa"/>
          </w:tcPr>
          <w:p w14:paraId="3D9E8468" w14:textId="77777777" w:rsidR="00655A6A" w:rsidRDefault="00655A6A" w:rsidP="00655A6A">
            <w:pPr>
              <w:pStyle w:val="TDNormaltext"/>
              <w:rPr>
                <w:rFonts w:ascii="ＭＳ ゴシック" w:eastAsia="ＭＳ ゴシック" w:hAnsi="ＭＳ ゴシック"/>
                <w:color w:val="000000"/>
                <w:szCs w:val="20"/>
                <w:lang w:eastAsia="ja-JP"/>
              </w:rPr>
            </w:pPr>
          </w:p>
        </w:tc>
      </w:tr>
      <w:tr w:rsidR="00655A6A" w14:paraId="3B46BD29" w14:textId="77777777" w:rsidTr="00410E79">
        <w:tc>
          <w:tcPr>
            <w:tcW w:w="5807" w:type="dxa"/>
          </w:tcPr>
          <w:p w14:paraId="168A948B" w14:textId="77777777" w:rsidR="00655A6A" w:rsidRPr="00E5511F" w:rsidRDefault="00655A6A" w:rsidP="00655A6A">
            <w:pPr>
              <w:rPr>
                <w:rFonts w:ascii="ＭＳ ゴシック" w:eastAsia="ＭＳ ゴシック" w:hAnsi="ＭＳ ゴシック"/>
                <w:bCs/>
                <w:sz w:val="20"/>
                <w:szCs w:val="20"/>
                <w:lang w:eastAsia="ja-JP"/>
              </w:rPr>
            </w:pPr>
            <w:r w:rsidRPr="00E5511F">
              <w:rPr>
                <w:rFonts w:ascii="ＭＳ ゴシック" w:eastAsia="ＭＳ ゴシック" w:hAnsi="ＭＳ ゴシック" w:hint="eastAsia"/>
                <w:bCs/>
                <w:sz w:val="20"/>
                <w:szCs w:val="20"/>
                <w:lang w:eastAsia="ja-JP"/>
              </w:rPr>
              <w:t>7.5　レビュー</w:t>
            </w:r>
          </w:p>
          <w:p w14:paraId="6D2D537B" w14:textId="1317B496" w:rsidR="00655A6A" w:rsidRPr="003007D7" w:rsidRDefault="00655A6A" w:rsidP="00655A6A">
            <w:pPr>
              <w:rPr>
                <w:rFonts w:ascii="ＭＳ ゴシック" w:eastAsia="ＭＳ ゴシック" w:hAnsi="ＭＳ ゴシック"/>
                <w:b/>
                <w:sz w:val="20"/>
                <w:szCs w:val="20"/>
                <w:lang w:eastAsia="ja-JP"/>
              </w:rPr>
            </w:pPr>
            <w:r w:rsidRPr="00E5511F">
              <w:rPr>
                <w:rFonts w:ascii="ＭＳ ゴシック" w:eastAsia="ＭＳ ゴシック" w:hAnsi="ＭＳ ゴシック" w:hint="eastAsia"/>
                <w:bCs/>
                <w:sz w:val="20"/>
                <w:szCs w:val="20"/>
                <w:lang w:eastAsia="ja-JP"/>
              </w:rPr>
              <w:t>ISO/IEC</w:t>
            </w:r>
            <w:r w:rsidRPr="00E5511F">
              <w:rPr>
                <w:rFonts w:ascii="ＭＳ ゴシック" w:eastAsia="ＭＳ ゴシック" w:hAnsi="ＭＳ ゴシック"/>
                <w:bCs/>
                <w:sz w:val="20"/>
                <w:szCs w:val="20"/>
                <w:lang w:eastAsia="ja-JP"/>
              </w:rPr>
              <w:t xml:space="preserve"> </w:t>
            </w:r>
            <w:r w:rsidRPr="00E5511F">
              <w:rPr>
                <w:rFonts w:ascii="ＭＳ ゴシック" w:eastAsia="ＭＳ ゴシック" w:hAnsi="ＭＳ ゴシック" w:hint="eastAsia"/>
                <w:bCs/>
                <w:sz w:val="20"/>
                <w:szCs w:val="20"/>
                <w:lang w:eastAsia="ja-JP"/>
              </w:rPr>
              <w:t>17065</w:t>
            </w:r>
            <w:r w:rsidRPr="00E5511F">
              <w:rPr>
                <w:rFonts w:ascii="ＭＳ ゴシック" w:eastAsia="ＭＳ ゴシック" w:hAnsi="ＭＳ ゴシック"/>
                <w:bCs/>
                <w:sz w:val="20"/>
                <w:szCs w:val="20"/>
                <w:lang w:eastAsia="ja-JP"/>
              </w:rPr>
              <w:t>:2012(E)</w:t>
            </w:r>
            <w:r w:rsidRPr="00E5511F">
              <w:rPr>
                <w:rFonts w:ascii="ＭＳ ゴシック" w:eastAsia="ＭＳ ゴシック" w:hAnsi="ＭＳ ゴシック" w:hint="eastAsia"/>
                <w:bCs/>
                <w:sz w:val="20"/>
                <w:szCs w:val="20"/>
                <w:lang w:eastAsia="ja-JP"/>
              </w:rPr>
              <w:t>の第7.5項に定められるすべての要求事項が適用される。</w:t>
            </w:r>
          </w:p>
        </w:tc>
        <w:tc>
          <w:tcPr>
            <w:tcW w:w="4820" w:type="dxa"/>
          </w:tcPr>
          <w:p w14:paraId="7EE89270" w14:textId="77777777" w:rsidR="00655A6A" w:rsidRDefault="00655A6A" w:rsidP="00655A6A">
            <w:pPr>
              <w:pStyle w:val="TDNormaltext"/>
              <w:rPr>
                <w:rFonts w:ascii="ＭＳ ゴシック" w:eastAsia="ＭＳ ゴシック" w:hAnsi="ＭＳ ゴシック"/>
                <w:color w:val="000000"/>
                <w:szCs w:val="20"/>
                <w:lang w:eastAsia="ja-JP"/>
              </w:rPr>
            </w:pPr>
          </w:p>
        </w:tc>
      </w:tr>
      <w:tr w:rsidR="00655A6A" w14:paraId="7E8DAE95" w14:textId="77777777" w:rsidTr="00410E79">
        <w:tc>
          <w:tcPr>
            <w:tcW w:w="5807" w:type="dxa"/>
          </w:tcPr>
          <w:p w14:paraId="58E2425C" w14:textId="77777777" w:rsidR="00655A6A" w:rsidRPr="003007D7" w:rsidRDefault="00655A6A" w:rsidP="00655A6A">
            <w:pPr>
              <w:rPr>
                <w:rFonts w:ascii="ＭＳ ゴシック" w:eastAsia="ＭＳ ゴシック" w:hAnsi="ＭＳ ゴシック"/>
                <w:bCs/>
                <w:sz w:val="20"/>
                <w:szCs w:val="20"/>
                <w:lang w:eastAsia="ja-JP"/>
              </w:rPr>
            </w:pPr>
            <w:r w:rsidRPr="003007D7">
              <w:rPr>
                <w:rFonts w:ascii="ＭＳ ゴシック" w:eastAsia="ＭＳ ゴシック" w:hAnsi="ＭＳ ゴシック"/>
                <w:bCs/>
                <w:sz w:val="20"/>
                <w:szCs w:val="20"/>
                <w:lang w:eastAsia="ja-JP"/>
              </w:rPr>
              <w:t>7.6</w:t>
            </w:r>
            <w:r w:rsidRPr="003007D7">
              <w:rPr>
                <w:rFonts w:ascii="ＭＳ ゴシック" w:eastAsia="ＭＳ ゴシック" w:hAnsi="ＭＳ ゴシック" w:hint="eastAsia"/>
                <w:bCs/>
                <w:sz w:val="20"/>
                <w:szCs w:val="20"/>
                <w:lang w:eastAsia="ja-JP"/>
              </w:rPr>
              <w:t xml:space="preserve">　認証の決定</w:t>
            </w:r>
          </w:p>
          <w:p w14:paraId="07110925" w14:textId="5673841E" w:rsidR="00655A6A" w:rsidRPr="003007D7" w:rsidRDefault="00655A6A" w:rsidP="00655A6A">
            <w:pPr>
              <w:rPr>
                <w:rFonts w:ascii="ＭＳ ゴシック" w:eastAsia="ＭＳ ゴシック" w:hAnsi="ＭＳ ゴシック"/>
                <w:bCs/>
                <w:sz w:val="20"/>
                <w:szCs w:val="20"/>
                <w:lang w:eastAsia="ja-JP"/>
              </w:rPr>
            </w:pPr>
            <w:r w:rsidRPr="003007D7">
              <w:rPr>
                <w:rFonts w:ascii="ＭＳ ゴシック" w:eastAsia="ＭＳ ゴシック" w:hAnsi="ＭＳ ゴシック" w:hint="eastAsia"/>
                <w:bCs/>
                <w:sz w:val="20"/>
                <w:szCs w:val="20"/>
                <w:lang w:eastAsia="ja-JP"/>
              </w:rPr>
              <w:t>ISO/IEC 17065:2012(E)の第7.6項に定められるすべての要求事項が適用される。</w:t>
            </w:r>
          </w:p>
        </w:tc>
        <w:tc>
          <w:tcPr>
            <w:tcW w:w="4820" w:type="dxa"/>
          </w:tcPr>
          <w:p w14:paraId="33988E09" w14:textId="7409680B" w:rsidR="00655A6A" w:rsidRDefault="00655A6A" w:rsidP="00655A6A">
            <w:pPr>
              <w:pStyle w:val="TDNormaltext"/>
              <w:rPr>
                <w:rFonts w:ascii="ＭＳ ゴシック" w:eastAsia="ＭＳ ゴシック" w:hAnsi="ＭＳ ゴシック"/>
                <w:color w:val="000000"/>
                <w:szCs w:val="20"/>
                <w:lang w:eastAsia="ja-JP"/>
              </w:rPr>
            </w:pPr>
          </w:p>
        </w:tc>
      </w:tr>
      <w:tr w:rsidR="00655A6A" w14:paraId="55F4EEC9" w14:textId="77777777" w:rsidTr="00410E79">
        <w:tc>
          <w:tcPr>
            <w:tcW w:w="5807" w:type="dxa"/>
          </w:tcPr>
          <w:p w14:paraId="169D215F" w14:textId="290B0E19" w:rsidR="00655A6A" w:rsidRPr="0074518C" w:rsidRDefault="00655A6A" w:rsidP="00655A6A">
            <w:pPr>
              <w:rPr>
                <w:rFonts w:ascii="ＭＳ ゴシック" w:eastAsia="ＭＳ ゴシック" w:hAnsi="ＭＳ ゴシック"/>
                <w:sz w:val="20"/>
                <w:szCs w:val="20"/>
                <w:lang w:eastAsia="ja-JP"/>
              </w:rPr>
            </w:pPr>
            <w:r w:rsidRPr="0074518C">
              <w:rPr>
                <w:rFonts w:ascii="ＭＳ ゴシック" w:eastAsia="ＭＳ ゴシック" w:hAnsi="ＭＳ ゴシック" w:hint="eastAsia"/>
                <w:sz w:val="20"/>
                <w:szCs w:val="20"/>
                <w:lang w:eastAsia="ja-JP"/>
              </w:rPr>
              <w:t>7.6.1　審査の所見は、重大不適合、軽微不適合および観察事項として分類しなければならない。</w:t>
            </w:r>
          </w:p>
        </w:tc>
        <w:tc>
          <w:tcPr>
            <w:tcW w:w="4820" w:type="dxa"/>
          </w:tcPr>
          <w:p w14:paraId="2515F216" w14:textId="66713E82" w:rsidR="00655A6A" w:rsidRPr="00482551" w:rsidRDefault="00482551" w:rsidP="00400C44">
            <w:pPr>
              <w:pStyle w:val="TDNormaltext"/>
              <w:numPr>
                <w:ilvl w:val="0"/>
                <w:numId w:val="61"/>
              </w:numPr>
              <w:ind w:left="179" w:hanging="179"/>
              <w:rPr>
                <w:rFonts w:ascii="ＭＳ ゴシック" w:eastAsia="ＭＳ ゴシック" w:hAnsi="ＭＳ ゴシック"/>
                <w:color w:val="000000"/>
                <w:szCs w:val="20"/>
                <w:lang w:eastAsia="ja-JP"/>
              </w:rPr>
            </w:pPr>
            <w:r w:rsidRPr="00110DE4">
              <w:rPr>
                <w:rFonts w:ascii="ＭＳ ゴシック" w:eastAsia="ＭＳ ゴシック" w:hAnsi="ＭＳ ゴシック" w:hint="eastAsia"/>
                <w:szCs w:val="20"/>
                <w:lang w:eastAsia="ja-JP"/>
              </w:rPr>
              <w:t>法律違反に関わる不適合は、重大不適合として分類されるべきである。</w:t>
            </w:r>
          </w:p>
        </w:tc>
      </w:tr>
      <w:tr w:rsidR="00655A6A" w14:paraId="0878C776" w14:textId="77777777" w:rsidTr="00410E79">
        <w:tc>
          <w:tcPr>
            <w:tcW w:w="5807" w:type="dxa"/>
          </w:tcPr>
          <w:p w14:paraId="526DC957" w14:textId="71AF9712" w:rsidR="00655A6A" w:rsidRPr="0090212E" w:rsidRDefault="00655A6A" w:rsidP="00655A6A">
            <w:pPr>
              <w:rPr>
                <w:rFonts w:ascii="ＭＳ ゴシック" w:eastAsia="ＭＳ ゴシック" w:hAnsi="ＭＳ ゴシック"/>
                <w:sz w:val="20"/>
                <w:szCs w:val="20"/>
                <w:lang w:eastAsia="ja-JP"/>
              </w:rPr>
            </w:pPr>
            <w:r w:rsidRPr="0074518C">
              <w:rPr>
                <w:rFonts w:ascii="ＭＳ ゴシック" w:eastAsia="ＭＳ ゴシック" w:hAnsi="ＭＳ ゴシック" w:hint="eastAsia"/>
                <w:sz w:val="20"/>
                <w:szCs w:val="20"/>
                <w:lang w:eastAsia="ja-JP"/>
              </w:rPr>
              <w:t>7.6.2</w:t>
            </w:r>
            <w:r w:rsidRPr="0074518C">
              <w:rPr>
                <w:rFonts w:ascii="ＭＳ ゴシック" w:eastAsia="ＭＳ ゴシック" w:hAnsi="ＭＳ ゴシック" w:hint="eastAsia"/>
                <w:sz w:val="20"/>
                <w:szCs w:val="20"/>
                <w:lang w:eastAsia="ja-JP"/>
              </w:rPr>
              <w:tab/>
              <w:t>重大不適合および軽微不適合は、少なくとも初回の認証を授与する前に、是正されその是正措置は認証機関による</w:t>
            </w:r>
            <w:r>
              <w:rPr>
                <w:rFonts w:ascii="ＭＳ ゴシック" w:eastAsia="ＭＳ ゴシック" w:hAnsi="ＭＳ ゴシック" w:hint="eastAsia"/>
                <w:sz w:val="20"/>
                <w:szCs w:val="20"/>
                <w:lang w:eastAsia="ja-JP"/>
              </w:rPr>
              <w:lastRenderedPageBreak/>
              <w:t>確認</w:t>
            </w:r>
            <w:r w:rsidRPr="0074518C">
              <w:rPr>
                <w:rFonts w:ascii="ＭＳ ゴシック" w:eastAsia="ＭＳ ゴシック" w:hAnsi="ＭＳ ゴシック" w:hint="eastAsia"/>
                <w:sz w:val="20"/>
                <w:szCs w:val="20"/>
                <w:lang w:eastAsia="ja-JP"/>
              </w:rPr>
              <w:t>を受けなければならない。</w:t>
            </w:r>
          </w:p>
        </w:tc>
        <w:tc>
          <w:tcPr>
            <w:tcW w:w="4820" w:type="dxa"/>
          </w:tcPr>
          <w:p w14:paraId="58D1ECDD" w14:textId="2864877E" w:rsidR="00655A6A" w:rsidRDefault="00655A6A" w:rsidP="00655A6A">
            <w:pPr>
              <w:pStyle w:val="TDNormaltext"/>
              <w:rPr>
                <w:rFonts w:ascii="ＭＳ ゴシック" w:eastAsia="ＭＳ ゴシック" w:hAnsi="ＭＳ ゴシック"/>
                <w:color w:val="000000"/>
                <w:szCs w:val="20"/>
                <w:lang w:eastAsia="ja-JP"/>
              </w:rPr>
            </w:pPr>
          </w:p>
        </w:tc>
      </w:tr>
      <w:tr w:rsidR="00655A6A" w14:paraId="369032C7" w14:textId="77777777" w:rsidTr="00410E79">
        <w:tc>
          <w:tcPr>
            <w:tcW w:w="5807" w:type="dxa"/>
          </w:tcPr>
          <w:p w14:paraId="6C19CD16" w14:textId="527665A2" w:rsidR="00655A6A" w:rsidRPr="0090212E" w:rsidRDefault="00655A6A" w:rsidP="00655A6A">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7</w:t>
            </w:r>
            <w:r w:rsidRPr="0074518C">
              <w:rPr>
                <w:rFonts w:ascii="ＭＳ ゴシック" w:eastAsia="ＭＳ ゴシック" w:hAnsi="ＭＳ ゴシック" w:hint="eastAsia"/>
                <w:sz w:val="20"/>
                <w:szCs w:val="20"/>
                <w:lang w:eastAsia="ja-JP"/>
              </w:rPr>
              <w:t>.6.</w:t>
            </w:r>
            <w:r w:rsidRPr="0074518C">
              <w:rPr>
                <w:rFonts w:ascii="ＭＳ ゴシック" w:eastAsia="ＭＳ ゴシック" w:hAnsi="ＭＳ ゴシック"/>
                <w:sz w:val="20"/>
                <w:szCs w:val="20"/>
                <w:lang w:eastAsia="ja-JP"/>
              </w:rPr>
              <w:t>3</w:t>
            </w:r>
            <w:r w:rsidRPr="0074518C">
              <w:rPr>
                <w:rFonts w:ascii="ＭＳ ゴシック" w:eastAsia="ＭＳ ゴシック" w:hAnsi="ＭＳ ゴシック" w:hint="eastAsia"/>
                <w:sz w:val="20"/>
                <w:szCs w:val="20"/>
                <w:lang w:eastAsia="ja-JP"/>
              </w:rPr>
              <w:t xml:space="preserve">　重大不適合は、少なくとも再認証を授与する前に是正され、その是正行為は認証機関による</w:t>
            </w:r>
            <w:r>
              <w:rPr>
                <w:rFonts w:ascii="ＭＳ ゴシック" w:eastAsia="ＭＳ ゴシック" w:hAnsi="ＭＳ ゴシック" w:hint="eastAsia"/>
                <w:sz w:val="20"/>
                <w:szCs w:val="20"/>
                <w:lang w:eastAsia="ja-JP"/>
              </w:rPr>
              <w:t>確認</w:t>
            </w:r>
            <w:r w:rsidRPr="0074518C">
              <w:rPr>
                <w:rFonts w:ascii="ＭＳ ゴシック" w:eastAsia="ＭＳ ゴシック" w:hAnsi="ＭＳ ゴシック" w:hint="eastAsia"/>
                <w:sz w:val="20"/>
                <w:szCs w:val="20"/>
                <w:lang w:eastAsia="ja-JP"/>
              </w:rPr>
              <w:t>を受けなければならない。</w:t>
            </w:r>
          </w:p>
        </w:tc>
        <w:tc>
          <w:tcPr>
            <w:tcW w:w="4820" w:type="dxa"/>
          </w:tcPr>
          <w:p w14:paraId="34DDA859" w14:textId="77777777" w:rsidR="00655A6A" w:rsidRDefault="00655A6A" w:rsidP="00655A6A">
            <w:pPr>
              <w:pStyle w:val="TDNormaltext"/>
              <w:rPr>
                <w:rFonts w:ascii="ＭＳ ゴシック" w:eastAsia="ＭＳ ゴシック" w:hAnsi="ＭＳ ゴシック"/>
                <w:color w:val="000000"/>
                <w:szCs w:val="20"/>
                <w:lang w:eastAsia="ja-JP"/>
              </w:rPr>
            </w:pPr>
          </w:p>
        </w:tc>
      </w:tr>
      <w:tr w:rsidR="00655A6A" w14:paraId="54704A97" w14:textId="77777777" w:rsidTr="00410E79">
        <w:tc>
          <w:tcPr>
            <w:tcW w:w="5807" w:type="dxa"/>
          </w:tcPr>
          <w:p w14:paraId="0BF99DA4" w14:textId="56848A72" w:rsidR="00655A6A" w:rsidRPr="0074518C" w:rsidRDefault="00655A6A" w:rsidP="00655A6A">
            <w:pPr>
              <w:rPr>
                <w:sz w:val="20"/>
                <w:szCs w:val="20"/>
                <w:lang w:eastAsia="ja-JP"/>
              </w:rPr>
            </w:pPr>
            <w:r w:rsidRPr="0074518C">
              <w:rPr>
                <w:rFonts w:ascii="ＭＳ ゴシック" w:eastAsia="ＭＳ ゴシック" w:hAnsi="ＭＳ ゴシック" w:hint="eastAsia"/>
                <w:sz w:val="20"/>
                <w:szCs w:val="20"/>
                <w:lang w:eastAsia="ja-JP"/>
              </w:rPr>
              <w:t>7.6.4　審査において確認された重大不適合および軽微不適合は、不適合解消のための顧客組織による是正処置を伴わなければならない。是正措置の計画は、時間的枠組み含めて認証機関によってレビューされ、了承されなければならない。サーベイランス審査によって確認された重大不適合の是正措置および認証機関による</w:t>
            </w:r>
            <w:r>
              <w:rPr>
                <w:rFonts w:ascii="ＭＳ ゴシック" w:eastAsia="ＭＳ ゴシック" w:hAnsi="ＭＳ ゴシック" w:hint="eastAsia"/>
                <w:sz w:val="20"/>
                <w:szCs w:val="20"/>
                <w:lang w:eastAsia="ja-JP"/>
              </w:rPr>
              <w:t>確認</w:t>
            </w:r>
            <w:r w:rsidRPr="0074518C">
              <w:rPr>
                <w:rFonts w:ascii="ＭＳ ゴシック" w:eastAsia="ＭＳ ゴシック" w:hAnsi="ＭＳ ゴシック" w:hint="eastAsia"/>
                <w:sz w:val="20"/>
                <w:szCs w:val="20"/>
                <w:lang w:eastAsia="ja-JP"/>
              </w:rPr>
              <w:t>の完了のための時間は、</w:t>
            </w:r>
            <w:r>
              <w:rPr>
                <w:rFonts w:ascii="ＭＳ ゴシック" w:eastAsia="ＭＳ ゴシック" w:hAnsi="ＭＳ ゴシック" w:hint="eastAsia"/>
                <w:sz w:val="20"/>
                <w:szCs w:val="20"/>
                <w:lang w:eastAsia="ja-JP"/>
              </w:rPr>
              <w:t>当該</w:t>
            </w:r>
            <w:r w:rsidRPr="0074518C">
              <w:rPr>
                <w:rFonts w:ascii="ＭＳ ゴシック" w:eastAsia="ＭＳ ゴシック" w:hAnsi="ＭＳ ゴシック" w:hint="eastAsia"/>
                <w:sz w:val="20"/>
                <w:szCs w:val="20"/>
                <w:lang w:eastAsia="ja-JP"/>
              </w:rPr>
              <w:t>認証機関の規則に従わなければならないが、3カ月を超えてはならない。再認証およびサーベイランス審査によって確認された軽微な不適合の是正措置の</w:t>
            </w:r>
            <w:r>
              <w:rPr>
                <w:rFonts w:ascii="ＭＳ ゴシック" w:eastAsia="ＭＳ ゴシック" w:hAnsi="ＭＳ ゴシック" w:hint="eastAsia"/>
                <w:sz w:val="20"/>
                <w:szCs w:val="20"/>
                <w:lang w:eastAsia="ja-JP"/>
              </w:rPr>
              <w:t>確認</w:t>
            </w:r>
            <w:r w:rsidRPr="0074518C">
              <w:rPr>
                <w:rFonts w:ascii="ＭＳ ゴシック" w:eastAsia="ＭＳ ゴシック" w:hAnsi="ＭＳ ゴシック" w:hint="eastAsia"/>
                <w:sz w:val="20"/>
                <w:szCs w:val="20"/>
                <w:lang w:eastAsia="ja-JP"/>
              </w:rPr>
              <w:t>は、遅くとも次回の審査の期間までに</w:t>
            </w:r>
            <w:r>
              <w:rPr>
                <w:rFonts w:ascii="ＭＳ ゴシック" w:eastAsia="ＭＳ ゴシック" w:hAnsi="ＭＳ ゴシック" w:hint="eastAsia"/>
                <w:sz w:val="20"/>
                <w:szCs w:val="20"/>
                <w:lang w:eastAsia="ja-JP"/>
              </w:rPr>
              <w:t>確認</w:t>
            </w:r>
            <w:r w:rsidRPr="0074518C">
              <w:rPr>
                <w:rFonts w:ascii="ＭＳ ゴシック" w:eastAsia="ＭＳ ゴシック" w:hAnsi="ＭＳ ゴシック" w:hint="eastAsia"/>
                <w:sz w:val="20"/>
                <w:szCs w:val="20"/>
                <w:lang w:eastAsia="ja-JP"/>
              </w:rPr>
              <w:t>されなければならない。</w:t>
            </w:r>
          </w:p>
        </w:tc>
        <w:tc>
          <w:tcPr>
            <w:tcW w:w="4820" w:type="dxa"/>
          </w:tcPr>
          <w:p w14:paraId="0221596D" w14:textId="77777777" w:rsidR="00655A6A" w:rsidRDefault="00655A6A" w:rsidP="00655A6A">
            <w:pPr>
              <w:pStyle w:val="TDNormaltext"/>
              <w:rPr>
                <w:rFonts w:ascii="ＭＳ ゴシック" w:eastAsia="ＭＳ ゴシック" w:hAnsi="ＭＳ ゴシック"/>
                <w:color w:val="000000"/>
                <w:szCs w:val="20"/>
                <w:lang w:eastAsia="ja-JP"/>
              </w:rPr>
            </w:pPr>
          </w:p>
        </w:tc>
      </w:tr>
      <w:tr w:rsidR="00655A6A" w14:paraId="4745747A" w14:textId="77777777" w:rsidTr="00410E79">
        <w:tc>
          <w:tcPr>
            <w:tcW w:w="5807" w:type="dxa"/>
          </w:tcPr>
          <w:p w14:paraId="01AE25DD" w14:textId="6D960090" w:rsidR="00655A6A" w:rsidRPr="0074518C" w:rsidRDefault="00655A6A" w:rsidP="00655A6A">
            <w:pPr>
              <w:rPr>
                <w:rFonts w:ascii="ＭＳ ゴシック" w:eastAsia="ＭＳ ゴシック" w:hAnsi="ＭＳ ゴシック"/>
                <w:color w:val="FF0000"/>
                <w:sz w:val="20"/>
                <w:szCs w:val="20"/>
                <w:lang w:eastAsia="ja-JP"/>
              </w:rPr>
            </w:pPr>
            <w:r w:rsidRPr="0074518C">
              <w:rPr>
                <w:rFonts w:ascii="ＭＳ ゴシック" w:eastAsia="ＭＳ ゴシック" w:hAnsi="ＭＳ ゴシック" w:hint="eastAsia"/>
                <w:sz w:val="20"/>
                <w:szCs w:val="20"/>
                <w:lang w:eastAsia="ja-JP"/>
              </w:rPr>
              <w:t>7.6.5　初回、サーベイランスおよび再認証の審査で確認されたすべての不適合は、認証機関の現場検査またはその他の適切な形の</w:t>
            </w:r>
            <w:r>
              <w:rPr>
                <w:rFonts w:ascii="ＭＳ ゴシック" w:eastAsia="ＭＳ ゴシック" w:hAnsi="ＭＳ ゴシック" w:hint="eastAsia"/>
                <w:sz w:val="20"/>
                <w:szCs w:val="20"/>
                <w:lang w:eastAsia="ja-JP"/>
              </w:rPr>
              <w:t>確認</w:t>
            </w:r>
            <w:r w:rsidRPr="0074518C">
              <w:rPr>
                <w:rFonts w:ascii="ＭＳ ゴシック" w:eastAsia="ＭＳ ゴシック" w:hAnsi="ＭＳ ゴシック" w:hint="eastAsia"/>
                <w:sz w:val="20"/>
                <w:szCs w:val="20"/>
                <w:lang w:eastAsia="ja-JP"/>
              </w:rPr>
              <w:t>によって</w:t>
            </w:r>
            <w:r>
              <w:rPr>
                <w:rFonts w:ascii="ＭＳ ゴシック" w:eastAsia="ＭＳ ゴシック" w:hAnsi="ＭＳ ゴシック" w:hint="eastAsia"/>
                <w:sz w:val="20"/>
                <w:szCs w:val="20"/>
                <w:lang w:eastAsia="ja-JP"/>
              </w:rPr>
              <w:t>確認</w:t>
            </w:r>
            <w:r w:rsidRPr="0074518C">
              <w:rPr>
                <w:rFonts w:ascii="ＭＳ ゴシック" w:eastAsia="ＭＳ ゴシック" w:hAnsi="ＭＳ ゴシック" w:hint="eastAsia"/>
                <w:sz w:val="20"/>
                <w:szCs w:val="20"/>
                <w:lang w:eastAsia="ja-JP"/>
              </w:rPr>
              <w:t>されなければならない。</w:t>
            </w:r>
          </w:p>
        </w:tc>
        <w:tc>
          <w:tcPr>
            <w:tcW w:w="4820" w:type="dxa"/>
          </w:tcPr>
          <w:p w14:paraId="10EF4C0E" w14:textId="565BE502" w:rsidR="00655A6A" w:rsidRDefault="00655A6A" w:rsidP="00655A6A">
            <w:pPr>
              <w:pStyle w:val="TDNormaltext"/>
              <w:rPr>
                <w:rFonts w:ascii="ＭＳ ゴシック" w:eastAsia="ＭＳ ゴシック" w:hAnsi="ＭＳ ゴシック"/>
                <w:color w:val="000000"/>
                <w:szCs w:val="20"/>
                <w:lang w:eastAsia="ja-JP"/>
              </w:rPr>
            </w:pPr>
          </w:p>
        </w:tc>
      </w:tr>
      <w:tr w:rsidR="00655A6A" w14:paraId="5DAD56B9" w14:textId="77777777" w:rsidTr="00410E79">
        <w:tc>
          <w:tcPr>
            <w:tcW w:w="5807" w:type="dxa"/>
          </w:tcPr>
          <w:p w14:paraId="088BB848" w14:textId="77777777" w:rsidR="00655A6A" w:rsidRPr="0074518C" w:rsidRDefault="00655A6A" w:rsidP="00655A6A">
            <w:pPr>
              <w:rPr>
                <w:rFonts w:ascii="ＭＳ ゴシック" w:eastAsia="ＭＳ ゴシック" w:hAnsi="ＭＳ ゴシック"/>
                <w:bCs/>
                <w:sz w:val="20"/>
                <w:szCs w:val="20"/>
                <w:lang w:eastAsia="ja-JP"/>
              </w:rPr>
            </w:pPr>
            <w:r w:rsidRPr="0074518C">
              <w:rPr>
                <w:rFonts w:ascii="ＭＳ ゴシック" w:eastAsia="ＭＳ ゴシック" w:hAnsi="ＭＳ ゴシック" w:hint="eastAsia"/>
                <w:bCs/>
                <w:sz w:val="20"/>
                <w:szCs w:val="20"/>
                <w:lang w:eastAsia="ja-JP"/>
              </w:rPr>
              <w:t>7</w:t>
            </w:r>
            <w:r w:rsidRPr="0074518C">
              <w:rPr>
                <w:rFonts w:ascii="ＭＳ ゴシック" w:eastAsia="ＭＳ ゴシック" w:hAnsi="ＭＳ ゴシック"/>
                <w:bCs/>
                <w:sz w:val="20"/>
                <w:szCs w:val="20"/>
                <w:lang w:eastAsia="ja-JP"/>
              </w:rPr>
              <w:t>.7</w:t>
            </w:r>
            <w:r w:rsidRPr="0074518C">
              <w:rPr>
                <w:rFonts w:ascii="ＭＳ ゴシック" w:eastAsia="ＭＳ ゴシック" w:hAnsi="ＭＳ ゴシック" w:hint="eastAsia"/>
                <w:bCs/>
                <w:sz w:val="20"/>
                <w:szCs w:val="20"/>
                <w:lang w:eastAsia="ja-JP"/>
              </w:rPr>
              <w:t xml:space="preserve">　認証書類</w:t>
            </w:r>
          </w:p>
          <w:p w14:paraId="2DBF9316" w14:textId="059F2724" w:rsidR="00655A6A" w:rsidRPr="0074518C" w:rsidRDefault="00655A6A" w:rsidP="00655A6A">
            <w:pPr>
              <w:rPr>
                <w:rFonts w:ascii="ＭＳ ゴシック" w:eastAsia="ＭＳ ゴシック" w:hAnsi="ＭＳ ゴシック"/>
                <w:bCs/>
                <w:sz w:val="20"/>
                <w:szCs w:val="20"/>
                <w:lang w:eastAsia="ja-JP"/>
              </w:rPr>
            </w:pPr>
            <w:r w:rsidRPr="0074518C">
              <w:rPr>
                <w:rFonts w:ascii="ＭＳ ゴシック" w:eastAsia="ＭＳ ゴシック" w:hAnsi="ＭＳ ゴシック" w:hint="eastAsia"/>
                <w:bCs/>
                <w:sz w:val="20"/>
                <w:szCs w:val="20"/>
                <w:lang w:eastAsia="ja-JP"/>
              </w:rPr>
              <w:t>ISO/IEC</w:t>
            </w:r>
            <w:r w:rsidRPr="0074518C">
              <w:rPr>
                <w:rFonts w:ascii="ＭＳ ゴシック" w:eastAsia="ＭＳ ゴシック" w:hAnsi="ＭＳ ゴシック"/>
                <w:bCs/>
                <w:sz w:val="20"/>
                <w:szCs w:val="20"/>
                <w:lang w:eastAsia="ja-JP"/>
              </w:rPr>
              <w:t xml:space="preserve"> </w:t>
            </w:r>
            <w:r w:rsidRPr="0074518C">
              <w:rPr>
                <w:rFonts w:ascii="ＭＳ ゴシック" w:eastAsia="ＭＳ ゴシック" w:hAnsi="ＭＳ ゴシック" w:hint="eastAsia"/>
                <w:bCs/>
                <w:sz w:val="20"/>
                <w:szCs w:val="20"/>
                <w:lang w:eastAsia="ja-JP"/>
              </w:rPr>
              <w:t>17065:2012(E)の第7.</w:t>
            </w:r>
            <w:r w:rsidRPr="0074518C">
              <w:rPr>
                <w:rFonts w:ascii="ＭＳ ゴシック" w:eastAsia="ＭＳ ゴシック" w:hAnsi="ＭＳ ゴシック"/>
                <w:bCs/>
                <w:sz w:val="20"/>
                <w:szCs w:val="20"/>
                <w:lang w:eastAsia="ja-JP"/>
              </w:rPr>
              <w:t>7</w:t>
            </w:r>
            <w:r w:rsidRPr="0074518C">
              <w:rPr>
                <w:rFonts w:ascii="ＭＳ ゴシック" w:eastAsia="ＭＳ ゴシック" w:hAnsi="ＭＳ ゴシック" w:hint="eastAsia"/>
                <w:bCs/>
                <w:sz w:val="20"/>
                <w:szCs w:val="20"/>
                <w:lang w:eastAsia="ja-JP"/>
              </w:rPr>
              <w:t>項に定められるすべての要求事項が適用される</w:t>
            </w:r>
          </w:p>
        </w:tc>
        <w:tc>
          <w:tcPr>
            <w:tcW w:w="4820" w:type="dxa"/>
          </w:tcPr>
          <w:p w14:paraId="297A8E2E" w14:textId="7315D571" w:rsidR="00655A6A" w:rsidRDefault="00655A6A" w:rsidP="00655A6A">
            <w:pPr>
              <w:pStyle w:val="TDNormaltext"/>
              <w:rPr>
                <w:rFonts w:ascii="ＭＳ ゴシック" w:eastAsia="ＭＳ ゴシック" w:hAnsi="ＭＳ ゴシック"/>
                <w:color w:val="000000"/>
                <w:szCs w:val="20"/>
                <w:lang w:eastAsia="ja-JP"/>
              </w:rPr>
            </w:pPr>
          </w:p>
        </w:tc>
      </w:tr>
      <w:tr w:rsidR="00655A6A" w14:paraId="02E62979" w14:textId="77777777" w:rsidTr="00410E79">
        <w:tc>
          <w:tcPr>
            <w:tcW w:w="5807" w:type="dxa"/>
          </w:tcPr>
          <w:p w14:paraId="05CCFAA9" w14:textId="77777777" w:rsidR="00655A6A" w:rsidRPr="0074518C" w:rsidRDefault="00655A6A" w:rsidP="00655A6A">
            <w:pPr>
              <w:rPr>
                <w:rFonts w:ascii="ＭＳ ゴシック" w:eastAsia="ＭＳ ゴシック" w:hAnsi="ＭＳ ゴシック"/>
                <w:sz w:val="18"/>
                <w:szCs w:val="18"/>
                <w:lang w:eastAsia="ja-JP"/>
              </w:rPr>
            </w:pPr>
            <w:r w:rsidRPr="0074518C">
              <w:rPr>
                <w:rFonts w:ascii="ＭＳ ゴシック" w:eastAsia="ＭＳ ゴシック" w:hAnsi="ＭＳ ゴシック" w:hint="eastAsia"/>
                <w:sz w:val="18"/>
                <w:szCs w:val="18"/>
                <w:lang w:eastAsia="ja-JP"/>
              </w:rPr>
              <w:t>7.7.1　認証書類は少なくとも下記の情報を含まなければならない。</w:t>
            </w:r>
          </w:p>
          <w:p w14:paraId="23B8D6C6" w14:textId="77777777" w:rsidR="00655A6A" w:rsidRPr="0074518C" w:rsidRDefault="00655A6A" w:rsidP="00655A6A">
            <w:pPr>
              <w:rPr>
                <w:rFonts w:ascii="ＭＳ ゴシック" w:eastAsia="ＭＳ ゴシック" w:hAnsi="ＭＳ ゴシック"/>
                <w:sz w:val="18"/>
                <w:szCs w:val="18"/>
                <w:lang w:eastAsia="ja-JP"/>
              </w:rPr>
            </w:pPr>
            <w:r w:rsidRPr="0074518C">
              <w:rPr>
                <w:rFonts w:ascii="ＭＳ ゴシック" w:eastAsia="ＭＳ ゴシック" w:hAnsi="ＭＳ ゴシック" w:hint="eastAsia"/>
                <w:sz w:val="18"/>
                <w:szCs w:val="18"/>
                <w:lang w:eastAsia="ja-JP"/>
              </w:rPr>
              <w:t>a)　認証機関の身元情報</w:t>
            </w:r>
          </w:p>
          <w:p w14:paraId="0514384F" w14:textId="77777777" w:rsidR="00655A6A" w:rsidRPr="0074518C" w:rsidRDefault="00655A6A" w:rsidP="009C4D99">
            <w:pPr>
              <w:ind w:leftChars="72" w:left="598" w:rightChars="100" w:right="240" w:hangingChars="236" w:hanging="425"/>
              <w:rPr>
                <w:rFonts w:ascii="ＭＳ ゴシック" w:eastAsia="ＭＳ ゴシック" w:hAnsi="ＭＳ ゴシック"/>
                <w:sz w:val="18"/>
                <w:szCs w:val="18"/>
                <w:lang w:eastAsia="ja-JP"/>
              </w:rPr>
            </w:pPr>
            <w:r w:rsidRPr="0074518C">
              <w:rPr>
                <w:rFonts w:ascii="ＭＳ ゴシック" w:eastAsia="ＭＳ ゴシック" w:hAnsi="ＭＳ ゴシック" w:hint="eastAsia"/>
                <w:sz w:val="18"/>
                <w:szCs w:val="18"/>
                <w:lang w:eastAsia="ja-JP"/>
              </w:rPr>
              <w:t>b)　顧客組織の名称と住所、および、あてはまる場合は認証の対象であるCOCを有するそのサイト/法主体</w:t>
            </w:r>
          </w:p>
          <w:p w14:paraId="73C0E206" w14:textId="005BF8B1" w:rsidR="00655A6A" w:rsidRPr="0074518C" w:rsidRDefault="00655A6A" w:rsidP="00655A6A">
            <w:pPr>
              <w:rPr>
                <w:rFonts w:ascii="ＭＳ ゴシック" w:eastAsia="ＭＳ ゴシック" w:hAnsi="ＭＳ ゴシック"/>
                <w:sz w:val="18"/>
                <w:szCs w:val="18"/>
                <w:lang w:eastAsia="ja-JP"/>
              </w:rPr>
            </w:pPr>
            <w:r w:rsidRPr="009C4D99">
              <w:rPr>
                <w:rFonts w:ascii="ＭＳ ゴシック" w:eastAsia="ＭＳ ゴシック" w:hAnsi="ＭＳ ゴシック" w:hint="eastAsia"/>
                <w:color w:val="0070C0"/>
                <w:sz w:val="18"/>
                <w:szCs w:val="18"/>
                <w:lang w:eastAsia="ja-JP"/>
              </w:rPr>
              <w:t>注意書1</w:t>
            </w:r>
            <w:r w:rsidRPr="0074518C">
              <w:rPr>
                <w:rFonts w:ascii="ＭＳ ゴシック" w:eastAsia="ＭＳ ゴシック" w:hAnsi="ＭＳ ゴシック" w:hint="eastAsia"/>
                <w:sz w:val="18"/>
                <w:szCs w:val="18"/>
                <w:lang w:eastAsia="ja-JP"/>
              </w:rPr>
              <w:t xml:space="preserve">　顧客組織の名称と住所は、</w:t>
            </w:r>
            <w:r>
              <w:rPr>
                <w:rFonts w:ascii="ＭＳ ゴシック" w:eastAsia="ＭＳ ゴシック" w:hAnsi="ＭＳ ゴシック" w:hint="eastAsia"/>
                <w:sz w:val="18"/>
                <w:szCs w:val="18"/>
                <w:lang w:eastAsia="ja-JP"/>
              </w:rPr>
              <w:t>PEFC-COC</w:t>
            </w:r>
            <w:r w:rsidRPr="0074518C">
              <w:rPr>
                <w:rFonts w:ascii="ＭＳ ゴシック" w:eastAsia="ＭＳ ゴシック" w:hAnsi="ＭＳ ゴシック" w:hint="eastAsia"/>
                <w:sz w:val="18"/>
                <w:szCs w:val="18"/>
                <w:lang w:eastAsia="ja-JP"/>
              </w:rPr>
              <w:t>の行為が行われていない法主体の名称と住所であってもよい。（例：私書箱の住所）認証書類上には、認証の対象になっている顧客組織の名称と住所も含まれなければならない。</w:t>
            </w:r>
          </w:p>
          <w:p w14:paraId="49ABEA47" w14:textId="00E63434" w:rsidR="00655A6A" w:rsidRPr="0074518C" w:rsidRDefault="00655A6A" w:rsidP="00655A6A">
            <w:pPr>
              <w:rPr>
                <w:rFonts w:ascii="ＭＳ ゴシック" w:eastAsia="ＭＳ ゴシック" w:hAnsi="ＭＳ ゴシック"/>
                <w:sz w:val="18"/>
                <w:szCs w:val="18"/>
                <w:lang w:eastAsia="ja-JP"/>
              </w:rPr>
            </w:pPr>
            <w:r w:rsidRPr="009C4D99">
              <w:rPr>
                <w:rFonts w:ascii="ＭＳ ゴシック" w:eastAsia="ＭＳ ゴシック" w:hAnsi="ＭＳ ゴシック" w:hint="eastAsia"/>
                <w:color w:val="0070C0"/>
                <w:sz w:val="18"/>
                <w:szCs w:val="18"/>
                <w:lang w:eastAsia="ja-JP"/>
              </w:rPr>
              <w:t>注意書2</w:t>
            </w:r>
            <w:r w:rsidRPr="0074518C">
              <w:rPr>
                <w:rFonts w:ascii="ＭＳ ゴシック" w:eastAsia="ＭＳ ゴシック" w:hAnsi="ＭＳ ゴシック" w:hint="eastAsia"/>
                <w:sz w:val="18"/>
                <w:szCs w:val="18"/>
                <w:lang w:eastAsia="ja-JP"/>
              </w:rPr>
              <w:t xml:space="preserve">　特定されたプロジェクトに関する</w:t>
            </w:r>
            <w:r>
              <w:rPr>
                <w:rFonts w:ascii="ＭＳ ゴシック" w:eastAsia="ＭＳ ゴシック" w:hAnsi="ＭＳ ゴシック" w:hint="eastAsia"/>
                <w:sz w:val="18"/>
                <w:szCs w:val="18"/>
                <w:lang w:eastAsia="ja-JP"/>
              </w:rPr>
              <w:t>PEFC-COC</w:t>
            </w:r>
            <w:r w:rsidRPr="0074518C">
              <w:rPr>
                <w:rFonts w:ascii="ＭＳ ゴシック" w:eastAsia="ＭＳ ゴシック" w:hAnsi="ＭＳ ゴシック" w:hint="eastAsia"/>
                <w:sz w:val="18"/>
                <w:szCs w:val="18"/>
                <w:lang w:eastAsia="ja-JP"/>
              </w:rPr>
              <w:t>認証、または「プロジェクト認証」（PEFC GD 2001、付属書1を参照）の場合は、「名称および住所」は管理主体の名称と住所を指す。プロジェクトの名称は、プロジェクト認証書の範囲に含めてもよい。</w:t>
            </w:r>
          </w:p>
          <w:p w14:paraId="6347876C" w14:textId="77777777" w:rsidR="00655A6A" w:rsidRPr="0074518C" w:rsidRDefault="00655A6A" w:rsidP="009C4D99">
            <w:pPr>
              <w:ind w:leftChars="100" w:left="623" w:hangingChars="213" w:hanging="383"/>
              <w:rPr>
                <w:rFonts w:ascii="ＭＳ ゴシック" w:eastAsia="ＭＳ ゴシック" w:hAnsi="ＭＳ ゴシック"/>
                <w:sz w:val="18"/>
                <w:szCs w:val="18"/>
                <w:lang w:eastAsia="ja-JP"/>
              </w:rPr>
            </w:pPr>
            <w:r w:rsidRPr="0074518C">
              <w:rPr>
                <w:rFonts w:ascii="ＭＳ ゴシック" w:eastAsia="ＭＳ ゴシック" w:hAnsi="ＭＳ ゴシック"/>
                <w:sz w:val="18"/>
                <w:szCs w:val="18"/>
                <w:lang w:eastAsia="ja-JP"/>
              </w:rPr>
              <w:t>c)</w:t>
            </w:r>
            <w:r w:rsidRPr="0074518C">
              <w:rPr>
                <w:rFonts w:ascii="ＭＳ ゴシック" w:eastAsia="ＭＳ ゴシック" w:hAnsi="ＭＳ ゴシック" w:hint="eastAsia"/>
                <w:sz w:val="18"/>
                <w:szCs w:val="18"/>
                <w:lang w:eastAsia="ja-JP"/>
              </w:rPr>
              <w:t xml:space="preserve">　認証書の種類（個別、マルチサイト、または生産者グループ）</w:t>
            </w:r>
          </w:p>
          <w:p w14:paraId="4A232E13" w14:textId="77777777" w:rsidR="00655A6A" w:rsidRPr="0074518C" w:rsidRDefault="00655A6A" w:rsidP="009C4D99">
            <w:pPr>
              <w:ind w:leftChars="100" w:left="623" w:hangingChars="213" w:hanging="383"/>
              <w:rPr>
                <w:rFonts w:ascii="ＭＳ ゴシック" w:eastAsia="ＭＳ ゴシック" w:hAnsi="ＭＳ ゴシック"/>
                <w:sz w:val="18"/>
                <w:szCs w:val="18"/>
                <w:lang w:eastAsia="ja-JP"/>
              </w:rPr>
            </w:pPr>
            <w:r w:rsidRPr="0074518C">
              <w:rPr>
                <w:rFonts w:ascii="ＭＳ ゴシック" w:eastAsia="ＭＳ ゴシック" w:hAnsi="ＭＳ ゴシック" w:hint="eastAsia"/>
                <w:sz w:val="18"/>
                <w:szCs w:val="18"/>
                <w:lang w:eastAsia="ja-JP"/>
              </w:rPr>
              <w:t>d)　授与された認証の適用範囲（7.7.2項参照）</w:t>
            </w:r>
          </w:p>
          <w:p w14:paraId="42AB61B3" w14:textId="77777777" w:rsidR="00655A6A" w:rsidRPr="0074518C" w:rsidRDefault="00655A6A" w:rsidP="009C4D99">
            <w:pPr>
              <w:ind w:leftChars="100" w:left="623" w:hangingChars="213" w:hanging="383"/>
              <w:rPr>
                <w:rFonts w:ascii="ＭＳ ゴシック" w:eastAsia="ＭＳ ゴシック" w:hAnsi="ＭＳ ゴシック"/>
                <w:sz w:val="18"/>
                <w:szCs w:val="18"/>
                <w:lang w:eastAsia="ja-JP"/>
              </w:rPr>
            </w:pPr>
            <w:r w:rsidRPr="0074518C">
              <w:rPr>
                <w:rFonts w:ascii="ＭＳ ゴシック" w:eastAsia="ＭＳ ゴシック" w:hAnsi="ＭＳ ゴシック" w:hint="eastAsia"/>
                <w:sz w:val="18"/>
                <w:szCs w:val="18"/>
                <w:lang w:eastAsia="ja-JP"/>
              </w:rPr>
              <w:t>e)　PEFCロゴと認証機関のPEFC商標ライセンス番号</w:t>
            </w:r>
          </w:p>
          <w:p w14:paraId="43CFDEDA" w14:textId="77777777" w:rsidR="00655A6A" w:rsidRPr="0074518C" w:rsidRDefault="00655A6A" w:rsidP="009C4D99">
            <w:pPr>
              <w:ind w:leftChars="100" w:left="623" w:hangingChars="213" w:hanging="383"/>
              <w:rPr>
                <w:rFonts w:ascii="ＭＳ ゴシック" w:eastAsia="ＭＳ ゴシック" w:hAnsi="ＭＳ ゴシック"/>
                <w:sz w:val="18"/>
                <w:szCs w:val="18"/>
                <w:lang w:eastAsia="ja-JP"/>
              </w:rPr>
            </w:pPr>
            <w:r w:rsidRPr="0074518C">
              <w:rPr>
                <w:rFonts w:ascii="ＭＳ ゴシック" w:eastAsia="ＭＳ ゴシック" w:hAnsi="ＭＳ ゴシック"/>
                <w:sz w:val="18"/>
                <w:szCs w:val="18"/>
                <w:lang w:eastAsia="ja-JP"/>
              </w:rPr>
              <w:t>f)</w:t>
            </w:r>
            <w:r w:rsidRPr="0074518C">
              <w:rPr>
                <w:rFonts w:ascii="ＭＳ ゴシック" w:eastAsia="ＭＳ ゴシック" w:hAnsi="ＭＳ ゴシック" w:hint="eastAsia"/>
                <w:sz w:val="18"/>
                <w:szCs w:val="18"/>
                <w:lang w:eastAsia="ja-JP"/>
              </w:rPr>
              <w:t xml:space="preserve">　認定機関の認定マーク（当てはまる場合は認定番号を含む）、および</w:t>
            </w:r>
          </w:p>
          <w:p w14:paraId="2665D81F" w14:textId="2AEC1BBB" w:rsidR="00655A6A" w:rsidRPr="0074518C" w:rsidRDefault="00655A6A" w:rsidP="009C4D99">
            <w:pPr>
              <w:ind w:leftChars="100" w:left="623" w:hangingChars="213" w:hanging="383"/>
              <w:rPr>
                <w:rFonts w:ascii="ＭＳ ゴシック" w:eastAsia="ＭＳ ゴシック" w:hAnsi="ＭＳ ゴシック"/>
                <w:sz w:val="18"/>
                <w:szCs w:val="18"/>
                <w:lang w:eastAsia="ja-JP"/>
              </w:rPr>
            </w:pPr>
            <w:r w:rsidRPr="0074518C">
              <w:rPr>
                <w:rFonts w:ascii="ＭＳ ゴシック" w:eastAsia="ＭＳ ゴシック" w:hAnsi="ＭＳ ゴシック" w:hint="eastAsia"/>
                <w:sz w:val="18"/>
                <w:szCs w:val="18"/>
                <w:lang w:eastAsia="ja-JP"/>
              </w:rPr>
              <w:t>g)　認証の授与、延長または更新の日付け、および、有効期限日または再認証の</w:t>
            </w:r>
            <w:r w:rsidRPr="0074518C">
              <w:rPr>
                <w:rFonts w:ascii="ＭＳ ゴシック" w:eastAsia="ＭＳ ゴシック" w:hAnsi="ＭＳ ゴシック" w:hint="eastAsia"/>
                <w:color w:val="000000"/>
                <w:sz w:val="18"/>
                <w:szCs w:val="18"/>
                <w:lang w:eastAsia="ja-JP"/>
              </w:rPr>
              <w:t>期日</w:t>
            </w:r>
            <w:r w:rsidRPr="0074518C">
              <w:rPr>
                <w:rFonts w:ascii="ＭＳ ゴシック" w:eastAsia="ＭＳ ゴシック" w:hAnsi="ＭＳ ゴシック" w:hint="eastAsia"/>
                <w:sz w:val="18"/>
                <w:szCs w:val="18"/>
                <w:lang w:eastAsia="ja-JP"/>
              </w:rPr>
              <w:t>（7.7.6項参照）認証書の発効日は、認証の決定日より前であってはならない。</w:t>
            </w:r>
          </w:p>
        </w:tc>
        <w:tc>
          <w:tcPr>
            <w:tcW w:w="4820" w:type="dxa"/>
          </w:tcPr>
          <w:p w14:paraId="2C20D708" w14:textId="1C547945" w:rsidR="00482551" w:rsidRDefault="00482551" w:rsidP="00400C44">
            <w:pPr>
              <w:pStyle w:val="TDNormaltext"/>
              <w:numPr>
                <w:ilvl w:val="0"/>
                <w:numId w:val="61"/>
              </w:numPr>
              <w:ind w:left="178" w:hanging="178"/>
              <w:rPr>
                <w:rFonts w:ascii="ＭＳ ゴシック" w:eastAsia="ＭＳ ゴシック" w:hAnsi="ＭＳ ゴシック"/>
                <w:color w:val="000000"/>
                <w:szCs w:val="20"/>
                <w:lang w:eastAsia="ja-JP"/>
              </w:rPr>
            </w:pPr>
            <w:r w:rsidRPr="00110DE4">
              <w:rPr>
                <w:rFonts w:ascii="ＭＳ ゴシック" w:eastAsia="ＭＳ ゴシック" w:hAnsi="ＭＳ ゴシック" w:hint="eastAsia"/>
                <w:szCs w:val="20"/>
                <w:lang w:eastAsia="ja-JP"/>
              </w:rPr>
              <w:t>認証書の対象</w:t>
            </w:r>
            <w:r w:rsidR="0075292A" w:rsidRPr="00110DE4">
              <w:rPr>
                <w:rFonts w:ascii="ＭＳ ゴシック" w:eastAsia="ＭＳ ゴシック" w:hAnsi="ＭＳ ゴシック" w:hint="eastAsia"/>
                <w:szCs w:val="20"/>
                <w:lang w:eastAsia="ja-JP"/>
              </w:rPr>
              <w:t>になっている</w:t>
            </w:r>
            <w:r w:rsidRPr="00110DE4">
              <w:rPr>
                <w:rFonts w:ascii="ＭＳ ゴシック" w:eastAsia="ＭＳ ゴシック" w:hAnsi="ＭＳ ゴシック" w:hint="eastAsia"/>
                <w:szCs w:val="20"/>
                <w:lang w:eastAsia="ja-JP"/>
              </w:rPr>
              <w:t>製品の最新リストは</w:t>
            </w:r>
            <w:r w:rsidRPr="00906C49">
              <w:rPr>
                <w:rFonts w:ascii="ＭＳ ゴシック" w:eastAsia="ＭＳ ゴシック" w:hAnsi="ＭＳ ゴシック" w:hint="eastAsia"/>
                <w:b/>
                <w:bCs/>
                <w:color w:val="5B9BD5" w:themeColor="accent5"/>
                <w:szCs w:val="20"/>
                <w:lang w:eastAsia="ja-JP"/>
              </w:rPr>
              <w:t>PEFCのウェブサイト</w:t>
            </w:r>
            <w:r w:rsidRPr="00110DE4">
              <w:rPr>
                <w:rFonts w:ascii="ＭＳ ゴシック" w:eastAsia="ＭＳ ゴシック" w:hAnsi="ＭＳ ゴシック" w:hint="eastAsia"/>
                <w:szCs w:val="20"/>
                <w:lang w:eastAsia="ja-JP"/>
              </w:rPr>
              <w:t>上で公開されている。</w:t>
            </w:r>
          </w:p>
        </w:tc>
      </w:tr>
      <w:tr w:rsidR="00655A6A" w14:paraId="1F9C91F5" w14:textId="77777777" w:rsidTr="00410E79">
        <w:tc>
          <w:tcPr>
            <w:tcW w:w="5807" w:type="dxa"/>
          </w:tcPr>
          <w:p w14:paraId="293953D0" w14:textId="77777777" w:rsidR="00655A6A" w:rsidRPr="0074518C" w:rsidRDefault="00655A6A" w:rsidP="00655A6A">
            <w:pPr>
              <w:rPr>
                <w:rFonts w:ascii="ＭＳ ゴシック" w:eastAsia="ＭＳ ゴシック" w:hAnsi="ＭＳ ゴシック"/>
                <w:color w:val="FF0000"/>
                <w:szCs w:val="20"/>
                <w:lang w:eastAsia="ja-JP"/>
              </w:rPr>
            </w:pPr>
            <w:r w:rsidRPr="0074518C">
              <w:rPr>
                <w:rFonts w:ascii="ＭＳ ゴシック" w:eastAsia="ＭＳ ゴシック" w:hAnsi="ＭＳ ゴシック" w:hint="eastAsia"/>
                <w:sz w:val="20"/>
                <w:szCs w:val="20"/>
                <w:lang w:eastAsia="ja-JP"/>
              </w:rPr>
              <w:t>7.7.2　認証範囲は少なくとも下記情報を含まなければならない。</w:t>
            </w:r>
            <w:r w:rsidRPr="0074518C">
              <w:rPr>
                <w:rFonts w:hint="eastAsia"/>
                <w:sz w:val="20"/>
                <w:szCs w:val="20"/>
                <w:lang w:eastAsia="ja-JP"/>
              </w:rPr>
              <w:t xml:space="preserve"> </w:t>
            </w:r>
          </w:p>
          <w:p w14:paraId="17511F24" w14:textId="5D67CB92" w:rsidR="00655A6A" w:rsidRPr="0074518C" w:rsidRDefault="00655A6A" w:rsidP="009C4D99">
            <w:pPr>
              <w:ind w:leftChars="115" w:left="558" w:hangingChars="141" w:hanging="282"/>
              <w:rPr>
                <w:rFonts w:ascii="ＭＳ ゴシック" w:eastAsia="ＭＳ ゴシック" w:hAnsi="ＭＳ ゴシック"/>
                <w:sz w:val="20"/>
                <w:szCs w:val="20"/>
                <w:lang w:eastAsia="ja-JP"/>
              </w:rPr>
            </w:pPr>
            <w:r w:rsidRPr="0074518C">
              <w:rPr>
                <w:rFonts w:ascii="ＭＳ ゴシック" w:eastAsia="ＭＳ ゴシック" w:hAnsi="ＭＳ ゴシック"/>
                <w:sz w:val="20"/>
                <w:szCs w:val="20"/>
                <w:lang w:eastAsia="ja-JP"/>
              </w:rPr>
              <w:lastRenderedPageBreak/>
              <w:t>a)</w:t>
            </w:r>
            <w:r w:rsidR="00400C44">
              <w:rPr>
                <w:rFonts w:ascii="ＭＳ ゴシック" w:eastAsia="ＭＳ ゴシック" w:hAnsi="ＭＳ ゴシック" w:hint="eastAsia"/>
                <w:sz w:val="20"/>
                <w:szCs w:val="20"/>
                <w:lang w:eastAsia="ja-JP"/>
              </w:rPr>
              <w:t xml:space="preserve"> </w:t>
            </w:r>
            <w:r>
              <w:rPr>
                <w:rFonts w:ascii="ＭＳ ゴシック" w:eastAsia="ＭＳ ゴシック" w:hAnsi="ＭＳ ゴシック" w:hint="eastAsia"/>
                <w:sz w:val="20"/>
                <w:szCs w:val="20"/>
                <w:lang w:eastAsia="ja-JP"/>
              </w:rPr>
              <w:t>PEFC-COC</w:t>
            </w:r>
            <w:r w:rsidRPr="0074518C">
              <w:rPr>
                <w:rFonts w:ascii="ＭＳ ゴシック" w:eastAsia="ＭＳ ゴシック" w:hAnsi="ＭＳ ゴシック"/>
                <w:sz w:val="20"/>
                <w:szCs w:val="20"/>
                <w:lang w:eastAsia="ja-JP"/>
              </w:rPr>
              <w:t xml:space="preserve"> 2002</w:t>
            </w:r>
            <w:r w:rsidRPr="0074518C">
              <w:rPr>
                <w:rFonts w:ascii="ＭＳ ゴシック" w:eastAsia="ＭＳ ゴシック" w:hAnsi="ＭＳ ゴシック" w:hint="eastAsia"/>
                <w:sz w:val="20"/>
                <w:szCs w:val="20"/>
                <w:lang w:eastAsia="ja-JP"/>
              </w:rPr>
              <w:t>「森林および/または森林外樹木産品のCOC－要求事項」の言及、および、当てはまる場合は、P</w:t>
            </w:r>
            <w:r w:rsidRPr="0074518C">
              <w:rPr>
                <w:rFonts w:ascii="ＭＳ ゴシック" w:eastAsia="ＭＳ ゴシック" w:hAnsi="ＭＳ ゴシック"/>
                <w:sz w:val="20"/>
                <w:szCs w:val="20"/>
                <w:lang w:eastAsia="ja-JP"/>
              </w:rPr>
              <w:t>EFC</w:t>
            </w:r>
            <w:r w:rsidRPr="0074518C">
              <w:rPr>
                <w:rFonts w:ascii="ＭＳ ゴシック" w:eastAsia="ＭＳ ゴシック" w:hAnsi="ＭＳ ゴシック" w:hint="eastAsia"/>
                <w:sz w:val="20"/>
                <w:szCs w:val="20"/>
                <w:lang w:eastAsia="ja-JP"/>
              </w:rPr>
              <w:t>承認の森林認証制度として採用された本規格の</w:t>
            </w:r>
            <w:r>
              <w:rPr>
                <w:rFonts w:ascii="ＭＳ ゴシック" w:eastAsia="ＭＳ ゴシック" w:hAnsi="ＭＳ ゴシック" w:hint="eastAsia"/>
                <w:sz w:val="20"/>
                <w:szCs w:val="20"/>
                <w:lang w:eastAsia="ja-JP"/>
              </w:rPr>
              <w:t>当該</w:t>
            </w:r>
            <w:r w:rsidRPr="0074518C">
              <w:rPr>
                <w:rFonts w:ascii="ＭＳ ゴシック" w:eastAsia="ＭＳ ゴシック" w:hAnsi="ＭＳ ゴシック" w:hint="eastAsia"/>
                <w:sz w:val="20"/>
                <w:szCs w:val="20"/>
                <w:lang w:eastAsia="ja-JP"/>
              </w:rPr>
              <w:t>国バージョンの確認。</w:t>
            </w:r>
          </w:p>
          <w:p w14:paraId="1E2473FC" w14:textId="4FFE1366" w:rsidR="00655A6A" w:rsidRPr="0074518C" w:rsidRDefault="00655A6A" w:rsidP="00655A6A">
            <w:pPr>
              <w:ind w:leftChars="193" w:left="463" w:firstLine="1"/>
              <w:rPr>
                <w:rFonts w:ascii="ＭＳ ゴシック" w:eastAsia="ＭＳ ゴシック" w:hAnsi="ＭＳ ゴシック"/>
                <w:sz w:val="18"/>
                <w:szCs w:val="18"/>
                <w:lang w:eastAsia="ja-JP"/>
              </w:rPr>
            </w:pPr>
            <w:r w:rsidRPr="0074518C">
              <w:rPr>
                <w:rFonts w:ascii="ＭＳ ゴシック" w:eastAsia="ＭＳ ゴシック" w:hAnsi="ＭＳ ゴシック" w:hint="eastAsia"/>
                <w:sz w:val="18"/>
                <w:szCs w:val="18"/>
                <w:lang w:eastAsia="ja-JP"/>
              </w:rPr>
              <w:t>注意書　COC規格の確認とは、それに照らして評価が実行されたバージョンのCOC規格で、</w:t>
            </w:r>
            <w:r>
              <w:rPr>
                <w:rFonts w:ascii="ＭＳ ゴシック" w:eastAsia="ＭＳ ゴシック" w:hAnsi="ＭＳ ゴシック" w:hint="eastAsia"/>
                <w:sz w:val="18"/>
                <w:szCs w:val="18"/>
                <w:lang w:eastAsia="ja-JP"/>
              </w:rPr>
              <w:t>当該</w:t>
            </w:r>
            <w:r w:rsidRPr="0074518C">
              <w:rPr>
                <w:rFonts w:ascii="ＭＳ ゴシック" w:eastAsia="ＭＳ ゴシック" w:hAnsi="ＭＳ ゴシック" w:hint="eastAsia"/>
                <w:sz w:val="18"/>
                <w:szCs w:val="18"/>
                <w:lang w:eastAsia="ja-JP"/>
              </w:rPr>
              <w:t>の認証が授与されたときに有効であったものを指したものでなければならない。</w:t>
            </w:r>
          </w:p>
          <w:p w14:paraId="77823E18" w14:textId="0FB085C5" w:rsidR="00655A6A" w:rsidRPr="0074518C" w:rsidRDefault="00655A6A" w:rsidP="009C4D99">
            <w:pPr>
              <w:ind w:leftChars="113" w:left="453" w:hangingChars="91" w:hanging="182"/>
              <w:rPr>
                <w:color w:val="FF0000"/>
                <w:lang w:eastAsia="ja-JP"/>
              </w:rPr>
            </w:pPr>
            <w:r w:rsidRPr="0074518C">
              <w:rPr>
                <w:rFonts w:ascii="ＭＳ ゴシック" w:eastAsia="ＭＳ ゴシック" w:hAnsi="ＭＳ ゴシック" w:hint="eastAsia"/>
                <w:sz w:val="20"/>
                <w:szCs w:val="20"/>
                <w:lang w:eastAsia="ja-JP"/>
              </w:rPr>
              <w:t>b)</w:t>
            </w:r>
            <w:r w:rsidR="00400C44">
              <w:rPr>
                <w:rFonts w:ascii="ＭＳ ゴシック" w:eastAsia="ＭＳ ゴシック" w:hAnsi="ＭＳ ゴシック" w:hint="eastAsia"/>
                <w:sz w:val="20"/>
                <w:szCs w:val="20"/>
                <w:lang w:eastAsia="ja-JP"/>
              </w:rPr>
              <w:t xml:space="preserve"> </w:t>
            </w:r>
            <w:r>
              <w:rPr>
                <w:rFonts w:ascii="ＭＳ ゴシック" w:eastAsia="ＭＳ ゴシック" w:hAnsi="ＭＳ ゴシック" w:hint="eastAsia"/>
                <w:sz w:val="20"/>
                <w:szCs w:val="20"/>
                <w:lang w:eastAsia="ja-JP"/>
              </w:rPr>
              <w:t>PEFC-COC</w:t>
            </w:r>
            <w:r w:rsidRPr="0074518C">
              <w:rPr>
                <w:rFonts w:ascii="ＭＳ ゴシック" w:eastAsia="ＭＳ ゴシック" w:hAnsi="ＭＳ ゴシック"/>
                <w:sz w:val="20"/>
                <w:szCs w:val="20"/>
                <w:lang w:eastAsia="ja-JP"/>
              </w:rPr>
              <w:t xml:space="preserve"> 2001</w:t>
            </w:r>
            <w:r w:rsidRPr="0074518C">
              <w:rPr>
                <w:rFonts w:ascii="ＭＳ ゴシック" w:eastAsia="ＭＳ ゴシック" w:hAnsi="ＭＳ ゴシック" w:hint="eastAsia"/>
                <w:sz w:val="20"/>
                <w:szCs w:val="20"/>
                <w:lang w:eastAsia="ja-JP"/>
              </w:rPr>
              <w:t>「商標の使用規則－要求事項」の言及、および、当てはまる場合は、P</w:t>
            </w:r>
            <w:r w:rsidRPr="0074518C">
              <w:rPr>
                <w:rFonts w:ascii="ＭＳ ゴシック" w:eastAsia="ＭＳ ゴシック" w:hAnsi="ＭＳ ゴシック"/>
                <w:sz w:val="20"/>
                <w:szCs w:val="20"/>
                <w:lang w:eastAsia="ja-JP"/>
              </w:rPr>
              <w:t>EFC</w:t>
            </w:r>
            <w:r w:rsidRPr="0074518C">
              <w:rPr>
                <w:rFonts w:ascii="ＭＳ ゴシック" w:eastAsia="ＭＳ ゴシック" w:hAnsi="ＭＳ ゴシック" w:hint="eastAsia"/>
                <w:sz w:val="20"/>
                <w:szCs w:val="20"/>
                <w:lang w:eastAsia="ja-JP"/>
              </w:rPr>
              <w:t>承認の森林認証制度として採用された本規格の</w:t>
            </w:r>
            <w:r>
              <w:rPr>
                <w:rFonts w:ascii="ＭＳ ゴシック" w:eastAsia="ＭＳ ゴシック" w:hAnsi="ＭＳ ゴシック" w:hint="eastAsia"/>
                <w:sz w:val="20"/>
                <w:szCs w:val="20"/>
                <w:lang w:eastAsia="ja-JP"/>
              </w:rPr>
              <w:t>当該</w:t>
            </w:r>
            <w:r w:rsidRPr="0074518C">
              <w:rPr>
                <w:rFonts w:ascii="ＭＳ ゴシック" w:eastAsia="ＭＳ ゴシック" w:hAnsi="ＭＳ ゴシック" w:hint="eastAsia"/>
                <w:sz w:val="20"/>
                <w:szCs w:val="20"/>
                <w:lang w:eastAsia="ja-JP"/>
              </w:rPr>
              <w:t>国バージョンの確認。</w:t>
            </w:r>
          </w:p>
          <w:p w14:paraId="5A951DB9" w14:textId="020887A6" w:rsidR="00655A6A" w:rsidRPr="0074518C" w:rsidRDefault="00655A6A" w:rsidP="00655A6A">
            <w:pPr>
              <w:ind w:firstLineChars="18" w:firstLine="32"/>
              <w:rPr>
                <w:rFonts w:ascii="ＭＳ ゴシック" w:eastAsia="ＭＳ ゴシック" w:hAnsi="ＭＳ ゴシック"/>
                <w:sz w:val="20"/>
                <w:szCs w:val="20"/>
                <w:lang w:eastAsia="ja-JP"/>
              </w:rPr>
            </w:pPr>
            <w:r w:rsidRPr="0074518C">
              <w:rPr>
                <w:rFonts w:ascii="ＭＳ ゴシック" w:eastAsia="ＭＳ ゴシック" w:hAnsi="ＭＳ ゴシック"/>
                <w:sz w:val="18"/>
                <w:szCs w:val="18"/>
                <w:lang w:eastAsia="ja-JP"/>
              </w:rPr>
              <w:t>c)</w:t>
            </w:r>
            <w:r w:rsidRPr="0074518C">
              <w:rPr>
                <w:rFonts w:ascii="ＭＳ ゴシック" w:eastAsia="ＭＳ ゴシック" w:hAnsi="ＭＳ ゴシック" w:hint="eastAsia"/>
                <w:sz w:val="20"/>
                <w:szCs w:val="20"/>
                <w:lang w:eastAsia="ja-JP"/>
              </w:rPr>
              <w:t xml:space="preserve">適用されたCOC方式　</w:t>
            </w:r>
          </w:p>
          <w:p w14:paraId="25A2178D" w14:textId="72EDADC0" w:rsidR="00655A6A" w:rsidRPr="0074518C" w:rsidRDefault="00655A6A" w:rsidP="00655A6A">
            <w:pPr>
              <w:ind w:firstLineChars="17" w:firstLine="34"/>
              <w:rPr>
                <w:rFonts w:ascii="ＭＳ ゴシック" w:eastAsia="ＭＳ ゴシック" w:hAnsi="ＭＳ ゴシック"/>
                <w:sz w:val="20"/>
                <w:szCs w:val="20"/>
                <w:lang w:eastAsia="ja-JP"/>
              </w:rPr>
            </w:pPr>
            <w:r w:rsidRPr="0074518C">
              <w:rPr>
                <w:rFonts w:ascii="ＭＳ ゴシック" w:eastAsia="ＭＳ ゴシック" w:hAnsi="ＭＳ ゴシック"/>
                <w:sz w:val="20"/>
                <w:szCs w:val="20"/>
                <w:lang w:eastAsia="ja-JP"/>
              </w:rPr>
              <w:t>d)</w:t>
            </w:r>
            <w:r w:rsidR="00400C44" w:rsidRPr="0074518C">
              <w:rPr>
                <w:rFonts w:ascii="ＭＳ ゴシック" w:eastAsia="ＭＳ ゴシック" w:hAnsi="ＭＳ ゴシック" w:hint="eastAsia"/>
                <w:sz w:val="20"/>
                <w:szCs w:val="20"/>
                <w:lang w:eastAsia="ja-JP"/>
              </w:rPr>
              <w:t xml:space="preserve"> </w:t>
            </w:r>
            <w:r w:rsidRPr="0074518C">
              <w:rPr>
                <w:rFonts w:ascii="ＭＳ ゴシック" w:eastAsia="ＭＳ ゴシック" w:hAnsi="ＭＳ ゴシック" w:hint="eastAsia"/>
                <w:sz w:val="20"/>
                <w:szCs w:val="20"/>
                <w:lang w:eastAsia="ja-JP"/>
              </w:rPr>
              <w:t>P</w:t>
            </w:r>
            <w:r w:rsidRPr="0074518C">
              <w:rPr>
                <w:rFonts w:ascii="ＭＳ ゴシック" w:eastAsia="ＭＳ ゴシック" w:hAnsi="ＭＳ ゴシック"/>
                <w:sz w:val="20"/>
                <w:szCs w:val="20"/>
                <w:lang w:eastAsia="ja-JP"/>
              </w:rPr>
              <w:t>EFC</w:t>
            </w:r>
            <w:r w:rsidRPr="0074518C">
              <w:rPr>
                <w:rFonts w:ascii="ＭＳ ゴシック" w:eastAsia="ＭＳ ゴシック" w:hAnsi="ＭＳ ゴシック" w:hint="eastAsia"/>
                <w:sz w:val="20"/>
                <w:szCs w:val="20"/>
                <w:lang w:eastAsia="ja-JP"/>
              </w:rPr>
              <w:t>製品カテゴリーによるCOCの対象製品。</w:t>
            </w:r>
          </w:p>
          <w:p w14:paraId="6CEB9E6C" w14:textId="6622E2C2" w:rsidR="00655A6A" w:rsidRPr="006B1009" w:rsidRDefault="00655A6A" w:rsidP="00655A6A">
            <w:pPr>
              <w:ind w:leftChars="191" w:left="458" w:firstLine="1"/>
              <w:rPr>
                <w:rFonts w:ascii="ＭＳ ゴシック" w:eastAsia="ＭＳ ゴシック" w:hAnsi="ＭＳ ゴシック"/>
                <w:sz w:val="18"/>
                <w:szCs w:val="18"/>
                <w:lang w:eastAsia="ja-JP"/>
              </w:rPr>
            </w:pPr>
            <w:r w:rsidRPr="004B764D">
              <w:rPr>
                <w:rFonts w:ascii="ＭＳ ゴシック" w:eastAsia="ＭＳ ゴシック" w:hAnsi="ＭＳ ゴシック" w:hint="eastAsia"/>
                <w:color w:val="000000" w:themeColor="text1"/>
                <w:sz w:val="18"/>
                <w:szCs w:val="18"/>
                <w:lang w:eastAsia="ja-JP"/>
              </w:rPr>
              <w:t>注意書</w:t>
            </w:r>
            <w:r w:rsidRPr="00916A0E">
              <w:rPr>
                <w:rFonts w:ascii="ＭＳ ゴシック" w:eastAsia="ＭＳ ゴシック" w:hAnsi="ＭＳ ゴシック" w:hint="eastAsia"/>
                <w:sz w:val="18"/>
                <w:szCs w:val="18"/>
                <w:lang w:eastAsia="ja-JP"/>
              </w:rPr>
              <w:t xml:space="preserve">　特定のプロジェクトに関する</w:t>
            </w:r>
            <w:r>
              <w:rPr>
                <w:rFonts w:ascii="ＭＳ ゴシック" w:eastAsia="ＭＳ ゴシック" w:hAnsi="ＭＳ ゴシック" w:hint="eastAsia"/>
                <w:sz w:val="18"/>
                <w:szCs w:val="18"/>
                <w:lang w:eastAsia="ja-JP"/>
              </w:rPr>
              <w:t>PEFC-COC</w:t>
            </w:r>
            <w:r w:rsidRPr="00916A0E">
              <w:rPr>
                <w:rFonts w:ascii="ＭＳ ゴシック" w:eastAsia="ＭＳ ゴシック" w:hAnsi="ＭＳ ゴシック" w:hint="eastAsia"/>
                <w:sz w:val="18"/>
                <w:szCs w:val="18"/>
                <w:lang w:eastAsia="ja-JP"/>
              </w:rPr>
              <w:t>認証</w:t>
            </w:r>
            <w:r>
              <w:rPr>
                <w:rFonts w:ascii="ＭＳ ゴシック" w:eastAsia="ＭＳ ゴシック" w:hAnsi="ＭＳ ゴシック" w:hint="eastAsia"/>
                <w:sz w:val="18"/>
                <w:szCs w:val="18"/>
                <w:lang w:eastAsia="ja-JP"/>
              </w:rPr>
              <w:t>、</w:t>
            </w:r>
            <w:r w:rsidRPr="00916A0E">
              <w:rPr>
                <w:rFonts w:ascii="ＭＳ ゴシック" w:eastAsia="ＭＳ ゴシック" w:hAnsi="ＭＳ ゴシック" w:hint="eastAsia"/>
                <w:sz w:val="18"/>
                <w:szCs w:val="18"/>
                <w:lang w:eastAsia="ja-JP"/>
              </w:rPr>
              <w:t>ま</w:t>
            </w:r>
            <w:r>
              <w:rPr>
                <w:rFonts w:ascii="ＭＳ ゴシック" w:eastAsia="ＭＳ ゴシック" w:hAnsi="ＭＳ ゴシック" w:hint="eastAsia"/>
                <w:sz w:val="18"/>
                <w:szCs w:val="18"/>
                <w:lang w:eastAsia="ja-JP"/>
              </w:rPr>
              <w:t>たは</w:t>
            </w:r>
            <w:r w:rsidRPr="00916A0E">
              <w:rPr>
                <w:rFonts w:ascii="ＭＳ ゴシック" w:eastAsia="ＭＳ ゴシック" w:hAnsi="ＭＳ ゴシック" w:hint="eastAsia"/>
                <w:sz w:val="18"/>
                <w:szCs w:val="18"/>
                <w:lang w:eastAsia="ja-JP"/>
              </w:rPr>
              <w:t>「プロジェクト認証」</w:t>
            </w:r>
            <w:r>
              <w:rPr>
                <w:rFonts w:ascii="ＭＳ ゴシック" w:eastAsia="ＭＳ ゴシック" w:hAnsi="ＭＳ ゴシック" w:hint="eastAsia"/>
                <w:sz w:val="18"/>
                <w:szCs w:val="18"/>
                <w:lang w:eastAsia="ja-JP"/>
              </w:rPr>
              <w:t>の場合</w:t>
            </w:r>
            <w:r w:rsidRPr="00916A0E">
              <w:rPr>
                <w:rFonts w:ascii="ＭＳ ゴシック" w:eastAsia="ＭＳ ゴシック" w:hAnsi="ＭＳ ゴシック" w:hint="eastAsia"/>
                <w:sz w:val="18"/>
                <w:szCs w:val="18"/>
                <w:lang w:eastAsia="ja-JP"/>
              </w:rPr>
              <w:t>（P</w:t>
            </w:r>
            <w:r w:rsidRPr="00916A0E">
              <w:rPr>
                <w:rFonts w:ascii="ＭＳ ゴシック" w:eastAsia="ＭＳ ゴシック" w:hAnsi="ＭＳ ゴシック"/>
                <w:sz w:val="18"/>
                <w:szCs w:val="18"/>
                <w:lang w:eastAsia="ja-JP"/>
              </w:rPr>
              <w:t>EFC GD 2001,</w:t>
            </w:r>
            <w:r w:rsidRPr="00916A0E">
              <w:rPr>
                <w:rFonts w:ascii="ＭＳ ゴシック" w:eastAsia="ＭＳ ゴシック" w:hAnsi="ＭＳ ゴシック" w:hint="eastAsia"/>
                <w:sz w:val="18"/>
                <w:szCs w:val="18"/>
                <w:lang w:eastAsia="ja-JP"/>
              </w:rPr>
              <w:t>付属書1</w:t>
            </w:r>
            <w:r>
              <w:rPr>
                <w:rFonts w:ascii="ＭＳ ゴシック" w:eastAsia="ＭＳ ゴシック" w:hAnsi="ＭＳ ゴシック" w:hint="eastAsia"/>
                <w:sz w:val="18"/>
                <w:szCs w:val="18"/>
                <w:lang w:eastAsia="ja-JP"/>
              </w:rPr>
              <w:t>参照）、プロジェクトの名称をプロジェクト認証書の対象</w:t>
            </w:r>
            <w:r w:rsidRPr="00916A0E">
              <w:rPr>
                <w:rFonts w:ascii="ＭＳ ゴシック" w:eastAsia="ＭＳ ゴシック" w:hAnsi="ＭＳ ゴシック" w:hint="eastAsia"/>
                <w:sz w:val="18"/>
                <w:szCs w:val="18"/>
                <w:lang w:eastAsia="ja-JP"/>
              </w:rPr>
              <w:t>に含めてもよい。</w:t>
            </w:r>
          </w:p>
        </w:tc>
        <w:tc>
          <w:tcPr>
            <w:tcW w:w="4820" w:type="dxa"/>
          </w:tcPr>
          <w:p w14:paraId="4A74846A" w14:textId="5B63AE51" w:rsidR="00655A6A" w:rsidRDefault="00655A6A" w:rsidP="00400C44">
            <w:pPr>
              <w:numPr>
                <w:ilvl w:val="0"/>
                <w:numId w:val="42"/>
              </w:numPr>
              <w:tabs>
                <w:tab w:val="left" w:pos="834"/>
              </w:tabs>
              <w:kinsoku w:val="0"/>
              <w:overflowPunct w:val="0"/>
              <w:autoSpaceDE w:val="0"/>
              <w:autoSpaceDN w:val="0"/>
              <w:adjustRightInd w:val="0"/>
              <w:ind w:left="178" w:hanging="178"/>
              <w:rPr>
                <w:rFonts w:ascii="ＭＳ ゴシック" w:eastAsia="ＭＳ ゴシック" w:hAnsi="ＭＳ ゴシック"/>
                <w:bCs/>
                <w:sz w:val="20"/>
                <w:szCs w:val="20"/>
                <w:lang w:val="en-GB" w:eastAsia="ja-JP" w:bidi="ar-SA"/>
              </w:rPr>
            </w:pPr>
            <w:r w:rsidRPr="0070446A">
              <w:rPr>
                <w:rFonts w:ascii="ＭＳ ゴシック" w:eastAsia="ＭＳ ゴシック" w:hAnsi="ＭＳ ゴシック" w:hint="eastAsia"/>
                <w:bCs/>
                <w:sz w:val="20"/>
                <w:szCs w:val="20"/>
                <w:lang w:val="en-GB" w:eastAsia="ja-JP"/>
              </w:rPr>
              <w:lastRenderedPageBreak/>
              <w:t>生産者グループ認証書に関しては、</w:t>
            </w:r>
            <w:r w:rsidR="0070446A" w:rsidRPr="0070446A">
              <w:rPr>
                <w:rFonts w:ascii="ＭＳ ゴシック" w:eastAsia="ＭＳ ゴシック" w:hAnsi="ＭＳ ゴシック" w:hint="eastAsia"/>
                <w:bCs/>
                <w:sz w:val="20"/>
                <w:szCs w:val="20"/>
                <w:lang w:val="en-GB" w:eastAsia="ja-JP"/>
              </w:rPr>
              <w:t>加盟社ごと</w:t>
            </w:r>
            <w:r w:rsidRPr="0070446A">
              <w:rPr>
                <w:rFonts w:ascii="ＭＳ ゴシック" w:eastAsia="ＭＳ ゴシック" w:hAnsi="ＭＳ ゴシック" w:hint="eastAsia"/>
                <w:bCs/>
                <w:sz w:val="20"/>
                <w:szCs w:val="20"/>
                <w:lang w:val="en-GB" w:eastAsia="ja-JP"/>
              </w:rPr>
              <w:t>の対象範囲とおよびその加盟者が認証された日付を</w:t>
            </w:r>
            <w:r w:rsidRPr="0070446A">
              <w:rPr>
                <w:rFonts w:ascii="ＭＳ ゴシック" w:eastAsia="ＭＳ ゴシック" w:hAnsi="ＭＳ ゴシック" w:hint="eastAsia"/>
                <w:bCs/>
                <w:sz w:val="20"/>
                <w:szCs w:val="20"/>
                <w:lang w:val="en-GB" w:eastAsia="ja-JP"/>
              </w:rPr>
              <w:lastRenderedPageBreak/>
              <w:t>示さなければならない。</w:t>
            </w:r>
          </w:p>
          <w:p w14:paraId="7308C46D" w14:textId="54E3AC6A" w:rsidR="00655A6A" w:rsidRDefault="00655A6A" w:rsidP="00400C44">
            <w:pPr>
              <w:numPr>
                <w:ilvl w:val="0"/>
                <w:numId w:val="42"/>
              </w:numPr>
              <w:tabs>
                <w:tab w:val="left" w:pos="834"/>
              </w:tabs>
              <w:kinsoku w:val="0"/>
              <w:overflowPunct w:val="0"/>
              <w:autoSpaceDE w:val="0"/>
              <w:autoSpaceDN w:val="0"/>
              <w:adjustRightInd w:val="0"/>
              <w:ind w:left="178" w:hanging="178"/>
              <w:rPr>
                <w:rFonts w:ascii="ＭＳ ゴシック" w:eastAsia="ＭＳ ゴシック" w:hAnsi="ＭＳ ゴシック"/>
                <w:bCs/>
                <w:sz w:val="20"/>
                <w:szCs w:val="20"/>
                <w:lang w:val="en-GB" w:eastAsia="ja-JP" w:bidi="ar-SA"/>
              </w:rPr>
            </w:pPr>
            <w:r w:rsidRPr="0070446A">
              <w:rPr>
                <w:rFonts w:ascii="ＭＳ ゴシック" w:eastAsia="ＭＳ ゴシック" w:hAnsi="ＭＳ ゴシック" w:hint="eastAsia"/>
                <w:bCs/>
                <w:sz w:val="20"/>
                <w:szCs w:val="20"/>
                <w:lang w:val="en-GB" w:eastAsia="ja-JP"/>
              </w:rPr>
              <w:t>樹種が製品を決定づけ</w:t>
            </w:r>
            <w:r w:rsidR="0070446A" w:rsidRPr="0070446A">
              <w:rPr>
                <w:rFonts w:ascii="ＭＳ ゴシック" w:eastAsia="ＭＳ ゴシック" w:hAnsi="ＭＳ ゴシック" w:hint="eastAsia"/>
                <w:bCs/>
                <w:sz w:val="20"/>
                <w:szCs w:val="20"/>
                <w:lang w:val="en-GB" w:eastAsia="ja-JP"/>
              </w:rPr>
              <w:t>てい</w:t>
            </w:r>
            <w:r w:rsidRPr="0070446A">
              <w:rPr>
                <w:rFonts w:ascii="ＭＳ ゴシック" w:eastAsia="ＭＳ ゴシック" w:hAnsi="ＭＳ ゴシック" w:hint="eastAsia"/>
                <w:bCs/>
                <w:sz w:val="20"/>
                <w:szCs w:val="20"/>
                <w:lang w:val="en-GB" w:eastAsia="ja-JP"/>
              </w:rPr>
              <w:t>る場合、</w:t>
            </w:r>
            <w:r w:rsidR="00AD052D" w:rsidRPr="0070446A">
              <w:rPr>
                <w:rFonts w:ascii="ＭＳ ゴシック" w:eastAsia="ＭＳ ゴシック" w:hAnsi="ＭＳ ゴシック" w:hint="eastAsia"/>
                <w:bCs/>
                <w:sz w:val="20"/>
                <w:szCs w:val="20"/>
                <w:lang w:val="en-GB" w:eastAsia="ja-JP"/>
              </w:rPr>
              <w:t>例えば認証書の対象範囲がオーク材の家具であれば、パイン材の家具はその範囲に入らない、</w:t>
            </w:r>
            <w:r w:rsidRPr="0070446A">
              <w:rPr>
                <w:rFonts w:ascii="ＭＳ ゴシック" w:eastAsia="ＭＳ ゴシック" w:hAnsi="ＭＳ ゴシック" w:hint="eastAsia"/>
                <w:bCs/>
                <w:sz w:val="20"/>
                <w:szCs w:val="20"/>
                <w:lang w:val="en-GB" w:eastAsia="ja-JP"/>
              </w:rPr>
              <w:t>樹種もPEFCに報告され／認証書の一部としてリストに挙げられ</w:t>
            </w:r>
            <w:r w:rsidR="00AD052D" w:rsidRPr="0070446A">
              <w:rPr>
                <w:rFonts w:ascii="ＭＳ ゴシック" w:eastAsia="ＭＳ ゴシック" w:hAnsi="ＭＳ ゴシック" w:hint="eastAsia"/>
                <w:bCs/>
                <w:sz w:val="20"/>
                <w:szCs w:val="20"/>
                <w:lang w:val="en-GB" w:eastAsia="ja-JP"/>
              </w:rPr>
              <w:t>るべきである。</w:t>
            </w:r>
          </w:p>
          <w:p w14:paraId="11DDB28C" w14:textId="77777777" w:rsidR="003500AD" w:rsidRPr="0070446A" w:rsidRDefault="003500AD" w:rsidP="003500AD">
            <w:pPr>
              <w:tabs>
                <w:tab w:val="left" w:pos="834"/>
              </w:tabs>
              <w:kinsoku w:val="0"/>
              <w:overflowPunct w:val="0"/>
              <w:autoSpaceDE w:val="0"/>
              <w:autoSpaceDN w:val="0"/>
              <w:adjustRightInd w:val="0"/>
              <w:ind w:left="178"/>
              <w:rPr>
                <w:rFonts w:ascii="ＭＳ ゴシック" w:eastAsia="ＭＳ ゴシック" w:hAnsi="ＭＳ ゴシック"/>
                <w:bCs/>
                <w:sz w:val="20"/>
                <w:szCs w:val="20"/>
                <w:lang w:val="en-GB" w:eastAsia="ja-JP" w:bidi="ar-SA"/>
              </w:rPr>
            </w:pPr>
          </w:p>
          <w:p w14:paraId="268AD45A" w14:textId="3E38CC1C" w:rsidR="00906C49" w:rsidRPr="00906C49" w:rsidRDefault="00906C49" w:rsidP="00CC0F85">
            <w:pPr>
              <w:ind w:left="0"/>
              <w:rPr>
                <w:rFonts w:ascii="ＭＳ ゴシック" w:eastAsia="ＭＳ ゴシック" w:hAnsi="ＭＳ ゴシック"/>
                <w:b/>
                <w:bCs/>
                <w:color w:val="70AD47" w:themeColor="accent6"/>
                <w:sz w:val="20"/>
                <w:szCs w:val="20"/>
                <w:lang w:eastAsia="ja-JP"/>
              </w:rPr>
            </w:pPr>
            <w:r w:rsidRPr="00906C49">
              <w:rPr>
                <w:rFonts w:ascii="ＭＳ ゴシック" w:eastAsia="ＭＳ ゴシック" w:hAnsi="ＭＳ ゴシック" w:hint="eastAsia"/>
                <w:b/>
                <w:bCs/>
                <w:color w:val="70AD47" w:themeColor="accent6"/>
                <w:sz w:val="20"/>
                <w:szCs w:val="20"/>
                <w:lang w:eastAsia="ja-JP"/>
              </w:rPr>
              <w:t>・</w:t>
            </w:r>
            <w:r w:rsidR="007311D1" w:rsidRPr="00906C49">
              <w:rPr>
                <w:rFonts w:ascii="ＭＳ ゴシック" w:eastAsia="ＭＳ ゴシック" w:hAnsi="ＭＳ ゴシック" w:hint="eastAsia"/>
                <w:b/>
                <w:bCs/>
                <w:color w:val="70AD47" w:themeColor="accent6"/>
                <w:sz w:val="20"/>
                <w:szCs w:val="20"/>
                <w:lang w:eastAsia="ja-JP"/>
              </w:rPr>
              <w:t>組織は、</w:t>
            </w:r>
            <w:r w:rsidR="00A61781">
              <w:rPr>
                <w:rFonts w:ascii="ＭＳ ゴシック" w:eastAsia="ＭＳ ゴシック" w:hAnsi="ＭＳ ゴシック" w:hint="eastAsia"/>
                <w:b/>
                <w:bCs/>
                <w:color w:val="70AD47" w:themeColor="accent6"/>
                <w:sz w:val="20"/>
                <w:szCs w:val="20"/>
                <w:lang w:eastAsia="ja-JP"/>
              </w:rPr>
              <w:t>審査</w:t>
            </w:r>
            <w:r w:rsidR="007311D1" w:rsidRPr="00906C49">
              <w:rPr>
                <w:rFonts w:ascii="ＭＳ ゴシック" w:eastAsia="ＭＳ ゴシック" w:hAnsi="ＭＳ ゴシック" w:hint="eastAsia"/>
                <w:b/>
                <w:bCs/>
                <w:color w:val="70AD47" w:themeColor="accent6"/>
                <w:sz w:val="20"/>
                <w:szCs w:val="20"/>
                <w:lang w:eastAsia="ja-JP"/>
              </w:rPr>
              <w:t>に先立ち、PEFC製品カテゴリーリス</w:t>
            </w:r>
          </w:p>
          <w:p w14:paraId="6E4BC078" w14:textId="77777777" w:rsidR="00906C49" w:rsidRPr="00906C49" w:rsidRDefault="00906C49" w:rsidP="00CC0F85">
            <w:pPr>
              <w:ind w:left="0"/>
              <w:rPr>
                <w:rFonts w:ascii="ＭＳ ゴシック" w:eastAsia="ＭＳ ゴシック" w:hAnsi="ＭＳ ゴシック"/>
                <w:b/>
                <w:bCs/>
                <w:color w:val="70AD47" w:themeColor="accent6"/>
                <w:sz w:val="20"/>
                <w:szCs w:val="20"/>
                <w:lang w:eastAsia="ja-JP"/>
              </w:rPr>
            </w:pPr>
            <w:r w:rsidRPr="00906C49">
              <w:rPr>
                <w:rFonts w:ascii="ＭＳ ゴシック" w:eastAsia="ＭＳ ゴシック" w:hAnsi="ＭＳ ゴシック" w:hint="eastAsia"/>
                <w:b/>
                <w:bCs/>
                <w:color w:val="70AD47" w:themeColor="accent6"/>
                <w:sz w:val="20"/>
                <w:szCs w:val="20"/>
                <w:lang w:eastAsia="ja-JP"/>
              </w:rPr>
              <w:t xml:space="preserve">　</w:t>
            </w:r>
            <w:r w:rsidR="007311D1" w:rsidRPr="00906C49">
              <w:rPr>
                <w:rFonts w:ascii="ＭＳ ゴシック" w:eastAsia="ＭＳ ゴシック" w:hAnsi="ＭＳ ゴシック" w:hint="eastAsia"/>
                <w:b/>
                <w:bCs/>
                <w:color w:val="70AD47" w:themeColor="accent6"/>
                <w:sz w:val="20"/>
                <w:szCs w:val="20"/>
                <w:lang w:eastAsia="ja-JP"/>
              </w:rPr>
              <w:t>トを考慮し、PEFCのCOCでカバーする製品グルー</w:t>
            </w:r>
          </w:p>
          <w:p w14:paraId="17DD1BF6" w14:textId="77777777" w:rsidR="00906C49" w:rsidRPr="00906C49" w:rsidRDefault="00906C49" w:rsidP="00CC0F85">
            <w:pPr>
              <w:ind w:left="0"/>
              <w:rPr>
                <w:rFonts w:ascii="ＭＳ ゴシック" w:eastAsia="ＭＳ ゴシック" w:hAnsi="ＭＳ ゴシック"/>
                <w:b/>
                <w:bCs/>
                <w:color w:val="70AD47" w:themeColor="accent6"/>
                <w:sz w:val="20"/>
                <w:szCs w:val="20"/>
                <w:lang w:eastAsia="ja-JP"/>
              </w:rPr>
            </w:pPr>
            <w:r w:rsidRPr="00906C49">
              <w:rPr>
                <w:rFonts w:ascii="ＭＳ ゴシック" w:eastAsia="ＭＳ ゴシック" w:hAnsi="ＭＳ ゴシック" w:hint="eastAsia"/>
                <w:b/>
                <w:bCs/>
                <w:color w:val="70AD47" w:themeColor="accent6"/>
                <w:sz w:val="20"/>
                <w:szCs w:val="20"/>
                <w:lang w:eastAsia="ja-JP"/>
              </w:rPr>
              <w:t xml:space="preserve">　</w:t>
            </w:r>
            <w:r w:rsidR="007311D1" w:rsidRPr="00906C49">
              <w:rPr>
                <w:rFonts w:ascii="ＭＳ ゴシック" w:eastAsia="ＭＳ ゴシック" w:hAnsi="ＭＳ ゴシック" w:hint="eastAsia"/>
                <w:b/>
                <w:bCs/>
                <w:color w:val="70AD47" w:themeColor="accent6"/>
                <w:sz w:val="20"/>
                <w:szCs w:val="20"/>
                <w:lang w:eastAsia="ja-JP"/>
              </w:rPr>
              <w:t>プを特定する必要がある。認証機関と組織は、組</w:t>
            </w:r>
          </w:p>
          <w:p w14:paraId="670D8469" w14:textId="77777777" w:rsidR="00906C49" w:rsidRDefault="00906C49" w:rsidP="00CC0F85">
            <w:pPr>
              <w:ind w:left="0"/>
              <w:rPr>
                <w:rFonts w:ascii="ＭＳ ゴシック" w:eastAsia="ＭＳ ゴシック" w:hAnsi="ＭＳ ゴシック"/>
                <w:b/>
                <w:bCs/>
                <w:color w:val="70AD47" w:themeColor="accent6"/>
                <w:sz w:val="20"/>
                <w:szCs w:val="20"/>
                <w:lang w:eastAsia="ja-JP"/>
              </w:rPr>
            </w:pPr>
            <w:r w:rsidRPr="00906C49">
              <w:rPr>
                <w:rFonts w:ascii="ＭＳ ゴシック" w:eastAsia="ＭＳ ゴシック" w:hAnsi="ＭＳ ゴシック" w:hint="eastAsia"/>
                <w:b/>
                <w:bCs/>
                <w:color w:val="70AD47" w:themeColor="accent6"/>
                <w:sz w:val="20"/>
                <w:szCs w:val="20"/>
                <w:lang w:eastAsia="ja-JP"/>
              </w:rPr>
              <w:t xml:space="preserve">　</w:t>
            </w:r>
            <w:r w:rsidR="007311D1" w:rsidRPr="00906C49">
              <w:rPr>
                <w:rFonts w:ascii="ＭＳ ゴシック" w:eastAsia="ＭＳ ゴシック" w:hAnsi="ＭＳ ゴシック" w:hint="eastAsia"/>
                <w:b/>
                <w:bCs/>
                <w:color w:val="70AD47" w:themeColor="accent6"/>
                <w:sz w:val="20"/>
                <w:szCs w:val="20"/>
                <w:lang w:eastAsia="ja-JP"/>
              </w:rPr>
              <w:t>織が特定した製品グループのリストについて協</w:t>
            </w:r>
          </w:p>
          <w:p w14:paraId="4C23EBA4" w14:textId="77777777" w:rsidR="00906C49" w:rsidRDefault="00906C49" w:rsidP="00CC0F85">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311D1" w:rsidRPr="00906C49">
              <w:rPr>
                <w:rFonts w:ascii="ＭＳ ゴシック" w:eastAsia="ＭＳ ゴシック" w:hAnsi="ＭＳ ゴシック" w:hint="eastAsia"/>
                <w:b/>
                <w:bCs/>
                <w:color w:val="70AD47" w:themeColor="accent6"/>
                <w:sz w:val="20"/>
                <w:szCs w:val="20"/>
                <w:lang w:eastAsia="ja-JP"/>
              </w:rPr>
              <w:t>議し、認証書に記載するPEFC製品カテゴリーの</w:t>
            </w:r>
          </w:p>
          <w:p w14:paraId="2A660269" w14:textId="77777777" w:rsidR="00906C49" w:rsidRDefault="00906C49" w:rsidP="00CC0F85">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311D1" w:rsidRPr="00906C49">
              <w:rPr>
                <w:rFonts w:ascii="ＭＳ ゴシック" w:eastAsia="ＭＳ ゴシック" w:hAnsi="ＭＳ ゴシック" w:hint="eastAsia"/>
                <w:b/>
                <w:bCs/>
                <w:color w:val="70AD47" w:themeColor="accent6"/>
                <w:sz w:val="20"/>
                <w:szCs w:val="20"/>
                <w:lang w:eastAsia="ja-JP"/>
              </w:rPr>
              <w:t>リストについて合意する</w:t>
            </w:r>
            <w:r w:rsidR="008B4FED" w:rsidRPr="00906C49">
              <w:rPr>
                <w:rFonts w:ascii="ＭＳ ゴシック" w:eastAsia="ＭＳ ゴシック" w:hAnsi="ＭＳ ゴシック" w:hint="eastAsia"/>
                <w:b/>
                <w:bCs/>
                <w:color w:val="70AD47" w:themeColor="accent6"/>
                <w:sz w:val="20"/>
                <w:szCs w:val="20"/>
                <w:lang w:eastAsia="ja-JP"/>
              </w:rPr>
              <w:t>必要がある</w:t>
            </w:r>
            <w:r w:rsidR="007311D1" w:rsidRPr="00906C49">
              <w:rPr>
                <w:rFonts w:ascii="ＭＳ ゴシック" w:eastAsia="ＭＳ ゴシック" w:hAnsi="ＭＳ ゴシック" w:hint="eastAsia"/>
                <w:b/>
                <w:bCs/>
                <w:color w:val="70AD47" w:themeColor="accent6"/>
                <w:sz w:val="20"/>
                <w:szCs w:val="20"/>
                <w:lang w:eastAsia="ja-JP"/>
              </w:rPr>
              <w:t>。認証機関</w:t>
            </w:r>
          </w:p>
          <w:p w14:paraId="461D93AE" w14:textId="77777777" w:rsidR="00906C49" w:rsidRDefault="00906C49" w:rsidP="00CC0F85">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311D1" w:rsidRPr="00906C49">
              <w:rPr>
                <w:rFonts w:ascii="ＭＳ ゴシック" w:eastAsia="ＭＳ ゴシック" w:hAnsi="ＭＳ ゴシック" w:hint="eastAsia"/>
                <w:b/>
                <w:bCs/>
                <w:color w:val="70AD47" w:themeColor="accent6"/>
                <w:sz w:val="20"/>
                <w:szCs w:val="20"/>
                <w:lang w:eastAsia="ja-JP"/>
              </w:rPr>
              <w:t>は、認証書に製品カテゴリーと対応するコードを</w:t>
            </w:r>
          </w:p>
          <w:p w14:paraId="6D812261" w14:textId="50B86198" w:rsidR="007311D1" w:rsidRPr="00906C49" w:rsidRDefault="00906C49" w:rsidP="00CC0F85">
            <w:pPr>
              <w:ind w:left="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7311D1" w:rsidRPr="00906C49">
              <w:rPr>
                <w:rFonts w:ascii="ＭＳ ゴシック" w:eastAsia="ＭＳ ゴシック" w:hAnsi="ＭＳ ゴシック" w:hint="eastAsia"/>
                <w:b/>
                <w:bCs/>
                <w:color w:val="70AD47" w:themeColor="accent6"/>
                <w:sz w:val="20"/>
                <w:szCs w:val="20"/>
                <w:lang w:eastAsia="ja-JP"/>
              </w:rPr>
              <w:t>反映させる責任を負う。</w:t>
            </w:r>
          </w:p>
          <w:p w14:paraId="262975E5" w14:textId="5D90E500" w:rsidR="007311D1" w:rsidRPr="00863000" w:rsidRDefault="007311D1" w:rsidP="00CC0F85">
            <w:pPr>
              <w:ind w:left="0"/>
              <w:rPr>
                <w:rFonts w:ascii="ＭＳ ゴシック" w:eastAsia="ＭＳ ゴシック" w:hAnsi="ＭＳ ゴシック"/>
                <w:color w:val="000000"/>
                <w:szCs w:val="20"/>
                <w:lang w:eastAsia="ja-JP"/>
              </w:rPr>
            </w:pPr>
          </w:p>
        </w:tc>
      </w:tr>
      <w:tr w:rsidR="00655A6A" w14:paraId="6E467BAB" w14:textId="77777777" w:rsidTr="00410E79">
        <w:tc>
          <w:tcPr>
            <w:tcW w:w="5807" w:type="dxa"/>
          </w:tcPr>
          <w:p w14:paraId="019A0B98" w14:textId="340AE3C2" w:rsidR="00655A6A" w:rsidRPr="00E5511F" w:rsidRDefault="00655A6A" w:rsidP="00655A6A">
            <w:pPr>
              <w:rPr>
                <w:rFonts w:ascii="ＭＳ ゴシック" w:eastAsia="ＭＳ ゴシック" w:hAnsi="ＭＳ ゴシック"/>
                <w:color w:val="FF0000"/>
                <w:lang w:eastAsia="ja-JP"/>
              </w:rPr>
            </w:pPr>
            <w:r w:rsidRPr="00E5511F">
              <w:rPr>
                <w:rFonts w:ascii="ＭＳ ゴシック" w:eastAsia="ＭＳ ゴシック" w:hAnsi="ＭＳ ゴシック" w:hint="eastAsia"/>
                <w:sz w:val="20"/>
                <w:szCs w:val="20"/>
                <w:lang w:eastAsia="ja-JP"/>
              </w:rPr>
              <w:lastRenderedPageBreak/>
              <w:t>7</w:t>
            </w:r>
            <w:r w:rsidRPr="00E5511F">
              <w:rPr>
                <w:rFonts w:ascii="ＭＳ ゴシック" w:eastAsia="ＭＳ ゴシック" w:hAnsi="ＭＳ ゴシック"/>
                <w:sz w:val="20"/>
                <w:szCs w:val="20"/>
                <w:lang w:eastAsia="ja-JP"/>
              </w:rPr>
              <w:t>.7.3</w:t>
            </w:r>
            <w:r w:rsidRPr="00E5511F">
              <w:rPr>
                <w:rFonts w:ascii="ＭＳ ゴシック" w:eastAsia="ＭＳ ゴシック" w:hAnsi="ＭＳ ゴシック" w:hint="eastAsia"/>
                <w:sz w:val="20"/>
                <w:szCs w:val="20"/>
                <w:lang w:eastAsia="ja-JP"/>
              </w:rPr>
              <w:t xml:space="preserve">　認証の適用範囲が</w:t>
            </w:r>
            <w:r>
              <w:rPr>
                <w:rFonts w:ascii="ＭＳ ゴシック" w:eastAsia="ＭＳ ゴシック" w:hAnsi="ＭＳ ゴシック" w:hint="eastAsia"/>
                <w:sz w:val="20"/>
                <w:szCs w:val="20"/>
                <w:lang w:eastAsia="ja-JP"/>
              </w:rPr>
              <w:t>当該</w:t>
            </w:r>
            <w:r w:rsidRPr="00E5511F">
              <w:rPr>
                <w:rFonts w:ascii="ＭＳ ゴシック" w:eastAsia="ＭＳ ゴシック" w:hAnsi="ＭＳ ゴシック" w:hint="eastAsia"/>
                <w:sz w:val="20"/>
                <w:szCs w:val="20"/>
                <w:lang w:eastAsia="ja-JP"/>
              </w:rPr>
              <w:t>認証書の付帯に含まれる場合、認証書はそれに不可欠な部分として</w:t>
            </w:r>
            <w:r>
              <w:rPr>
                <w:rFonts w:ascii="ＭＳ ゴシック" w:eastAsia="ＭＳ ゴシック" w:hAnsi="ＭＳ ゴシック" w:hint="eastAsia"/>
                <w:sz w:val="20"/>
                <w:szCs w:val="20"/>
                <w:lang w:eastAsia="ja-JP"/>
              </w:rPr>
              <w:t>当該</w:t>
            </w:r>
            <w:r w:rsidRPr="00E5511F">
              <w:rPr>
                <w:rFonts w:ascii="ＭＳ ゴシック" w:eastAsia="ＭＳ ゴシック" w:hAnsi="ＭＳ ゴシック" w:hint="eastAsia"/>
                <w:sz w:val="20"/>
                <w:szCs w:val="20"/>
                <w:lang w:eastAsia="ja-JP"/>
              </w:rPr>
              <w:t>付帯への言及を含まなければならない。また、その付帯は認証書の一部として認証書が要求された際には共に提供されなければならない。</w:t>
            </w:r>
          </w:p>
        </w:tc>
        <w:tc>
          <w:tcPr>
            <w:tcW w:w="4820" w:type="dxa"/>
          </w:tcPr>
          <w:p w14:paraId="0DBB8769" w14:textId="0FCB3819" w:rsidR="00655A6A" w:rsidRPr="00E5511F" w:rsidRDefault="00655A6A" w:rsidP="0070446A">
            <w:pPr>
              <w:tabs>
                <w:tab w:val="left" w:pos="834"/>
              </w:tabs>
              <w:kinsoku w:val="0"/>
              <w:overflowPunct w:val="0"/>
              <w:autoSpaceDE w:val="0"/>
              <w:autoSpaceDN w:val="0"/>
              <w:adjustRightInd w:val="0"/>
              <w:ind w:left="360"/>
              <w:rPr>
                <w:rFonts w:ascii="ＭＳ ゴシック" w:eastAsia="ＭＳ ゴシック" w:hAnsi="ＭＳ ゴシック"/>
                <w:color w:val="000000"/>
                <w:szCs w:val="20"/>
                <w:lang w:eastAsia="ja-JP"/>
              </w:rPr>
            </w:pPr>
          </w:p>
        </w:tc>
      </w:tr>
      <w:tr w:rsidR="00655A6A" w14:paraId="0AE86A4F" w14:textId="77777777" w:rsidTr="00410E79">
        <w:tc>
          <w:tcPr>
            <w:tcW w:w="5807" w:type="dxa"/>
          </w:tcPr>
          <w:p w14:paraId="6D401B93" w14:textId="446DAE04" w:rsidR="00655A6A" w:rsidRPr="00E5511F" w:rsidRDefault="00655A6A" w:rsidP="00655A6A">
            <w:pPr>
              <w:rPr>
                <w:rFonts w:ascii="ＭＳ ゴシック" w:eastAsia="ＭＳ ゴシック" w:hAnsi="ＭＳ ゴシック"/>
                <w:bCs/>
                <w:sz w:val="20"/>
                <w:szCs w:val="20"/>
                <w:lang w:eastAsia="ja-JP"/>
              </w:rPr>
            </w:pPr>
            <w:r w:rsidRPr="00E5511F">
              <w:rPr>
                <w:rFonts w:ascii="ＭＳ ゴシック" w:eastAsia="ＭＳ ゴシック" w:hAnsi="ＭＳ ゴシック" w:hint="eastAsia"/>
                <w:bCs/>
                <w:sz w:val="20"/>
                <w:szCs w:val="20"/>
                <w:lang w:eastAsia="ja-JP"/>
              </w:rPr>
              <w:t>7</w:t>
            </w:r>
            <w:r w:rsidRPr="00E5511F">
              <w:rPr>
                <w:rFonts w:ascii="ＭＳ ゴシック" w:eastAsia="ＭＳ ゴシック" w:hAnsi="ＭＳ ゴシック"/>
                <w:bCs/>
                <w:sz w:val="20"/>
                <w:szCs w:val="20"/>
                <w:lang w:eastAsia="ja-JP"/>
              </w:rPr>
              <w:t>.7.4</w:t>
            </w:r>
            <w:r w:rsidRPr="00E5511F">
              <w:rPr>
                <w:rFonts w:ascii="ＭＳ ゴシック" w:eastAsia="ＭＳ ゴシック" w:hAnsi="ＭＳ ゴシック" w:hint="eastAsia"/>
                <w:bCs/>
                <w:sz w:val="20"/>
                <w:szCs w:val="20"/>
                <w:lang w:eastAsia="ja-JP"/>
              </w:rPr>
              <w:t xml:space="preserve">　認証書番号は、認証機関の名称の省略名（同じ省略形が発行されたあらゆるPEFC認証書に使用されなければならない</w:t>
            </w:r>
            <w:r>
              <w:rPr>
                <w:rFonts w:ascii="ＭＳ ゴシック" w:eastAsia="ＭＳ ゴシック" w:hAnsi="ＭＳ ゴシック" w:hint="eastAsia"/>
                <w:bCs/>
                <w:sz w:val="20"/>
                <w:szCs w:val="20"/>
                <w:lang w:eastAsia="ja-JP"/>
              </w:rPr>
              <w:t>）</w:t>
            </w:r>
            <w:r w:rsidRPr="00E5511F">
              <w:rPr>
                <w:rFonts w:ascii="ＭＳ ゴシック" w:eastAsia="ＭＳ ゴシック" w:hAnsi="ＭＳ ゴシック" w:hint="eastAsia"/>
                <w:bCs/>
                <w:sz w:val="20"/>
                <w:szCs w:val="20"/>
                <w:lang w:eastAsia="ja-JP"/>
              </w:rPr>
              <w:t>それに続いて、ダッシュ（－）、</w:t>
            </w:r>
            <w:r w:rsidRPr="00E5511F">
              <w:rPr>
                <w:rFonts w:ascii="ＭＳ ゴシック" w:eastAsia="ＭＳ ゴシック" w:hAnsi="ＭＳ ゴシック" w:hint="eastAsia"/>
                <w:b/>
                <w:bCs/>
                <w:sz w:val="20"/>
                <w:szCs w:val="20"/>
                <w:lang w:eastAsia="ja-JP"/>
              </w:rPr>
              <w:t>COC規格</w:t>
            </w:r>
            <w:r w:rsidRPr="00E5511F">
              <w:rPr>
                <w:rFonts w:ascii="ＭＳ ゴシック" w:eastAsia="ＭＳ ゴシック" w:hAnsi="ＭＳ ゴシック" w:hint="eastAsia"/>
                <w:bCs/>
                <w:sz w:val="20"/>
                <w:szCs w:val="20"/>
                <w:lang w:eastAsia="ja-JP"/>
              </w:rPr>
              <w:t>の省略名（</w:t>
            </w:r>
            <w:r>
              <w:rPr>
                <w:rFonts w:ascii="ＭＳ ゴシック" w:eastAsia="ＭＳ ゴシック" w:hAnsi="ＭＳ ゴシック" w:hint="eastAsia"/>
                <w:bCs/>
                <w:sz w:val="20"/>
                <w:szCs w:val="20"/>
                <w:lang w:eastAsia="ja-JP"/>
              </w:rPr>
              <w:t>PEFC-COC</w:t>
            </w:r>
            <w:r w:rsidRPr="00E5511F">
              <w:rPr>
                <w:rFonts w:ascii="ＭＳ ゴシック" w:eastAsia="ＭＳ ゴシック" w:hAnsi="ＭＳ ゴシック" w:hint="eastAsia"/>
                <w:bCs/>
                <w:sz w:val="20"/>
                <w:szCs w:val="20"/>
                <w:lang w:eastAsia="ja-JP"/>
              </w:rPr>
              <w:t>）、それに続いてもう一つのダッシュ（－）、そして認証機関がその認証書に与えた個別番号から構成される。</w:t>
            </w:r>
          </w:p>
          <w:p w14:paraId="4F6ED4CE" w14:textId="77777777" w:rsidR="00655A6A" w:rsidRPr="00E5511F" w:rsidRDefault="00655A6A" w:rsidP="00655A6A">
            <w:pPr>
              <w:rPr>
                <w:rFonts w:ascii="ＭＳ ゴシック" w:eastAsia="ＭＳ ゴシック" w:hAnsi="ＭＳ ゴシック"/>
                <w:bCs/>
                <w:sz w:val="18"/>
                <w:szCs w:val="18"/>
                <w:lang w:eastAsia="ja-JP"/>
              </w:rPr>
            </w:pPr>
            <w:r w:rsidRPr="00400C44">
              <w:rPr>
                <w:rFonts w:ascii="ＭＳ ゴシック" w:eastAsia="ＭＳ ゴシック" w:hAnsi="ＭＳ ゴシック" w:hint="eastAsia"/>
                <w:bCs/>
                <w:color w:val="0070C0"/>
                <w:sz w:val="18"/>
                <w:szCs w:val="18"/>
                <w:lang w:eastAsia="ja-JP"/>
              </w:rPr>
              <w:t>注意書</w:t>
            </w:r>
            <w:r w:rsidRPr="00E5511F">
              <w:rPr>
                <w:rFonts w:ascii="ＭＳ ゴシック" w:eastAsia="ＭＳ ゴシック" w:hAnsi="ＭＳ ゴシック" w:hint="eastAsia"/>
                <w:bCs/>
                <w:sz w:val="18"/>
                <w:szCs w:val="18"/>
                <w:lang w:eastAsia="ja-JP"/>
              </w:rPr>
              <w:t xml:space="preserve">　二つの認証機関が同一の省略名を有することはできない。</w:t>
            </w:r>
          </w:p>
          <w:p w14:paraId="47E9B1A3" w14:textId="77777777" w:rsidR="00655A6A" w:rsidRPr="00E5511F" w:rsidRDefault="00655A6A" w:rsidP="00655A6A">
            <w:pPr>
              <w:rPr>
                <w:rFonts w:ascii="ＭＳ ゴシック" w:eastAsia="ＭＳ ゴシック" w:hAnsi="ＭＳ ゴシック"/>
                <w:sz w:val="20"/>
                <w:szCs w:val="20"/>
                <w:highlight w:val="yellow"/>
                <w:lang w:eastAsia="ja-JP"/>
              </w:rPr>
            </w:pPr>
          </w:p>
        </w:tc>
        <w:tc>
          <w:tcPr>
            <w:tcW w:w="4820" w:type="dxa"/>
          </w:tcPr>
          <w:p w14:paraId="1B1256F8" w14:textId="77777777" w:rsidR="007D4998" w:rsidRDefault="00655A6A" w:rsidP="007D4998">
            <w:pPr>
              <w:pStyle w:val="af5"/>
              <w:numPr>
                <w:ilvl w:val="0"/>
                <w:numId w:val="43"/>
              </w:numPr>
              <w:kinsoku w:val="0"/>
              <w:overflowPunct w:val="0"/>
              <w:autoSpaceDE w:val="0"/>
              <w:autoSpaceDN w:val="0"/>
              <w:adjustRightInd w:val="0"/>
              <w:ind w:left="178" w:hanging="147"/>
              <w:rPr>
                <w:rFonts w:ascii="ＭＳ ゴシック" w:eastAsia="ＭＳ ゴシック" w:hAnsi="ＭＳ ゴシック"/>
                <w:bCs/>
                <w:sz w:val="20"/>
                <w:szCs w:val="20"/>
                <w:lang w:val="en-GB" w:eastAsia="ja-JP" w:bidi="ar-SA"/>
              </w:rPr>
            </w:pPr>
            <w:r w:rsidRPr="0070446A">
              <w:rPr>
                <w:rFonts w:ascii="ＭＳ ゴシック" w:eastAsia="ＭＳ ゴシック" w:hAnsi="ＭＳ ゴシック"/>
                <w:bCs/>
                <w:sz w:val="20"/>
                <w:szCs w:val="20"/>
                <w:lang w:val="en-GB" w:eastAsia="ja-JP"/>
              </w:rPr>
              <w:t>PEFC ST 2003:2020</w:t>
            </w:r>
            <w:r w:rsidRPr="0070446A">
              <w:rPr>
                <w:rFonts w:ascii="ＭＳ ゴシック" w:eastAsia="ＭＳ ゴシック" w:hAnsi="ＭＳ ゴシック" w:hint="eastAsia"/>
                <w:bCs/>
                <w:sz w:val="20"/>
                <w:szCs w:val="20"/>
                <w:lang w:val="en-GB" w:eastAsia="ja-JP"/>
              </w:rPr>
              <w:t>の要求事項7</w:t>
            </w:r>
            <w:r w:rsidRPr="0070446A">
              <w:rPr>
                <w:rFonts w:ascii="ＭＳ ゴシック" w:eastAsia="ＭＳ ゴシック" w:hAnsi="ＭＳ ゴシック"/>
                <w:bCs/>
                <w:sz w:val="20"/>
                <w:szCs w:val="20"/>
                <w:lang w:val="en-GB" w:eastAsia="ja-JP"/>
              </w:rPr>
              <w:t>.7.4</w:t>
            </w:r>
            <w:r w:rsidRPr="0070446A">
              <w:rPr>
                <w:rFonts w:ascii="ＭＳ ゴシック" w:eastAsia="ＭＳ ゴシック" w:hAnsi="ＭＳ ゴシック" w:hint="eastAsia"/>
                <w:bCs/>
                <w:sz w:val="20"/>
                <w:szCs w:val="20"/>
                <w:lang w:val="en-GB" w:eastAsia="ja-JP"/>
              </w:rPr>
              <w:t>項によれば、</w:t>
            </w:r>
            <w:r w:rsidRPr="0070446A">
              <w:rPr>
                <w:rFonts w:ascii="ＭＳ ゴシック" w:eastAsia="ＭＳ ゴシック" w:hAnsi="ＭＳ ゴシック"/>
                <w:bCs/>
                <w:sz w:val="20"/>
                <w:szCs w:val="20"/>
                <w:lang w:val="en-GB" w:eastAsia="ja-JP"/>
              </w:rPr>
              <w:t>PEFC</w:t>
            </w:r>
            <w:r w:rsidRPr="0070446A">
              <w:rPr>
                <w:rFonts w:ascii="ＭＳ ゴシック" w:eastAsia="ＭＳ ゴシック" w:hAnsi="ＭＳ ゴシック" w:hint="eastAsia"/>
                <w:bCs/>
                <w:sz w:val="20"/>
                <w:szCs w:val="20"/>
                <w:lang w:val="en-GB" w:eastAsia="ja-JP"/>
              </w:rPr>
              <w:t>の認証書番号は四つの部分で構成される：</w:t>
            </w:r>
            <w:r w:rsidRPr="0070446A">
              <w:rPr>
                <w:rFonts w:ascii="ＭＳ ゴシック" w:eastAsia="ＭＳ ゴシック" w:hAnsi="ＭＳ ゴシック"/>
                <w:bCs/>
                <w:sz w:val="20"/>
                <w:szCs w:val="20"/>
                <w:lang w:val="en-GB" w:eastAsia="ja-JP"/>
              </w:rPr>
              <w:t xml:space="preserve"> </w:t>
            </w:r>
            <w:r w:rsidRPr="0070446A">
              <w:rPr>
                <w:rFonts w:ascii="ＭＳ ゴシック" w:eastAsia="ＭＳ ゴシック" w:hAnsi="ＭＳ ゴシック"/>
                <w:bCs/>
                <w:sz w:val="21"/>
                <w:szCs w:val="21"/>
                <w:lang w:val="en-GB" w:eastAsia="ja-JP"/>
              </w:rPr>
              <w:t>AAAAACC-PEFC-COC-######(-#)</w:t>
            </w:r>
            <w:r w:rsidRPr="0070446A">
              <w:rPr>
                <w:rFonts w:ascii="ＭＳ ゴシック" w:eastAsia="ＭＳ ゴシック" w:hAnsi="ＭＳ ゴシック"/>
                <w:bCs/>
                <w:sz w:val="20"/>
                <w:szCs w:val="20"/>
                <w:lang w:val="en-GB" w:eastAsia="ja-JP"/>
              </w:rPr>
              <w:t xml:space="preserve">. </w:t>
            </w:r>
          </w:p>
          <w:p w14:paraId="46B02C6E" w14:textId="090B8C4F" w:rsidR="005F0AA7" w:rsidRPr="007D4998" w:rsidRDefault="004A6E40" w:rsidP="007D4998">
            <w:pPr>
              <w:pStyle w:val="af5"/>
              <w:kinsoku w:val="0"/>
              <w:overflowPunct w:val="0"/>
              <w:autoSpaceDE w:val="0"/>
              <w:autoSpaceDN w:val="0"/>
              <w:adjustRightInd w:val="0"/>
              <w:ind w:left="178"/>
              <w:rPr>
                <w:rFonts w:ascii="ＭＳ ゴシック" w:eastAsia="ＭＳ ゴシック" w:hAnsi="ＭＳ ゴシック"/>
                <w:bCs/>
                <w:sz w:val="20"/>
                <w:szCs w:val="20"/>
                <w:lang w:val="en-GB" w:eastAsia="ja-JP" w:bidi="ar-SA"/>
              </w:rPr>
            </w:pPr>
            <w:r w:rsidRPr="007D4998">
              <w:rPr>
                <w:rFonts w:ascii="ＭＳ ゴシック" w:eastAsia="ＭＳ ゴシック" w:hAnsi="ＭＳ ゴシック" w:hint="eastAsia"/>
                <w:bCs/>
                <w:sz w:val="20"/>
                <w:szCs w:val="20"/>
                <w:lang w:val="en-GB" w:eastAsia="ja-JP"/>
              </w:rPr>
              <w:t>1. AAAAACC: 認証機関の略称。「AAAAA」は、証明</w:t>
            </w:r>
          </w:p>
          <w:p w14:paraId="581C10BC" w14:textId="77777777" w:rsidR="005F0AA7" w:rsidRDefault="005F0AA7" w:rsidP="00674AAD">
            <w:pPr>
              <w:kinsoku w:val="0"/>
              <w:overflowPunct w:val="0"/>
              <w:autoSpaceDE w:val="0"/>
              <w:autoSpaceDN w:val="0"/>
              <w:adjustRightInd w:val="0"/>
              <w:ind w:leftChars="100" w:left="240"/>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4A6E40" w:rsidRPr="004A6E40">
              <w:rPr>
                <w:rFonts w:ascii="ＭＳ ゴシック" w:eastAsia="ＭＳ ゴシック" w:hAnsi="ＭＳ ゴシック" w:hint="eastAsia"/>
                <w:bCs/>
                <w:sz w:val="20"/>
                <w:szCs w:val="20"/>
                <w:lang w:val="en-GB" w:eastAsia="ja-JP"/>
              </w:rPr>
              <w:t>書を発行した認証機関の略称です。スペースな</w:t>
            </w:r>
          </w:p>
          <w:p w14:paraId="68F102FC" w14:textId="77777777" w:rsidR="005F0AA7" w:rsidRDefault="005F0AA7" w:rsidP="00674AAD">
            <w:pPr>
              <w:kinsoku w:val="0"/>
              <w:overflowPunct w:val="0"/>
              <w:autoSpaceDE w:val="0"/>
              <w:autoSpaceDN w:val="0"/>
              <w:adjustRightInd w:val="0"/>
              <w:ind w:leftChars="100" w:left="240"/>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4A6E40" w:rsidRPr="004A6E40">
              <w:rPr>
                <w:rFonts w:ascii="ＭＳ ゴシック" w:eastAsia="ＭＳ ゴシック" w:hAnsi="ＭＳ ゴシック" w:hint="eastAsia"/>
                <w:bCs/>
                <w:sz w:val="20"/>
                <w:szCs w:val="20"/>
                <w:lang w:val="en-GB" w:eastAsia="ja-JP"/>
              </w:rPr>
              <w:t>しの大文字の英語アルファベット文字 (A～Z)</w:t>
            </w:r>
          </w:p>
          <w:p w14:paraId="53728C43" w14:textId="77777777" w:rsidR="005F0AA7" w:rsidRDefault="004A6E40" w:rsidP="00674AAD">
            <w:pPr>
              <w:kinsoku w:val="0"/>
              <w:overflowPunct w:val="0"/>
              <w:autoSpaceDE w:val="0"/>
              <w:autoSpaceDN w:val="0"/>
              <w:adjustRightInd w:val="0"/>
              <w:ind w:leftChars="100" w:left="240"/>
              <w:rPr>
                <w:rFonts w:ascii="ＭＳ ゴシック" w:eastAsia="ＭＳ ゴシック" w:hAnsi="ＭＳ ゴシック"/>
                <w:bCs/>
                <w:sz w:val="20"/>
                <w:szCs w:val="20"/>
                <w:lang w:val="en-GB" w:eastAsia="ja-JP"/>
              </w:rPr>
            </w:pPr>
            <w:r w:rsidRPr="004A6E40">
              <w:rPr>
                <w:rFonts w:ascii="ＭＳ ゴシック" w:eastAsia="ＭＳ ゴシック" w:hAnsi="ＭＳ ゴシック" w:hint="eastAsia"/>
                <w:bCs/>
                <w:sz w:val="20"/>
                <w:szCs w:val="20"/>
                <w:lang w:val="en-GB" w:eastAsia="ja-JP"/>
              </w:rPr>
              <w:t xml:space="preserve"> のみが含まれます。「CC」は、ISO 3166 Alpha 2</w:t>
            </w:r>
          </w:p>
          <w:p w14:paraId="5FE552E0" w14:textId="77777777" w:rsidR="00BA4650" w:rsidRDefault="00253827" w:rsidP="00253827">
            <w:pPr>
              <w:kinsoku w:val="0"/>
              <w:overflowPunct w:val="0"/>
              <w:autoSpaceDE w:val="0"/>
              <w:autoSpaceDN w:val="0"/>
              <w:adjustRightInd w:val="0"/>
              <w:ind w:leftChars="100" w:left="240"/>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BA4650">
              <w:rPr>
                <w:rFonts w:ascii="ＭＳ ゴシック" w:eastAsia="ＭＳ ゴシック" w:hAnsi="ＭＳ ゴシック" w:hint="eastAsia"/>
                <w:bCs/>
                <w:sz w:val="20"/>
                <w:szCs w:val="20"/>
                <w:lang w:val="en-GB" w:eastAsia="ja-JP"/>
              </w:rPr>
              <w:t xml:space="preserve"> </w:t>
            </w:r>
            <w:r w:rsidR="004A6E40" w:rsidRPr="004A6E40">
              <w:rPr>
                <w:rFonts w:ascii="ＭＳ ゴシック" w:eastAsia="ＭＳ ゴシック" w:hAnsi="ＭＳ ゴシック" w:hint="eastAsia"/>
                <w:bCs/>
                <w:sz w:val="20"/>
                <w:szCs w:val="20"/>
                <w:lang w:val="en-GB" w:eastAsia="ja-JP"/>
              </w:rPr>
              <w:t>国コード</w:t>
            </w:r>
          </w:p>
          <w:p w14:paraId="4AF4B5BD" w14:textId="77777777" w:rsidR="00F87430" w:rsidRDefault="00BA4650" w:rsidP="00253827">
            <w:pPr>
              <w:kinsoku w:val="0"/>
              <w:overflowPunct w:val="0"/>
              <w:autoSpaceDE w:val="0"/>
              <w:autoSpaceDN w:val="0"/>
              <w:adjustRightInd w:val="0"/>
              <w:ind w:leftChars="100" w:left="240"/>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253827">
              <w:rPr>
                <w:rFonts w:ascii="ＭＳ ゴシック" w:eastAsia="ＭＳ ゴシック" w:hAnsi="ＭＳ ゴシック" w:hint="eastAsia"/>
                <w:bCs/>
                <w:sz w:val="20"/>
                <w:szCs w:val="20"/>
                <w:lang w:val="en-GB" w:eastAsia="ja-JP"/>
              </w:rPr>
              <w:t>(</w:t>
            </w:r>
            <w:r w:rsidR="004A6E40" w:rsidRPr="004A6E40">
              <w:rPr>
                <w:rFonts w:ascii="ＭＳ ゴシック" w:eastAsia="ＭＳ ゴシック" w:hAnsi="ＭＳ ゴシック" w:hint="eastAsia"/>
                <w:bCs/>
                <w:sz w:val="20"/>
                <w:szCs w:val="20"/>
                <w:lang w:val="en-GB" w:eastAsia="ja-JP"/>
              </w:rPr>
              <w:t>https://www.iso.org/obp/ui/#search) で、</w:t>
            </w:r>
          </w:p>
          <w:p w14:paraId="244268DF" w14:textId="77777777" w:rsidR="00F87430" w:rsidRDefault="00F87430" w:rsidP="00253827">
            <w:pPr>
              <w:kinsoku w:val="0"/>
              <w:overflowPunct w:val="0"/>
              <w:autoSpaceDE w:val="0"/>
              <w:autoSpaceDN w:val="0"/>
              <w:adjustRightInd w:val="0"/>
              <w:ind w:leftChars="100" w:left="240"/>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4A6E40" w:rsidRPr="004A6E40">
              <w:rPr>
                <w:rFonts w:ascii="ＭＳ ゴシック" w:eastAsia="ＭＳ ゴシック" w:hAnsi="ＭＳ ゴシック" w:hint="eastAsia"/>
                <w:bCs/>
                <w:sz w:val="20"/>
                <w:szCs w:val="20"/>
                <w:lang w:val="en-GB" w:eastAsia="ja-JP"/>
              </w:rPr>
              <w:t>国の認証機関のオフィスと中央オフィスを区</w:t>
            </w:r>
          </w:p>
          <w:p w14:paraId="79474F23" w14:textId="77777777" w:rsidR="00F87430" w:rsidRDefault="00F87430" w:rsidP="00253827">
            <w:pPr>
              <w:kinsoku w:val="0"/>
              <w:overflowPunct w:val="0"/>
              <w:autoSpaceDE w:val="0"/>
              <w:autoSpaceDN w:val="0"/>
              <w:adjustRightInd w:val="0"/>
              <w:ind w:leftChars="100" w:left="240"/>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4A6E40" w:rsidRPr="004A6E40">
              <w:rPr>
                <w:rFonts w:ascii="ＭＳ ゴシック" w:eastAsia="ＭＳ ゴシック" w:hAnsi="ＭＳ ゴシック" w:hint="eastAsia"/>
                <w:bCs/>
                <w:sz w:val="20"/>
                <w:szCs w:val="20"/>
                <w:lang w:val="en-GB" w:eastAsia="ja-JP"/>
              </w:rPr>
              <w:t>別するために使用される。PEFC 評議会は、認</w:t>
            </w:r>
          </w:p>
          <w:p w14:paraId="70FA4181" w14:textId="77777777" w:rsidR="00F87430" w:rsidRDefault="00F87430" w:rsidP="00253827">
            <w:pPr>
              <w:kinsoku w:val="0"/>
              <w:overflowPunct w:val="0"/>
              <w:autoSpaceDE w:val="0"/>
              <w:autoSpaceDN w:val="0"/>
              <w:adjustRightInd w:val="0"/>
              <w:ind w:leftChars="100" w:left="240"/>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4A6E40" w:rsidRPr="004A6E40">
              <w:rPr>
                <w:rFonts w:ascii="ＭＳ ゴシック" w:eastAsia="ＭＳ ゴシック" w:hAnsi="ＭＳ ゴシック" w:hint="eastAsia"/>
                <w:bCs/>
                <w:sz w:val="20"/>
                <w:szCs w:val="20"/>
                <w:lang w:val="en-GB" w:eastAsia="ja-JP"/>
              </w:rPr>
              <w:t>証機関に連絡して略称を提供し、問題が発生</w:t>
            </w:r>
          </w:p>
          <w:p w14:paraId="001B8A70" w14:textId="77777777" w:rsidR="00F87430" w:rsidRDefault="00F87430" w:rsidP="00253827">
            <w:pPr>
              <w:kinsoku w:val="0"/>
              <w:overflowPunct w:val="0"/>
              <w:autoSpaceDE w:val="0"/>
              <w:autoSpaceDN w:val="0"/>
              <w:adjustRightInd w:val="0"/>
              <w:ind w:leftChars="100" w:left="240"/>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4A6E40" w:rsidRPr="004A6E40">
              <w:rPr>
                <w:rFonts w:ascii="ＭＳ ゴシック" w:eastAsia="ＭＳ ゴシック" w:hAnsi="ＭＳ ゴシック" w:hint="eastAsia"/>
                <w:bCs/>
                <w:sz w:val="20"/>
                <w:szCs w:val="20"/>
                <w:lang w:val="en-GB" w:eastAsia="ja-JP"/>
              </w:rPr>
              <w:t>した場合に事務局に再度連絡する期限を伝え</w:t>
            </w:r>
          </w:p>
          <w:p w14:paraId="3085BAF9" w14:textId="77777777" w:rsidR="00F87430" w:rsidRDefault="00F87430" w:rsidP="00253827">
            <w:pPr>
              <w:kinsoku w:val="0"/>
              <w:overflowPunct w:val="0"/>
              <w:autoSpaceDE w:val="0"/>
              <w:autoSpaceDN w:val="0"/>
              <w:adjustRightInd w:val="0"/>
              <w:ind w:leftChars="100" w:left="240"/>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4A6E40" w:rsidRPr="004A6E40">
              <w:rPr>
                <w:rFonts w:ascii="ＭＳ ゴシック" w:eastAsia="ＭＳ ゴシック" w:hAnsi="ＭＳ ゴシック" w:hint="eastAsia"/>
                <w:bCs/>
                <w:sz w:val="20"/>
                <w:szCs w:val="20"/>
                <w:lang w:val="en-GB" w:eastAsia="ja-JP"/>
              </w:rPr>
              <w:t>る。現在の略称は、PEFC Web サイトの認証機</w:t>
            </w:r>
          </w:p>
          <w:p w14:paraId="646A3453" w14:textId="071DE9F3" w:rsidR="004A6E40" w:rsidRPr="004A6E40" w:rsidRDefault="00F87430" w:rsidP="00253827">
            <w:pPr>
              <w:kinsoku w:val="0"/>
              <w:overflowPunct w:val="0"/>
              <w:autoSpaceDE w:val="0"/>
              <w:autoSpaceDN w:val="0"/>
              <w:adjustRightInd w:val="0"/>
              <w:ind w:leftChars="100" w:left="240"/>
              <w:jc w:val="left"/>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4A6E40" w:rsidRPr="004A6E40">
              <w:rPr>
                <w:rFonts w:ascii="ＭＳ ゴシック" w:eastAsia="ＭＳ ゴシック" w:hAnsi="ＭＳ ゴシック" w:hint="eastAsia"/>
                <w:bCs/>
                <w:sz w:val="20"/>
                <w:szCs w:val="20"/>
                <w:lang w:val="en-GB" w:eastAsia="ja-JP"/>
              </w:rPr>
              <w:t>関検索の該当セクションで確認できます。</w:t>
            </w:r>
          </w:p>
          <w:p w14:paraId="77594590" w14:textId="7F371E37" w:rsidR="0050779A" w:rsidRPr="00F40372" w:rsidRDefault="0050779A" w:rsidP="0050779A">
            <w:pPr>
              <w:ind w:left="201" w:hangingChars="100" w:hanging="201"/>
              <w:rPr>
                <w:rFonts w:ascii="ＭＳ ゴシック" w:eastAsia="ＭＳ ゴシック" w:hAnsi="ＭＳ ゴシック"/>
                <w:b/>
                <w:bCs/>
                <w:color w:val="70AD47" w:themeColor="accent6"/>
                <w:sz w:val="20"/>
                <w:szCs w:val="20"/>
                <w:lang w:eastAsia="ja-JP"/>
              </w:rPr>
            </w:pPr>
            <w:r w:rsidRPr="00F40372">
              <w:rPr>
                <w:rFonts w:ascii="ＭＳ ゴシック" w:eastAsia="ＭＳ ゴシック" w:hAnsi="ＭＳ ゴシック" w:hint="eastAsia"/>
                <w:b/>
                <w:bCs/>
                <w:color w:val="70AD47" w:themeColor="accent6"/>
                <w:sz w:val="20"/>
                <w:szCs w:val="20"/>
                <w:lang w:eastAsia="ja-JP"/>
              </w:rPr>
              <w:t>・これらの要素の間にはダッシュ</w:t>
            </w:r>
            <w:r w:rsidRPr="00F40372">
              <w:rPr>
                <w:rFonts w:ascii="ＭＳ ゴシック" w:eastAsia="ＭＳ ゴシック" w:hAnsi="ＭＳ ゴシック"/>
                <w:b/>
                <w:bCs/>
                <w:color w:val="70AD47" w:themeColor="accent6"/>
                <w:sz w:val="20"/>
                <w:szCs w:val="20"/>
                <w:lang w:eastAsia="ja-JP"/>
              </w:rPr>
              <w:t xml:space="preserve"> (-) を使用する必要がある。認証機関と認証書保有者がこれらの要素の間にまだスラッシュ (/) を使用している場合、特定の期間内にこの要求事項に基づき変更する必要がある。</w:t>
            </w:r>
          </w:p>
          <w:p w14:paraId="5550E466" w14:textId="77777777" w:rsidR="00612F9D" w:rsidRDefault="00655A6A" w:rsidP="006C2BAC">
            <w:pPr>
              <w:kinsoku w:val="0"/>
              <w:overflowPunct w:val="0"/>
              <w:autoSpaceDE w:val="0"/>
              <w:autoSpaceDN w:val="0"/>
              <w:adjustRightInd w:val="0"/>
              <w:ind w:left="0" w:firstLineChars="100" w:firstLine="200"/>
              <w:rPr>
                <w:rFonts w:ascii="ＭＳ ゴシック" w:eastAsia="ＭＳ ゴシック" w:hAnsi="ＭＳ ゴシック"/>
                <w:bCs/>
                <w:sz w:val="20"/>
                <w:szCs w:val="20"/>
                <w:lang w:val="en-GB" w:eastAsia="ja-JP"/>
              </w:rPr>
            </w:pPr>
            <w:r w:rsidRPr="00674AAD">
              <w:rPr>
                <w:rFonts w:ascii="ＭＳ ゴシック" w:eastAsia="ＭＳ ゴシック" w:hAnsi="ＭＳ ゴシック"/>
                <w:bCs/>
                <w:sz w:val="20"/>
                <w:szCs w:val="20"/>
                <w:lang w:val="en-GB" w:eastAsia="ja-JP"/>
              </w:rPr>
              <w:t xml:space="preserve">2. PEFC-COC </w:t>
            </w:r>
          </w:p>
          <w:p w14:paraId="7C7AA540" w14:textId="3AA01A41" w:rsidR="00655A6A" w:rsidRPr="00612F9D" w:rsidRDefault="00655A6A" w:rsidP="006C2BAC">
            <w:pPr>
              <w:kinsoku w:val="0"/>
              <w:overflowPunct w:val="0"/>
              <w:autoSpaceDE w:val="0"/>
              <w:autoSpaceDN w:val="0"/>
              <w:adjustRightInd w:val="0"/>
              <w:ind w:left="0" w:firstLineChars="100" w:firstLine="201"/>
              <w:rPr>
                <w:rFonts w:ascii="ＭＳ ゴシック" w:eastAsia="ＭＳ ゴシック" w:hAnsi="ＭＳ ゴシック"/>
                <w:b/>
                <w:color w:val="70AD47" w:themeColor="accent6"/>
                <w:sz w:val="20"/>
                <w:szCs w:val="20"/>
                <w:lang w:val="en-GB" w:eastAsia="ja-JP"/>
              </w:rPr>
            </w:pPr>
            <w:r w:rsidRPr="00612F9D">
              <w:rPr>
                <w:rFonts w:ascii="ＭＳ ゴシック" w:eastAsia="ＭＳ ゴシック" w:hAnsi="ＭＳ ゴシック"/>
                <w:b/>
                <w:color w:val="70AD47" w:themeColor="accent6"/>
                <w:sz w:val="20"/>
                <w:szCs w:val="20"/>
                <w:lang w:val="en-GB" w:eastAsia="ja-JP"/>
              </w:rPr>
              <w:t xml:space="preserve"> </w:t>
            </w:r>
            <w:r w:rsidR="00612F9D" w:rsidRPr="00612F9D">
              <w:rPr>
                <w:rFonts w:ascii="ＭＳ ゴシック" w:eastAsia="ＭＳ ゴシック" w:hAnsi="ＭＳ ゴシック" w:hint="eastAsia"/>
                <w:b/>
                <w:color w:val="70AD47" w:themeColor="accent6"/>
                <w:sz w:val="20"/>
                <w:szCs w:val="20"/>
                <w:lang w:val="en-GB" w:eastAsia="ja-JP"/>
              </w:rPr>
              <w:t>COCはすべて大文字で</w:t>
            </w:r>
            <w:r w:rsidR="00A61781">
              <w:rPr>
                <w:rFonts w:ascii="ＭＳ ゴシック" w:eastAsia="ＭＳ ゴシック" w:hAnsi="ＭＳ ゴシック" w:hint="eastAsia"/>
                <w:b/>
                <w:color w:val="70AD47" w:themeColor="accent6"/>
                <w:sz w:val="20"/>
                <w:szCs w:val="20"/>
                <w:lang w:val="en-GB" w:eastAsia="ja-JP"/>
              </w:rPr>
              <w:t>表記する</w:t>
            </w:r>
            <w:r w:rsidR="00612F9D" w:rsidRPr="00612F9D">
              <w:rPr>
                <w:rFonts w:ascii="ＭＳ ゴシック" w:eastAsia="ＭＳ ゴシック" w:hAnsi="ＭＳ ゴシック" w:hint="eastAsia"/>
                <w:b/>
                <w:color w:val="70AD47" w:themeColor="accent6"/>
                <w:sz w:val="20"/>
                <w:szCs w:val="20"/>
                <w:lang w:val="en-GB" w:eastAsia="ja-JP"/>
              </w:rPr>
              <w:t>必要があ</w:t>
            </w:r>
            <w:r w:rsidR="00612F9D">
              <w:rPr>
                <w:rFonts w:ascii="ＭＳ ゴシック" w:eastAsia="ＭＳ ゴシック" w:hAnsi="ＭＳ ゴシック" w:hint="eastAsia"/>
                <w:b/>
                <w:color w:val="70AD47" w:themeColor="accent6"/>
                <w:sz w:val="20"/>
                <w:szCs w:val="20"/>
                <w:lang w:val="en-GB" w:eastAsia="ja-JP"/>
              </w:rPr>
              <w:t>る</w:t>
            </w:r>
          </w:p>
          <w:p w14:paraId="0822720D" w14:textId="3287992B" w:rsidR="00655A6A" w:rsidRDefault="00655A6A" w:rsidP="006C2BAC">
            <w:pPr>
              <w:kinsoku w:val="0"/>
              <w:overflowPunct w:val="0"/>
              <w:autoSpaceDE w:val="0"/>
              <w:autoSpaceDN w:val="0"/>
              <w:adjustRightInd w:val="0"/>
              <w:ind w:left="0" w:firstLineChars="100" w:firstLine="200"/>
              <w:rPr>
                <w:rFonts w:ascii="ＭＳ ゴシック" w:eastAsia="ＭＳ ゴシック" w:hAnsi="ＭＳ ゴシック"/>
                <w:bCs/>
                <w:sz w:val="20"/>
                <w:szCs w:val="20"/>
                <w:lang w:val="en-GB" w:eastAsia="ja-JP"/>
              </w:rPr>
            </w:pPr>
            <w:r w:rsidRPr="00674AAD">
              <w:rPr>
                <w:rFonts w:ascii="ＭＳ ゴシック" w:eastAsia="ＭＳ ゴシック" w:hAnsi="ＭＳ ゴシック"/>
                <w:bCs/>
                <w:sz w:val="20"/>
                <w:szCs w:val="20"/>
                <w:lang w:val="en-GB" w:eastAsia="ja-JP"/>
              </w:rPr>
              <w:lastRenderedPageBreak/>
              <w:t>3. ######</w:t>
            </w:r>
            <w:r w:rsidRPr="00674AAD">
              <w:rPr>
                <w:rFonts w:ascii="ＭＳ ゴシック" w:eastAsia="ＭＳ ゴシック" w:hAnsi="ＭＳ ゴシック" w:hint="eastAsia"/>
                <w:bCs/>
                <w:sz w:val="20"/>
                <w:szCs w:val="20"/>
                <w:lang w:val="en-GB" w:eastAsia="ja-JP"/>
              </w:rPr>
              <w:t xml:space="preserve">　認証を受けた主体の識別番号</w:t>
            </w:r>
            <w:r w:rsidRPr="00674AAD">
              <w:rPr>
                <w:rFonts w:ascii="ＭＳ ゴシック" w:eastAsia="ＭＳ ゴシック" w:hAnsi="ＭＳ ゴシック"/>
                <w:bCs/>
                <w:sz w:val="20"/>
                <w:szCs w:val="20"/>
                <w:lang w:val="en-GB" w:eastAsia="ja-JP"/>
              </w:rPr>
              <w:t xml:space="preserve"> </w:t>
            </w:r>
          </w:p>
          <w:p w14:paraId="4B15FB71" w14:textId="77777777" w:rsidR="00EF2761" w:rsidRDefault="00865379" w:rsidP="00EF2761">
            <w:pPr>
              <w:kinsoku w:val="0"/>
              <w:overflowPunct w:val="0"/>
              <w:autoSpaceDE w:val="0"/>
              <w:autoSpaceDN w:val="0"/>
              <w:adjustRightInd w:val="0"/>
              <w:ind w:left="0" w:firstLineChars="100" w:firstLine="200"/>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4. </w:t>
            </w:r>
            <w:r w:rsidR="00EF2761" w:rsidRPr="00EF2761">
              <w:rPr>
                <w:rFonts w:ascii="ＭＳ ゴシック" w:eastAsia="ＭＳ ゴシック" w:hAnsi="ＭＳ ゴシック" w:hint="eastAsia"/>
                <w:bCs/>
                <w:sz w:val="20"/>
                <w:szCs w:val="20"/>
                <w:lang w:val="en-GB" w:eastAsia="ja-JP"/>
              </w:rPr>
              <w:t>(-#) マルチサイト認証および生産者グループ</w:t>
            </w:r>
          </w:p>
          <w:p w14:paraId="59384555" w14:textId="77777777" w:rsidR="004C1A9D" w:rsidRDefault="00EF2761" w:rsidP="00EF2761">
            <w:pPr>
              <w:kinsoku w:val="0"/>
              <w:overflowPunct w:val="0"/>
              <w:autoSpaceDE w:val="0"/>
              <w:autoSpaceDN w:val="0"/>
              <w:adjustRightInd w:val="0"/>
              <w:ind w:left="0" w:firstLineChars="100" w:firstLine="200"/>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Pr="00EF2761">
              <w:rPr>
                <w:rFonts w:ascii="ＭＳ ゴシック" w:eastAsia="ＭＳ ゴシック" w:hAnsi="ＭＳ ゴシック" w:hint="eastAsia"/>
                <w:bCs/>
                <w:sz w:val="20"/>
                <w:szCs w:val="20"/>
                <w:lang w:val="en-GB" w:eastAsia="ja-JP"/>
              </w:rPr>
              <w:t>認証の場合のサイトの識別番号（任意）。括弧</w:t>
            </w:r>
          </w:p>
          <w:p w14:paraId="3FB2BFE6" w14:textId="77777777" w:rsidR="004C1A9D" w:rsidRDefault="004C1A9D" w:rsidP="00EF2761">
            <w:pPr>
              <w:kinsoku w:val="0"/>
              <w:overflowPunct w:val="0"/>
              <w:autoSpaceDE w:val="0"/>
              <w:autoSpaceDN w:val="0"/>
              <w:adjustRightInd w:val="0"/>
              <w:ind w:left="0" w:firstLineChars="100" w:firstLine="200"/>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EF2761" w:rsidRPr="00EF2761">
              <w:rPr>
                <w:rFonts w:ascii="ＭＳ ゴシック" w:eastAsia="ＭＳ ゴシック" w:hAnsi="ＭＳ ゴシック" w:hint="eastAsia"/>
                <w:bCs/>
                <w:sz w:val="20"/>
                <w:szCs w:val="20"/>
                <w:lang w:val="en-GB" w:eastAsia="ja-JP"/>
              </w:rPr>
              <w:t>（）は認証番号に含めない。括弧は識別のみを目</w:t>
            </w:r>
          </w:p>
          <w:p w14:paraId="4B835B1F" w14:textId="4778B8E4" w:rsidR="00345431" w:rsidRDefault="004C1A9D" w:rsidP="00EF2761">
            <w:pPr>
              <w:kinsoku w:val="0"/>
              <w:overflowPunct w:val="0"/>
              <w:autoSpaceDE w:val="0"/>
              <w:autoSpaceDN w:val="0"/>
              <w:adjustRightInd w:val="0"/>
              <w:ind w:left="0" w:firstLineChars="100" w:firstLine="200"/>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EF2761" w:rsidRPr="00EF2761">
              <w:rPr>
                <w:rFonts w:ascii="ＭＳ ゴシック" w:eastAsia="ＭＳ ゴシック" w:hAnsi="ＭＳ ゴシック" w:hint="eastAsia"/>
                <w:bCs/>
                <w:sz w:val="20"/>
                <w:szCs w:val="20"/>
                <w:lang w:val="en-GB" w:eastAsia="ja-JP"/>
              </w:rPr>
              <w:t>的としている。例：XXXX-PEFC-COC-1111-01</w:t>
            </w:r>
          </w:p>
          <w:p w14:paraId="399975D0" w14:textId="77777777" w:rsidR="004C1A9D" w:rsidRDefault="00345431" w:rsidP="00345431">
            <w:pPr>
              <w:kinsoku w:val="0"/>
              <w:overflowPunct w:val="0"/>
              <w:autoSpaceDE w:val="0"/>
              <w:autoSpaceDN w:val="0"/>
              <w:adjustRightInd w:val="0"/>
              <w:ind w:leftChars="73"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w:t>
            </w:r>
            <w:r w:rsidR="00655A6A" w:rsidRPr="007C4D1F">
              <w:rPr>
                <w:rFonts w:ascii="ＭＳ ゴシック" w:eastAsia="ＭＳ ゴシック" w:hAnsi="ＭＳ ゴシック" w:hint="eastAsia"/>
                <w:bCs/>
                <w:sz w:val="20"/>
                <w:szCs w:val="20"/>
                <w:lang w:val="en-GB" w:eastAsia="ja-JP"/>
              </w:rPr>
              <w:t>認証主体およびそのサイト（上記3、4を参照）</w:t>
            </w:r>
          </w:p>
          <w:p w14:paraId="38177978" w14:textId="77777777" w:rsidR="004C1A9D" w:rsidRDefault="004C1A9D" w:rsidP="00345431">
            <w:pPr>
              <w:kinsoku w:val="0"/>
              <w:overflowPunct w:val="0"/>
              <w:autoSpaceDE w:val="0"/>
              <w:autoSpaceDN w:val="0"/>
              <w:adjustRightInd w:val="0"/>
              <w:ind w:leftChars="73"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655A6A" w:rsidRPr="007C4D1F">
              <w:rPr>
                <w:rFonts w:ascii="ＭＳ ゴシック" w:eastAsia="ＭＳ ゴシック" w:hAnsi="ＭＳ ゴシック" w:hint="eastAsia"/>
                <w:bCs/>
                <w:sz w:val="20"/>
                <w:szCs w:val="20"/>
                <w:lang w:val="en-GB" w:eastAsia="ja-JP"/>
              </w:rPr>
              <w:t>の識別番号に関して、作業グループは下記につ</w:t>
            </w:r>
          </w:p>
          <w:p w14:paraId="6E6C318E" w14:textId="30136617" w:rsidR="0070446A" w:rsidRPr="007C4D1F" w:rsidRDefault="004C1A9D" w:rsidP="00345431">
            <w:pPr>
              <w:kinsoku w:val="0"/>
              <w:overflowPunct w:val="0"/>
              <w:autoSpaceDE w:val="0"/>
              <w:autoSpaceDN w:val="0"/>
              <w:adjustRightInd w:val="0"/>
              <w:ind w:leftChars="73" w:left="175"/>
              <w:rPr>
                <w:rFonts w:ascii="ＭＳ ゴシック" w:eastAsia="ＭＳ ゴシック" w:hAnsi="ＭＳ ゴシック"/>
                <w:bCs/>
                <w:sz w:val="20"/>
                <w:szCs w:val="20"/>
                <w:lang w:val="en-GB" w:eastAsia="ja-JP"/>
              </w:rPr>
            </w:pPr>
            <w:r>
              <w:rPr>
                <w:rFonts w:ascii="ＭＳ ゴシック" w:eastAsia="ＭＳ ゴシック" w:hAnsi="ＭＳ ゴシック" w:hint="eastAsia"/>
                <w:bCs/>
                <w:sz w:val="20"/>
                <w:szCs w:val="20"/>
                <w:lang w:val="en-GB" w:eastAsia="ja-JP"/>
              </w:rPr>
              <w:t xml:space="preserve">  </w:t>
            </w:r>
            <w:r w:rsidR="00655A6A" w:rsidRPr="007C4D1F">
              <w:rPr>
                <w:rFonts w:ascii="ＭＳ ゴシック" w:eastAsia="ＭＳ ゴシック" w:hAnsi="ＭＳ ゴシック" w:hint="eastAsia"/>
                <w:bCs/>
                <w:sz w:val="20"/>
                <w:szCs w:val="20"/>
                <w:lang w:val="en-GB" w:eastAsia="ja-JP"/>
              </w:rPr>
              <w:t>いて合意した。</w:t>
            </w:r>
          </w:p>
          <w:p w14:paraId="7DFDA6A4" w14:textId="31ED8D4E" w:rsidR="00655A6A" w:rsidRPr="00345431" w:rsidRDefault="00655A6A" w:rsidP="00345431">
            <w:pPr>
              <w:pStyle w:val="af5"/>
              <w:numPr>
                <w:ilvl w:val="0"/>
                <w:numId w:val="80"/>
              </w:numPr>
              <w:kinsoku w:val="0"/>
              <w:overflowPunct w:val="0"/>
              <w:autoSpaceDE w:val="0"/>
              <w:autoSpaceDN w:val="0"/>
              <w:adjustRightInd w:val="0"/>
              <w:rPr>
                <w:rFonts w:ascii="ＭＳ ゴシック" w:eastAsia="ＭＳ ゴシック" w:hAnsi="ＭＳ ゴシック"/>
                <w:bCs/>
                <w:sz w:val="20"/>
                <w:szCs w:val="20"/>
                <w:lang w:val="en-GB" w:eastAsia="ja-JP"/>
              </w:rPr>
            </w:pPr>
            <w:r w:rsidRPr="00345431">
              <w:rPr>
                <w:rFonts w:ascii="ＭＳ ゴシック" w:eastAsia="ＭＳ ゴシック" w:hAnsi="ＭＳ ゴシック" w:hint="eastAsia"/>
                <w:bCs/>
                <w:sz w:val="20"/>
                <w:szCs w:val="20"/>
                <w:lang w:val="en-GB" w:eastAsia="ja-JP"/>
              </w:rPr>
              <w:t>認証主体およびマルチサイトや生産者グループ認証書に関わるサイトのオプションによる識別番号の長さおよび桁をどう決めるかは認証機関による</w:t>
            </w:r>
          </w:p>
          <w:p w14:paraId="6B508418" w14:textId="007B07AE" w:rsidR="00655A6A" w:rsidRPr="0070446A" w:rsidRDefault="00655A6A" w:rsidP="00400C44">
            <w:pPr>
              <w:numPr>
                <w:ilvl w:val="0"/>
                <w:numId w:val="42"/>
              </w:numPr>
              <w:tabs>
                <w:tab w:val="left" w:pos="834"/>
              </w:tabs>
              <w:kinsoku w:val="0"/>
              <w:overflowPunct w:val="0"/>
              <w:autoSpaceDE w:val="0"/>
              <w:autoSpaceDN w:val="0"/>
              <w:adjustRightInd w:val="0"/>
              <w:ind w:left="318" w:hanging="283"/>
              <w:rPr>
                <w:rFonts w:ascii="ＭＳ ゴシック" w:eastAsia="ＭＳ ゴシック" w:hAnsi="ＭＳ ゴシック"/>
                <w:sz w:val="20"/>
                <w:szCs w:val="20"/>
                <w:lang w:val="en-GB" w:eastAsia="ja-JP"/>
              </w:rPr>
            </w:pPr>
            <w:r w:rsidRPr="0070446A">
              <w:rPr>
                <w:rFonts w:ascii="ＭＳ ゴシック" w:eastAsia="ＭＳ ゴシック" w:hAnsi="ＭＳ ゴシック" w:hint="eastAsia"/>
                <w:bCs/>
                <w:sz w:val="20"/>
                <w:szCs w:val="20"/>
                <w:lang w:val="en-GB" w:eastAsia="ja-JP"/>
              </w:rPr>
              <w:t>生産者グループに関しては、各加盟者に子認証番号を発行することを強く推奨する</w:t>
            </w:r>
            <w:r w:rsidRPr="0070446A">
              <w:rPr>
                <w:rFonts w:ascii="ＭＳ ゴシック" w:eastAsia="ＭＳ ゴシック" w:hAnsi="ＭＳ ゴシック" w:hint="eastAsia"/>
                <w:b/>
                <w:sz w:val="20"/>
                <w:szCs w:val="20"/>
                <w:lang w:val="en-GB" w:eastAsia="ja-JP"/>
              </w:rPr>
              <w:t>。</w:t>
            </w:r>
          </w:p>
        </w:tc>
      </w:tr>
      <w:tr w:rsidR="00655A6A" w14:paraId="509FD43B" w14:textId="77777777" w:rsidTr="00410E79">
        <w:tc>
          <w:tcPr>
            <w:tcW w:w="5807" w:type="dxa"/>
          </w:tcPr>
          <w:p w14:paraId="6BE2086B" w14:textId="0D76E0E6" w:rsidR="00655A6A" w:rsidRPr="0088687F" w:rsidRDefault="00655A6A" w:rsidP="00655A6A">
            <w:pPr>
              <w:rPr>
                <w:rFonts w:ascii="ＭＳ ゴシック" w:eastAsia="ＭＳ ゴシック" w:hAnsi="ＭＳ ゴシック"/>
                <w:bCs/>
                <w:sz w:val="20"/>
                <w:szCs w:val="20"/>
                <w:lang w:eastAsia="ja-JP"/>
              </w:rPr>
            </w:pPr>
            <w:r>
              <w:rPr>
                <w:rFonts w:ascii="ＭＳ ゴシック" w:eastAsia="ＭＳ ゴシック" w:hAnsi="ＭＳ ゴシック" w:hint="eastAsia"/>
                <w:bCs/>
                <w:sz w:val="20"/>
                <w:szCs w:val="20"/>
                <w:lang w:eastAsia="ja-JP"/>
              </w:rPr>
              <w:lastRenderedPageBreak/>
              <w:t xml:space="preserve">7.7.5　</w:t>
            </w:r>
            <w:r w:rsidRPr="00336283">
              <w:rPr>
                <w:rFonts w:ascii="ＭＳ ゴシック" w:eastAsia="ＭＳ ゴシック" w:hAnsi="ＭＳ ゴシック" w:hint="eastAsia"/>
                <w:bCs/>
                <w:sz w:val="20"/>
                <w:szCs w:val="20"/>
                <w:lang w:eastAsia="ja-JP"/>
              </w:rPr>
              <w:t>認証機関は、認証書類を英語および適切なその他の言語で発行し</w:t>
            </w:r>
            <w:r>
              <w:rPr>
                <w:rFonts w:ascii="ＭＳ ゴシック" w:eastAsia="ＭＳ ゴシック" w:hAnsi="ＭＳ ゴシック" w:hint="eastAsia"/>
                <w:bCs/>
                <w:sz w:val="20"/>
                <w:szCs w:val="20"/>
                <w:lang w:eastAsia="ja-JP"/>
              </w:rPr>
              <w:t>、その言語の使用に関しての合意を得なければならない。</w:t>
            </w:r>
          </w:p>
        </w:tc>
        <w:tc>
          <w:tcPr>
            <w:tcW w:w="4820" w:type="dxa"/>
          </w:tcPr>
          <w:p w14:paraId="5969F318" w14:textId="63AA4371" w:rsidR="00655A6A" w:rsidRDefault="00655A6A" w:rsidP="00655A6A">
            <w:pPr>
              <w:pStyle w:val="TDNormaltext"/>
              <w:rPr>
                <w:rFonts w:ascii="ＭＳ ゴシック" w:eastAsia="ＭＳ ゴシック" w:hAnsi="ＭＳ ゴシック"/>
                <w:color w:val="000000"/>
                <w:szCs w:val="20"/>
                <w:lang w:eastAsia="ja-JP"/>
              </w:rPr>
            </w:pPr>
          </w:p>
        </w:tc>
      </w:tr>
      <w:tr w:rsidR="00655A6A" w14:paraId="411737B3" w14:textId="77777777" w:rsidTr="00410E79">
        <w:tc>
          <w:tcPr>
            <w:tcW w:w="5807" w:type="dxa"/>
          </w:tcPr>
          <w:p w14:paraId="3D95CEBE" w14:textId="66179432" w:rsidR="00655A6A" w:rsidRPr="0088687F" w:rsidRDefault="00655A6A" w:rsidP="00655A6A">
            <w:pPr>
              <w:rPr>
                <w:rFonts w:ascii="ＭＳ ゴシック" w:eastAsia="ＭＳ ゴシック" w:hAnsi="ＭＳ ゴシック"/>
                <w:sz w:val="20"/>
                <w:szCs w:val="20"/>
                <w:lang w:eastAsia="ja-JP"/>
              </w:rPr>
            </w:pPr>
            <w:r w:rsidRPr="0088687F">
              <w:rPr>
                <w:rFonts w:ascii="ＭＳ ゴシック" w:eastAsia="ＭＳ ゴシック" w:hAnsi="ＭＳ ゴシック" w:hint="eastAsia"/>
                <w:sz w:val="20"/>
                <w:szCs w:val="20"/>
                <w:lang w:eastAsia="ja-JP"/>
              </w:rPr>
              <w:t>7</w:t>
            </w:r>
            <w:r w:rsidRPr="0088687F">
              <w:rPr>
                <w:rFonts w:ascii="ＭＳ ゴシック" w:eastAsia="ＭＳ ゴシック" w:hAnsi="ＭＳ ゴシック"/>
                <w:sz w:val="20"/>
                <w:szCs w:val="20"/>
                <w:lang w:eastAsia="ja-JP"/>
              </w:rPr>
              <w:t>.7.6</w:t>
            </w:r>
            <w:r>
              <w:rPr>
                <w:rFonts w:ascii="ＭＳ ゴシック" w:eastAsia="ＭＳ ゴシック" w:hAnsi="ＭＳ ゴシック" w:hint="eastAsia"/>
                <w:sz w:val="20"/>
                <w:szCs w:val="20"/>
                <w:lang w:eastAsia="ja-JP"/>
              </w:rPr>
              <w:t xml:space="preserve">　</w:t>
            </w:r>
            <w:r w:rsidRPr="0088687F">
              <w:rPr>
                <w:rFonts w:ascii="ＭＳ ゴシック" w:eastAsia="ＭＳ ゴシック" w:hAnsi="ＭＳ ゴシック" w:hint="eastAsia"/>
                <w:sz w:val="20"/>
                <w:szCs w:val="20"/>
                <w:lang w:val="en-GB" w:eastAsia="ja-JP"/>
              </w:rPr>
              <w:t>認証は最長5年間として授与される。</w:t>
            </w:r>
          </w:p>
        </w:tc>
        <w:tc>
          <w:tcPr>
            <w:tcW w:w="4820" w:type="dxa"/>
          </w:tcPr>
          <w:p w14:paraId="37292903" w14:textId="77777777" w:rsidR="00655A6A" w:rsidRDefault="00655A6A" w:rsidP="00655A6A">
            <w:pPr>
              <w:pStyle w:val="TDNormaltext"/>
              <w:rPr>
                <w:rFonts w:ascii="ＭＳ ゴシック" w:eastAsia="ＭＳ ゴシック" w:hAnsi="ＭＳ ゴシック"/>
                <w:color w:val="000000"/>
                <w:szCs w:val="20"/>
                <w:lang w:eastAsia="ja-JP"/>
              </w:rPr>
            </w:pPr>
          </w:p>
        </w:tc>
      </w:tr>
      <w:tr w:rsidR="00655A6A" w14:paraId="4D061623" w14:textId="77777777" w:rsidTr="00410E79">
        <w:tc>
          <w:tcPr>
            <w:tcW w:w="5807" w:type="dxa"/>
          </w:tcPr>
          <w:p w14:paraId="07C144DE" w14:textId="319D39FA" w:rsidR="00655A6A" w:rsidRPr="0088687F" w:rsidRDefault="00655A6A" w:rsidP="00655A6A">
            <w:pPr>
              <w:rPr>
                <w:rFonts w:ascii="ＭＳ ゴシック" w:eastAsia="ＭＳ ゴシック" w:hAnsi="ＭＳ ゴシック"/>
                <w:bCs/>
                <w:sz w:val="20"/>
                <w:szCs w:val="20"/>
                <w:lang w:eastAsia="ja-JP"/>
              </w:rPr>
            </w:pPr>
            <w:r w:rsidRPr="0088687F">
              <w:rPr>
                <w:rFonts w:ascii="ＭＳ ゴシック" w:eastAsia="ＭＳ ゴシック" w:hAnsi="ＭＳ ゴシック" w:hint="eastAsia"/>
                <w:bCs/>
                <w:sz w:val="20"/>
                <w:szCs w:val="20"/>
                <w:lang w:eastAsia="ja-JP"/>
              </w:rPr>
              <w:t>7</w:t>
            </w:r>
            <w:r w:rsidRPr="0088687F">
              <w:rPr>
                <w:rFonts w:ascii="ＭＳ ゴシック" w:eastAsia="ＭＳ ゴシック" w:hAnsi="ＭＳ ゴシック"/>
                <w:bCs/>
                <w:sz w:val="20"/>
                <w:szCs w:val="20"/>
                <w:lang w:eastAsia="ja-JP"/>
              </w:rPr>
              <w:t>.7.7</w:t>
            </w:r>
            <w:r w:rsidRPr="0088687F">
              <w:rPr>
                <w:rFonts w:ascii="ＭＳ ゴシック" w:eastAsia="ＭＳ ゴシック" w:hAnsi="ＭＳ ゴシック" w:hint="eastAsia"/>
                <w:bCs/>
                <w:sz w:val="20"/>
                <w:szCs w:val="20"/>
                <w:lang w:eastAsia="ja-JP"/>
              </w:rPr>
              <w:t xml:space="preserve">　認証が授与、一時停止、取り消しされるか、または、その適用範囲が変更された場合、認証機関は、関連するPEFC各国認証管理団体、またはPEFC各国認証管理団体が存在しない国においては、P</w:t>
            </w:r>
            <w:r w:rsidRPr="0088687F">
              <w:rPr>
                <w:rFonts w:ascii="ＭＳ ゴシック" w:eastAsia="ＭＳ ゴシック" w:hAnsi="ＭＳ ゴシック"/>
                <w:bCs/>
                <w:sz w:val="20"/>
                <w:szCs w:val="20"/>
                <w:lang w:eastAsia="ja-JP"/>
              </w:rPr>
              <w:t>EFC</w:t>
            </w:r>
            <w:r w:rsidRPr="0088687F">
              <w:rPr>
                <w:rFonts w:ascii="ＭＳ ゴシック" w:eastAsia="ＭＳ ゴシック" w:hAnsi="ＭＳ ゴシック" w:hint="eastAsia"/>
                <w:bCs/>
                <w:sz w:val="20"/>
                <w:szCs w:val="20"/>
                <w:lang w:eastAsia="ja-JP"/>
              </w:rPr>
              <w:t>評議会にあてて即刻通知しなければならない。</w:t>
            </w:r>
          </w:p>
        </w:tc>
        <w:tc>
          <w:tcPr>
            <w:tcW w:w="4820" w:type="dxa"/>
          </w:tcPr>
          <w:p w14:paraId="1C7B9B6B" w14:textId="3B4AA9E9" w:rsidR="00655A6A" w:rsidRDefault="00655A6A" w:rsidP="00655A6A">
            <w:pPr>
              <w:pStyle w:val="TDNormaltext"/>
              <w:rPr>
                <w:rFonts w:ascii="ＭＳ ゴシック" w:eastAsia="ＭＳ ゴシック" w:hAnsi="ＭＳ ゴシック"/>
                <w:color w:val="000000"/>
                <w:szCs w:val="20"/>
                <w:lang w:eastAsia="ja-JP"/>
              </w:rPr>
            </w:pPr>
          </w:p>
        </w:tc>
      </w:tr>
      <w:tr w:rsidR="00655A6A" w14:paraId="0EBD1D5B" w14:textId="77777777" w:rsidTr="00410E79">
        <w:tc>
          <w:tcPr>
            <w:tcW w:w="5807" w:type="dxa"/>
          </w:tcPr>
          <w:p w14:paraId="6B10F341" w14:textId="77777777" w:rsidR="00655A6A" w:rsidRPr="0088687F" w:rsidRDefault="00655A6A" w:rsidP="00655A6A">
            <w:pPr>
              <w:rPr>
                <w:rFonts w:ascii="ＭＳ ゴシック" w:eastAsia="ＭＳ ゴシック" w:hAnsi="ＭＳ ゴシック"/>
                <w:color w:val="FF0000"/>
                <w:szCs w:val="20"/>
                <w:lang w:eastAsia="ja-JP"/>
              </w:rPr>
            </w:pPr>
            <w:r w:rsidRPr="0088687F">
              <w:rPr>
                <w:rFonts w:ascii="ＭＳ ゴシック" w:eastAsia="ＭＳ ゴシック" w:hAnsi="ＭＳ ゴシック" w:hint="eastAsia"/>
                <w:sz w:val="20"/>
                <w:szCs w:val="20"/>
                <w:lang w:eastAsia="ja-JP"/>
              </w:rPr>
              <w:t>7</w:t>
            </w:r>
            <w:r w:rsidRPr="0088687F">
              <w:rPr>
                <w:rFonts w:ascii="ＭＳ ゴシック" w:eastAsia="ＭＳ ゴシック" w:hAnsi="ＭＳ ゴシック"/>
                <w:sz w:val="20"/>
                <w:szCs w:val="20"/>
                <w:lang w:eastAsia="ja-JP"/>
              </w:rPr>
              <w:t>.8</w:t>
            </w:r>
            <w:r w:rsidRPr="0088687F">
              <w:rPr>
                <w:rFonts w:ascii="ＭＳ ゴシック" w:eastAsia="ＭＳ ゴシック" w:hAnsi="ＭＳ ゴシック" w:hint="eastAsia"/>
                <w:sz w:val="20"/>
                <w:szCs w:val="20"/>
                <w:lang w:eastAsia="ja-JP"/>
              </w:rPr>
              <w:t xml:space="preserve">　認証製品の名簿　</w:t>
            </w:r>
          </w:p>
          <w:p w14:paraId="1271D30D" w14:textId="77C5F04D" w:rsidR="00655A6A" w:rsidRPr="0088687F" w:rsidRDefault="00655A6A" w:rsidP="00655A6A">
            <w:pPr>
              <w:rPr>
                <w:rFonts w:ascii="ＭＳ ゴシック" w:eastAsia="ＭＳ ゴシック" w:hAnsi="ＭＳ ゴシック"/>
                <w:sz w:val="20"/>
                <w:szCs w:val="20"/>
                <w:lang w:eastAsia="ja-JP"/>
              </w:rPr>
            </w:pPr>
            <w:r w:rsidRPr="0088687F">
              <w:rPr>
                <w:rFonts w:ascii="ＭＳ ゴシック" w:eastAsia="ＭＳ ゴシック" w:hAnsi="ＭＳ ゴシック" w:hint="eastAsia"/>
                <w:sz w:val="20"/>
                <w:szCs w:val="20"/>
                <w:lang w:eastAsia="ja-JP"/>
              </w:rPr>
              <w:t>ISO/IEC</w:t>
            </w:r>
            <w:r w:rsidRPr="0088687F">
              <w:rPr>
                <w:rFonts w:ascii="ＭＳ ゴシック" w:eastAsia="ＭＳ ゴシック" w:hAnsi="ＭＳ ゴシック"/>
                <w:sz w:val="20"/>
                <w:szCs w:val="20"/>
                <w:lang w:eastAsia="ja-JP"/>
              </w:rPr>
              <w:t xml:space="preserve"> </w:t>
            </w:r>
            <w:r w:rsidRPr="0088687F">
              <w:rPr>
                <w:rFonts w:ascii="ＭＳ ゴシック" w:eastAsia="ＭＳ ゴシック" w:hAnsi="ＭＳ ゴシック" w:hint="eastAsia"/>
                <w:sz w:val="20"/>
                <w:szCs w:val="20"/>
                <w:lang w:eastAsia="ja-JP"/>
              </w:rPr>
              <w:t>17065:2012(E)の第7.</w:t>
            </w:r>
            <w:r w:rsidRPr="0088687F">
              <w:rPr>
                <w:rFonts w:ascii="ＭＳ ゴシック" w:eastAsia="ＭＳ ゴシック" w:hAnsi="ＭＳ ゴシック"/>
                <w:sz w:val="20"/>
                <w:szCs w:val="20"/>
                <w:lang w:eastAsia="ja-JP"/>
              </w:rPr>
              <w:t>8</w:t>
            </w:r>
            <w:r w:rsidRPr="0088687F">
              <w:rPr>
                <w:rFonts w:ascii="ＭＳ ゴシック" w:eastAsia="ＭＳ ゴシック" w:hAnsi="ＭＳ ゴシック" w:hint="eastAsia"/>
                <w:sz w:val="20"/>
                <w:szCs w:val="20"/>
                <w:lang w:eastAsia="ja-JP"/>
              </w:rPr>
              <w:t>項に定められるすべての要求事項が適用される。</w:t>
            </w:r>
          </w:p>
        </w:tc>
        <w:tc>
          <w:tcPr>
            <w:tcW w:w="4820" w:type="dxa"/>
          </w:tcPr>
          <w:p w14:paraId="33BA578A" w14:textId="77777777" w:rsidR="00655A6A" w:rsidRDefault="00655A6A" w:rsidP="00655A6A">
            <w:pPr>
              <w:pStyle w:val="TDNormaltext"/>
              <w:rPr>
                <w:rFonts w:ascii="ＭＳ ゴシック" w:eastAsia="ＭＳ ゴシック" w:hAnsi="ＭＳ ゴシック"/>
                <w:color w:val="000000"/>
                <w:szCs w:val="20"/>
                <w:lang w:eastAsia="ja-JP"/>
              </w:rPr>
            </w:pPr>
          </w:p>
        </w:tc>
      </w:tr>
      <w:tr w:rsidR="00655A6A" w14:paraId="437D25D7" w14:textId="77777777" w:rsidTr="00410E79">
        <w:tc>
          <w:tcPr>
            <w:tcW w:w="5807" w:type="dxa"/>
          </w:tcPr>
          <w:p w14:paraId="3F0113F2" w14:textId="77777777" w:rsidR="00655A6A" w:rsidRPr="00B33842" w:rsidRDefault="00655A6A" w:rsidP="00655A6A">
            <w:pPr>
              <w:rPr>
                <w:rFonts w:ascii="ＭＳ ゴシック" w:eastAsia="ＭＳ ゴシック" w:hAnsi="ＭＳ ゴシック"/>
                <w:bCs/>
                <w:sz w:val="20"/>
                <w:szCs w:val="20"/>
                <w:lang w:eastAsia="ja-JP"/>
              </w:rPr>
            </w:pPr>
            <w:r w:rsidRPr="00B33842">
              <w:rPr>
                <w:rFonts w:ascii="ＭＳ ゴシック" w:eastAsia="ＭＳ ゴシック" w:hAnsi="ＭＳ ゴシック" w:hint="eastAsia"/>
                <w:bCs/>
                <w:sz w:val="20"/>
                <w:szCs w:val="20"/>
                <w:lang w:eastAsia="ja-JP"/>
              </w:rPr>
              <w:t>7</w:t>
            </w:r>
            <w:r w:rsidRPr="00B33842">
              <w:rPr>
                <w:rFonts w:ascii="ＭＳ ゴシック" w:eastAsia="ＭＳ ゴシック" w:hAnsi="ＭＳ ゴシック"/>
                <w:bCs/>
                <w:sz w:val="20"/>
                <w:szCs w:val="20"/>
                <w:lang w:eastAsia="ja-JP"/>
              </w:rPr>
              <w:t>.9</w:t>
            </w:r>
            <w:r w:rsidRPr="00B33842">
              <w:rPr>
                <w:rFonts w:ascii="ＭＳ ゴシック" w:eastAsia="ＭＳ ゴシック" w:hAnsi="ＭＳ ゴシック" w:hint="eastAsia"/>
                <w:bCs/>
                <w:sz w:val="20"/>
                <w:szCs w:val="20"/>
                <w:lang w:eastAsia="ja-JP"/>
              </w:rPr>
              <w:t xml:space="preserve">　サーベイランス</w:t>
            </w:r>
          </w:p>
          <w:p w14:paraId="1B581B39" w14:textId="0AA0725C" w:rsidR="00655A6A" w:rsidRPr="0009028F" w:rsidRDefault="00655A6A" w:rsidP="00655A6A">
            <w:pPr>
              <w:rPr>
                <w:rFonts w:ascii="ＭＳ ゴシック" w:eastAsia="ＭＳ ゴシック" w:hAnsi="ＭＳ ゴシック"/>
                <w:sz w:val="20"/>
                <w:szCs w:val="20"/>
                <w:lang w:eastAsia="ja-JP"/>
              </w:rPr>
            </w:pPr>
            <w:r w:rsidRPr="00B33842">
              <w:rPr>
                <w:rFonts w:ascii="ＭＳ ゴシック" w:eastAsia="ＭＳ ゴシック" w:hAnsi="ＭＳ ゴシック" w:hint="eastAsia"/>
                <w:bCs/>
                <w:sz w:val="20"/>
                <w:szCs w:val="20"/>
                <w:lang w:eastAsia="ja-JP"/>
              </w:rPr>
              <w:t>ISO/IEC</w:t>
            </w:r>
            <w:r w:rsidRPr="00B33842">
              <w:rPr>
                <w:rFonts w:ascii="ＭＳ ゴシック" w:eastAsia="ＭＳ ゴシック" w:hAnsi="ＭＳ ゴシック"/>
                <w:bCs/>
                <w:sz w:val="20"/>
                <w:szCs w:val="20"/>
                <w:lang w:eastAsia="ja-JP"/>
              </w:rPr>
              <w:t xml:space="preserve"> </w:t>
            </w:r>
            <w:r w:rsidRPr="00B33842">
              <w:rPr>
                <w:rFonts w:ascii="ＭＳ ゴシック" w:eastAsia="ＭＳ ゴシック" w:hAnsi="ＭＳ ゴシック" w:hint="eastAsia"/>
                <w:bCs/>
                <w:sz w:val="20"/>
                <w:szCs w:val="20"/>
                <w:lang w:eastAsia="ja-JP"/>
              </w:rPr>
              <w:t>17065:2012(E)の第7.</w:t>
            </w:r>
            <w:r w:rsidRPr="00B33842">
              <w:rPr>
                <w:rFonts w:ascii="ＭＳ ゴシック" w:eastAsia="ＭＳ ゴシック" w:hAnsi="ＭＳ ゴシック"/>
                <w:bCs/>
                <w:sz w:val="20"/>
                <w:szCs w:val="20"/>
                <w:lang w:eastAsia="ja-JP"/>
              </w:rPr>
              <w:t>9</w:t>
            </w:r>
            <w:r w:rsidRPr="00B33842">
              <w:rPr>
                <w:rFonts w:ascii="ＭＳ ゴシック" w:eastAsia="ＭＳ ゴシック" w:hAnsi="ＭＳ ゴシック" w:hint="eastAsia"/>
                <w:bCs/>
                <w:sz w:val="20"/>
                <w:szCs w:val="20"/>
                <w:lang w:eastAsia="ja-JP"/>
              </w:rPr>
              <w:t>項に定められるすべての要求事項が適用される。</w:t>
            </w:r>
          </w:p>
        </w:tc>
        <w:tc>
          <w:tcPr>
            <w:tcW w:w="4820" w:type="dxa"/>
          </w:tcPr>
          <w:p w14:paraId="1E191667" w14:textId="39DF0A20" w:rsidR="00655A6A" w:rsidRDefault="00655A6A" w:rsidP="00655A6A">
            <w:pPr>
              <w:pStyle w:val="TDNormaltext"/>
              <w:rPr>
                <w:rFonts w:ascii="ＭＳ ゴシック" w:eastAsia="ＭＳ ゴシック" w:hAnsi="ＭＳ ゴシック"/>
                <w:color w:val="000000"/>
                <w:szCs w:val="20"/>
                <w:lang w:eastAsia="ja-JP"/>
              </w:rPr>
            </w:pPr>
          </w:p>
        </w:tc>
      </w:tr>
      <w:tr w:rsidR="00655A6A" w14:paraId="675ED4D5" w14:textId="77777777" w:rsidTr="00410E79">
        <w:tc>
          <w:tcPr>
            <w:tcW w:w="5807" w:type="dxa"/>
          </w:tcPr>
          <w:p w14:paraId="51062EED" w14:textId="77777777" w:rsidR="00655A6A" w:rsidRPr="00B33842" w:rsidRDefault="00655A6A" w:rsidP="00655A6A">
            <w:pPr>
              <w:rPr>
                <w:rFonts w:ascii="ＭＳ ゴシック" w:eastAsia="ＭＳ ゴシック" w:hAnsi="ＭＳ ゴシック"/>
                <w:sz w:val="20"/>
                <w:szCs w:val="20"/>
                <w:lang w:eastAsia="ja-JP"/>
              </w:rPr>
            </w:pPr>
            <w:r w:rsidRPr="00B33842">
              <w:rPr>
                <w:rFonts w:ascii="ＭＳ ゴシック" w:eastAsia="ＭＳ ゴシック" w:hAnsi="ＭＳ ゴシック"/>
                <w:sz w:val="20"/>
                <w:szCs w:val="20"/>
                <w:lang w:eastAsia="ja-JP"/>
              </w:rPr>
              <w:t>7.9.1</w:t>
            </w:r>
            <w:r w:rsidRPr="00B33842">
              <w:rPr>
                <w:rFonts w:ascii="ＭＳ ゴシック" w:eastAsia="ＭＳ ゴシック" w:hAnsi="ＭＳ ゴシック" w:hint="eastAsia"/>
                <w:sz w:val="20"/>
                <w:szCs w:val="20"/>
                <w:lang w:eastAsia="ja-JP"/>
              </w:rPr>
              <w:t xml:space="preserve">　サーベイランス審査は、年次で実行されなければならない。認証機関は、認証書の期限日までに少なくとも4回のサーベイランス審査を実行しなければならない。</w:t>
            </w:r>
          </w:p>
          <w:p w14:paraId="75431D60" w14:textId="77777777" w:rsidR="00655A6A" w:rsidRPr="00B33842" w:rsidRDefault="00655A6A" w:rsidP="00655A6A">
            <w:pPr>
              <w:rPr>
                <w:rFonts w:ascii="ＭＳ ゴシック" w:eastAsia="ＭＳ ゴシック" w:hAnsi="ＭＳ ゴシック"/>
                <w:sz w:val="18"/>
                <w:szCs w:val="18"/>
                <w:lang w:eastAsia="ja-JP"/>
              </w:rPr>
            </w:pPr>
            <w:r w:rsidRPr="00400C44">
              <w:rPr>
                <w:rFonts w:ascii="ＭＳ ゴシック" w:eastAsia="ＭＳ ゴシック" w:hAnsi="ＭＳ ゴシック" w:hint="eastAsia"/>
                <w:color w:val="0070C0"/>
                <w:sz w:val="18"/>
                <w:szCs w:val="18"/>
                <w:lang w:eastAsia="ja-JP"/>
              </w:rPr>
              <w:t>注意書1</w:t>
            </w:r>
            <w:r w:rsidRPr="00B33842">
              <w:rPr>
                <w:rFonts w:ascii="ＭＳ ゴシック" w:eastAsia="ＭＳ ゴシック" w:hAnsi="ＭＳ ゴシック" w:hint="eastAsia"/>
                <w:sz w:val="18"/>
                <w:szCs w:val="18"/>
                <w:lang w:eastAsia="ja-JP"/>
              </w:rPr>
              <w:t xml:space="preserve">　年次とは、1</w:t>
            </w:r>
            <w:r w:rsidRPr="00B33842">
              <w:rPr>
                <w:rFonts w:ascii="ＭＳ ゴシック" w:eastAsia="ＭＳ ゴシック" w:hAnsi="ＭＳ ゴシック"/>
                <w:sz w:val="18"/>
                <w:szCs w:val="18"/>
                <w:lang w:eastAsia="ja-JP"/>
              </w:rPr>
              <w:t>2</w:t>
            </w:r>
            <w:r w:rsidRPr="00B33842">
              <w:rPr>
                <w:rFonts w:ascii="ＭＳ ゴシック" w:eastAsia="ＭＳ ゴシック" w:hAnsi="ＭＳ ゴシック" w:hint="eastAsia"/>
                <w:sz w:val="18"/>
                <w:szCs w:val="18"/>
                <w:lang w:eastAsia="ja-JP"/>
              </w:rPr>
              <w:t>か月に3か月を加減した期間ごとに1回を意味する。</w:t>
            </w:r>
          </w:p>
          <w:p w14:paraId="1BBD7575" w14:textId="484FEB9E" w:rsidR="00655A6A" w:rsidRPr="00B33842" w:rsidRDefault="00655A6A" w:rsidP="00655A6A">
            <w:pPr>
              <w:rPr>
                <w:rFonts w:ascii="ＭＳ ゴシック" w:eastAsia="ＭＳ ゴシック" w:hAnsi="ＭＳ ゴシック"/>
                <w:sz w:val="18"/>
                <w:szCs w:val="18"/>
                <w:lang w:eastAsia="ja-JP"/>
              </w:rPr>
            </w:pPr>
            <w:r w:rsidRPr="00400C44">
              <w:rPr>
                <w:rFonts w:ascii="ＭＳ ゴシック" w:eastAsia="ＭＳ ゴシック" w:hAnsi="ＭＳ ゴシック" w:hint="eastAsia"/>
                <w:color w:val="0070C0"/>
                <w:sz w:val="18"/>
                <w:szCs w:val="18"/>
                <w:lang w:eastAsia="ja-JP"/>
              </w:rPr>
              <w:t>注意書2</w:t>
            </w:r>
            <w:r w:rsidRPr="00B33842">
              <w:rPr>
                <w:rFonts w:ascii="ＭＳ ゴシック" w:eastAsia="ＭＳ ゴシック" w:hAnsi="ＭＳ ゴシック" w:hint="eastAsia"/>
                <w:sz w:val="18"/>
                <w:szCs w:val="18"/>
                <w:lang w:eastAsia="ja-JP"/>
              </w:rPr>
              <w:t xml:space="preserve">　認証書の期限が5年より短い場合は、サーベイランス審査の回数はそれに応じて削減が可能である。</w:t>
            </w:r>
          </w:p>
        </w:tc>
        <w:tc>
          <w:tcPr>
            <w:tcW w:w="4820" w:type="dxa"/>
          </w:tcPr>
          <w:p w14:paraId="0B29AEE5" w14:textId="77777777" w:rsidR="002B18E8" w:rsidRPr="00852195" w:rsidRDefault="002B18E8" w:rsidP="002B18E8">
            <w:pPr>
              <w:rPr>
                <w:rFonts w:ascii="ＭＳ ゴシック" w:eastAsia="ＭＳ ゴシック" w:hAnsi="ＭＳ ゴシック"/>
                <w:b/>
                <w:bCs/>
                <w:color w:val="70AD47" w:themeColor="accent6"/>
                <w:sz w:val="20"/>
                <w:szCs w:val="20"/>
                <w:lang w:eastAsia="ja-JP"/>
              </w:rPr>
            </w:pPr>
            <w:r w:rsidRPr="00852195">
              <w:rPr>
                <w:rFonts w:ascii="ＭＳ ゴシック" w:eastAsia="ＭＳ ゴシック" w:hAnsi="ＭＳ ゴシック" w:hint="eastAsia"/>
                <w:b/>
                <w:bCs/>
                <w:color w:val="70AD47" w:themeColor="accent6"/>
                <w:sz w:val="20"/>
                <w:szCs w:val="20"/>
                <w:lang w:eastAsia="ja-JP"/>
              </w:rPr>
              <w:t>注意書</w:t>
            </w:r>
            <w:r w:rsidRPr="00852195">
              <w:rPr>
                <w:rFonts w:ascii="ＭＳ ゴシック" w:eastAsia="ＭＳ ゴシック" w:hAnsi="ＭＳ ゴシック"/>
                <w:b/>
                <w:bCs/>
                <w:color w:val="70AD47" w:themeColor="accent6"/>
                <w:sz w:val="20"/>
                <w:szCs w:val="20"/>
                <w:lang w:eastAsia="ja-JP"/>
              </w:rPr>
              <w:t xml:space="preserve"> 1: 定期審査は、次の条件を満たす限り、前回の審査から 9 か月より早く実施できる:</w:t>
            </w:r>
          </w:p>
          <w:p w14:paraId="3EF4E5E3" w14:textId="77777777" w:rsidR="00852195" w:rsidRDefault="003D08A1" w:rsidP="003D08A1">
            <w:pPr>
              <w:ind w:leftChars="50" w:left="220" w:hangingChars="50" w:hanging="100"/>
              <w:rPr>
                <w:rFonts w:ascii="ＭＳ ゴシック" w:eastAsia="ＭＳ ゴシック" w:hAnsi="ＭＳ ゴシック"/>
                <w:b/>
                <w:bCs/>
                <w:color w:val="70AD47" w:themeColor="accent6"/>
                <w:sz w:val="20"/>
                <w:szCs w:val="20"/>
                <w:lang w:eastAsia="ja-JP"/>
              </w:rPr>
            </w:pPr>
            <w:r w:rsidRPr="00852195">
              <w:rPr>
                <w:rFonts w:ascii="ＭＳ ゴシック" w:eastAsia="ＭＳ ゴシック" w:hAnsi="ＭＳ ゴシック" w:hint="eastAsia"/>
                <w:b/>
                <w:bCs/>
                <w:color w:val="70AD47" w:themeColor="accent6"/>
                <w:sz w:val="20"/>
                <w:szCs w:val="20"/>
                <w:lang w:eastAsia="ja-JP"/>
              </w:rPr>
              <w:t>-</w:t>
            </w:r>
            <w:r w:rsidR="00852195">
              <w:rPr>
                <w:rFonts w:ascii="ＭＳ ゴシック" w:eastAsia="ＭＳ ゴシック" w:hAnsi="ＭＳ ゴシック" w:hint="eastAsia"/>
                <w:b/>
                <w:bCs/>
                <w:color w:val="70AD47" w:themeColor="accent6"/>
                <w:sz w:val="20"/>
                <w:szCs w:val="20"/>
                <w:lang w:eastAsia="ja-JP"/>
              </w:rPr>
              <w:t xml:space="preserve">　</w:t>
            </w:r>
            <w:r w:rsidR="002B18E8" w:rsidRPr="00852195">
              <w:rPr>
                <w:rFonts w:ascii="ＭＳ ゴシック" w:eastAsia="ＭＳ ゴシック" w:hAnsi="ＭＳ ゴシック" w:hint="eastAsia"/>
                <w:b/>
                <w:bCs/>
                <w:color w:val="70AD47" w:themeColor="accent6"/>
                <w:sz w:val="20"/>
                <w:szCs w:val="20"/>
                <w:lang w:eastAsia="ja-JP"/>
              </w:rPr>
              <w:t>初回認証と再認証監査の間に</w:t>
            </w:r>
            <w:r w:rsidR="002B18E8" w:rsidRPr="00852195">
              <w:rPr>
                <w:rFonts w:ascii="ＭＳ ゴシック" w:eastAsia="ＭＳ ゴシック" w:hAnsi="ＭＳ ゴシック"/>
                <w:b/>
                <w:bCs/>
                <w:color w:val="70AD47" w:themeColor="accent6"/>
                <w:sz w:val="20"/>
                <w:szCs w:val="20"/>
                <w:lang w:eastAsia="ja-JP"/>
              </w:rPr>
              <w:t xml:space="preserve"> 4 回の定期審査</w:t>
            </w:r>
          </w:p>
          <w:p w14:paraId="724385A1" w14:textId="77777777" w:rsidR="00852195" w:rsidRDefault="00852195" w:rsidP="003D08A1">
            <w:pPr>
              <w:ind w:leftChars="50" w:left="220" w:hangingChars="50" w:hanging="10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2B18E8" w:rsidRPr="00852195">
              <w:rPr>
                <w:rFonts w:ascii="ＭＳ ゴシック" w:eastAsia="ＭＳ ゴシック" w:hAnsi="ＭＳ ゴシック"/>
                <w:b/>
                <w:bCs/>
                <w:color w:val="70AD47" w:themeColor="accent6"/>
                <w:sz w:val="20"/>
                <w:szCs w:val="20"/>
                <w:lang w:eastAsia="ja-JP"/>
              </w:rPr>
              <w:t>を実施するという要求事項が遵守されている</w:t>
            </w:r>
          </w:p>
          <w:p w14:paraId="59274741" w14:textId="6D7D9103" w:rsidR="002B18E8" w:rsidRPr="00852195" w:rsidRDefault="00852195" w:rsidP="003D08A1">
            <w:pPr>
              <w:ind w:leftChars="50" w:left="220" w:hangingChars="50" w:hanging="10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2B18E8" w:rsidRPr="00852195">
              <w:rPr>
                <w:rFonts w:ascii="ＭＳ ゴシック" w:eastAsia="ＭＳ ゴシック" w:hAnsi="ＭＳ ゴシック"/>
                <w:b/>
                <w:bCs/>
                <w:color w:val="70AD47" w:themeColor="accent6"/>
                <w:sz w:val="20"/>
                <w:szCs w:val="20"/>
                <w:lang w:eastAsia="ja-JP"/>
              </w:rPr>
              <w:t>こと。</w:t>
            </w:r>
          </w:p>
          <w:p w14:paraId="4718815B" w14:textId="77777777" w:rsidR="00852195" w:rsidRDefault="003D08A1" w:rsidP="003D08A1">
            <w:pPr>
              <w:ind w:leftChars="50" w:left="220" w:hangingChars="50" w:hanging="100"/>
              <w:rPr>
                <w:rFonts w:ascii="ＭＳ ゴシック" w:eastAsia="ＭＳ ゴシック" w:hAnsi="ＭＳ ゴシック"/>
                <w:b/>
                <w:bCs/>
                <w:color w:val="70AD47" w:themeColor="accent6"/>
                <w:sz w:val="20"/>
                <w:szCs w:val="20"/>
                <w:lang w:eastAsia="ja-JP"/>
              </w:rPr>
            </w:pPr>
            <w:r w:rsidRPr="00852195">
              <w:rPr>
                <w:rFonts w:ascii="ＭＳ ゴシック" w:eastAsia="ＭＳ ゴシック" w:hAnsi="ＭＳ ゴシック" w:hint="eastAsia"/>
                <w:b/>
                <w:bCs/>
                <w:color w:val="70AD47" w:themeColor="accent6"/>
                <w:sz w:val="20"/>
                <w:szCs w:val="20"/>
                <w:lang w:eastAsia="ja-JP"/>
              </w:rPr>
              <w:t>-</w:t>
            </w:r>
            <w:r w:rsidR="00852195">
              <w:rPr>
                <w:rFonts w:ascii="ＭＳ ゴシック" w:eastAsia="ＭＳ ゴシック" w:hAnsi="ＭＳ ゴシック" w:hint="eastAsia"/>
                <w:b/>
                <w:bCs/>
                <w:color w:val="70AD47" w:themeColor="accent6"/>
                <w:sz w:val="20"/>
                <w:szCs w:val="20"/>
                <w:lang w:eastAsia="ja-JP"/>
              </w:rPr>
              <w:t xml:space="preserve">　</w:t>
            </w:r>
            <w:r w:rsidR="002B18E8" w:rsidRPr="00852195">
              <w:rPr>
                <w:rFonts w:ascii="ＭＳ ゴシック" w:eastAsia="ＭＳ ゴシック" w:hAnsi="ＭＳ ゴシック" w:hint="eastAsia"/>
                <w:b/>
                <w:bCs/>
                <w:color w:val="70AD47" w:themeColor="accent6"/>
                <w:sz w:val="20"/>
                <w:szCs w:val="20"/>
                <w:lang w:eastAsia="ja-JP"/>
              </w:rPr>
              <w:t>前回の審査で未解決の不適合事項がある場合</w:t>
            </w:r>
          </w:p>
          <w:p w14:paraId="25B6CC8C" w14:textId="77777777" w:rsidR="00852195" w:rsidRDefault="00852195" w:rsidP="003D08A1">
            <w:pPr>
              <w:ind w:leftChars="50" w:left="220" w:hangingChars="50" w:hanging="10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2B18E8" w:rsidRPr="00852195">
              <w:rPr>
                <w:rFonts w:ascii="ＭＳ ゴシック" w:eastAsia="ＭＳ ゴシック" w:hAnsi="ＭＳ ゴシック" w:hint="eastAsia"/>
                <w:b/>
                <w:bCs/>
                <w:color w:val="70AD47" w:themeColor="accent6"/>
                <w:sz w:val="20"/>
                <w:szCs w:val="20"/>
                <w:lang w:eastAsia="ja-JP"/>
              </w:rPr>
              <w:t>は、定期審査を実施する前に解決されているこ</w:t>
            </w:r>
          </w:p>
          <w:p w14:paraId="52E56E11" w14:textId="65321BBC" w:rsidR="002B18E8" w:rsidRPr="00852195" w:rsidRDefault="00852195" w:rsidP="003D08A1">
            <w:pPr>
              <w:ind w:leftChars="50" w:left="220" w:hangingChars="50" w:hanging="10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2B18E8" w:rsidRPr="00852195">
              <w:rPr>
                <w:rFonts w:ascii="ＭＳ ゴシック" w:eastAsia="ＭＳ ゴシック" w:hAnsi="ＭＳ ゴシック" w:hint="eastAsia"/>
                <w:b/>
                <w:bCs/>
                <w:color w:val="70AD47" w:themeColor="accent6"/>
                <w:sz w:val="20"/>
                <w:szCs w:val="20"/>
                <w:lang w:eastAsia="ja-JP"/>
              </w:rPr>
              <w:t>と。</w:t>
            </w:r>
          </w:p>
          <w:p w14:paraId="045205C9" w14:textId="77777777" w:rsidR="00F96245" w:rsidRDefault="003D08A1" w:rsidP="003D08A1">
            <w:pPr>
              <w:ind w:leftChars="50" w:left="220" w:hangingChars="50" w:hanging="100"/>
              <w:rPr>
                <w:rFonts w:ascii="ＭＳ ゴシック" w:eastAsia="ＭＳ ゴシック" w:hAnsi="ＭＳ ゴシック"/>
                <w:b/>
                <w:bCs/>
                <w:color w:val="70AD47" w:themeColor="accent6"/>
                <w:sz w:val="20"/>
                <w:szCs w:val="20"/>
                <w:lang w:eastAsia="ja-JP"/>
              </w:rPr>
            </w:pPr>
            <w:r w:rsidRPr="00852195">
              <w:rPr>
                <w:rFonts w:ascii="ＭＳ ゴシック" w:eastAsia="ＭＳ ゴシック" w:hAnsi="ＭＳ ゴシック" w:hint="eastAsia"/>
                <w:b/>
                <w:bCs/>
                <w:color w:val="70AD47" w:themeColor="accent6"/>
                <w:sz w:val="20"/>
                <w:szCs w:val="20"/>
                <w:lang w:eastAsia="ja-JP"/>
              </w:rPr>
              <w:t>-</w:t>
            </w:r>
            <w:r w:rsidR="00852195">
              <w:rPr>
                <w:rFonts w:ascii="ＭＳ ゴシック" w:eastAsia="ＭＳ ゴシック" w:hAnsi="ＭＳ ゴシック" w:hint="eastAsia"/>
                <w:b/>
                <w:bCs/>
                <w:color w:val="70AD47" w:themeColor="accent6"/>
                <w:sz w:val="20"/>
                <w:szCs w:val="20"/>
                <w:lang w:eastAsia="ja-JP"/>
              </w:rPr>
              <w:t xml:space="preserve">　</w:t>
            </w:r>
            <w:r w:rsidR="002B18E8" w:rsidRPr="00852195">
              <w:rPr>
                <w:rFonts w:ascii="ＭＳ ゴシック" w:eastAsia="ＭＳ ゴシック" w:hAnsi="ＭＳ ゴシック" w:hint="eastAsia"/>
                <w:b/>
                <w:bCs/>
                <w:color w:val="70AD47" w:themeColor="accent6"/>
                <w:sz w:val="20"/>
                <w:szCs w:val="20"/>
                <w:lang w:eastAsia="ja-JP"/>
              </w:rPr>
              <w:t>定期審査で認証の更新審査を早めることが認</w:t>
            </w:r>
          </w:p>
          <w:p w14:paraId="1695DA1D" w14:textId="77777777" w:rsidR="00F96245" w:rsidRDefault="00F96245" w:rsidP="003D08A1">
            <w:pPr>
              <w:ind w:leftChars="50" w:left="220" w:hangingChars="50" w:hanging="10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2B18E8" w:rsidRPr="00852195">
              <w:rPr>
                <w:rFonts w:ascii="ＭＳ ゴシック" w:eastAsia="ＭＳ ゴシック" w:hAnsi="ＭＳ ゴシック" w:hint="eastAsia"/>
                <w:b/>
                <w:bCs/>
                <w:color w:val="70AD47" w:themeColor="accent6"/>
                <w:sz w:val="20"/>
                <w:szCs w:val="20"/>
                <w:lang w:eastAsia="ja-JP"/>
              </w:rPr>
              <w:t>められた場合は、再発行される認証書の有効日</w:t>
            </w:r>
          </w:p>
          <w:p w14:paraId="42F40483" w14:textId="77777777" w:rsidR="00F96245" w:rsidRDefault="00F96245" w:rsidP="003D08A1">
            <w:pPr>
              <w:ind w:leftChars="50" w:left="220" w:hangingChars="50" w:hanging="10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2B18E8" w:rsidRPr="00852195">
              <w:rPr>
                <w:rFonts w:ascii="ＭＳ ゴシック" w:eastAsia="ＭＳ ゴシック" w:hAnsi="ＭＳ ゴシック" w:hint="eastAsia"/>
                <w:b/>
                <w:bCs/>
                <w:color w:val="70AD47" w:themeColor="accent6"/>
                <w:sz w:val="20"/>
                <w:szCs w:val="20"/>
                <w:lang w:eastAsia="ja-JP"/>
              </w:rPr>
              <w:t>と有効期限もそれに応じて早められる必要が</w:t>
            </w:r>
          </w:p>
          <w:p w14:paraId="46BC59C4" w14:textId="38112455" w:rsidR="002B18E8" w:rsidRPr="00852195" w:rsidRDefault="00F96245" w:rsidP="003D08A1">
            <w:pPr>
              <w:ind w:leftChars="50" w:left="220" w:hangingChars="50" w:hanging="100"/>
              <w:rPr>
                <w:rFonts w:ascii="ＭＳ ゴシック" w:eastAsia="ＭＳ ゴシック" w:hAnsi="ＭＳ ゴシック"/>
                <w:b/>
                <w:bCs/>
                <w:color w:val="70AD47" w:themeColor="accent6"/>
                <w:sz w:val="20"/>
                <w:szCs w:val="20"/>
                <w:lang w:eastAsia="ja-JP"/>
              </w:rPr>
            </w:pPr>
            <w:r>
              <w:rPr>
                <w:rFonts w:ascii="ＭＳ ゴシック" w:eastAsia="ＭＳ ゴシック" w:hAnsi="ＭＳ ゴシック" w:hint="eastAsia"/>
                <w:b/>
                <w:bCs/>
                <w:color w:val="70AD47" w:themeColor="accent6"/>
                <w:sz w:val="20"/>
                <w:szCs w:val="20"/>
                <w:lang w:eastAsia="ja-JP"/>
              </w:rPr>
              <w:t xml:space="preserve">   </w:t>
            </w:r>
            <w:r w:rsidR="002B18E8" w:rsidRPr="00852195">
              <w:rPr>
                <w:rFonts w:ascii="ＭＳ ゴシック" w:eastAsia="ＭＳ ゴシック" w:hAnsi="ＭＳ ゴシック" w:hint="eastAsia"/>
                <w:b/>
                <w:bCs/>
                <w:color w:val="70AD47" w:themeColor="accent6"/>
                <w:sz w:val="20"/>
                <w:szCs w:val="20"/>
                <w:lang w:eastAsia="ja-JP"/>
              </w:rPr>
              <w:t>ある。</w:t>
            </w:r>
          </w:p>
          <w:p w14:paraId="4E4FD302" w14:textId="743FC244" w:rsidR="00655A6A" w:rsidRPr="002B18E8" w:rsidRDefault="00655A6A" w:rsidP="002B18E8">
            <w:pPr>
              <w:pStyle w:val="TDNormaltext"/>
              <w:ind w:left="0"/>
              <w:rPr>
                <w:rFonts w:ascii="ＭＳ ゴシック" w:eastAsia="ＭＳ ゴシック" w:hAnsi="ＭＳ ゴシック"/>
                <w:color w:val="000000"/>
                <w:szCs w:val="20"/>
                <w:lang w:val="en-US" w:eastAsia="ja-JP"/>
              </w:rPr>
            </w:pPr>
          </w:p>
        </w:tc>
      </w:tr>
      <w:tr w:rsidR="00655A6A" w14:paraId="1C6D7220" w14:textId="77777777" w:rsidTr="00410E79">
        <w:tc>
          <w:tcPr>
            <w:tcW w:w="5807" w:type="dxa"/>
          </w:tcPr>
          <w:p w14:paraId="224BD1FB" w14:textId="77777777" w:rsidR="00655A6A" w:rsidRPr="001141BE" w:rsidRDefault="00655A6A" w:rsidP="00655A6A">
            <w:pPr>
              <w:rPr>
                <w:rFonts w:ascii="ＭＳ ゴシック" w:eastAsia="ＭＳ ゴシック" w:hAnsi="ＭＳ ゴシック"/>
                <w:sz w:val="20"/>
                <w:szCs w:val="20"/>
                <w:lang w:eastAsia="ja-JP"/>
              </w:rPr>
            </w:pPr>
            <w:r w:rsidRPr="001141BE">
              <w:rPr>
                <w:rFonts w:ascii="ＭＳ ゴシック" w:eastAsia="ＭＳ ゴシック" w:hAnsi="ＭＳ ゴシック" w:hint="eastAsia"/>
                <w:sz w:val="20"/>
                <w:szCs w:val="20"/>
                <w:lang w:eastAsia="ja-JP"/>
              </w:rPr>
              <w:lastRenderedPageBreak/>
              <w:t>7</w:t>
            </w:r>
            <w:r w:rsidRPr="001141BE">
              <w:rPr>
                <w:rFonts w:ascii="ＭＳ ゴシック" w:eastAsia="ＭＳ ゴシック" w:hAnsi="ＭＳ ゴシック"/>
                <w:sz w:val="20"/>
                <w:szCs w:val="20"/>
                <w:lang w:eastAsia="ja-JP"/>
              </w:rPr>
              <w:t>.9.2</w:t>
            </w:r>
            <w:r w:rsidRPr="001141BE">
              <w:rPr>
                <w:rFonts w:ascii="ＭＳ ゴシック" w:eastAsia="ＭＳ ゴシック" w:hAnsi="ＭＳ ゴシック" w:hint="eastAsia"/>
                <w:sz w:val="20"/>
                <w:szCs w:val="20"/>
                <w:lang w:eastAsia="ja-JP"/>
              </w:rPr>
              <w:t xml:space="preserve">　現場サーベイランス審査は、下記の場合、例えば文書および記録のレビューなど他の審査テクニックによって代替することができるが、現場サーベイランス審査間の期間は2年(プラス3か月)を超えてはならない。</w:t>
            </w:r>
          </w:p>
          <w:p w14:paraId="51C35CD4" w14:textId="16C5A583" w:rsidR="00655A6A" w:rsidRPr="001141BE" w:rsidRDefault="00655A6A" w:rsidP="00655A6A">
            <w:pPr>
              <w:ind w:leftChars="71" w:left="594" w:hangingChars="212" w:hanging="424"/>
              <w:rPr>
                <w:rFonts w:ascii="ＭＳ ゴシック" w:eastAsia="ＭＳ ゴシック" w:hAnsi="ＭＳ ゴシック"/>
                <w:sz w:val="20"/>
                <w:szCs w:val="20"/>
                <w:lang w:eastAsia="ja-JP"/>
              </w:rPr>
            </w:pPr>
            <w:r w:rsidRPr="001141BE">
              <w:rPr>
                <w:rFonts w:ascii="ＭＳ ゴシック" w:eastAsia="ＭＳ ゴシック" w:hAnsi="ＭＳ ゴシック"/>
                <w:sz w:val="20"/>
                <w:szCs w:val="20"/>
                <w:lang w:eastAsia="ja-JP"/>
              </w:rPr>
              <w:t>a)</w:t>
            </w:r>
            <w:r w:rsidRPr="001141BE">
              <w:rPr>
                <w:rFonts w:ascii="ＭＳ ゴシック" w:eastAsia="ＭＳ ゴシック" w:hAnsi="ＭＳ ゴシック" w:hint="eastAsia"/>
                <w:sz w:val="20"/>
                <w:szCs w:val="20"/>
                <w:lang w:eastAsia="ja-JP"/>
              </w:rPr>
              <w:t xml:space="preserve">　用いられた審査のテクニックによって、認証を受ける主体による認証基準への適合性に十分な信頼性が与えられることを認証機関が示すことが出来る。および、</w:t>
            </w:r>
          </w:p>
          <w:p w14:paraId="4ECD1844" w14:textId="4C93F34A" w:rsidR="00655A6A" w:rsidRPr="001141BE" w:rsidRDefault="00655A6A" w:rsidP="00655A6A">
            <w:pPr>
              <w:ind w:leftChars="71" w:left="594" w:hangingChars="212" w:hanging="424"/>
              <w:rPr>
                <w:rFonts w:ascii="ＭＳ ゴシック" w:eastAsia="ＭＳ ゴシック" w:hAnsi="ＭＳ ゴシック"/>
                <w:sz w:val="20"/>
                <w:szCs w:val="20"/>
                <w:lang w:eastAsia="ja-JP"/>
              </w:rPr>
            </w:pPr>
            <w:r w:rsidRPr="001141BE">
              <w:rPr>
                <w:rFonts w:ascii="ＭＳ ゴシック" w:eastAsia="ＭＳ ゴシック" w:hAnsi="ＭＳ ゴシック" w:hint="eastAsia"/>
                <w:sz w:val="20"/>
                <w:szCs w:val="20"/>
                <w:lang w:eastAsia="ja-JP"/>
              </w:rPr>
              <w:t>b</w:t>
            </w:r>
            <w:r w:rsidRPr="001141BE">
              <w:rPr>
                <w:rFonts w:ascii="ＭＳ ゴシック" w:eastAsia="ＭＳ ゴシック" w:hAnsi="ＭＳ ゴシック"/>
                <w:sz w:val="20"/>
                <w:szCs w:val="20"/>
                <w:lang w:eastAsia="ja-JP"/>
              </w:rPr>
              <w:t>)</w:t>
            </w:r>
            <w:r w:rsidRPr="001141BE">
              <w:rPr>
                <w:rFonts w:ascii="ＭＳ ゴシック" w:eastAsia="ＭＳ ゴシック" w:hAnsi="ＭＳ ゴシック" w:hint="eastAsia"/>
                <w:sz w:val="20"/>
                <w:szCs w:val="20"/>
                <w:lang w:eastAsia="ja-JP"/>
              </w:rPr>
              <w:t xml:space="preserve">　前回の初回、サーベイランス、または再認証の審査において不適合が指摘されなかった。および、</w:t>
            </w:r>
          </w:p>
          <w:p w14:paraId="2D28CE15" w14:textId="77777777" w:rsidR="00655A6A" w:rsidRPr="001141BE" w:rsidRDefault="00655A6A" w:rsidP="00655A6A">
            <w:pPr>
              <w:ind w:leftChars="71" w:left="594" w:hangingChars="212" w:hanging="424"/>
              <w:rPr>
                <w:rFonts w:ascii="ＭＳ ゴシック" w:eastAsia="ＭＳ ゴシック" w:hAnsi="ＭＳ ゴシック"/>
                <w:sz w:val="20"/>
                <w:szCs w:val="20"/>
                <w:lang w:eastAsia="ja-JP"/>
              </w:rPr>
            </w:pPr>
            <w:r w:rsidRPr="001141BE">
              <w:rPr>
                <w:rFonts w:ascii="ＭＳ ゴシック" w:eastAsia="ＭＳ ゴシック" w:hAnsi="ＭＳ ゴシック" w:hint="eastAsia"/>
                <w:sz w:val="20"/>
                <w:szCs w:val="20"/>
                <w:lang w:eastAsia="ja-JP"/>
              </w:rPr>
              <w:t>c</w:t>
            </w:r>
            <w:r w:rsidRPr="001141BE">
              <w:rPr>
                <w:rFonts w:ascii="ＭＳ ゴシック" w:eastAsia="ＭＳ ゴシック" w:hAnsi="ＭＳ ゴシック"/>
                <w:sz w:val="20"/>
                <w:szCs w:val="20"/>
                <w:lang w:eastAsia="ja-JP"/>
              </w:rPr>
              <w:t>)</w:t>
            </w:r>
            <w:r w:rsidRPr="001141BE">
              <w:rPr>
                <w:rFonts w:ascii="ＭＳ ゴシック" w:eastAsia="ＭＳ ゴシック" w:hAnsi="ＭＳ ゴシック" w:hint="eastAsia"/>
                <w:sz w:val="20"/>
                <w:szCs w:val="20"/>
                <w:lang w:eastAsia="ja-JP"/>
              </w:rPr>
              <w:t xml:space="preserve">　顧客組織の調達が重大リスク供給品を含まない。および、</w:t>
            </w:r>
          </w:p>
          <w:p w14:paraId="1176CC41" w14:textId="77777777" w:rsidR="00655A6A" w:rsidRPr="001141BE" w:rsidRDefault="00655A6A" w:rsidP="00655A6A">
            <w:pPr>
              <w:ind w:leftChars="71" w:left="594" w:hangingChars="212" w:hanging="424"/>
              <w:rPr>
                <w:rFonts w:ascii="ＭＳ ゴシック" w:eastAsia="ＭＳ ゴシック" w:hAnsi="ＭＳ ゴシック"/>
                <w:sz w:val="20"/>
                <w:szCs w:val="20"/>
                <w:lang w:eastAsia="ja-JP"/>
              </w:rPr>
            </w:pPr>
            <w:r w:rsidRPr="001141BE">
              <w:rPr>
                <w:rFonts w:ascii="ＭＳ ゴシック" w:eastAsia="ＭＳ ゴシック" w:hAnsi="ＭＳ ゴシック" w:hint="eastAsia"/>
                <w:sz w:val="20"/>
                <w:szCs w:val="20"/>
                <w:lang w:eastAsia="ja-JP"/>
              </w:rPr>
              <w:t>d</w:t>
            </w:r>
            <w:r w:rsidRPr="001141BE">
              <w:rPr>
                <w:rFonts w:ascii="ＭＳ ゴシック" w:eastAsia="ＭＳ ゴシック" w:hAnsi="ＭＳ ゴシック"/>
                <w:sz w:val="20"/>
                <w:szCs w:val="20"/>
                <w:lang w:eastAsia="ja-JP"/>
              </w:rPr>
              <w:t>)</w:t>
            </w:r>
            <w:r w:rsidRPr="001141BE">
              <w:rPr>
                <w:rFonts w:ascii="ＭＳ ゴシック" w:eastAsia="ＭＳ ゴシック" w:hAnsi="ＭＳ ゴシック" w:hint="eastAsia"/>
                <w:sz w:val="20"/>
                <w:szCs w:val="20"/>
                <w:lang w:eastAsia="ja-JP"/>
              </w:rPr>
              <w:t xml:space="preserve">　顧客組織が、認証機関にCOC規格によって保管が求められているすべての記録、または、それによって認証機関が独立したサンプリ</w:t>
            </w:r>
            <w:r>
              <w:rPr>
                <w:rFonts w:ascii="ＭＳ ゴシック" w:eastAsia="ＭＳ ゴシック" w:hAnsi="ＭＳ ゴシック" w:hint="eastAsia"/>
                <w:sz w:val="20"/>
                <w:szCs w:val="20"/>
                <w:lang w:eastAsia="ja-JP"/>
              </w:rPr>
              <w:t>ン</w:t>
            </w:r>
            <w:r w:rsidRPr="001141BE">
              <w:rPr>
                <w:rFonts w:ascii="ＭＳ ゴシック" w:eastAsia="ＭＳ ゴシック" w:hAnsi="ＭＳ ゴシック" w:hint="eastAsia"/>
                <w:sz w:val="20"/>
                <w:szCs w:val="20"/>
                <w:lang w:eastAsia="ja-JP"/>
              </w:rPr>
              <w:t>グを構築することが可能となるすべての記録のリストを提供する。または、</w:t>
            </w:r>
          </w:p>
          <w:p w14:paraId="231B68F0" w14:textId="3DB81161" w:rsidR="00655A6A" w:rsidRPr="0009028F" w:rsidRDefault="00655A6A" w:rsidP="00655A6A">
            <w:pPr>
              <w:ind w:leftChars="71" w:left="594" w:hangingChars="212" w:hanging="424"/>
              <w:rPr>
                <w:rFonts w:ascii="ＭＳ ゴシック" w:eastAsia="ＭＳ ゴシック" w:hAnsi="ＭＳ ゴシック"/>
                <w:sz w:val="20"/>
                <w:szCs w:val="20"/>
                <w:lang w:eastAsia="ja-JP"/>
              </w:rPr>
            </w:pPr>
            <w:r w:rsidRPr="001141BE">
              <w:rPr>
                <w:rFonts w:ascii="ＭＳ ゴシック" w:eastAsia="ＭＳ ゴシック" w:hAnsi="ＭＳ ゴシック" w:hint="eastAsia"/>
                <w:sz w:val="20"/>
                <w:szCs w:val="20"/>
                <w:lang w:eastAsia="ja-JP"/>
              </w:rPr>
              <w:t>e</w:t>
            </w:r>
            <w:r w:rsidRPr="001141BE">
              <w:rPr>
                <w:rFonts w:ascii="ＭＳ ゴシック" w:eastAsia="ＭＳ ゴシック" w:hAnsi="ＭＳ ゴシック"/>
                <w:sz w:val="20"/>
                <w:szCs w:val="20"/>
                <w:lang w:eastAsia="ja-JP"/>
              </w:rPr>
              <w:t>)</w:t>
            </w:r>
            <w:r w:rsidRPr="001141BE">
              <w:rPr>
                <w:rFonts w:ascii="ＭＳ ゴシック" w:eastAsia="ＭＳ ゴシック" w:hAnsi="ＭＳ ゴシック" w:hint="eastAsia"/>
                <w:sz w:val="20"/>
                <w:szCs w:val="20"/>
                <w:lang w:eastAsia="ja-JP"/>
              </w:rPr>
              <w:t xml:space="preserve">　提出された記録によって、顧客組織または顧客組織のサイトが前回の認証、サーベイランス、または再認証審査以来認証原材料を調達しておらず、製品上主張をしていないことを示す十分な証拠が示されている。</w:t>
            </w:r>
          </w:p>
        </w:tc>
        <w:tc>
          <w:tcPr>
            <w:tcW w:w="4820" w:type="dxa"/>
          </w:tcPr>
          <w:p w14:paraId="6D95871E" w14:textId="77777777" w:rsidR="00655A6A" w:rsidRDefault="00655A6A" w:rsidP="00655A6A">
            <w:pPr>
              <w:pStyle w:val="TDNormaltext"/>
              <w:rPr>
                <w:rFonts w:ascii="ＭＳ ゴシック" w:eastAsia="ＭＳ ゴシック" w:hAnsi="ＭＳ ゴシック"/>
                <w:color w:val="000000"/>
                <w:szCs w:val="20"/>
                <w:lang w:eastAsia="ja-JP"/>
              </w:rPr>
            </w:pPr>
          </w:p>
        </w:tc>
      </w:tr>
      <w:tr w:rsidR="00655A6A" w14:paraId="1EA91C63" w14:textId="77777777" w:rsidTr="00410E79">
        <w:tc>
          <w:tcPr>
            <w:tcW w:w="5807" w:type="dxa"/>
          </w:tcPr>
          <w:p w14:paraId="1F11B589" w14:textId="77777777" w:rsidR="00655A6A" w:rsidRPr="00811621" w:rsidRDefault="00655A6A" w:rsidP="00655A6A">
            <w:pPr>
              <w:rPr>
                <w:rFonts w:ascii="ＭＳ ゴシック" w:eastAsia="ＭＳ ゴシック" w:hAnsi="ＭＳ ゴシック"/>
                <w:bCs/>
                <w:sz w:val="20"/>
                <w:szCs w:val="20"/>
                <w:lang w:eastAsia="ja-JP"/>
              </w:rPr>
            </w:pPr>
            <w:r w:rsidRPr="00811621">
              <w:rPr>
                <w:rFonts w:ascii="ＭＳ ゴシック" w:eastAsia="ＭＳ ゴシック" w:hAnsi="ＭＳ ゴシック" w:hint="eastAsia"/>
                <w:bCs/>
                <w:sz w:val="20"/>
                <w:szCs w:val="20"/>
                <w:lang w:eastAsia="ja-JP"/>
              </w:rPr>
              <w:t>7</w:t>
            </w:r>
            <w:r w:rsidRPr="00811621">
              <w:rPr>
                <w:rFonts w:ascii="ＭＳ ゴシック" w:eastAsia="ＭＳ ゴシック" w:hAnsi="ＭＳ ゴシック"/>
                <w:bCs/>
                <w:sz w:val="20"/>
                <w:szCs w:val="20"/>
                <w:lang w:eastAsia="ja-JP"/>
              </w:rPr>
              <w:t>.10</w:t>
            </w:r>
            <w:r w:rsidRPr="00811621">
              <w:rPr>
                <w:rFonts w:ascii="ＭＳ ゴシック" w:eastAsia="ＭＳ ゴシック" w:hAnsi="ＭＳ ゴシック" w:hint="eastAsia"/>
                <w:bCs/>
                <w:sz w:val="20"/>
                <w:szCs w:val="20"/>
                <w:lang w:eastAsia="ja-JP"/>
              </w:rPr>
              <w:t xml:space="preserve">　</w:t>
            </w:r>
            <w:r w:rsidRPr="00811621">
              <w:rPr>
                <w:rFonts w:ascii="ＭＳ ゴシック" w:eastAsia="ＭＳ ゴシック" w:hAnsi="ＭＳ ゴシック"/>
                <w:bCs/>
                <w:sz w:val="20"/>
                <w:szCs w:val="20"/>
                <w:lang w:eastAsia="ja-JP"/>
              </w:rPr>
              <w:t xml:space="preserve"> </w:t>
            </w:r>
            <w:r w:rsidRPr="00811621">
              <w:rPr>
                <w:rFonts w:ascii="ＭＳ ゴシック" w:eastAsia="ＭＳ ゴシック" w:hAnsi="ＭＳ ゴシック" w:hint="eastAsia"/>
                <w:bCs/>
                <w:sz w:val="20"/>
                <w:szCs w:val="20"/>
                <w:lang w:eastAsia="ja-JP"/>
              </w:rPr>
              <w:t>認証に影響を与える変更</w:t>
            </w:r>
          </w:p>
          <w:p w14:paraId="5285671D" w14:textId="0C5451A0" w:rsidR="00655A6A" w:rsidRPr="0009028F" w:rsidRDefault="00655A6A" w:rsidP="00655A6A">
            <w:pPr>
              <w:rPr>
                <w:rFonts w:ascii="ＭＳ ゴシック" w:eastAsia="ＭＳ ゴシック" w:hAnsi="ＭＳ ゴシック"/>
                <w:sz w:val="20"/>
                <w:szCs w:val="20"/>
                <w:lang w:eastAsia="ja-JP"/>
              </w:rPr>
            </w:pPr>
            <w:r w:rsidRPr="00811621">
              <w:rPr>
                <w:rFonts w:ascii="ＭＳ ゴシック" w:eastAsia="ＭＳ ゴシック" w:hAnsi="ＭＳ ゴシック" w:hint="eastAsia"/>
                <w:bCs/>
                <w:sz w:val="20"/>
                <w:szCs w:val="20"/>
                <w:lang w:eastAsia="ja-JP"/>
              </w:rPr>
              <w:t>ISO/IEC</w:t>
            </w:r>
            <w:r w:rsidRPr="00811621">
              <w:rPr>
                <w:rFonts w:ascii="ＭＳ ゴシック" w:eastAsia="ＭＳ ゴシック" w:hAnsi="ＭＳ ゴシック"/>
                <w:bCs/>
                <w:sz w:val="20"/>
                <w:szCs w:val="20"/>
                <w:lang w:eastAsia="ja-JP"/>
              </w:rPr>
              <w:t xml:space="preserve"> </w:t>
            </w:r>
            <w:r w:rsidRPr="00811621">
              <w:rPr>
                <w:rFonts w:ascii="ＭＳ ゴシック" w:eastAsia="ＭＳ ゴシック" w:hAnsi="ＭＳ ゴシック" w:hint="eastAsia"/>
                <w:bCs/>
                <w:sz w:val="20"/>
                <w:szCs w:val="20"/>
                <w:lang w:eastAsia="ja-JP"/>
              </w:rPr>
              <w:t>17065:2012(E)の第7.</w:t>
            </w:r>
            <w:r w:rsidRPr="00811621">
              <w:rPr>
                <w:rFonts w:ascii="ＭＳ ゴシック" w:eastAsia="ＭＳ ゴシック" w:hAnsi="ＭＳ ゴシック"/>
                <w:bCs/>
                <w:sz w:val="20"/>
                <w:szCs w:val="20"/>
                <w:lang w:eastAsia="ja-JP"/>
              </w:rPr>
              <w:t>10</w:t>
            </w:r>
            <w:r w:rsidRPr="00811621">
              <w:rPr>
                <w:rFonts w:ascii="ＭＳ ゴシック" w:eastAsia="ＭＳ ゴシック" w:hAnsi="ＭＳ ゴシック" w:hint="eastAsia"/>
                <w:bCs/>
                <w:sz w:val="20"/>
                <w:szCs w:val="20"/>
                <w:lang w:eastAsia="ja-JP"/>
              </w:rPr>
              <w:t>項に定められるすべての要求事項が適用される</w:t>
            </w:r>
          </w:p>
        </w:tc>
        <w:tc>
          <w:tcPr>
            <w:tcW w:w="4820" w:type="dxa"/>
          </w:tcPr>
          <w:p w14:paraId="62D19E0C" w14:textId="1948E4E6" w:rsidR="00655A6A" w:rsidRDefault="00655A6A" w:rsidP="00655A6A">
            <w:pPr>
              <w:pStyle w:val="TDNormaltext"/>
              <w:rPr>
                <w:rFonts w:ascii="ＭＳ ゴシック" w:eastAsia="ＭＳ ゴシック" w:hAnsi="ＭＳ ゴシック"/>
                <w:color w:val="000000"/>
                <w:szCs w:val="20"/>
                <w:lang w:eastAsia="ja-JP"/>
              </w:rPr>
            </w:pPr>
          </w:p>
        </w:tc>
      </w:tr>
      <w:tr w:rsidR="00655A6A" w14:paraId="22BEF1E6" w14:textId="77777777" w:rsidTr="00410E79">
        <w:tc>
          <w:tcPr>
            <w:tcW w:w="5807" w:type="dxa"/>
          </w:tcPr>
          <w:p w14:paraId="3339C60C" w14:textId="19CC14AF" w:rsidR="00655A6A" w:rsidRPr="001141BE" w:rsidRDefault="00655A6A" w:rsidP="00655A6A">
            <w:pPr>
              <w:rPr>
                <w:rFonts w:ascii="ＭＳ ゴシック" w:eastAsia="ＭＳ ゴシック" w:hAnsi="ＭＳ ゴシック"/>
                <w:bCs/>
                <w:sz w:val="20"/>
                <w:szCs w:val="20"/>
                <w:lang w:eastAsia="ja-JP"/>
              </w:rPr>
            </w:pPr>
            <w:r w:rsidRPr="001141BE">
              <w:rPr>
                <w:rFonts w:ascii="ＭＳ ゴシック" w:eastAsia="ＭＳ ゴシック" w:hAnsi="ＭＳ ゴシック" w:hint="eastAsia"/>
                <w:bCs/>
                <w:sz w:val="20"/>
                <w:szCs w:val="20"/>
                <w:lang w:eastAsia="ja-JP"/>
              </w:rPr>
              <w:t>7</w:t>
            </w:r>
            <w:r w:rsidRPr="001141BE">
              <w:rPr>
                <w:rFonts w:ascii="ＭＳ ゴシック" w:eastAsia="ＭＳ ゴシック" w:hAnsi="ＭＳ ゴシック"/>
                <w:bCs/>
                <w:sz w:val="20"/>
                <w:szCs w:val="20"/>
                <w:lang w:eastAsia="ja-JP"/>
              </w:rPr>
              <w:t>.11</w:t>
            </w:r>
            <w:r w:rsidRPr="001141BE">
              <w:rPr>
                <w:rFonts w:ascii="ＭＳ ゴシック" w:eastAsia="ＭＳ ゴシック" w:hAnsi="ＭＳ ゴシック" w:hint="eastAsia"/>
                <w:bCs/>
                <w:sz w:val="20"/>
                <w:szCs w:val="20"/>
                <w:lang w:eastAsia="ja-JP"/>
              </w:rPr>
              <w:t xml:space="preserve">　</w:t>
            </w:r>
            <w:r w:rsidRPr="001141BE">
              <w:rPr>
                <w:rFonts w:ascii="ＭＳ ゴシック" w:eastAsia="ＭＳ ゴシック" w:hAnsi="ＭＳ ゴシック"/>
                <w:bCs/>
                <w:sz w:val="20"/>
                <w:szCs w:val="20"/>
                <w:lang w:eastAsia="ja-JP"/>
              </w:rPr>
              <w:t xml:space="preserve"> </w:t>
            </w:r>
            <w:r w:rsidRPr="001141BE">
              <w:rPr>
                <w:rFonts w:ascii="ＭＳ ゴシック" w:eastAsia="ＭＳ ゴシック" w:hAnsi="ＭＳ ゴシック" w:hint="eastAsia"/>
                <w:bCs/>
                <w:sz w:val="20"/>
                <w:szCs w:val="20"/>
                <w:lang w:eastAsia="ja-JP"/>
              </w:rPr>
              <w:t>認証の終了、縮小、一時停止、または取消し</w:t>
            </w:r>
          </w:p>
          <w:p w14:paraId="7D242D64" w14:textId="454241D5" w:rsidR="00655A6A" w:rsidRPr="001141BE" w:rsidRDefault="00655A6A" w:rsidP="00655A6A">
            <w:pPr>
              <w:rPr>
                <w:rFonts w:ascii="ＭＳ ゴシック" w:eastAsia="ＭＳ ゴシック" w:hAnsi="ＭＳ ゴシック"/>
                <w:bCs/>
                <w:sz w:val="20"/>
                <w:szCs w:val="20"/>
                <w:lang w:eastAsia="ja-JP"/>
              </w:rPr>
            </w:pPr>
            <w:r w:rsidRPr="001141BE">
              <w:rPr>
                <w:rFonts w:ascii="ＭＳ ゴシック" w:eastAsia="ＭＳ ゴシック" w:hAnsi="ＭＳ ゴシック" w:hint="eastAsia"/>
                <w:bCs/>
                <w:sz w:val="20"/>
                <w:szCs w:val="20"/>
                <w:lang w:eastAsia="ja-JP"/>
              </w:rPr>
              <w:t>SO/IEC</w:t>
            </w:r>
            <w:r w:rsidRPr="001141BE">
              <w:rPr>
                <w:rFonts w:ascii="ＭＳ ゴシック" w:eastAsia="ＭＳ ゴシック" w:hAnsi="ＭＳ ゴシック"/>
                <w:bCs/>
                <w:sz w:val="20"/>
                <w:szCs w:val="20"/>
                <w:lang w:eastAsia="ja-JP"/>
              </w:rPr>
              <w:t xml:space="preserve"> </w:t>
            </w:r>
            <w:r w:rsidRPr="001141BE">
              <w:rPr>
                <w:rFonts w:ascii="ＭＳ ゴシック" w:eastAsia="ＭＳ ゴシック" w:hAnsi="ＭＳ ゴシック" w:hint="eastAsia"/>
                <w:bCs/>
                <w:sz w:val="20"/>
                <w:szCs w:val="20"/>
                <w:lang w:eastAsia="ja-JP"/>
              </w:rPr>
              <w:t>17065:2012(E)の第7.</w:t>
            </w:r>
            <w:r w:rsidRPr="001141BE">
              <w:rPr>
                <w:rFonts w:ascii="ＭＳ ゴシック" w:eastAsia="ＭＳ ゴシック" w:hAnsi="ＭＳ ゴシック"/>
                <w:bCs/>
                <w:sz w:val="20"/>
                <w:szCs w:val="20"/>
                <w:lang w:eastAsia="ja-JP"/>
              </w:rPr>
              <w:t>11</w:t>
            </w:r>
            <w:r w:rsidRPr="001141BE">
              <w:rPr>
                <w:rFonts w:ascii="ＭＳ ゴシック" w:eastAsia="ＭＳ ゴシック" w:hAnsi="ＭＳ ゴシック" w:hint="eastAsia"/>
                <w:bCs/>
                <w:sz w:val="20"/>
                <w:szCs w:val="20"/>
                <w:lang w:eastAsia="ja-JP"/>
              </w:rPr>
              <w:t>項に定められるすべての要求事項が適用される。</w:t>
            </w:r>
          </w:p>
        </w:tc>
        <w:tc>
          <w:tcPr>
            <w:tcW w:w="4820" w:type="dxa"/>
          </w:tcPr>
          <w:p w14:paraId="6FEE444B" w14:textId="77777777" w:rsidR="00655A6A" w:rsidRDefault="00655A6A" w:rsidP="00655A6A">
            <w:pPr>
              <w:pStyle w:val="TDNormaltext"/>
              <w:rPr>
                <w:rFonts w:ascii="ＭＳ ゴシック" w:eastAsia="ＭＳ ゴシック" w:hAnsi="ＭＳ ゴシック"/>
                <w:color w:val="000000"/>
                <w:szCs w:val="20"/>
                <w:lang w:eastAsia="ja-JP"/>
              </w:rPr>
            </w:pPr>
          </w:p>
        </w:tc>
      </w:tr>
      <w:tr w:rsidR="00655A6A" w14:paraId="2EA19B87" w14:textId="77777777" w:rsidTr="00410E79">
        <w:tc>
          <w:tcPr>
            <w:tcW w:w="5807" w:type="dxa"/>
          </w:tcPr>
          <w:p w14:paraId="1F47909D" w14:textId="30036ABA" w:rsidR="00655A6A" w:rsidRPr="00E75FA8" w:rsidRDefault="00655A6A" w:rsidP="00655A6A">
            <w:pPr>
              <w:rPr>
                <w:rFonts w:ascii="ＭＳ ゴシック" w:eastAsia="ＭＳ ゴシック" w:hAnsi="ＭＳ ゴシック"/>
                <w:bCs/>
                <w:sz w:val="20"/>
                <w:szCs w:val="20"/>
                <w:lang w:eastAsia="ja-JP"/>
              </w:rPr>
            </w:pPr>
            <w:r w:rsidRPr="00E75FA8">
              <w:rPr>
                <w:rFonts w:ascii="ＭＳ ゴシック" w:eastAsia="ＭＳ ゴシック" w:hAnsi="ＭＳ ゴシック"/>
                <w:sz w:val="20"/>
                <w:szCs w:val="20"/>
                <w:lang w:eastAsia="ja-JP"/>
              </w:rPr>
              <w:t>7.11.1 認証が終了、一時停止、または、取り消しされた場合、認証機関は顧客組織に対して、以後 PEFC 商標と主張がその後使用されることが許されないことを通知しなければならない。一時停止の場 合、認証機関は顧客が適合しているかをモニターしなければならない。</w:t>
            </w:r>
          </w:p>
        </w:tc>
        <w:tc>
          <w:tcPr>
            <w:tcW w:w="4820" w:type="dxa"/>
          </w:tcPr>
          <w:p w14:paraId="1783996D" w14:textId="77777777" w:rsidR="00655A6A" w:rsidRDefault="00655A6A" w:rsidP="00655A6A">
            <w:pPr>
              <w:pStyle w:val="TDNormaltext"/>
              <w:rPr>
                <w:rFonts w:ascii="ＭＳ ゴシック" w:eastAsia="ＭＳ ゴシック" w:hAnsi="ＭＳ ゴシック"/>
                <w:color w:val="000000"/>
                <w:szCs w:val="20"/>
                <w:lang w:eastAsia="ja-JP"/>
              </w:rPr>
            </w:pPr>
          </w:p>
        </w:tc>
      </w:tr>
      <w:tr w:rsidR="00655A6A" w14:paraId="49A25947" w14:textId="77777777" w:rsidTr="00410E79">
        <w:tc>
          <w:tcPr>
            <w:tcW w:w="5807" w:type="dxa"/>
          </w:tcPr>
          <w:p w14:paraId="08AD1A2C" w14:textId="77777777" w:rsidR="00655A6A" w:rsidRPr="00811621" w:rsidRDefault="00655A6A" w:rsidP="00655A6A">
            <w:pPr>
              <w:rPr>
                <w:rFonts w:ascii="ＭＳ ゴシック" w:eastAsia="ＭＳ ゴシック" w:hAnsi="ＭＳ ゴシック"/>
                <w:bCs/>
                <w:sz w:val="20"/>
                <w:szCs w:val="20"/>
                <w:lang w:eastAsia="ja-JP"/>
              </w:rPr>
            </w:pPr>
            <w:r w:rsidRPr="00811621">
              <w:rPr>
                <w:rFonts w:ascii="ＭＳ ゴシック" w:eastAsia="ＭＳ ゴシック" w:hAnsi="ＭＳ ゴシック" w:hint="eastAsia"/>
                <w:bCs/>
                <w:sz w:val="20"/>
                <w:szCs w:val="20"/>
                <w:lang w:eastAsia="ja-JP"/>
              </w:rPr>
              <w:t>7</w:t>
            </w:r>
            <w:r w:rsidRPr="00811621">
              <w:rPr>
                <w:rFonts w:ascii="ＭＳ ゴシック" w:eastAsia="ＭＳ ゴシック" w:hAnsi="ＭＳ ゴシック"/>
                <w:bCs/>
                <w:sz w:val="20"/>
                <w:szCs w:val="20"/>
                <w:lang w:eastAsia="ja-JP"/>
              </w:rPr>
              <w:t>.12</w:t>
            </w:r>
            <w:r w:rsidRPr="00811621">
              <w:rPr>
                <w:rFonts w:ascii="ＭＳ ゴシック" w:eastAsia="ＭＳ ゴシック" w:hAnsi="ＭＳ ゴシック" w:hint="eastAsia"/>
                <w:bCs/>
                <w:sz w:val="20"/>
                <w:szCs w:val="20"/>
                <w:lang w:eastAsia="ja-JP"/>
              </w:rPr>
              <w:t xml:space="preserve">　記録</w:t>
            </w:r>
          </w:p>
          <w:p w14:paraId="186315F5" w14:textId="1056F26E" w:rsidR="00655A6A" w:rsidRPr="00811621" w:rsidRDefault="00655A6A" w:rsidP="00655A6A">
            <w:pPr>
              <w:rPr>
                <w:rFonts w:ascii="ＭＳ ゴシック" w:eastAsia="ＭＳ ゴシック" w:hAnsi="ＭＳ ゴシック"/>
                <w:bCs/>
                <w:sz w:val="20"/>
                <w:szCs w:val="20"/>
                <w:lang w:eastAsia="ja-JP"/>
              </w:rPr>
            </w:pPr>
            <w:r w:rsidRPr="00811621">
              <w:rPr>
                <w:rFonts w:ascii="ＭＳ ゴシック" w:eastAsia="ＭＳ ゴシック" w:hAnsi="ＭＳ ゴシック" w:hint="eastAsia"/>
                <w:bCs/>
                <w:sz w:val="20"/>
                <w:szCs w:val="20"/>
                <w:lang w:eastAsia="ja-JP"/>
              </w:rPr>
              <w:t>ISO/IEC</w:t>
            </w:r>
            <w:r w:rsidRPr="00811621">
              <w:rPr>
                <w:rFonts w:ascii="ＭＳ ゴシック" w:eastAsia="ＭＳ ゴシック" w:hAnsi="ＭＳ ゴシック"/>
                <w:bCs/>
                <w:sz w:val="20"/>
                <w:szCs w:val="20"/>
                <w:lang w:eastAsia="ja-JP"/>
              </w:rPr>
              <w:t xml:space="preserve"> </w:t>
            </w:r>
            <w:r w:rsidRPr="00811621">
              <w:rPr>
                <w:rFonts w:ascii="ＭＳ ゴシック" w:eastAsia="ＭＳ ゴシック" w:hAnsi="ＭＳ ゴシック" w:hint="eastAsia"/>
                <w:bCs/>
                <w:sz w:val="20"/>
                <w:szCs w:val="20"/>
                <w:lang w:eastAsia="ja-JP"/>
              </w:rPr>
              <w:t>17065</w:t>
            </w:r>
            <w:r w:rsidRPr="00811621">
              <w:rPr>
                <w:rFonts w:ascii="ＭＳ ゴシック" w:eastAsia="ＭＳ ゴシック" w:hAnsi="ＭＳ ゴシック"/>
                <w:bCs/>
                <w:sz w:val="20"/>
                <w:szCs w:val="20"/>
                <w:lang w:eastAsia="ja-JP"/>
              </w:rPr>
              <w:t>:2012(E)</w:t>
            </w:r>
            <w:r w:rsidRPr="00811621">
              <w:rPr>
                <w:rFonts w:ascii="ＭＳ ゴシック" w:eastAsia="ＭＳ ゴシック" w:hAnsi="ＭＳ ゴシック" w:hint="eastAsia"/>
                <w:bCs/>
                <w:sz w:val="20"/>
                <w:szCs w:val="20"/>
                <w:lang w:eastAsia="ja-JP"/>
              </w:rPr>
              <w:t>の第7.</w:t>
            </w:r>
            <w:r w:rsidRPr="00811621">
              <w:rPr>
                <w:rFonts w:ascii="ＭＳ ゴシック" w:eastAsia="ＭＳ ゴシック" w:hAnsi="ＭＳ ゴシック"/>
                <w:bCs/>
                <w:sz w:val="20"/>
                <w:szCs w:val="20"/>
                <w:lang w:eastAsia="ja-JP"/>
              </w:rPr>
              <w:t>12</w:t>
            </w:r>
            <w:r w:rsidRPr="00811621">
              <w:rPr>
                <w:rFonts w:ascii="ＭＳ ゴシック" w:eastAsia="ＭＳ ゴシック" w:hAnsi="ＭＳ ゴシック" w:hint="eastAsia"/>
                <w:bCs/>
                <w:sz w:val="20"/>
                <w:szCs w:val="20"/>
                <w:lang w:eastAsia="ja-JP"/>
              </w:rPr>
              <w:t>項に定められるすべての要求事項が適用される。</w:t>
            </w:r>
          </w:p>
        </w:tc>
        <w:tc>
          <w:tcPr>
            <w:tcW w:w="4820" w:type="dxa"/>
          </w:tcPr>
          <w:p w14:paraId="2C4E0F01" w14:textId="3809B394" w:rsidR="00655A6A" w:rsidRDefault="00655A6A" w:rsidP="0070446A">
            <w:pPr>
              <w:tabs>
                <w:tab w:val="left" w:pos="834"/>
              </w:tabs>
              <w:kinsoku w:val="0"/>
              <w:overflowPunct w:val="0"/>
              <w:autoSpaceDE w:val="0"/>
              <w:autoSpaceDN w:val="0"/>
              <w:adjustRightInd w:val="0"/>
              <w:ind w:left="360"/>
              <w:rPr>
                <w:rFonts w:ascii="ＭＳ ゴシック" w:eastAsia="ＭＳ ゴシック" w:hAnsi="ＭＳ ゴシック"/>
                <w:color w:val="000000"/>
                <w:szCs w:val="20"/>
                <w:lang w:eastAsia="ja-JP"/>
              </w:rPr>
            </w:pPr>
          </w:p>
        </w:tc>
      </w:tr>
      <w:tr w:rsidR="00655A6A" w14:paraId="0208C3DD" w14:textId="77777777" w:rsidTr="00410E79">
        <w:tc>
          <w:tcPr>
            <w:tcW w:w="5807" w:type="dxa"/>
          </w:tcPr>
          <w:p w14:paraId="63756571" w14:textId="77777777" w:rsidR="00655A6A" w:rsidRPr="00811621" w:rsidRDefault="00655A6A" w:rsidP="00655A6A">
            <w:pPr>
              <w:rPr>
                <w:rFonts w:ascii="ＭＳ ゴシック" w:eastAsia="ＭＳ ゴシック" w:hAnsi="ＭＳ ゴシック"/>
                <w:bCs/>
                <w:sz w:val="20"/>
                <w:szCs w:val="20"/>
                <w:lang w:eastAsia="ja-JP"/>
              </w:rPr>
            </w:pPr>
            <w:r w:rsidRPr="00811621">
              <w:rPr>
                <w:rFonts w:ascii="ＭＳ ゴシック" w:eastAsia="ＭＳ ゴシック" w:hAnsi="ＭＳ ゴシック" w:hint="eastAsia"/>
                <w:bCs/>
                <w:sz w:val="20"/>
                <w:szCs w:val="20"/>
                <w:lang w:eastAsia="ja-JP"/>
              </w:rPr>
              <w:t>7</w:t>
            </w:r>
            <w:r w:rsidRPr="00811621">
              <w:rPr>
                <w:rFonts w:ascii="ＭＳ ゴシック" w:eastAsia="ＭＳ ゴシック" w:hAnsi="ＭＳ ゴシック"/>
                <w:bCs/>
                <w:sz w:val="20"/>
                <w:szCs w:val="20"/>
                <w:lang w:eastAsia="ja-JP"/>
              </w:rPr>
              <w:t>.13</w:t>
            </w:r>
            <w:r w:rsidRPr="00811621">
              <w:rPr>
                <w:rFonts w:ascii="ＭＳ ゴシック" w:eastAsia="ＭＳ ゴシック" w:hAnsi="ＭＳ ゴシック" w:hint="eastAsia"/>
                <w:bCs/>
                <w:sz w:val="20"/>
                <w:szCs w:val="20"/>
                <w:lang w:eastAsia="ja-JP"/>
              </w:rPr>
              <w:t xml:space="preserve">　苦情と上訴</w:t>
            </w:r>
          </w:p>
          <w:p w14:paraId="43684E02" w14:textId="729F1730" w:rsidR="00655A6A" w:rsidRPr="0009028F" w:rsidRDefault="00655A6A" w:rsidP="00655A6A">
            <w:pPr>
              <w:rPr>
                <w:rFonts w:ascii="ＭＳ ゴシック" w:eastAsia="ＭＳ ゴシック" w:hAnsi="ＭＳ ゴシック"/>
                <w:b/>
                <w:sz w:val="20"/>
                <w:szCs w:val="20"/>
                <w:lang w:eastAsia="ja-JP"/>
              </w:rPr>
            </w:pPr>
            <w:r w:rsidRPr="00811621">
              <w:rPr>
                <w:rFonts w:ascii="ＭＳ ゴシック" w:eastAsia="ＭＳ ゴシック" w:hAnsi="ＭＳ ゴシック" w:hint="eastAsia"/>
                <w:bCs/>
                <w:sz w:val="20"/>
                <w:szCs w:val="20"/>
                <w:lang w:eastAsia="ja-JP"/>
              </w:rPr>
              <w:t>ISO/IEC</w:t>
            </w:r>
            <w:r w:rsidRPr="00811621">
              <w:rPr>
                <w:rFonts w:ascii="ＭＳ ゴシック" w:eastAsia="ＭＳ ゴシック" w:hAnsi="ＭＳ ゴシック"/>
                <w:bCs/>
                <w:sz w:val="20"/>
                <w:szCs w:val="20"/>
                <w:lang w:eastAsia="ja-JP"/>
              </w:rPr>
              <w:t xml:space="preserve"> </w:t>
            </w:r>
            <w:r w:rsidRPr="00811621">
              <w:rPr>
                <w:rFonts w:ascii="ＭＳ ゴシック" w:eastAsia="ＭＳ ゴシック" w:hAnsi="ＭＳ ゴシック" w:hint="eastAsia"/>
                <w:bCs/>
                <w:sz w:val="20"/>
                <w:szCs w:val="20"/>
                <w:lang w:eastAsia="ja-JP"/>
              </w:rPr>
              <w:t>17065</w:t>
            </w:r>
            <w:r w:rsidRPr="00811621">
              <w:rPr>
                <w:rFonts w:ascii="ＭＳ ゴシック" w:eastAsia="ＭＳ ゴシック" w:hAnsi="ＭＳ ゴシック"/>
                <w:bCs/>
                <w:sz w:val="20"/>
                <w:szCs w:val="20"/>
                <w:lang w:eastAsia="ja-JP"/>
              </w:rPr>
              <w:t>:2012(E)</w:t>
            </w:r>
            <w:r w:rsidRPr="00811621">
              <w:rPr>
                <w:rFonts w:ascii="ＭＳ ゴシック" w:eastAsia="ＭＳ ゴシック" w:hAnsi="ＭＳ ゴシック" w:hint="eastAsia"/>
                <w:bCs/>
                <w:sz w:val="20"/>
                <w:szCs w:val="20"/>
                <w:lang w:eastAsia="ja-JP"/>
              </w:rPr>
              <w:t>の第7.</w:t>
            </w:r>
            <w:r w:rsidRPr="00811621">
              <w:rPr>
                <w:rFonts w:ascii="ＭＳ ゴシック" w:eastAsia="ＭＳ ゴシック" w:hAnsi="ＭＳ ゴシック"/>
                <w:bCs/>
                <w:sz w:val="20"/>
                <w:szCs w:val="20"/>
                <w:lang w:eastAsia="ja-JP"/>
              </w:rPr>
              <w:t>13</w:t>
            </w:r>
            <w:r w:rsidRPr="00811621">
              <w:rPr>
                <w:rFonts w:ascii="ＭＳ ゴシック" w:eastAsia="ＭＳ ゴシック" w:hAnsi="ＭＳ ゴシック" w:hint="eastAsia"/>
                <w:bCs/>
                <w:sz w:val="20"/>
                <w:szCs w:val="20"/>
                <w:lang w:eastAsia="ja-JP"/>
              </w:rPr>
              <w:t>項に定められるすべての要求事項が適用される。</w:t>
            </w:r>
          </w:p>
        </w:tc>
        <w:tc>
          <w:tcPr>
            <w:tcW w:w="4820" w:type="dxa"/>
          </w:tcPr>
          <w:p w14:paraId="10501E00" w14:textId="42F5486B" w:rsidR="005A68B4" w:rsidRPr="0070446A" w:rsidRDefault="005A68B4" w:rsidP="00400C44">
            <w:pPr>
              <w:pStyle w:val="TDNormaltext"/>
              <w:numPr>
                <w:ilvl w:val="0"/>
                <w:numId w:val="61"/>
              </w:numPr>
              <w:spacing w:after="0"/>
              <w:ind w:left="176" w:hanging="176"/>
              <w:rPr>
                <w:rFonts w:ascii="ＭＳ ゴシック" w:eastAsia="ＭＳ ゴシック" w:hAnsi="ＭＳ ゴシック"/>
                <w:bCs/>
                <w:szCs w:val="20"/>
                <w:lang w:eastAsia="ja-JP"/>
              </w:rPr>
            </w:pPr>
            <w:r w:rsidRPr="0070446A">
              <w:rPr>
                <w:rFonts w:ascii="ＭＳ ゴシック" w:eastAsia="ＭＳ ゴシック" w:hAnsi="ＭＳ ゴシック" w:hint="eastAsia"/>
                <w:bCs/>
                <w:szCs w:val="20"/>
                <w:lang w:eastAsia="ja-JP"/>
              </w:rPr>
              <w:t>根拠がある懸念の場合、</w:t>
            </w:r>
            <w:r w:rsidR="00495CF1" w:rsidRPr="0070446A">
              <w:rPr>
                <w:rFonts w:ascii="ＭＳ ゴシック" w:eastAsia="ＭＳ ゴシック" w:hAnsi="ＭＳ ゴシック" w:hint="eastAsia"/>
                <w:bCs/>
                <w:szCs w:val="20"/>
                <w:lang w:eastAsia="ja-JP"/>
              </w:rPr>
              <w:t>認証機関は</w:t>
            </w:r>
            <w:r w:rsidR="00981BCB" w:rsidRPr="001933E4">
              <w:rPr>
                <w:rFonts w:ascii="ＭＳ ゴシック" w:eastAsia="ＭＳ ゴシック" w:hAnsi="ＭＳ ゴシック" w:hint="eastAsia"/>
                <w:bCs/>
                <w:szCs w:val="20"/>
                <w:lang w:eastAsia="ja-JP"/>
              </w:rPr>
              <w:t>定期</w:t>
            </w:r>
            <w:r w:rsidR="00495CF1" w:rsidRPr="0070446A">
              <w:rPr>
                <w:rFonts w:ascii="ＭＳ ゴシック" w:eastAsia="ＭＳ ゴシック" w:hAnsi="ＭＳ ゴシック" w:hint="eastAsia"/>
                <w:bCs/>
                <w:szCs w:val="20"/>
                <w:lang w:eastAsia="ja-JP"/>
              </w:rPr>
              <w:t>審査に加えて</w:t>
            </w:r>
            <w:r w:rsidR="00981BCB" w:rsidRPr="001933E4">
              <w:rPr>
                <w:rFonts w:ascii="ＭＳ ゴシック" w:eastAsia="ＭＳ ゴシック" w:hAnsi="ＭＳ ゴシック" w:hint="eastAsia"/>
                <w:bCs/>
                <w:szCs w:val="20"/>
                <w:lang w:eastAsia="ja-JP"/>
              </w:rPr>
              <w:t>臨時の緊急</w:t>
            </w:r>
            <w:r w:rsidRPr="0070446A">
              <w:rPr>
                <w:rFonts w:ascii="ＭＳ ゴシック" w:eastAsia="ＭＳ ゴシック" w:hAnsi="ＭＳ ゴシック" w:hint="eastAsia"/>
                <w:bCs/>
                <w:szCs w:val="20"/>
                <w:lang w:eastAsia="ja-JP"/>
              </w:rPr>
              <w:t>審査を行ってもよい。</w:t>
            </w:r>
          </w:p>
          <w:p w14:paraId="138575E6" w14:textId="304D771F" w:rsidR="0085375E" w:rsidRPr="005A68B4" w:rsidRDefault="005A68B4" w:rsidP="00400C44">
            <w:pPr>
              <w:pStyle w:val="TDNormaltext"/>
              <w:numPr>
                <w:ilvl w:val="0"/>
                <w:numId w:val="61"/>
              </w:numPr>
              <w:spacing w:after="0"/>
              <w:ind w:left="176" w:hanging="176"/>
              <w:rPr>
                <w:rFonts w:ascii="ＭＳ ゴシック" w:eastAsia="ＭＳ ゴシック" w:hAnsi="ＭＳ ゴシック"/>
                <w:bCs/>
                <w:color w:val="000000"/>
                <w:szCs w:val="20"/>
                <w:lang w:eastAsia="ja-JP"/>
              </w:rPr>
            </w:pPr>
            <w:r w:rsidRPr="0070446A">
              <w:rPr>
                <w:rFonts w:ascii="ＭＳ ゴシック" w:eastAsia="ＭＳ ゴシック" w:hAnsi="ＭＳ ゴシック" w:hint="eastAsia"/>
                <w:bCs/>
                <w:szCs w:val="20"/>
                <w:lang w:eastAsia="ja-JP"/>
              </w:rPr>
              <w:t>苦情および上訴の定義はISO/IEC17000にある。</w:t>
            </w:r>
          </w:p>
        </w:tc>
      </w:tr>
      <w:tr w:rsidR="00655A6A" w14:paraId="40A13118" w14:textId="77777777" w:rsidTr="00410E79">
        <w:tc>
          <w:tcPr>
            <w:tcW w:w="5807" w:type="dxa"/>
          </w:tcPr>
          <w:p w14:paraId="6A228F3D" w14:textId="070D14D8" w:rsidR="00655A6A" w:rsidRPr="009A3A48" w:rsidRDefault="00655A6A" w:rsidP="00655A6A">
            <w:pPr>
              <w:rPr>
                <w:rFonts w:ascii="ＭＳ ゴシック" w:eastAsia="ＭＳ ゴシック" w:hAnsi="ＭＳ ゴシック"/>
                <w:sz w:val="20"/>
                <w:szCs w:val="20"/>
                <w:lang w:eastAsia="ja-JP"/>
              </w:rPr>
            </w:pPr>
            <w:r w:rsidRPr="009A3A48">
              <w:rPr>
                <w:rFonts w:ascii="ＭＳ ゴシック" w:eastAsia="ＭＳ ゴシック" w:hAnsi="ＭＳ ゴシック"/>
                <w:sz w:val="20"/>
                <w:szCs w:val="20"/>
                <w:lang w:eastAsia="ja-JP"/>
              </w:rPr>
              <w:t>7.13.1 認証機関は、顧客組織による認証の要求事項の不履行に関する根拠あるクレームを受理する か、認識した場合は、30 日以内に PEFC 評議会に通知しなければならない。</w:t>
            </w:r>
          </w:p>
        </w:tc>
        <w:tc>
          <w:tcPr>
            <w:tcW w:w="4820" w:type="dxa"/>
          </w:tcPr>
          <w:p w14:paraId="4ADDF8DE" w14:textId="4C92B842" w:rsidR="00655A6A" w:rsidRPr="00D31379" w:rsidRDefault="005A68B4" w:rsidP="00400C44">
            <w:pPr>
              <w:pStyle w:val="TDNormaltext"/>
              <w:numPr>
                <w:ilvl w:val="0"/>
                <w:numId w:val="62"/>
              </w:numPr>
              <w:spacing w:after="0"/>
              <w:ind w:left="176" w:hanging="176"/>
              <w:rPr>
                <w:rFonts w:ascii="ＭＳ ゴシック" w:eastAsia="ＭＳ ゴシック" w:hAnsi="ＭＳ ゴシック"/>
                <w:bCs/>
                <w:color w:val="000000"/>
                <w:szCs w:val="20"/>
                <w:lang w:eastAsia="ja-JP"/>
              </w:rPr>
            </w:pPr>
            <w:r w:rsidRPr="0070446A">
              <w:rPr>
                <w:rFonts w:ascii="ＭＳ ゴシック" w:eastAsia="ＭＳ ゴシック" w:hAnsi="ＭＳ ゴシック" w:hint="eastAsia"/>
                <w:bCs/>
                <w:szCs w:val="20"/>
                <w:lang w:eastAsia="ja-JP"/>
              </w:rPr>
              <w:t>この通知の</w:t>
            </w:r>
            <w:r w:rsidR="00D31379" w:rsidRPr="0070446A">
              <w:rPr>
                <w:rFonts w:ascii="ＭＳ ゴシック" w:eastAsia="ＭＳ ゴシック" w:hAnsi="ＭＳ ゴシック" w:hint="eastAsia"/>
                <w:bCs/>
                <w:szCs w:val="20"/>
                <w:lang w:eastAsia="ja-JP"/>
              </w:rPr>
              <w:t>一部</w:t>
            </w:r>
            <w:r w:rsidRPr="0070446A">
              <w:rPr>
                <w:rFonts w:ascii="ＭＳ ゴシック" w:eastAsia="ＭＳ ゴシック" w:hAnsi="ＭＳ ゴシック" w:hint="eastAsia"/>
                <w:bCs/>
                <w:szCs w:val="20"/>
                <w:lang w:eastAsia="ja-JP"/>
              </w:rPr>
              <w:t>として</w:t>
            </w:r>
            <w:r w:rsidR="00D31379" w:rsidRPr="0070446A">
              <w:rPr>
                <w:rFonts w:ascii="ＭＳ ゴシック" w:eastAsia="ＭＳ ゴシック" w:hAnsi="ＭＳ ゴシック" w:hint="eastAsia"/>
                <w:bCs/>
                <w:szCs w:val="20"/>
                <w:lang w:eastAsia="ja-JP"/>
              </w:rPr>
              <w:t>、認証機関は予定する行為、時間表、および、その他の関連情報を提供するべきである。</w:t>
            </w:r>
          </w:p>
        </w:tc>
      </w:tr>
      <w:tr w:rsidR="00655A6A" w14:paraId="24EA9F58" w14:textId="77777777" w:rsidTr="00410E79">
        <w:tc>
          <w:tcPr>
            <w:tcW w:w="5807" w:type="dxa"/>
          </w:tcPr>
          <w:p w14:paraId="7D877D96" w14:textId="77777777" w:rsidR="00655A6A" w:rsidRPr="00811621" w:rsidRDefault="00655A6A" w:rsidP="00655A6A">
            <w:pPr>
              <w:rPr>
                <w:rFonts w:ascii="ＭＳ ゴシック" w:eastAsia="ＭＳ ゴシック" w:hAnsi="ＭＳ ゴシック"/>
                <w:sz w:val="20"/>
                <w:szCs w:val="20"/>
                <w:lang w:eastAsia="ja-JP"/>
              </w:rPr>
            </w:pPr>
            <w:r w:rsidRPr="00811621">
              <w:rPr>
                <w:rFonts w:ascii="ＭＳ ゴシック" w:eastAsia="ＭＳ ゴシック" w:hAnsi="ＭＳ ゴシック" w:hint="eastAsia"/>
                <w:sz w:val="20"/>
                <w:szCs w:val="20"/>
                <w:lang w:eastAsia="ja-JP"/>
              </w:rPr>
              <w:t>7</w:t>
            </w:r>
            <w:r w:rsidRPr="00811621">
              <w:rPr>
                <w:rFonts w:ascii="ＭＳ ゴシック" w:eastAsia="ＭＳ ゴシック" w:hAnsi="ＭＳ ゴシック"/>
                <w:sz w:val="20"/>
                <w:szCs w:val="20"/>
                <w:lang w:eastAsia="ja-JP"/>
              </w:rPr>
              <w:t>.13.2</w:t>
            </w:r>
            <w:r w:rsidRPr="00811621">
              <w:rPr>
                <w:rFonts w:ascii="ＭＳ ゴシック" w:eastAsia="ＭＳ ゴシック" w:hAnsi="ＭＳ ゴシック" w:hint="eastAsia"/>
                <w:sz w:val="20"/>
                <w:szCs w:val="20"/>
                <w:lang w:eastAsia="ja-JP"/>
              </w:rPr>
              <w:t xml:space="preserve">　認証機関は、解決された苦情および上訴に関して少なくとも下記を含む要旨報告をP</w:t>
            </w:r>
            <w:r w:rsidRPr="00811621">
              <w:rPr>
                <w:rFonts w:ascii="ＭＳ ゴシック" w:eastAsia="ＭＳ ゴシック" w:hAnsi="ＭＳ ゴシック"/>
                <w:sz w:val="20"/>
                <w:szCs w:val="20"/>
                <w:lang w:eastAsia="ja-JP"/>
              </w:rPr>
              <w:t>EFC</w:t>
            </w:r>
            <w:r w:rsidRPr="00811621">
              <w:rPr>
                <w:rFonts w:ascii="ＭＳ ゴシック" w:eastAsia="ＭＳ ゴシック" w:hAnsi="ＭＳ ゴシック" w:hint="eastAsia"/>
                <w:sz w:val="20"/>
                <w:szCs w:val="20"/>
                <w:lang w:eastAsia="ja-JP"/>
              </w:rPr>
              <w:t>評議会およびPEFC各国認証管理団体に提供しなければならない。</w:t>
            </w:r>
          </w:p>
          <w:p w14:paraId="51E9E0FF" w14:textId="77777777" w:rsidR="00655A6A" w:rsidRPr="00811621" w:rsidRDefault="00655A6A" w:rsidP="00655A6A">
            <w:pPr>
              <w:rPr>
                <w:rFonts w:ascii="ＭＳ ゴシック" w:eastAsia="ＭＳ ゴシック" w:hAnsi="ＭＳ ゴシック"/>
                <w:sz w:val="20"/>
                <w:szCs w:val="20"/>
                <w:lang w:eastAsia="ja-JP"/>
              </w:rPr>
            </w:pPr>
            <w:r w:rsidRPr="00811621">
              <w:rPr>
                <w:rFonts w:ascii="ＭＳ ゴシック" w:eastAsia="ＭＳ ゴシック" w:hAnsi="ＭＳ ゴシック" w:hint="eastAsia"/>
                <w:sz w:val="20"/>
                <w:szCs w:val="20"/>
                <w:lang w:eastAsia="ja-JP"/>
              </w:rPr>
              <w:t>a)　上訴/苦情の申立人の確認（開示が条件）</w:t>
            </w:r>
          </w:p>
          <w:p w14:paraId="14697A12" w14:textId="77777777" w:rsidR="00655A6A" w:rsidRPr="00811621" w:rsidRDefault="00655A6A" w:rsidP="00655A6A">
            <w:pPr>
              <w:rPr>
                <w:rFonts w:ascii="ＭＳ ゴシック" w:eastAsia="ＭＳ ゴシック" w:hAnsi="ＭＳ ゴシック"/>
                <w:sz w:val="20"/>
                <w:szCs w:val="20"/>
                <w:lang w:eastAsia="ja-JP"/>
              </w:rPr>
            </w:pPr>
            <w:r w:rsidRPr="00811621">
              <w:rPr>
                <w:rFonts w:ascii="ＭＳ ゴシック" w:eastAsia="ＭＳ ゴシック" w:hAnsi="ＭＳ ゴシック" w:hint="eastAsia"/>
                <w:sz w:val="20"/>
                <w:szCs w:val="20"/>
                <w:lang w:eastAsia="ja-JP"/>
              </w:rPr>
              <w:lastRenderedPageBreak/>
              <w:t>b)　顧客組織の確認</w:t>
            </w:r>
          </w:p>
          <w:p w14:paraId="2D7CB971" w14:textId="77777777" w:rsidR="00655A6A" w:rsidRPr="00811621" w:rsidRDefault="00655A6A" w:rsidP="00655A6A">
            <w:pPr>
              <w:rPr>
                <w:rFonts w:ascii="ＭＳ ゴシック" w:eastAsia="ＭＳ ゴシック" w:hAnsi="ＭＳ ゴシック"/>
                <w:sz w:val="20"/>
                <w:szCs w:val="20"/>
                <w:lang w:eastAsia="ja-JP"/>
              </w:rPr>
            </w:pPr>
            <w:r w:rsidRPr="00811621">
              <w:rPr>
                <w:rFonts w:ascii="ＭＳ ゴシック" w:eastAsia="ＭＳ ゴシック" w:hAnsi="ＭＳ ゴシック" w:hint="eastAsia"/>
                <w:sz w:val="20"/>
                <w:szCs w:val="20"/>
                <w:lang w:eastAsia="ja-JP"/>
              </w:rPr>
              <w:t>c)　苦情の主題</w:t>
            </w:r>
          </w:p>
          <w:p w14:paraId="24E2E0AB" w14:textId="77777777" w:rsidR="00655A6A" w:rsidRPr="00811621" w:rsidRDefault="00655A6A" w:rsidP="00655A6A">
            <w:pPr>
              <w:rPr>
                <w:rFonts w:ascii="ＭＳ ゴシック" w:eastAsia="ＭＳ ゴシック" w:hAnsi="ＭＳ ゴシック"/>
                <w:sz w:val="20"/>
                <w:szCs w:val="20"/>
                <w:lang w:eastAsia="ja-JP"/>
              </w:rPr>
            </w:pPr>
            <w:r w:rsidRPr="00811621">
              <w:rPr>
                <w:rFonts w:ascii="ＭＳ ゴシック" w:eastAsia="ＭＳ ゴシック" w:hAnsi="ＭＳ ゴシック" w:hint="eastAsia"/>
                <w:sz w:val="20"/>
                <w:szCs w:val="20"/>
                <w:lang w:eastAsia="ja-JP"/>
              </w:rPr>
              <w:t>d</w:t>
            </w:r>
            <w:r w:rsidRPr="00811621">
              <w:rPr>
                <w:rFonts w:ascii="ＭＳ ゴシック" w:eastAsia="ＭＳ ゴシック" w:hAnsi="ＭＳ ゴシック"/>
                <w:sz w:val="20"/>
                <w:szCs w:val="20"/>
                <w:lang w:eastAsia="ja-JP"/>
              </w:rPr>
              <w:t>)</w:t>
            </w:r>
            <w:r w:rsidRPr="00811621">
              <w:rPr>
                <w:rFonts w:ascii="ＭＳ ゴシック" w:eastAsia="ＭＳ ゴシック" w:hAnsi="ＭＳ ゴシック" w:hint="eastAsia"/>
                <w:sz w:val="20"/>
                <w:szCs w:val="20"/>
                <w:lang w:eastAsia="ja-JP"/>
              </w:rPr>
              <w:t xml:space="preserve">　苦情処理プロセスの要旨</w:t>
            </w:r>
          </w:p>
          <w:p w14:paraId="79B552E7" w14:textId="08D6CD18" w:rsidR="00655A6A" w:rsidRDefault="00655A6A" w:rsidP="00655A6A">
            <w:pPr>
              <w:rPr>
                <w:rFonts w:ascii="ＭＳ ゴシック" w:eastAsia="ＭＳ ゴシック" w:hAnsi="ＭＳ ゴシック"/>
                <w:sz w:val="20"/>
                <w:szCs w:val="20"/>
                <w:lang w:eastAsia="ja-JP"/>
              </w:rPr>
            </w:pPr>
            <w:r w:rsidRPr="00811621">
              <w:rPr>
                <w:rFonts w:ascii="ＭＳ ゴシック" w:eastAsia="ＭＳ ゴシック" w:hAnsi="ＭＳ ゴシック" w:hint="eastAsia"/>
                <w:sz w:val="20"/>
                <w:szCs w:val="20"/>
                <w:lang w:eastAsia="ja-JP"/>
              </w:rPr>
              <w:t>e)　苦情の結果/解決</w:t>
            </w:r>
          </w:p>
        </w:tc>
        <w:tc>
          <w:tcPr>
            <w:tcW w:w="4820" w:type="dxa"/>
          </w:tcPr>
          <w:p w14:paraId="3C3A5564" w14:textId="750AC3D4" w:rsidR="0085375E" w:rsidRDefault="00D31379" w:rsidP="00400C44">
            <w:pPr>
              <w:pStyle w:val="TDNormaltext"/>
              <w:numPr>
                <w:ilvl w:val="0"/>
                <w:numId w:val="62"/>
              </w:numPr>
              <w:spacing w:after="0"/>
              <w:ind w:left="176" w:hanging="176"/>
              <w:rPr>
                <w:rFonts w:ascii="ＭＳ ゴシック" w:eastAsia="ＭＳ ゴシック" w:hAnsi="ＭＳ ゴシック"/>
                <w:color w:val="000000"/>
                <w:szCs w:val="20"/>
                <w:lang w:eastAsia="ja-JP"/>
              </w:rPr>
            </w:pPr>
            <w:r w:rsidRPr="0070446A">
              <w:rPr>
                <w:rFonts w:ascii="ＭＳ ゴシック" w:eastAsia="ＭＳ ゴシック" w:hAnsi="ＭＳ ゴシック" w:hint="eastAsia"/>
                <w:bCs/>
                <w:szCs w:val="20"/>
                <w:lang w:eastAsia="ja-JP"/>
              </w:rPr>
              <w:lastRenderedPageBreak/>
              <w:t>この報告書は年次ベースで提供されるべきである。</w:t>
            </w:r>
          </w:p>
        </w:tc>
      </w:tr>
    </w:tbl>
    <w:p w14:paraId="37CA076B" w14:textId="77777777" w:rsidR="0009028F" w:rsidRDefault="0009028F" w:rsidP="0009028F">
      <w:pPr>
        <w:rPr>
          <w:rFonts w:ascii="ＭＳ ゴシック" w:eastAsia="ＭＳ ゴシック" w:hAnsi="ＭＳ ゴシック"/>
          <w:b/>
          <w:lang w:eastAsia="ja-JP"/>
        </w:rPr>
      </w:pPr>
    </w:p>
    <w:p w14:paraId="4BD91E6C" w14:textId="4906BE31" w:rsidR="00D137D0" w:rsidRPr="00811621" w:rsidRDefault="0009028F" w:rsidP="0009028F">
      <w:pPr>
        <w:rPr>
          <w:rFonts w:ascii="ＭＳ ゴシック" w:eastAsia="ＭＳ ゴシック" w:hAnsi="ＭＳ ゴシック"/>
          <w:b/>
          <w:sz w:val="20"/>
          <w:szCs w:val="20"/>
          <w:lang w:eastAsia="ja-JP"/>
        </w:rPr>
      </w:pPr>
      <w:r w:rsidRPr="00E5511F">
        <w:rPr>
          <w:rFonts w:ascii="ＭＳ ゴシック" w:eastAsia="ＭＳ ゴシック" w:hAnsi="ＭＳ ゴシック" w:hint="eastAsia"/>
          <w:bCs/>
          <w:sz w:val="20"/>
          <w:szCs w:val="20"/>
          <w:lang w:eastAsia="ja-JP"/>
        </w:rPr>
        <w:t>8</w:t>
      </w:r>
      <w:r w:rsidR="00811621" w:rsidRPr="00E5511F">
        <w:rPr>
          <w:rFonts w:ascii="ＭＳ ゴシック" w:eastAsia="ＭＳ ゴシック" w:hAnsi="ＭＳ ゴシック" w:hint="eastAsia"/>
          <w:bCs/>
          <w:sz w:val="20"/>
          <w:szCs w:val="20"/>
          <w:lang w:eastAsia="ja-JP"/>
        </w:rPr>
        <w:t xml:space="preserve">　</w:t>
      </w:r>
      <w:r w:rsidR="00D137D0" w:rsidRPr="00E5511F">
        <w:rPr>
          <w:rFonts w:ascii="ＭＳ ゴシック" w:eastAsia="ＭＳ ゴシック" w:hAnsi="ＭＳ ゴシック" w:hint="eastAsia"/>
          <w:bCs/>
          <w:sz w:val="20"/>
          <w:szCs w:val="20"/>
          <w:lang w:eastAsia="ja-JP"/>
        </w:rPr>
        <w:t>マネジメントシステムに関する要求事項</w:t>
      </w:r>
      <w:r w:rsidR="005A7DD8">
        <w:rPr>
          <w:rFonts w:ascii="ＭＳ ゴシック" w:eastAsia="ＭＳ ゴシック" w:hAnsi="ＭＳ ゴシック" w:hint="eastAsia"/>
          <w:b/>
          <w:sz w:val="20"/>
          <w:szCs w:val="20"/>
          <w:lang w:eastAsia="ja-JP"/>
        </w:rPr>
        <w:t xml:space="preserve">　</w:t>
      </w:r>
    </w:p>
    <w:tbl>
      <w:tblPr>
        <w:tblStyle w:val="a8"/>
        <w:tblW w:w="10627" w:type="dxa"/>
        <w:tblLook w:val="04A0" w:firstRow="1" w:lastRow="0" w:firstColumn="1" w:lastColumn="0" w:noHBand="0" w:noVBand="1"/>
      </w:tblPr>
      <w:tblGrid>
        <w:gridCol w:w="5807"/>
        <w:gridCol w:w="4820"/>
      </w:tblGrid>
      <w:tr w:rsidR="00D137D0" w14:paraId="34910991" w14:textId="77777777" w:rsidTr="0016392C">
        <w:tc>
          <w:tcPr>
            <w:tcW w:w="5807" w:type="dxa"/>
          </w:tcPr>
          <w:p w14:paraId="631273B9" w14:textId="7DE92864" w:rsidR="00D137D0" w:rsidRPr="00D137D0" w:rsidRDefault="00D137D0" w:rsidP="00D137D0">
            <w:pPr>
              <w:rPr>
                <w:rFonts w:ascii="ＭＳ ゴシック" w:eastAsia="ＭＳ ゴシック" w:hAnsi="ＭＳ ゴシック"/>
                <w:bCs/>
                <w:sz w:val="20"/>
                <w:szCs w:val="20"/>
                <w:lang w:eastAsia="ja-JP"/>
              </w:rPr>
            </w:pPr>
            <w:r w:rsidRPr="00D137D0">
              <w:rPr>
                <w:rFonts w:ascii="ＭＳ ゴシック" w:eastAsia="ＭＳ ゴシック" w:hAnsi="ＭＳ ゴシック" w:hint="eastAsia"/>
                <w:bCs/>
                <w:sz w:val="20"/>
                <w:szCs w:val="20"/>
                <w:lang w:eastAsia="ja-JP"/>
              </w:rPr>
              <w:t>8</w:t>
            </w:r>
            <w:r w:rsidRPr="00D137D0">
              <w:rPr>
                <w:rFonts w:ascii="ＭＳ ゴシック" w:eastAsia="ＭＳ ゴシック" w:hAnsi="ＭＳ ゴシック"/>
                <w:bCs/>
                <w:sz w:val="20"/>
                <w:szCs w:val="20"/>
                <w:lang w:eastAsia="ja-JP"/>
              </w:rPr>
              <w:t>.1</w:t>
            </w:r>
            <w:r w:rsidRPr="00D137D0">
              <w:rPr>
                <w:rFonts w:ascii="ＭＳ ゴシック" w:eastAsia="ＭＳ ゴシック" w:hAnsi="ＭＳ ゴシック" w:hint="eastAsia"/>
                <w:bCs/>
                <w:sz w:val="20"/>
                <w:szCs w:val="20"/>
                <w:lang w:eastAsia="ja-JP"/>
              </w:rPr>
              <w:t xml:space="preserve">　認証機関の内部監査</w:t>
            </w:r>
          </w:p>
        </w:tc>
        <w:tc>
          <w:tcPr>
            <w:tcW w:w="4820" w:type="dxa"/>
          </w:tcPr>
          <w:p w14:paraId="55EE5DCB" w14:textId="77777777" w:rsidR="00D137D0" w:rsidRDefault="00D137D0" w:rsidP="0009028F">
            <w:pPr>
              <w:rPr>
                <w:rFonts w:ascii="ＭＳ ゴシック" w:eastAsia="ＭＳ ゴシック" w:hAnsi="ＭＳ ゴシック"/>
                <w:b/>
                <w:sz w:val="20"/>
                <w:szCs w:val="20"/>
                <w:lang w:eastAsia="ja-JP"/>
              </w:rPr>
            </w:pPr>
          </w:p>
        </w:tc>
      </w:tr>
      <w:tr w:rsidR="00D137D0" w14:paraId="6110B6F1" w14:textId="77777777" w:rsidTr="0016392C">
        <w:tc>
          <w:tcPr>
            <w:tcW w:w="5807" w:type="dxa"/>
          </w:tcPr>
          <w:p w14:paraId="3B28CAD4" w14:textId="09F87F2C" w:rsidR="00D137D0" w:rsidRPr="00B14E59" w:rsidRDefault="00D137D0" w:rsidP="00E5511F">
            <w:pPr>
              <w:rPr>
                <w:rFonts w:ascii="ＭＳ ゴシック" w:eastAsia="ＭＳ ゴシック" w:hAnsi="ＭＳ ゴシック"/>
                <w:sz w:val="20"/>
                <w:szCs w:val="20"/>
                <w:lang w:eastAsia="ja-JP"/>
              </w:rPr>
            </w:pPr>
            <w:r w:rsidRPr="00D137D0">
              <w:rPr>
                <w:rFonts w:ascii="ＭＳ ゴシック" w:eastAsia="ＭＳ ゴシック" w:hAnsi="ＭＳ ゴシック" w:hint="eastAsia"/>
                <w:sz w:val="20"/>
                <w:szCs w:val="20"/>
                <w:lang w:eastAsia="ja-JP"/>
              </w:rPr>
              <w:t>8</w:t>
            </w:r>
            <w:r w:rsidRPr="00D137D0">
              <w:rPr>
                <w:rFonts w:ascii="ＭＳ ゴシック" w:eastAsia="ＭＳ ゴシック" w:hAnsi="ＭＳ ゴシック"/>
                <w:sz w:val="20"/>
                <w:szCs w:val="20"/>
                <w:lang w:eastAsia="ja-JP"/>
              </w:rPr>
              <w:t>.1.1</w:t>
            </w:r>
            <w:r w:rsidRPr="00D137D0">
              <w:rPr>
                <w:rFonts w:ascii="ＭＳ ゴシック" w:eastAsia="ＭＳ ゴシック" w:hAnsi="ＭＳ ゴシック" w:hint="eastAsia"/>
                <w:sz w:val="20"/>
                <w:szCs w:val="20"/>
                <w:lang w:eastAsia="ja-JP"/>
              </w:rPr>
              <w:t xml:space="preserve">　要求があれば、</w:t>
            </w:r>
            <w:r w:rsidR="004D2EB4">
              <w:rPr>
                <w:rFonts w:ascii="ＭＳ ゴシック" w:eastAsia="ＭＳ ゴシック" w:hAnsi="ＭＳ ゴシック" w:hint="eastAsia"/>
                <w:sz w:val="20"/>
                <w:szCs w:val="20"/>
                <w:lang w:eastAsia="ja-JP"/>
              </w:rPr>
              <w:t>PEFC-COC</w:t>
            </w:r>
            <w:r w:rsidRPr="00D137D0">
              <w:rPr>
                <w:rFonts w:ascii="ＭＳ ゴシック" w:eastAsia="ＭＳ ゴシック" w:hAnsi="ＭＳ ゴシック" w:hint="eastAsia"/>
                <w:sz w:val="20"/>
                <w:szCs w:val="20"/>
                <w:lang w:eastAsia="ja-JP"/>
              </w:rPr>
              <w:t>認証に関わる行為の実績に限定される年次内部監査の結果が、P</w:t>
            </w:r>
            <w:r w:rsidRPr="00D137D0">
              <w:rPr>
                <w:rFonts w:ascii="ＭＳ ゴシック" w:eastAsia="ＭＳ ゴシック" w:hAnsi="ＭＳ ゴシック"/>
                <w:sz w:val="20"/>
                <w:szCs w:val="20"/>
                <w:lang w:eastAsia="ja-JP"/>
              </w:rPr>
              <w:t>EFC</w:t>
            </w:r>
            <w:r w:rsidRPr="00D137D0">
              <w:rPr>
                <w:rFonts w:ascii="ＭＳ ゴシック" w:eastAsia="ＭＳ ゴシック" w:hAnsi="ＭＳ ゴシック" w:hint="eastAsia"/>
                <w:sz w:val="20"/>
                <w:szCs w:val="20"/>
                <w:lang w:eastAsia="ja-JP"/>
              </w:rPr>
              <w:t>評議会または</w:t>
            </w:r>
            <w:r w:rsidRPr="00D137D0">
              <w:rPr>
                <w:rFonts w:ascii="ＭＳ ゴシック" w:eastAsia="ＭＳ ゴシック" w:hAnsi="ＭＳ ゴシック"/>
                <w:sz w:val="20"/>
                <w:szCs w:val="20"/>
                <w:lang w:eastAsia="ja-JP"/>
              </w:rPr>
              <w:t>PEFC</w:t>
            </w:r>
            <w:r w:rsidRPr="00D137D0">
              <w:rPr>
                <w:rFonts w:ascii="ＭＳ ゴシック" w:eastAsia="ＭＳ ゴシック" w:hAnsi="ＭＳ ゴシック" w:hint="eastAsia"/>
                <w:sz w:val="20"/>
                <w:szCs w:val="20"/>
                <w:lang w:eastAsia="ja-JP"/>
              </w:rPr>
              <w:t>各国認証管理団体に提供されなければならない。</w:t>
            </w:r>
          </w:p>
        </w:tc>
        <w:tc>
          <w:tcPr>
            <w:tcW w:w="4820" w:type="dxa"/>
          </w:tcPr>
          <w:p w14:paraId="26FA07FA" w14:textId="77777777" w:rsidR="00D137D0" w:rsidRDefault="00D137D0" w:rsidP="0009028F">
            <w:pPr>
              <w:rPr>
                <w:rFonts w:ascii="ＭＳ ゴシック" w:eastAsia="ＭＳ ゴシック" w:hAnsi="ＭＳ ゴシック"/>
                <w:b/>
                <w:sz w:val="20"/>
                <w:szCs w:val="20"/>
                <w:lang w:eastAsia="ja-JP"/>
              </w:rPr>
            </w:pPr>
          </w:p>
        </w:tc>
      </w:tr>
    </w:tbl>
    <w:p w14:paraId="5D6E25CE" w14:textId="77777777" w:rsidR="00AB0BA3" w:rsidRDefault="00AB0BA3" w:rsidP="00B14E59">
      <w:pPr>
        <w:rPr>
          <w:rFonts w:ascii="ＭＳ ゴシック" w:eastAsia="ＭＳ ゴシック" w:hAnsi="ＭＳ ゴシック"/>
          <w:b/>
          <w:sz w:val="20"/>
          <w:szCs w:val="20"/>
          <w:lang w:eastAsia="ja-JP"/>
        </w:rPr>
      </w:pPr>
    </w:p>
    <w:p w14:paraId="5C3D8249" w14:textId="3F81CEBA" w:rsidR="003B3A74" w:rsidRPr="00AB0BA3" w:rsidRDefault="00B14E59" w:rsidP="00AB0BA3">
      <w:pPr>
        <w:rPr>
          <w:rFonts w:ascii="ＭＳ ゴシック" w:eastAsia="ＭＳ ゴシック" w:hAnsi="ＭＳ ゴシック"/>
          <w:b/>
          <w:sz w:val="20"/>
          <w:szCs w:val="20"/>
          <w:lang w:eastAsia="ja-JP"/>
        </w:rPr>
      </w:pPr>
      <w:r w:rsidRPr="00B14E59">
        <w:rPr>
          <w:rFonts w:ascii="ＭＳ ゴシック" w:eastAsia="ＭＳ ゴシック" w:hAnsi="ＭＳ ゴシック" w:hint="eastAsia"/>
          <w:b/>
          <w:sz w:val="20"/>
          <w:szCs w:val="20"/>
          <w:lang w:eastAsia="ja-JP"/>
        </w:rPr>
        <w:t>付属書1（規準的</w:t>
      </w:r>
      <w:r w:rsidR="00AB0BA3">
        <w:rPr>
          <w:rFonts w:ascii="ＭＳ ゴシック" w:eastAsia="ＭＳ ゴシック" w:hAnsi="ＭＳ ゴシック" w:hint="eastAsia"/>
          <w:b/>
          <w:sz w:val="20"/>
          <w:szCs w:val="20"/>
          <w:lang w:eastAsia="ja-JP"/>
        </w:rPr>
        <w:t>）</w:t>
      </w:r>
      <w:r w:rsidRPr="00B14E59">
        <w:rPr>
          <w:rFonts w:ascii="ＭＳ ゴシック" w:eastAsia="ＭＳ ゴシック" w:hAnsi="ＭＳ ゴシック" w:hint="eastAsia"/>
          <w:b/>
          <w:sz w:val="20"/>
          <w:szCs w:val="20"/>
          <w:lang w:eastAsia="ja-JP"/>
        </w:rPr>
        <w:t xml:space="preserve">　認証機関の</w:t>
      </w:r>
      <w:r w:rsidRPr="00B14E59">
        <w:rPr>
          <w:rFonts w:ascii="ＭＳ ゴシック" w:eastAsia="ＭＳ ゴシック" w:hAnsi="ＭＳ ゴシック"/>
          <w:b/>
          <w:sz w:val="20"/>
          <w:szCs w:val="20"/>
          <w:lang w:eastAsia="ja-JP"/>
        </w:rPr>
        <w:t>PEFC</w:t>
      </w:r>
      <w:r w:rsidRPr="00B14E59">
        <w:rPr>
          <w:rFonts w:ascii="ＭＳ ゴシック" w:eastAsia="ＭＳ ゴシック" w:hAnsi="ＭＳ ゴシック" w:hint="eastAsia"/>
          <w:b/>
          <w:sz w:val="20"/>
          <w:szCs w:val="20"/>
          <w:lang w:eastAsia="ja-JP"/>
        </w:rPr>
        <w:t>公示</w:t>
      </w:r>
    </w:p>
    <w:tbl>
      <w:tblPr>
        <w:tblStyle w:val="a8"/>
        <w:tblW w:w="10627" w:type="dxa"/>
        <w:tblLook w:val="04A0" w:firstRow="1" w:lastRow="0" w:firstColumn="1" w:lastColumn="0" w:noHBand="0" w:noVBand="1"/>
      </w:tblPr>
      <w:tblGrid>
        <w:gridCol w:w="5807"/>
        <w:gridCol w:w="4820"/>
      </w:tblGrid>
      <w:tr w:rsidR="00B14E59" w14:paraId="1F4004D1" w14:textId="77777777" w:rsidTr="0016392C">
        <w:tc>
          <w:tcPr>
            <w:tcW w:w="5807" w:type="dxa"/>
          </w:tcPr>
          <w:p w14:paraId="4D81D9E5" w14:textId="587EA3DC" w:rsidR="00B14E59" w:rsidRPr="0034672D" w:rsidRDefault="00B14E59" w:rsidP="00AB0BA3">
            <w:pPr>
              <w:rPr>
                <w:rFonts w:ascii="ＭＳ ゴシック" w:eastAsia="ＭＳ ゴシック" w:hAnsi="ＭＳ ゴシック"/>
                <w:sz w:val="20"/>
                <w:lang w:eastAsia="ja-JP"/>
              </w:rPr>
            </w:pPr>
            <w:r w:rsidRPr="0034672D">
              <w:rPr>
                <w:rFonts w:ascii="ＭＳ ゴシック" w:eastAsia="ＭＳ ゴシック" w:hAnsi="ＭＳ ゴシック" w:hint="eastAsia"/>
                <w:sz w:val="20"/>
                <w:lang w:eastAsia="ja-JP"/>
              </w:rPr>
              <w:t>PEFCが承認するCOC認証業務を実行する認証機関は、PEFC評議会または自国のPEFC認可団体による公示を受けなければならない。</w:t>
            </w:r>
          </w:p>
          <w:p w14:paraId="0D612277" w14:textId="77777777" w:rsidR="00B14E59" w:rsidRPr="0034672D" w:rsidRDefault="00B14E59" w:rsidP="00AB0BA3">
            <w:pPr>
              <w:rPr>
                <w:rFonts w:ascii="ＭＳ ゴシック" w:eastAsia="ＭＳ ゴシック" w:hAnsi="ＭＳ ゴシック"/>
                <w:sz w:val="20"/>
                <w:lang w:eastAsia="ja-JP"/>
              </w:rPr>
            </w:pPr>
          </w:p>
          <w:p w14:paraId="25F746E3" w14:textId="77777777" w:rsidR="00B14E59" w:rsidRPr="0034672D" w:rsidRDefault="00B14E59" w:rsidP="00AB0BA3">
            <w:pPr>
              <w:rPr>
                <w:rFonts w:ascii="ＭＳ ゴシック" w:eastAsia="ＭＳ ゴシック" w:hAnsi="ＭＳ ゴシック"/>
                <w:sz w:val="20"/>
                <w:lang w:eastAsia="ja-JP"/>
              </w:rPr>
            </w:pPr>
            <w:r w:rsidRPr="0034672D">
              <w:rPr>
                <w:rFonts w:ascii="ＭＳ ゴシック" w:eastAsia="ＭＳ ゴシック" w:hAnsi="ＭＳ ゴシック" w:hint="eastAsia"/>
                <w:sz w:val="20"/>
                <w:lang w:eastAsia="ja-JP"/>
              </w:rPr>
              <w:t>PEFC公示は、認証機関がP</w:t>
            </w:r>
            <w:r w:rsidRPr="0034672D">
              <w:rPr>
                <w:rFonts w:ascii="ＭＳ ゴシック" w:eastAsia="ＭＳ ゴシック" w:hAnsi="ＭＳ ゴシック"/>
                <w:sz w:val="20"/>
                <w:lang w:eastAsia="ja-JP"/>
              </w:rPr>
              <w:t>EFC</w:t>
            </w:r>
            <w:r w:rsidRPr="0034672D">
              <w:rPr>
                <w:rFonts w:ascii="ＭＳ ゴシック" w:eastAsia="ＭＳ ゴシック" w:hAnsi="ＭＳ ゴシック" w:hint="eastAsia"/>
                <w:sz w:val="20"/>
                <w:lang w:eastAsia="ja-JP"/>
              </w:rPr>
              <w:t>評議会が承認する有効な認定を有していることを求める。（本文書の付属書2を参照）認証機関は、P</w:t>
            </w:r>
            <w:r w:rsidRPr="0034672D">
              <w:rPr>
                <w:rFonts w:ascii="ＭＳ ゴシック" w:eastAsia="ＭＳ ゴシック" w:hAnsi="ＭＳ ゴシック"/>
                <w:sz w:val="20"/>
                <w:lang w:eastAsia="ja-JP"/>
              </w:rPr>
              <w:t>EFC</w:t>
            </w:r>
            <w:r w:rsidRPr="0034672D">
              <w:rPr>
                <w:rFonts w:ascii="ＭＳ ゴシック" w:eastAsia="ＭＳ ゴシック" w:hAnsi="ＭＳ ゴシック" w:hint="eastAsia"/>
                <w:sz w:val="20"/>
                <w:lang w:eastAsia="ja-JP"/>
              </w:rPr>
              <w:t>評議会または関連PEFC認可団体に対し、</w:t>
            </w:r>
            <w:r w:rsidRPr="0034672D">
              <w:rPr>
                <w:rFonts w:ascii="ＭＳ ゴシック" w:eastAsia="ＭＳ ゴシック" w:hAnsi="ＭＳ ゴシック"/>
                <w:sz w:val="20"/>
                <w:lang w:eastAsia="ja-JP"/>
              </w:rPr>
              <w:t>PEFC</w:t>
            </w:r>
            <w:r w:rsidRPr="0034672D">
              <w:rPr>
                <w:rFonts w:ascii="ＭＳ ゴシック" w:eastAsia="ＭＳ ゴシック" w:hAnsi="ＭＳ ゴシック" w:hint="eastAsia"/>
                <w:sz w:val="20"/>
                <w:lang w:eastAsia="ja-JP"/>
              </w:rPr>
              <w:t>評議会または関連PE</w:t>
            </w:r>
            <w:r w:rsidRPr="0034672D">
              <w:rPr>
                <w:rFonts w:ascii="ＭＳ ゴシック" w:eastAsia="ＭＳ ゴシック" w:hAnsi="ＭＳ ゴシック"/>
                <w:sz w:val="20"/>
                <w:lang w:eastAsia="ja-JP"/>
              </w:rPr>
              <w:t>FC</w:t>
            </w:r>
            <w:r w:rsidRPr="0034672D">
              <w:rPr>
                <w:rFonts w:ascii="ＭＳ ゴシック" w:eastAsia="ＭＳ ゴシック" w:hAnsi="ＭＳ ゴシック" w:hint="eastAsia"/>
                <w:sz w:val="20"/>
                <w:lang w:eastAsia="ja-JP"/>
              </w:rPr>
              <w:t>認可団体が定めるところに従って、授与された認証に関する情報を提供しなければならない。</w:t>
            </w:r>
          </w:p>
          <w:p w14:paraId="1A672857" w14:textId="77777777" w:rsidR="00B14E59" w:rsidRPr="0034672D" w:rsidRDefault="00B14E59" w:rsidP="00AB0BA3">
            <w:pPr>
              <w:rPr>
                <w:rFonts w:ascii="ＭＳ ゴシック" w:eastAsia="ＭＳ ゴシック" w:hAnsi="ＭＳ ゴシック"/>
                <w:sz w:val="18"/>
                <w:szCs w:val="18"/>
                <w:lang w:eastAsia="ja-JP"/>
              </w:rPr>
            </w:pPr>
            <w:r w:rsidRPr="0034672D">
              <w:rPr>
                <w:rFonts w:ascii="ＭＳ ゴシック" w:eastAsia="ＭＳ ゴシック" w:hAnsi="ＭＳ ゴシック" w:hint="eastAsia"/>
                <w:sz w:val="18"/>
                <w:szCs w:val="18"/>
                <w:lang w:eastAsia="ja-JP"/>
              </w:rPr>
              <w:t>注意書　授与された認証に関する情報には、（これらに限定されないが）顧客組織の身元情報、授与された認証の適用範囲、およびP</w:t>
            </w:r>
            <w:r w:rsidRPr="0034672D">
              <w:rPr>
                <w:rFonts w:ascii="ＭＳ ゴシック" w:eastAsia="ＭＳ ゴシック" w:hAnsi="ＭＳ ゴシック"/>
                <w:sz w:val="18"/>
                <w:szCs w:val="18"/>
                <w:lang w:eastAsia="ja-JP"/>
              </w:rPr>
              <w:t>EFC</w:t>
            </w:r>
            <w:r w:rsidRPr="0034672D">
              <w:rPr>
                <w:rFonts w:ascii="ＭＳ ゴシック" w:eastAsia="ＭＳ ゴシック" w:hAnsi="ＭＳ ゴシック" w:hint="eastAsia"/>
                <w:sz w:val="18"/>
                <w:szCs w:val="18"/>
                <w:lang w:eastAsia="ja-JP"/>
              </w:rPr>
              <w:t>公示料金を決めるために使用される顧客組織の売上高が含まれなければならない。</w:t>
            </w:r>
          </w:p>
          <w:p w14:paraId="02835C17" w14:textId="77777777" w:rsidR="00B14E59" w:rsidRPr="0034672D" w:rsidRDefault="00B14E59" w:rsidP="00AB0BA3">
            <w:pPr>
              <w:rPr>
                <w:rFonts w:ascii="ＭＳ ゴシック" w:eastAsia="ＭＳ ゴシック" w:hAnsi="ＭＳ ゴシック"/>
                <w:sz w:val="18"/>
                <w:szCs w:val="18"/>
                <w:lang w:eastAsia="ja-JP"/>
              </w:rPr>
            </w:pPr>
          </w:p>
          <w:p w14:paraId="0DCA0DB7" w14:textId="19348F5F" w:rsidR="00B14E59" w:rsidRPr="00B14E59" w:rsidRDefault="00B14E59" w:rsidP="00AB0BA3">
            <w:pPr>
              <w:rPr>
                <w:rFonts w:ascii="ＭＳ ゴシック" w:eastAsia="ＭＳ ゴシック" w:hAnsi="ＭＳ ゴシック"/>
                <w:sz w:val="20"/>
                <w:szCs w:val="20"/>
                <w:lang w:eastAsia="ja-JP"/>
              </w:rPr>
            </w:pPr>
            <w:r w:rsidRPr="0034672D">
              <w:rPr>
                <w:rFonts w:ascii="ＭＳ ゴシック" w:eastAsia="ＭＳ ゴシック" w:hAnsi="ＭＳ ゴシック" w:hint="eastAsia"/>
                <w:sz w:val="20"/>
                <w:szCs w:val="20"/>
                <w:lang w:eastAsia="ja-JP"/>
              </w:rPr>
              <w:t>P</w:t>
            </w:r>
            <w:r w:rsidRPr="0034672D">
              <w:rPr>
                <w:rFonts w:ascii="ＭＳ ゴシック" w:eastAsia="ＭＳ ゴシック" w:hAnsi="ＭＳ ゴシック"/>
                <w:sz w:val="20"/>
                <w:szCs w:val="20"/>
                <w:lang w:eastAsia="ja-JP"/>
              </w:rPr>
              <w:t>EFC</w:t>
            </w:r>
            <w:r w:rsidRPr="0034672D">
              <w:rPr>
                <w:rFonts w:ascii="ＭＳ ゴシック" w:eastAsia="ＭＳ ゴシック" w:hAnsi="ＭＳ ゴシック" w:hint="eastAsia"/>
                <w:sz w:val="20"/>
                <w:szCs w:val="20"/>
                <w:lang w:eastAsia="ja-JP"/>
              </w:rPr>
              <w:t>公示は、認証機関に対しP</w:t>
            </w:r>
            <w:r w:rsidRPr="0034672D">
              <w:rPr>
                <w:rFonts w:ascii="ＭＳ ゴシック" w:eastAsia="ＭＳ ゴシック" w:hAnsi="ＭＳ ゴシック"/>
                <w:sz w:val="20"/>
                <w:szCs w:val="20"/>
                <w:lang w:eastAsia="ja-JP"/>
              </w:rPr>
              <w:t>EFC</w:t>
            </w:r>
            <w:r w:rsidRPr="0034672D">
              <w:rPr>
                <w:rFonts w:ascii="ＭＳ ゴシック" w:eastAsia="ＭＳ ゴシック" w:hAnsi="ＭＳ ゴシック" w:hint="eastAsia"/>
                <w:sz w:val="20"/>
                <w:szCs w:val="20"/>
                <w:lang w:eastAsia="ja-JP"/>
              </w:rPr>
              <w:t>評議会または関連PEFC認可団体が定めるP</w:t>
            </w:r>
            <w:r w:rsidRPr="0034672D">
              <w:rPr>
                <w:rFonts w:ascii="ＭＳ ゴシック" w:eastAsia="ＭＳ ゴシック" w:hAnsi="ＭＳ ゴシック"/>
                <w:sz w:val="20"/>
                <w:szCs w:val="20"/>
                <w:lang w:eastAsia="ja-JP"/>
              </w:rPr>
              <w:t>EFC</w:t>
            </w:r>
            <w:r w:rsidRPr="0034672D">
              <w:rPr>
                <w:rFonts w:ascii="ＭＳ ゴシック" w:eastAsia="ＭＳ ゴシック" w:hAnsi="ＭＳ ゴシック" w:hint="eastAsia"/>
                <w:sz w:val="20"/>
                <w:szCs w:val="20"/>
                <w:lang w:eastAsia="ja-JP"/>
              </w:rPr>
              <w:t>公示料金を支払うことを求めてもよい。</w:t>
            </w:r>
          </w:p>
        </w:tc>
        <w:tc>
          <w:tcPr>
            <w:tcW w:w="4820" w:type="dxa"/>
          </w:tcPr>
          <w:p w14:paraId="1B7CD690" w14:textId="77777777" w:rsidR="00B14E59" w:rsidRDefault="00B14E59" w:rsidP="003B3A74">
            <w:pPr>
              <w:pStyle w:val="TDNormaltext"/>
              <w:rPr>
                <w:rFonts w:ascii="ＭＳ ゴシック" w:eastAsia="ＭＳ ゴシック" w:hAnsi="ＭＳ ゴシック"/>
                <w:color w:val="000000"/>
                <w:szCs w:val="20"/>
                <w:lang w:eastAsia="ja-JP"/>
              </w:rPr>
            </w:pPr>
          </w:p>
        </w:tc>
      </w:tr>
    </w:tbl>
    <w:p w14:paraId="4F647F0F" w14:textId="5D6B2F8D" w:rsidR="003B3A74" w:rsidRDefault="003B3A74" w:rsidP="003B3A74">
      <w:pPr>
        <w:pStyle w:val="TDNormaltext"/>
        <w:rPr>
          <w:rFonts w:ascii="ＭＳ ゴシック" w:eastAsia="ＭＳ ゴシック" w:hAnsi="ＭＳ ゴシック"/>
          <w:color w:val="000000"/>
          <w:szCs w:val="20"/>
          <w:lang w:eastAsia="ja-JP"/>
        </w:rPr>
      </w:pPr>
    </w:p>
    <w:p w14:paraId="3F02C4B0" w14:textId="09720CAD" w:rsidR="000807DA" w:rsidRPr="000807DA" w:rsidRDefault="000807DA" w:rsidP="000807DA">
      <w:pPr>
        <w:rPr>
          <w:rFonts w:ascii="ＭＳ ゴシック" w:eastAsia="ＭＳ ゴシック" w:hAnsi="ＭＳ ゴシック"/>
          <w:b/>
          <w:sz w:val="20"/>
          <w:szCs w:val="20"/>
          <w:lang w:eastAsia="ja-JP"/>
        </w:rPr>
      </w:pPr>
      <w:r w:rsidRPr="000807DA">
        <w:rPr>
          <w:rFonts w:ascii="ＭＳ ゴシック" w:eastAsia="ＭＳ ゴシック" w:hAnsi="ＭＳ ゴシック" w:hint="eastAsia"/>
          <w:b/>
          <w:sz w:val="20"/>
          <w:szCs w:val="20"/>
          <w:lang w:eastAsia="ja-JP"/>
        </w:rPr>
        <w:t>付属書2　（規準的</w:t>
      </w:r>
      <w:r w:rsidR="00AB0BA3">
        <w:rPr>
          <w:rFonts w:ascii="ＭＳ ゴシック" w:eastAsia="ＭＳ ゴシック" w:hAnsi="ＭＳ ゴシック" w:hint="eastAsia"/>
          <w:b/>
          <w:sz w:val="20"/>
          <w:szCs w:val="20"/>
          <w:lang w:eastAsia="ja-JP"/>
        </w:rPr>
        <w:t>）</w:t>
      </w:r>
      <w:r w:rsidRPr="000807DA">
        <w:rPr>
          <w:rFonts w:ascii="ＭＳ ゴシック" w:eastAsia="ＭＳ ゴシック" w:hAnsi="ＭＳ ゴシック" w:hint="eastAsia"/>
          <w:b/>
          <w:sz w:val="20"/>
          <w:szCs w:val="20"/>
          <w:lang w:eastAsia="ja-JP"/>
        </w:rPr>
        <w:t xml:space="preserve">　P</w:t>
      </w:r>
      <w:r w:rsidRPr="000807DA">
        <w:rPr>
          <w:rFonts w:ascii="ＭＳ ゴシック" w:eastAsia="ＭＳ ゴシック" w:hAnsi="ＭＳ ゴシック"/>
          <w:b/>
          <w:sz w:val="20"/>
          <w:szCs w:val="20"/>
          <w:lang w:eastAsia="ja-JP"/>
        </w:rPr>
        <w:t>EFC</w:t>
      </w:r>
      <w:r w:rsidRPr="000807DA">
        <w:rPr>
          <w:rFonts w:ascii="ＭＳ ゴシック" w:eastAsia="ＭＳ ゴシック" w:hAnsi="ＭＳ ゴシック" w:hint="eastAsia"/>
          <w:b/>
          <w:sz w:val="20"/>
          <w:szCs w:val="20"/>
          <w:lang w:eastAsia="ja-JP"/>
        </w:rPr>
        <w:t>公示に関してPEFC評議会が容認する認定</w:t>
      </w:r>
    </w:p>
    <w:tbl>
      <w:tblPr>
        <w:tblStyle w:val="a8"/>
        <w:tblW w:w="10768" w:type="dxa"/>
        <w:tblLook w:val="04A0" w:firstRow="1" w:lastRow="0" w:firstColumn="1" w:lastColumn="0" w:noHBand="0" w:noVBand="1"/>
      </w:tblPr>
      <w:tblGrid>
        <w:gridCol w:w="5807"/>
        <w:gridCol w:w="4961"/>
      </w:tblGrid>
      <w:tr w:rsidR="000807DA" w14:paraId="0F19C8E9" w14:textId="77777777" w:rsidTr="0016392C">
        <w:tc>
          <w:tcPr>
            <w:tcW w:w="5807" w:type="dxa"/>
          </w:tcPr>
          <w:p w14:paraId="78178048" w14:textId="32EC8B8E" w:rsidR="000807DA" w:rsidRDefault="000807DA" w:rsidP="00AB0BA3">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P</w:t>
            </w:r>
            <w:r w:rsidRPr="00B92DA5">
              <w:rPr>
                <w:rFonts w:ascii="ＭＳ ゴシック" w:eastAsia="ＭＳ ゴシック" w:hAnsi="ＭＳ ゴシック" w:hint="eastAsia"/>
                <w:sz w:val="20"/>
                <w:szCs w:val="20"/>
                <w:lang w:eastAsia="ja-JP"/>
              </w:rPr>
              <w:t>EFC評議会は、</w:t>
            </w:r>
            <w:r>
              <w:rPr>
                <w:rFonts w:ascii="ＭＳ ゴシック" w:eastAsia="ＭＳ ゴシック" w:hAnsi="ＭＳ ゴシック" w:hint="eastAsia"/>
                <w:sz w:val="20"/>
                <w:szCs w:val="20"/>
                <w:lang w:eastAsia="ja-JP"/>
              </w:rPr>
              <w:t>COC</w:t>
            </w:r>
            <w:r w:rsidRPr="00B92DA5">
              <w:rPr>
                <w:rFonts w:ascii="ＭＳ ゴシック" w:eastAsia="ＭＳ ゴシック" w:hAnsi="ＭＳ ゴシック" w:hint="eastAsia"/>
                <w:sz w:val="20"/>
                <w:szCs w:val="20"/>
                <w:lang w:eastAsia="ja-JP"/>
              </w:rPr>
              <w:t>認証が、IAFによる製品認証のための国際相互承認協定（MLA）または、欧州認定機関協力（EA）、米州認定機関協力機構（IAAC）、太平洋認定協力機構（</w:t>
            </w:r>
            <w:r>
              <w:rPr>
                <w:rFonts w:ascii="ＭＳ ゴシック" w:eastAsia="ＭＳ ゴシック" w:hAnsi="ＭＳ ゴシック" w:hint="eastAsia"/>
                <w:sz w:val="20"/>
                <w:szCs w:val="20"/>
                <w:lang w:eastAsia="ja-JP"/>
              </w:rPr>
              <w:t>A</w:t>
            </w:r>
            <w:r w:rsidRPr="00B92DA5">
              <w:rPr>
                <w:rFonts w:ascii="ＭＳ ゴシック" w:eastAsia="ＭＳ ゴシック" w:hAnsi="ＭＳ ゴシック" w:hint="eastAsia"/>
                <w:sz w:val="20"/>
                <w:szCs w:val="20"/>
                <w:lang w:eastAsia="ja-JP"/>
              </w:rPr>
              <w:t>PAC）、南部アフリカ開発共同体（SADCA）</w:t>
            </w:r>
            <w:r>
              <w:rPr>
                <w:rFonts w:ascii="ＭＳ ゴシック" w:eastAsia="ＭＳ ゴシック" w:hAnsi="ＭＳ ゴシック" w:hint="eastAsia"/>
                <w:sz w:val="20"/>
                <w:szCs w:val="20"/>
                <w:lang w:eastAsia="ja-JP"/>
              </w:rPr>
              <w:t>、アフリカ認定協力機構（A</w:t>
            </w:r>
            <w:r>
              <w:rPr>
                <w:rFonts w:ascii="ＭＳ ゴシック" w:eastAsia="ＭＳ ゴシック" w:hAnsi="ＭＳ ゴシック"/>
                <w:sz w:val="20"/>
                <w:szCs w:val="20"/>
                <w:lang w:eastAsia="ja-JP"/>
              </w:rPr>
              <w:t>FRAC）</w:t>
            </w:r>
            <w:r>
              <w:rPr>
                <w:rFonts w:ascii="ＭＳ ゴシック" w:eastAsia="ＭＳ ゴシック" w:hAnsi="ＭＳ ゴシック" w:hint="eastAsia"/>
                <w:sz w:val="20"/>
                <w:szCs w:val="20"/>
                <w:lang w:eastAsia="ja-JP"/>
              </w:rPr>
              <w:t>およびアラブ認定協力機構（A</w:t>
            </w:r>
            <w:r>
              <w:rPr>
                <w:rFonts w:ascii="ＭＳ ゴシック" w:eastAsia="ＭＳ ゴシック" w:hAnsi="ＭＳ ゴシック"/>
                <w:sz w:val="20"/>
                <w:szCs w:val="20"/>
                <w:lang w:eastAsia="ja-JP"/>
              </w:rPr>
              <w:t>RAC</w:t>
            </w:r>
            <w:r>
              <w:rPr>
                <w:rFonts w:ascii="ＭＳ ゴシック" w:eastAsia="ＭＳ ゴシック" w:hAnsi="ＭＳ ゴシック" w:hint="eastAsia"/>
                <w:sz w:val="20"/>
                <w:szCs w:val="20"/>
                <w:lang w:eastAsia="ja-JP"/>
              </w:rPr>
              <w:t>）</w:t>
            </w:r>
            <w:r w:rsidRPr="00B92DA5">
              <w:rPr>
                <w:rFonts w:ascii="ＭＳ ゴシック" w:eastAsia="ＭＳ ゴシック" w:hAnsi="ＭＳ ゴシック" w:hint="eastAsia"/>
                <w:sz w:val="20"/>
                <w:szCs w:val="20"/>
                <w:lang w:eastAsia="ja-JP"/>
              </w:rPr>
              <w:t>などIAFの地域認定グループに署名する認定機関による認定を受けた認証機関によって実行されることを要求する。</w:t>
            </w:r>
          </w:p>
          <w:p w14:paraId="38A14557" w14:textId="77777777" w:rsidR="000807DA" w:rsidRPr="00BD225D" w:rsidRDefault="000807DA" w:rsidP="00AB0BA3">
            <w:pPr>
              <w:rPr>
                <w:rFonts w:ascii="ＭＳ ゴシック" w:eastAsia="ＭＳ ゴシック" w:hAnsi="ＭＳ ゴシック"/>
                <w:sz w:val="20"/>
                <w:szCs w:val="20"/>
                <w:lang w:eastAsia="ja-JP"/>
              </w:rPr>
            </w:pPr>
          </w:p>
          <w:p w14:paraId="1DEDE5C3" w14:textId="77777777" w:rsidR="000807DA" w:rsidRPr="000807DA" w:rsidRDefault="000807DA" w:rsidP="00AB0BA3">
            <w:pPr>
              <w:rPr>
                <w:rFonts w:ascii="ＭＳ ゴシック" w:eastAsia="ＭＳ ゴシック" w:hAnsi="ＭＳ ゴシック"/>
                <w:sz w:val="20"/>
                <w:szCs w:val="20"/>
                <w:lang w:eastAsia="ja-JP"/>
              </w:rPr>
            </w:pPr>
            <w:r w:rsidRPr="000807DA">
              <w:rPr>
                <w:rFonts w:ascii="ＭＳ ゴシック" w:eastAsia="ＭＳ ゴシック" w:hAnsi="ＭＳ ゴシック" w:hint="eastAsia"/>
                <w:sz w:val="20"/>
                <w:szCs w:val="20"/>
                <w:lang w:eastAsia="ja-JP"/>
              </w:rPr>
              <w:t>認定の適用範囲には、P</w:t>
            </w:r>
            <w:r w:rsidRPr="000807DA">
              <w:rPr>
                <w:rFonts w:ascii="ＭＳ ゴシック" w:eastAsia="ＭＳ ゴシック" w:hAnsi="ＭＳ ゴシック"/>
                <w:sz w:val="20"/>
                <w:szCs w:val="20"/>
                <w:lang w:eastAsia="ja-JP"/>
              </w:rPr>
              <w:t>EFC</w:t>
            </w:r>
            <w:r w:rsidRPr="000807DA">
              <w:rPr>
                <w:rFonts w:ascii="ＭＳ ゴシック" w:eastAsia="ＭＳ ゴシック" w:hAnsi="ＭＳ ゴシック" w:hint="eastAsia"/>
                <w:sz w:val="20"/>
                <w:szCs w:val="20"/>
                <w:lang w:eastAsia="ja-JP"/>
              </w:rPr>
              <w:t>公式ウェブサイト</w:t>
            </w:r>
            <w:r>
              <w:fldChar w:fldCharType="begin"/>
            </w:r>
            <w:r>
              <w:rPr>
                <w:lang w:eastAsia="ja-JP"/>
              </w:rPr>
              <w:instrText>HYPERLINK "http://www.pefc.org"</w:instrText>
            </w:r>
            <w:r>
              <w:fldChar w:fldCharType="separate"/>
            </w:r>
            <w:r w:rsidRPr="000807DA">
              <w:rPr>
                <w:rFonts w:ascii="ＭＳ ゴシック" w:eastAsia="ＭＳ ゴシック" w:hAnsi="ＭＳ ゴシック"/>
                <w:sz w:val="20"/>
                <w:szCs w:val="20"/>
                <w:lang w:eastAsia="ja-JP"/>
              </w:rPr>
              <w:t>www.pefc.org</w:t>
            </w:r>
            <w:r>
              <w:fldChar w:fldCharType="end"/>
            </w:r>
            <w:r w:rsidRPr="000807DA">
              <w:rPr>
                <w:rFonts w:ascii="ＭＳ ゴシック" w:eastAsia="ＭＳ ゴシック" w:hAnsi="ＭＳ ゴシック" w:hint="eastAsia"/>
                <w:sz w:val="20"/>
                <w:szCs w:val="20"/>
                <w:lang w:eastAsia="ja-JP"/>
              </w:rPr>
              <w:t>が提示するP</w:t>
            </w:r>
            <w:r w:rsidRPr="000807DA">
              <w:rPr>
                <w:rFonts w:ascii="ＭＳ ゴシック" w:eastAsia="ＭＳ ゴシック" w:hAnsi="ＭＳ ゴシック"/>
                <w:sz w:val="20"/>
                <w:szCs w:val="20"/>
                <w:lang w:eastAsia="ja-JP"/>
              </w:rPr>
              <w:t>EFC ST 2002</w:t>
            </w:r>
            <w:r w:rsidRPr="000807DA">
              <w:rPr>
                <w:rFonts w:ascii="ＭＳ ゴシック" w:eastAsia="ＭＳ ゴシック" w:hAnsi="ＭＳ ゴシック" w:hint="eastAsia"/>
                <w:sz w:val="20"/>
                <w:szCs w:val="20"/>
                <w:lang w:eastAsia="ja-JP"/>
              </w:rPr>
              <w:t>「森林および森林外樹木産品のCOC－要求事項」およびP</w:t>
            </w:r>
            <w:r w:rsidRPr="000807DA">
              <w:rPr>
                <w:rFonts w:ascii="ＭＳ ゴシック" w:eastAsia="ＭＳ ゴシック" w:hAnsi="ＭＳ ゴシック"/>
                <w:sz w:val="20"/>
                <w:szCs w:val="20"/>
                <w:lang w:eastAsia="ja-JP"/>
              </w:rPr>
              <w:t>EFC ST 2001</w:t>
            </w:r>
            <w:r w:rsidRPr="000807DA">
              <w:rPr>
                <w:rFonts w:ascii="ＭＳ ゴシック" w:eastAsia="ＭＳ ゴシック" w:hAnsi="ＭＳ ゴシック" w:hint="eastAsia"/>
                <w:sz w:val="20"/>
                <w:szCs w:val="20"/>
                <w:lang w:eastAsia="ja-JP"/>
              </w:rPr>
              <w:t>「P</w:t>
            </w:r>
            <w:r w:rsidRPr="000807DA">
              <w:rPr>
                <w:rFonts w:ascii="ＭＳ ゴシック" w:eastAsia="ＭＳ ゴシック" w:hAnsi="ＭＳ ゴシック"/>
                <w:sz w:val="20"/>
                <w:szCs w:val="20"/>
                <w:lang w:eastAsia="ja-JP"/>
              </w:rPr>
              <w:t>EFC</w:t>
            </w:r>
            <w:r w:rsidRPr="000807DA">
              <w:rPr>
                <w:rFonts w:ascii="ＭＳ ゴシック" w:eastAsia="ＭＳ ゴシック" w:hAnsi="ＭＳ ゴシック" w:hint="eastAsia"/>
                <w:sz w:val="20"/>
                <w:szCs w:val="20"/>
                <w:lang w:eastAsia="ja-JP"/>
              </w:rPr>
              <w:t>商標使用規則－要求事項」の有効なバージョンを明確に含まなければならない。</w:t>
            </w:r>
          </w:p>
          <w:p w14:paraId="4A94246F" w14:textId="77777777" w:rsidR="000807DA" w:rsidRPr="0033771B" w:rsidRDefault="000807DA" w:rsidP="00AB0BA3">
            <w:pPr>
              <w:rPr>
                <w:rFonts w:ascii="ＭＳ ゴシック" w:eastAsia="ＭＳ ゴシック" w:hAnsi="ＭＳ ゴシック"/>
                <w:sz w:val="20"/>
                <w:szCs w:val="20"/>
                <w:lang w:eastAsia="ja-JP"/>
              </w:rPr>
            </w:pPr>
          </w:p>
          <w:p w14:paraId="304691D0" w14:textId="7650C2A7" w:rsidR="000807DA" w:rsidRPr="000807DA" w:rsidRDefault="000807DA" w:rsidP="00AB0BA3">
            <w:pPr>
              <w:rPr>
                <w:rFonts w:ascii="ＭＳ ゴシック" w:eastAsia="ＭＳ ゴシック" w:hAnsi="ＭＳ ゴシック"/>
                <w:sz w:val="20"/>
                <w:szCs w:val="20"/>
                <w:lang w:eastAsia="ja-JP"/>
              </w:rPr>
            </w:pPr>
            <w:r w:rsidRPr="000807DA">
              <w:rPr>
                <w:rFonts w:ascii="ＭＳ ゴシック" w:eastAsia="ＭＳ ゴシック" w:hAnsi="ＭＳ ゴシック" w:hint="eastAsia"/>
                <w:sz w:val="20"/>
                <w:szCs w:val="20"/>
                <w:lang w:eastAsia="ja-JP"/>
              </w:rPr>
              <w:t>また、認定の適用範囲は、ISO/IE</w:t>
            </w:r>
            <w:r w:rsidRPr="000807DA">
              <w:rPr>
                <w:rFonts w:ascii="ＭＳ ゴシック" w:eastAsia="ＭＳ ゴシック" w:hAnsi="ＭＳ ゴシック"/>
                <w:sz w:val="20"/>
                <w:szCs w:val="20"/>
                <w:lang w:eastAsia="ja-JP"/>
              </w:rPr>
              <w:t>C 170</w:t>
            </w:r>
            <w:r w:rsidRPr="000807DA">
              <w:rPr>
                <w:rFonts w:ascii="ＭＳ ゴシック" w:eastAsia="ＭＳ ゴシック" w:hAnsi="ＭＳ ゴシック" w:hint="eastAsia"/>
                <w:sz w:val="20"/>
                <w:szCs w:val="20"/>
                <w:lang w:eastAsia="ja-JP"/>
              </w:rPr>
              <w:t>65、P</w:t>
            </w:r>
            <w:r w:rsidRPr="000807DA">
              <w:rPr>
                <w:rFonts w:ascii="ＭＳ ゴシック" w:eastAsia="ＭＳ ゴシック" w:hAnsi="ＭＳ ゴシック"/>
                <w:sz w:val="20"/>
                <w:szCs w:val="20"/>
                <w:lang w:eastAsia="ja-JP"/>
              </w:rPr>
              <w:t>EFC ST 2003</w:t>
            </w:r>
            <w:r w:rsidRPr="000807DA">
              <w:rPr>
                <w:rFonts w:ascii="ＭＳ ゴシック" w:eastAsia="ＭＳ ゴシック" w:hAnsi="ＭＳ ゴシック" w:hint="eastAsia"/>
                <w:sz w:val="20"/>
                <w:szCs w:val="20"/>
                <w:lang w:eastAsia="ja-JP"/>
              </w:rPr>
              <w:t>およびそれに照らして</w:t>
            </w:r>
            <w:r w:rsidR="0021319B">
              <w:rPr>
                <w:rFonts w:ascii="ＭＳ ゴシック" w:eastAsia="ＭＳ ゴシック" w:hAnsi="ＭＳ ゴシック" w:hint="eastAsia"/>
                <w:sz w:val="20"/>
                <w:szCs w:val="20"/>
                <w:lang w:eastAsia="ja-JP"/>
              </w:rPr>
              <w:t>当該</w:t>
            </w:r>
            <w:r w:rsidRPr="000807DA">
              <w:rPr>
                <w:rFonts w:ascii="ＭＳ ゴシック" w:eastAsia="ＭＳ ゴシック" w:hAnsi="ＭＳ ゴシック" w:hint="eastAsia"/>
                <w:sz w:val="20"/>
                <w:szCs w:val="20"/>
                <w:lang w:eastAsia="ja-JP"/>
              </w:rPr>
              <w:t>の認証機関が認定審査を受けたその他の要求事項を明示しなければならない。</w:t>
            </w:r>
          </w:p>
          <w:p w14:paraId="5BE036EA" w14:textId="1E54AA16" w:rsidR="000807DA" w:rsidRDefault="000807DA" w:rsidP="00AB0BA3">
            <w:pPr>
              <w:pStyle w:val="TDNormaltext"/>
              <w:spacing w:after="0"/>
              <w:rPr>
                <w:rFonts w:ascii="ＭＳ ゴシック" w:eastAsia="ＭＳ ゴシック" w:hAnsi="ＭＳ ゴシック"/>
                <w:color w:val="000000"/>
                <w:szCs w:val="20"/>
                <w:lang w:val="en-US" w:eastAsia="ja-JP"/>
              </w:rPr>
            </w:pPr>
            <w:r w:rsidRPr="000807DA">
              <w:rPr>
                <w:rFonts w:ascii="ＭＳ ゴシック" w:eastAsia="ＭＳ ゴシック" w:hAnsi="ＭＳ ゴシック" w:hint="eastAsia"/>
                <w:szCs w:val="20"/>
                <w:lang w:eastAsia="ja-JP"/>
              </w:rPr>
              <w:t>認定書は、英語および必要に応じてその他の言語で入手可能でなければならない</w:t>
            </w:r>
          </w:p>
        </w:tc>
        <w:tc>
          <w:tcPr>
            <w:tcW w:w="4961" w:type="dxa"/>
          </w:tcPr>
          <w:p w14:paraId="43A7955C" w14:textId="6818B242" w:rsidR="000807DA" w:rsidRDefault="000807DA" w:rsidP="003B3A74">
            <w:pPr>
              <w:pStyle w:val="TDNormaltext"/>
              <w:rPr>
                <w:rFonts w:ascii="ＭＳ ゴシック" w:eastAsia="ＭＳ ゴシック" w:hAnsi="ＭＳ ゴシック"/>
                <w:color w:val="000000"/>
                <w:szCs w:val="20"/>
                <w:lang w:val="en-US" w:eastAsia="ja-JP"/>
              </w:rPr>
            </w:pPr>
          </w:p>
        </w:tc>
      </w:tr>
    </w:tbl>
    <w:p w14:paraId="740C0A8A" w14:textId="0CFD3391" w:rsidR="003B3A74" w:rsidRPr="000807DA" w:rsidRDefault="003B3A74" w:rsidP="003B3A74">
      <w:pPr>
        <w:pStyle w:val="TDNormaltext"/>
        <w:rPr>
          <w:rFonts w:ascii="ＭＳ ゴシック" w:eastAsia="ＭＳ ゴシック" w:hAnsi="ＭＳ ゴシック"/>
          <w:color w:val="000000"/>
          <w:szCs w:val="20"/>
          <w:lang w:val="en-US" w:eastAsia="ja-JP"/>
        </w:rPr>
      </w:pPr>
    </w:p>
    <w:p w14:paraId="777D1933" w14:textId="4EAD343A" w:rsidR="0034672D" w:rsidRPr="0034672D" w:rsidRDefault="000807DA" w:rsidP="0034672D">
      <w:pPr>
        <w:rPr>
          <w:rFonts w:ascii="ＭＳ ゴシック" w:eastAsia="ＭＳ ゴシック" w:hAnsi="ＭＳ ゴシック"/>
          <w:b/>
          <w:sz w:val="20"/>
          <w:szCs w:val="20"/>
          <w:lang w:eastAsia="ja-JP"/>
        </w:rPr>
      </w:pPr>
      <w:r w:rsidRPr="0034672D">
        <w:rPr>
          <w:rFonts w:ascii="ＭＳ ゴシック" w:eastAsia="ＭＳ ゴシック" w:hAnsi="ＭＳ ゴシック" w:hint="eastAsia"/>
          <w:b/>
          <w:sz w:val="20"/>
          <w:szCs w:val="20"/>
          <w:lang w:eastAsia="ja-JP"/>
        </w:rPr>
        <w:t>付属書3（規準的）－　マルチサイト</w:t>
      </w:r>
      <w:r w:rsidRPr="0034672D">
        <w:rPr>
          <w:rFonts w:ascii="ＭＳ ゴシック" w:eastAsia="ＭＳ ゴシック" w:hAnsi="ＭＳ ゴシック"/>
          <w:b/>
          <w:sz w:val="20"/>
          <w:szCs w:val="20"/>
          <w:lang w:eastAsia="ja-JP"/>
        </w:rPr>
        <w:t>COC</w:t>
      </w:r>
      <w:r w:rsidRPr="0034672D">
        <w:rPr>
          <w:rFonts w:ascii="ＭＳ ゴシック" w:eastAsia="ＭＳ ゴシック" w:hAnsi="ＭＳ ゴシック" w:hint="eastAsia"/>
          <w:b/>
          <w:sz w:val="20"/>
          <w:szCs w:val="20"/>
          <w:lang w:eastAsia="ja-JP"/>
        </w:rPr>
        <w:t xml:space="preserve">認証　</w:t>
      </w:r>
    </w:p>
    <w:tbl>
      <w:tblPr>
        <w:tblStyle w:val="a8"/>
        <w:tblW w:w="10627" w:type="dxa"/>
        <w:tblLook w:val="04A0" w:firstRow="1" w:lastRow="0" w:firstColumn="1" w:lastColumn="0" w:noHBand="0" w:noVBand="1"/>
      </w:tblPr>
      <w:tblGrid>
        <w:gridCol w:w="5807"/>
        <w:gridCol w:w="4820"/>
      </w:tblGrid>
      <w:tr w:rsidR="000807DA" w14:paraId="41AC2ABE" w14:textId="77777777" w:rsidTr="0016392C">
        <w:tc>
          <w:tcPr>
            <w:tcW w:w="5807" w:type="dxa"/>
          </w:tcPr>
          <w:p w14:paraId="22FDF3D0" w14:textId="6E2136F2" w:rsidR="000807DA" w:rsidRPr="0034672D" w:rsidRDefault="000807DA" w:rsidP="00F46F9D">
            <w:pPr>
              <w:rPr>
                <w:rFonts w:ascii="ＭＳ ゴシック" w:eastAsia="ＭＳ ゴシック" w:hAnsi="ＭＳ ゴシック"/>
                <w:bCs/>
                <w:sz w:val="20"/>
                <w:szCs w:val="20"/>
                <w:lang w:eastAsia="ja-JP"/>
              </w:rPr>
            </w:pPr>
            <w:r w:rsidRPr="0034672D">
              <w:rPr>
                <w:rFonts w:ascii="ＭＳ ゴシック" w:eastAsia="ＭＳ ゴシック" w:hAnsi="ＭＳ ゴシック"/>
                <w:bCs/>
                <w:sz w:val="20"/>
                <w:szCs w:val="20"/>
                <w:lang w:eastAsia="ja-JP"/>
              </w:rPr>
              <w:t>1</w:t>
            </w:r>
            <w:r w:rsidRPr="0034672D">
              <w:rPr>
                <w:rFonts w:ascii="ＭＳ ゴシック" w:eastAsia="ＭＳ ゴシック" w:hAnsi="ＭＳ ゴシック" w:hint="eastAsia"/>
                <w:bCs/>
                <w:sz w:val="20"/>
                <w:szCs w:val="20"/>
                <w:lang w:eastAsia="ja-JP"/>
              </w:rPr>
              <w:t xml:space="preserve">　序論</w:t>
            </w:r>
          </w:p>
        </w:tc>
        <w:tc>
          <w:tcPr>
            <w:tcW w:w="4820" w:type="dxa"/>
          </w:tcPr>
          <w:p w14:paraId="037F31F5" w14:textId="77777777" w:rsidR="000807DA" w:rsidRDefault="000807DA" w:rsidP="003B3A74">
            <w:pPr>
              <w:pStyle w:val="TDNormaltext"/>
              <w:rPr>
                <w:rFonts w:ascii="ＭＳ ゴシック" w:eastAsia="ＭＳ ゴシック" w:hAnsi="ＭＳ ゴシック"/>
                <w:color w:val="000000"/>
                <w:szCs w:val="20"/>
                <w:lang w:val="en-US" w:eastAsia="ja-JP"/>
              </w:rPr>
            </w:pPr>
          </w:p>
        </w:tc>
      </w:tr>
      <w:tr w:rsidR="000807DA" w14:paraId="77962687" w14:textId="77777777" w:rsidTr="0016392C">
        <w:tc>
          <w:tcPr>
            <w:tcW w:w="5807" w:type="dxa"/>
          </w:tcPr>
          <w:p w14:paraId="04F09158" w14:textId="153CA02F" w:rsidR="000807DA" w:rsidRPr="0034672D" w:rsidRDefault="000807DA" w:rsidP="00F46F9D">
            <w:pPr>
              <w:rPr>
                <w:rFonts w:ascii="ＭＳ ゴシック" w:eastAsia="ＭＳ ゴシック" w:hAnsi="ＭＳ ゴシック"/>
                <w:sz w:val="20"/>
                <w:szCs w:val="20"/>
                <w:lang w:eastAsia="ja-JP"/>
              </w:rPr>
            </w:pPr>
            <w:r w:rsidRPr="0034672D">
              <w:rPr>
                <w:rFonts w:ascii="ＭＳ ゴシック" w:eastAsia="ＭＳ ゴシック" w:hAnsi="ＭＳ ゴシック" w:hint="eastAsia"/>
                <w:sz w:val="20"/>
                <w:szCs w:val="20"/>
                <w:lang w:eastAsia="ja-JP"/>
              </w:rPr>
              <w:t>1</w:t>
            </w:r>
            <w:r w:rsidRPr="0034672D">
              <w:rPr>
                <w:rFonts w:ascii="ＭＳ ゴシック" w:eastAsia="ＭＳ ゴシック" w:hAnsi="ＭＳ ゴシック"/>
                <w:sz w:val="20"/>
                <w:szCs w:val="20"/>
                <w:lang w:eastAsia="ja-JP"/>
              </w:rPr>
              <w:t>.1</w:t>
            </w:r>
            <w:r w:rsidRPr="0034672D">
              <w:rPr>
                <w:rFonts w:ascii="ＭＳ ゴシック" w:eastAsia="ＭＳ ゴシック" w:hAnsi="ＭＳ ゴシック" w:hint="eastAsia"/>
                <w:sz w:val="20"/>
                <w:szCs w:val="20"/>
                <w:lang w:eastAsia="ja-JP"/>
              </w:rPr>
              <w:t xml:space="preserve">　この付属書は、サイトのネットワークを有する顧客組織のPEFC認証とCOC審査に関するものであり、その狙いは、審査が、認証書の対象範囲に挙げられる全サイトを通した顧客組織のCOCとCOC規格の間の適合性に対する適切な信頼性を提供し、また、経済や業務の上で実務的かつ実行可能であることを確実にすることにある。</w:t>
            </w:r>
          </w:p>
        </w:tc>
        <w:tc>
          <w:tcPr>
            <w:tcW w:w="4820" w:type="dxa"/>
          </w:tcPr>
          <w:p w14:paraId="1C049A0A" w14:textId="77777777" w:rsidR="000807DA" w:rsidRDefault="000807DA" w:rsidP="003B3A74">
            <w:pPr>
              <w:pStyle w:val="TDNormaltext"/>
              <w:rPr>
                <w:rFonts w:ascii="ＭＳ ゴシック" w:eastAsia="ＭＳ ゴシック" w:hAnsi="ＭＳ ゴシック"/>
                <w:color w:val="000000"/>
                <w:szCs w:val="20"/>
                <w:lang w:val="en-US" w:eastAsia="ja-JP"/>
              </w:rPr>
            </w:pPr>
          </w:p>
        </w:tc>
      </w:tr>
      <w:tr w:rsidR="0034672D" w14:paraId="741DCAC4" w14:textId="77777777" w:rsidTr="0016392C">
        <w:tc>
          <w:tcPr>
            <w:tcW w:w="5807" w:type="dxa"/>
          </w:tcPr>
          <w:p w14:paraId="027DF2E5" w14:textId="2A2D5FE8" w:rsidR="0034672D" w:rsidRPr="0034672D" w:rsidRDefault="0034672D" w:rsidP="00F46F9D">
            <w:pPr>
              <w:rPr>
                <w:rFonts w:ascii="ＭＳ ゴシック" w:eastAsia="ＭＳ ゴシック" w:hAnsi="ＭＳ ゴシック"/>
                <w:bCs/>
                <w:sz w:val="20"/>
                <w:szCs w:val="20"/>
                <w:lang w:eastAsia="ja-JP"/>
              </w:rPr>
            </w:pPr>
            <w:r w:rsidRPr="0034672D">
              <w:rPr>
                <w:rFonts w:ascii="ＭＳ ゴシック" w:eastAsia="ＭＳ ゴシック" w:hAnsi="ＭＳ ゴシック" w:hint="eastAsia"/>
                <w:bCs/>
                <w:sz w:val="20"/>
                <w:szCs w:val="20"/>
                <w:lang w:eastAsia="ja-JP"/>
              </w:rPr>
              <w:t>2　マルチサイト顧客組織の適格基準</w:t>
            </w:r>
          </w:p>
        </w:tc>
        <w:tc>
          <w:tcPr>
            <w:tcW w:w="4820" w:type="dxa"/>
          </w:tcPr>
          <w:p w14:paraId="34DBECF2" w14:textId="6E2EDC70" w:rsidR="0034672D" w:rsidRDefault="0034672D" w:rsidP="003B3A74">
            <w:pPr>
              <w:pStyle w:val="TDNormaltext"/>
              <w:rPr>
                <w:rFonts w:ascii="ＭＳ ゴシック" w:eastAsia="ＭＳ ゴシック" w:hAnsi="ＭＳ ゴシック"/>
                <w:color w:val="000000"/>
                <w:szCs w:val="20"/>
                <w:lang w:val="en-US" w:eastAsia="ja-JP"/>
              </w:rPr>
            </w:pPr>
          </w:p>
        </w:tc>
      </w:tr>
      <w:tr w:rsidR="0034672D" w14:paraId="354984BC" w14:textId="77777777" w:rsidTr="0016392C">
        <w:tc>
          <w:tcPr>
            <w:tcW w:w="5807" w:type="dxa"/>
          </w:tcPr>
          <w:p w14:paraId="29836913" w14:textId="5977B2A8" w:rsidR="0034672D" w:rsidRPr="000118C7" w:rsidRDefault="000118C7" w:rsidP="00F46F9D">
            <w:pPr>
              <w:rPr>
                <w:rFonts w:ascii="ＭＳ ゴシック" w:eastAsia="ＭＳ ゴシック" w:hAnsi="ＭＳ ゴシック"/>
                <w:sz w:val="20"/>
                <w:szCs w:val="20"/>
                <w:lang w:eastAsia="ja-JP"/>
              </w:rPr>
            </w:pPr>
            <w:r w:rsidRPr="00273EC0">
              <w:rPr>
                <w:rFonts w:ascii="ＭＳ ゴシック" w:eastAsia="ＭＳ ゴシック" w:hAnsi="ＭＳ ゴシック"/>
                <w:sz w:val="20"/>
                <w:szCs w:val="20"/>
                <w:lang w:eastAsia="ja-JP"/>
              </w:rPr>
              <w:t>2.1</w:t>
            </w:r>
            <w:r w:rsidRPr="00273EC0">
              <w:rPr>
                <w:rFonts w:ascii="ＭＳ ゴシック" w:eastAsia="ＭＳ ゴシック" w:hAnsi="ＭＳ ゴシック" w:hint="eastAsia"/>
                <w:sz w:val="20"/>
                <w:szCs w:val="20"/>
                <w:lang w:eastAsia="ja-JP"/>
              </w:rPr>
              <w:t xml:space="preserve">　諸々の定義を</w:t>
            </w:r>
            <w:r>
              <w:rPr>
                <w:rFonts w:ascii="ＭＳ ゴシック" w:eastAsia="ＭＳ ゴシック" w:hAnsi="ＭＳ ゴシック" w:hint="eastAsia"/>
                <w:sz w:val="20"/>
                <w:szCs w:val="20"/>
                <w:lang w:eastAsia="ja-JP"/>
              </w:rPr>
              <w:t>含んだ</w:t>
            </w:r>
            <w:r w:rsidRPr="00273EC0">
              <w:rPr>
                <w:rFonts w:ascii="ＭＳ ゴシック" w:eastAsia="ＭＳ ゴシック" w:hAnsi="ＭＳ ゴシック" w:hint="eastAsia"/>
                <w:sz w:val="20"/>
                <w:szCs w:val="20"/>
                <w:lang w:eastAsia="ja-JP"/>
              </w:rPr>
              <w:t>マルチサイト顧客組織に関する適格基準は、</w:t>
            </w:r>
            <w:r w:rsidR="004D2EB4">
              <w:rPr>
                <w:rFonts w:ascii="ＭＳ ゴシック" w:eastAsia="ＭＳ ゴシック" w:hAnsi="ＭＳ ゴシック" w:hint="eastAsia"/>
                <w:sz w:val="20"/>
                <w:szCs w:val="20"/>
                <w:lang w:eastAsia="ja-JP"/>
              </w:rPr>
              <w:t>PEFC-COC</w:t>
            </w:r>
            <w:r w:rsidRPr="00273EC0">
              <w:rPr>
                <w:rFonts w:ascii="ＭＳ ゴシック" w:eastAsia="ＭＳ ゴシック" w:hAnsi="ＭＳ ゴシック" w:hint="eastAsia"/>
                <w:sz w:val="20"/>
                <w:szCs w:val="20"/>
                <w:lang w:eastAsia="ja-JP"/>
              </w:rPr>
              <w:t>規格の付属書2に含まれる。</w:t>
            </w:r>
          </w:p>
        </w:tc>
        <w:tc>
          <w:tcPr>
            <w:tcW w:w="4820" w:type="dxa"/>
          </w:tcPr>
          <w:p w14:paraId="3162C5C3" w14:textId="77777777" w:rsidR="0034672D" w:rsidRDefault="0034672D" w:rsidP="003B3A74">
            <w:pPr>
              <w:pStyle w:val="TDNormaltext"/>
              <w:rPr>
                <w:rFonts w:ascii="ＭＳ ゴシック" w:eastAsia="ＭＳ ゴシック" w:hAnsi="ＭＳ ゴシック"/>
                <w:color w:val="000000"/>
                <w:szCs w:val="20"/>
                <w:lang w:val="en-US" w:eastAsia="ja-JP"/>
              </w:rPr>
            </w:pPr>
          </w:p>
        </w:tc>
      </w:tr>
      <w:tr w:rsidR="000807DA" w14:paraId="1DDAA8DF" w14:textId="77777777" w:rsidTr="0016392C">
        <w:tc>
          <w:tcPr>
            <w:tcW w:w="5807" w:type="dxa"/>
          </w:tcPr>
          <w:p w14:paraId="31881E46" w14:textId="0CADF9FE" w:rsidR="000807DA" w:rsidRPr="000C42E6" w:rsidRDefault="000807DA" w:rsidP="00F46F9D">
            <w:pPr>
              <w:rPr>
                <w:rFonts w:ascii="ＭＳ ゴシック" w:eastAsia="ＭＳ ゴシック" w:hAnsi="ＭＳ ゴシック"/>
                <w:lang w:eastAsia="ja-JP"/>
              </w:rPr>
            </w:pPr>
            <w:r w:rsidRPr="000C42E6">
              <w:rPr>
                <w:rFonts w:ascii="ＭＳ ゴシック" w:eastAsia="ＭＳ ゴシック" w:hAnsi="ＭＳ ゴシック" w:hint="eastAsia"/>
                <w:sz w:val="20"/>
                <w:szCs w:val="20"/>
                <w:lang w:eastAsia="ja-JP"/>
              </w:rPr>
              <w:t>2.2</w:t>
            </w:r>
            <w:r w:rsidR="000118C7" w:rsidRPr="000C42E6">
              <w:rPr>
                <w:rFonts w:ascii="ＭＳ ゴシック" w:eastAsia="ＭＳ ゴシック" w:hAnsi="ＭＳ ゴシック" w:hint="eastAsia"/>
                <w:sz w:val="20"/>
                <w:szCs w:val="20"/>
                <w:lang w:eastAsia="ja-JP"/>
              </w:rPr>
              <w:t xml:space="preserve">　</w:t>
            </w:r>
            <w:r w:rsidR="004D2EB4">
              <w:rPr>
                <w:rFonts w:ascii="ＭＳ ゴシック" w:eastAsia="ＭＳ ゴシック" w:hAnsi="ＭＳ ゴシック" w:hint="eastAsia"/>
                <w:sz w:val="20"/>
                <w:szCs w:val="20"/>
                <w:lang w:eastAsia="ja-JP"/>
              </w:rPr>
              <w:t>PEFC-COC</w:t>
            </w:r>
            <w:r w:rsidRPr="000C42E6">
              <w:rPr>
                <w:rFonts w:ascii="ＭＳ ゴシック" w:eastAsia="ＭＳ ゴシック" w:hAnsi="ＭＳ ゴシック" w:hint="eastAsia"/>
                <w:sz w:val="20"/>
                <w:szCs w:val="20"/>
                <w:lang w:eastAsia="ja-JP"/>
              </w:rPr>
              <w:t>規格の付属書2の要求事項に加えて、マルチサイト顧客組織は本部を含むすべてのサイトからデータを収集し、分析を行う技量とすべてのサイトに行き渡る権限、および、必要に応じて変更を主導する権限を示さなければならない。それらのデータには、これに限定されないが、下記の項目が含まれる。</w:t>
            </w:r>
          </w:p>
          <w:p w14:paraId="4DFE3194" w14:textId="77777777" w:rsidR="000807DA" w:rsidRPr="000C42E6" w:rsidRDefault="000807DA" w:rsidP="00F46F9D">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a)　COC文書およびCOCの変更</w:t>
            </w:r>
          </w:p>
          <w:p w14:paraId="2BC0E5EA" w14:textId="77777777" w:rsidR="000807DA" w:rsidRPr="000C42E6" w:rsidRDefault="000807DA" w:rsidP="00F46F9D">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b)　マネジメントのレビュー</w:t>
            </w:r>
          </w:p>
          <w:p w14:paraId="2241121C" w14:textId="77777777" w:rsidR="000807DA" w:rsidRPr="000C42E6" w:rsidRDefault="000807DA" w:rsidP="00F46F9D">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c)　苦情</w:t>
            </w:r>
          </w:p>
          <w:p w14:paraId="35607651" w14:textId="77777777" w:rsidR="000807DA" w:rsidRPr="000C42E6" w:rsidRDefault="000807DA" w:rsidP="00F46F9D">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d)　是正処置の評価</w:t>
            </w:r>
          </w:p>
          <w:p w14:paraId="50A7D977" w14:textId="77777777" w:rsidR="000807DA" w:rsidRPr="000C42E6" w:rsidRDefault="000807DA" w:rsidP="00F46F9D">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e)　内部監査の計画と監査結果の評価</w:t>
            </w:r>
          </w:p>
          <w:p w14:paraId="56511263" w14:textId="165E6326" w:rsidR="000807DA" w:rsidRPr="000118C7" w:rsidRDefault="000807DA" w:rsidP="00F46F9D">
            <w:pPr>
              <w:ind w:leftChars="70" w:left="422" w:hangingChars="127" w:hanging="254"/>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f)　出処に問題がある原材料の回避に関する種々の法的な要求事項</w:t>
            </w:r>
          </w:p>
        </w:tc>
        <w:tc>
          <w:tcPr>
            <w:tcW w:w="4820" w:type="dxa"/>
          </w:tcPr>
          <w:p w14:paraId="7F3B37DA" w14:textId="77777777" w:rsidR="000807DA" w:rsidRDefault="000807DA" w:rsidP="003B3A74">
            <w:pPr>
              <w:pStyle w:val="TDNormaltext"/>
              <w:rPr>
                <w:rFonts w:ascii="ＭＳ ゴシック" w:eastAsia="ＭＳ ゴシック" w:hAnsi="ＭＳ ゴシック"/>
                <w:color w:val="000000"/>
                <w:szCs w:val="20"/>
                <w:lang w:val="en-US" w:eastAsia="ja-JP"/>
              </w:rPr>
            </w:pPr>
          </w:p>
        </w:tc>
      </w:tr>
      <w:tr w:rsidR="000118C7" w14:paraId="1D1ABF76" w14:textId="77777777" w:rsidTr="0016392C">
        <w:tc>
          <w:tcPr>
            <w:tcW w:w="5807" w:type="dxa"/>
          </w:tcPr>
          <w:p w14:paraId="5AB6EDD0" w14:textId="714ADAED" w:rsidR="000118C7" w:rsidRPr="000C42E6" w:rsidRDefault="000118C7" w:rsidP="00F46F9D">
            <w:pPr>
              <w:rPr>
                <w:rFonts w:ascii="ＭＳ ゴシック" w:eastAsia="ＭＳ ゴシック" w:hAnsi="ＭＳ ゴシック"/>
                <w:sz w:val="20"/>
                <w:szCs w:val="20"/>
                <w:lang w:eastAsia="ja-JP"/>
              </w:rPr>
            </w:pPr>
            <w:r w:rsidRPr="000C42E6">
              <w:rPr>
                <w:rFonts w:ascii="ＭＳ ゴシック" w:eastAsia="ＭＳ ゴシック" w:hAnsi="ＭＳ ゴシック" w:hint="eastAsia"/>
                <w:sz w:val="20"/>
                <w:szCs w:val="20"/>
                <w:lang w:eastAsia="ja-JP"/>
              </w:rPr>
              <w:t>2.3　COC規格の付属書2との関連においては、COC認証の取得とその維持のみを目的に独立した法人のグループとして設立されたマルチサイト顧客組織は、典型的な小規模企業のみによって構成されていなければならない。</w:t>
            </w:r>
          </w:p>
        </w:tc>
        <w:tc>
          <w:tcPr>
            <w:tcW w:w="4820" w:type="dxa"/>
          </w:tcPr>
          <w:p w14:paraId="36CE22D3" w14:textId="4A1131F9" w:rsidR="000118C7" w:rsidRDefault="000118C7" w:rsidP="003B3A74">
            <w:pPr>
              <w:pStyle w:val="TDNormaltext"/>
              <w:rPr>
                <w:rFonts w:ascii="ＭＳ ゴシック" w:eastAsia="ＭＳ ゴシック" w:hAnsi="ＭＳ ゴシック"/>
                <w:color w:val="000000"/>
                <w:szCs w:val="20"/>
                <w:lang w:val="en-US" w:eastAsia="ja-JP"/>
              </w:rPr>
            </w:pPr>
          </w:p>
        </w:tc>
      </w:tr>
      <w:tr w:rsidR="000807DA" w14:paraId="185A8249" w14:textId="77777777" w:rsidTr="0016392C">
        <w:tc>
          <w:tcPr>
            <w:tcW w:w="5807" w:type="dxa"/>
          </w:tcPr>
          <w:p w14:paraId="688D4475" w14:textId="4BEB3277" w:rsidR="000807DA" w:rsidRPr="0005353A" w:rsidRDefault="00DF28BC" w:rsidP="00F46F9D">
            <w:pPr>
              <w:rPr>
                <w:rFonts w:ascii="ＭＳ ゴシック" w:eastAsia="ＭＳ ゴシック" w:hAnsi="ＭＳ ゴシック"/>
                <w:bCs/>
                <w:sz w:val="20"/>
                <w:szCs w:val="20"/>
                <w:lang w:eastAsia="ja-JP"/>
              </w:rPr>
            </w:pPr>
            <w:r w:rsidRPr="0005353A">
              <w:rPr>
                <w:rFonts w:ascii="ＭＳ ゴシック" w:eastAsia="ＭＳ ゴシック" w:hAnsi="ＭＳ ゴシック" w:hint="eastAsia"/>
                <w:bCs/>
                <w:sz w:val="20"/>
                <w:szCs w:val="20"/>
                <w:lang w:eastAsia="ja-JP"/>
              </w:rPr>
              <w:t>3　認証機関の適格基準</w:t>
            </w:r>
          </w:p>
        </w:tc>
        <w:tc>
          <w:tcPr>
            <w:tcW w:w="4820" w:type="dxa"/>
          </w:tcPr>
          <w:p w14:paraId="0E88275B" w14:textId="77777777" w:rsidR="000807DA" w:rsidRDefault="000807DA" w:rsidP="003B3A74">
            <w:pPr>
              <w:pStyle w:val="TDNormaltext"/>
              <w:rPr>
                <w:rFonts w:ascii="ＭＳ ゴシック" w:eastAsia="ＭＳ ゴシック" w:hAnsi="ＭＳ ゴシック"/>
                <w:color w:val="000000"/>
                <w:szCs w:val="20"/>
                <w:lang w:val="en-US" w:eastAsia="ja-JP"/>
              </w:rPr>
            </w:pPr>
          </w:p>
        </w:tc>
      </w:tr>
      <w:tr w:rsidR="000807DA" w14:paraId="560AED4D" w14:textId="77777777" w:rsidTr="0016392C">
        <w:tc>
          <w:tcPr>
            <w:tcW w:w="5807" w:type="dxa"/>
          </w:tcPr>
          <w:p w14:paraId="6344F525" w14:textId="18FBEB81" w:rsidR="000807DA" w:rsidRPr="0005353A" w:rsidRDefault="000118C7" w:rsidP="00F46F9D">
            <w:pPr>
              <w:rPr>
                <w:rFonts w:ascii="ＭＳ ゴシック" w:eastAsia="ＭＳ ゴシック" w:hAnsi="ＭＳ ゴシック"/>
                <w:bCs/>
                <w:sz w:val="20"/>
                <w:szCs w:val="20"/>
                <w:lang w:eastAsia="ja-JP"/>
              </w:rPr>
            </w:pPr>
            <w:r w:rsidRPr="0005353A">
              <w:rPr>
                <w:rFonts w:ascii="ＭＳ ゴシック" w:eastAsia="ＭＳ ゴシック" w:hAnsi="ＭＳ ゴシック"/>
                <w:bCs/>
                <w:sz w:val="20"/>
                <w:szCs w:val="20"/>
                <w:lang w:eastAsia="ja-JP"/>
              </w:rPr>
              <w:t>3.1</w:t>
            </w:r>
            <w:r w:rsidRPr="0005353A">
              <w:rPr>
                <w:rFonts w:ascii="ＭＳ ゴシック" w:eastAsia="ＭＳ ゴシック" w:hAnsi="ＭＳ ゴシック" w:hint="eastAsia"/>
                <w:bCs/>
                <w:sz w:val="20"/>
                <w:szCs w:val="20"/>
                <w:lang w:eastAsia="ja-JP"/>
              </w:rPr>
              <w:t xml:space="preserve">　総論</w:t>
            </w:r>
          </w:p>
        </w:tc>
        <w:tc>
          <w:tcPr>
            <w:tcW w:w="4820" w:type="dxa"/>
          </w:tcPr>
          <w:p w14:paraId="677D8958" w14:textId="77777777" w:rsidR="000807DA" w:rsidRDefault="000807DA" w:rsidP="003B3A74">
            <w:pPr>
              <w:pStyle w:val="TDNormaltext"/>
              <w:rPr>
                <w:rFonts w:ascii="ＭＳ ゴシック" w:eastAsia="ＭＳ ゴシック" w:hAnsi="ＭＳ ゴシック"/>
                <w:color w:val="000000"/>
                <w:szCs w:val="20"/>
                <w:lang w:val="en-US" w:eastAsia="ja-JP"/>
              </w:rPr>
            </w:pPr>
          </w:p>
        </w:tc>
      </w:tr>
      <w:tr w:rsidR="000807DA" w14:paraId="5CE5802B" w14:textId="77777777" w:rsidTr="0016392C">
        <w:tc>
          <w:tcPr>
            <w:tcW w:w="5807" w:type="dxa"/>
          </w:tcPr>
          <w:p w14:paraId="7C3E983B" w14:textId="054BCBCA" w:rsidR="000807DA" w:rsidRPr="0005353A" w:rsidRDefault="000118C7" w:rsidP="00F46F9D">
            <w:pPr>
              <w:rPr>
                <w:rFonts w:ascii="ＭＳ ゴシック" w:eastAsia="ＭＳ ゴシック" w:hAnsi="ＭＳ ゴシック"/>
                <w:sz w:val="20"/>
                <w:szCs w:val="20"/>
                <w:lang w:eastAsia="ja-JP"/>
              </w:rPr>
            </w:pPr>
            <w:r w:rsidRPr="0005353A">
              <w:rPr>
                <w:rFonts w:ascii="ＭＳ ゴシック" w:eastAsia="ＭＳ ゴシック" w:hAnsi="ＭＳ ゴシック" w:hint="eastAsia"/>
                <w:sz w:val="20"/>
                <w:szCs w:val="20"/>
                <w:lang w:eastAsia="ja-JP"/>
              </w:rPr>
              <w:t>3.1.1　認証機関は、審査のプロセスを開始する前に、この付属書とCOC規格の付属書2が定める適格基準に関する情報を顧客組織に提供しなければならない。また、万一マルチサイト組織の適格基準のいずれかが満たされていない場合は評価</w:t>
            </w:r>
            <w:r w:rsidRPr="0005353A">
              <w:rPr>
                <w:rFonts w:ascii="ＭＳ ゴシック" w:eastAsia="ＭＳ ゴシック" w:hAnsi="ＭＳ ゴシック" w:hint="eastAsia"/>
                <w:sz w:val="20"/>
                <w:szCs w:val="20"/>
                <w:lang w:eastAsia="ja-JP"/>
              </w:rPr>
              <w:lastRenderedPageBreak/>
              <w:t>に取り掛かるべきではない。認証機関は、評価のプロセスを開始する前に、審査中にこれらの適格基準に関する不適合が発覚した場合は認証書が発行されない旨を顧客組織に伝えるべきである。</w:t>
            </w:r>
          </w:p>
        </w:tc>
        <w:tc>
          <w:tcPr>
            <w:tcW w:w="4820" w:type="dxa"/>
          </w:tcPr>
          <w:p w14:paraId="086319E8" w14:textId="2242C3AD" w:rsidR="000807DA" w:rsidRDefault="000807DA" w:rsidP="003B3A74">
            <w:pPr>
              <w:pStyle w:val="TDNormaltext"/>
              <w:rPr>
                <w:rFonts w:ascii="ＭＳ ゴシック" w:eastAsia="ＭＳ ゴシック" w:hAnsi="ＭＳ ゴシック"/>
                <w:color w:val="000000"/>
                <w:szCs w:val="20"/>
                <w:lang w:val="en-US" w:eastAsia="ja-JP"/>
              </w:rPr>
            </w:pPr>
          </w:p>
        </w:tc>
      </w:tr>
      <w:tr w:rsidR="000807DA" w14:paraId="6E71E966" w14:textId="77777777" w:rsidTr="0016392C">
        <w:tc>
          <w:tcPr>
            <w:tcW w:w="5807" w:type="dxa"/>
          </w:tcPr>
          <w:p w14:paraId="6B72D5DF" w14:textId="24D65DD3" w:rsidR="000807DA" w:rsidRPr="0005353A" w:rsidRDefault="000118C7" w:rsidP="009C4D99">
            <w:pPr>
              <w:ind w:leftChars="101" w:left="242"/>
              <w:jc w:val="left"/>
              <w:rPr>
                <w:rFonts w:ascii="ＭＳ ゴシック" w:eastAsia="ＭＳ ゴシック" w:hAnsi="ＭＳ ゴシック"/>
                <w:bCs/>
                <w:sz w:val="20"/>
                <w:szCs w:val="20"/>
                <w:lang w:eastAsia="ja-JP"/>
              </w:rPr>
            </w:pPr>
            <w:r w:rsidRPr="0005353A">
              <w:rPr>
                <w:rFonts w:ascii="ＭＳ ゴシック" w:eastAsia="ＭＳ ゴシック" w:hAnsi="ＭＳ ゴシック" w:hint="eastAsia"/>
                <w:bCs/>
                <w:sz w:val="20"/>
                <w:szCs w:val="20"/>
                <w:lang w:eastAsia="ja-JP"/>
              </w:rPr>
              <w:t>3.2　契約書のレビュー</w:t>
            </w:r>
          </w:p>
        </w:tc>
        <w:tc>
          <w:tcPr>
            <w:tcW w:w="4820" w:type="dxa"/>
          </w:tcPr>
          <w:p w14:paraId="2F83CD90" w14:textId="548A77DA" w:rsidR="000807DA" w:rsidRDefault="000807DA" w:rsidP="003B3A74">
            <w:pPr>
              <w:pStyle w:val="TDNormaltext"/>
              <w:rPr>
                <w:rFonts w:ascii="ＭＳ ゴシック" w:eastAsia="ＭＳ ゴシック" w:hAnsi="ＭＳ ゴシック"/>
                <w:color w:val="000000"/>
                <w:szCs w:val="20"/>
                <w:lang w:val="en-US" w:eastAsia="ja-JP"/>
              </w:rPr>
            </w:pPr>
          </w:p>
        </w:tc>
      </w:tr>
      <w:tr w:rsidR="000807DA" w14:paraId="37139D72" w14:textId="77777777" w:rsidTr="0016392C">
        <w:tc>
          <w:tcPr>
            <w:tcW w:w="5807" w:type="dxa"/>
          </w:tcPr>
          <w:p w14:paraId="2313D0F6" w14:textId="3E249D34" w:rsidR="000807DA" w:rsidRPr="0005353A" w:rsidRDefault="000118C7" w:rsidP="009C4D99">
            <w:pPr>
              <w:ind w:leftChars="101" w:left="242"/>
              <w:rPr>
                <w:rFonts w:ascii="ＭＳ ゴシック" w:eastAsia="ＭＳ ゴシック" w:hAnsi="ＭＳ ゴシック"/>
                <w:sz w:val="20"/>
                <w:szCs w:val="20"/>
                <w:lang w:eastAsia="ja-JP"/>
              </w:rPr>
            </w:pPr>
            <w:r w:rsidRPr="0005353A">
              <w:rPr>
                <w:rFonts w:ascii="ＭＳ ゴシック" w:eastAsia="ＭＳ ゴシック" w:hAnsi="ＭＳ ゴシック" w:hint="eastAsia"/>
                <w:sz w:val="20"/>
                <w:szCs w:val="20"/>
                <w:lang w:eastAsia="ja-JP"/>
              </w:rPr>
              <w:t xml:space="preserve">3.2.1　</w:t>
            </w:r>
            <w:r w:rsidRPr="0005353A">
              <w:rPr>
                <w:rFonts w:ascii="ＭＳ ゴシック" w:eastAsia="ＭＳ ゴシック" w:hAnsi="ＭＳ ゴシック" w:hint="eastAsia"/>
                <w:color w:val="FF0000"/>
                <w:sz w:val="20"/>
                <w:szCs w:val="20"/>
                <w:lang w:eastAsia="ja-JP"/>
              </w:rPr>
              <w:t xml:space="preserve"> </w:t>
            </w:r>
            <w:r w:rsidRPr="0005353A">
              <w:rPr>
                <w:rFonts w:ascii="ＭＳ ゴシック" w:eastAsia="ＭＳ ゴシック" w:hAnsi="ＭＳ ゴシック" w:hint="eastAsia"/>
                <w:sz w:val="20"/>
                <w:szCs w:val="20"/>
                <w:lang w:eastAsia="ja-JP"/>
              </w:rPr>
              <w:t>認証機関の手順は、サンプリングのレベルを決定するための基礎として、契約書の最初のレビューによって認証の対象であるCOCの対象範囲に含まれる行為の複雑性と規模およびサイト間の相違が確認できることを確実にしなければならない。</w:t>
            </w:r>
          </w:p>
        </w:tc>
        <w:tc>
          <w:tcPr>
            <w:tcW w:w="4820" w:type="dxa"/>
          </w:tcPr>
          <w:p w14:paraId="4A443E37" w14:textId="77777777" w:rsidR="000807DA" w:rsidRDefault="000807DA" w:rsidP="003B3A74">
            <w:pPr>
              <w:pStyle w:val="TDNormaltext"/>
              <w:rPr>
                <w:rFonts w:ascii="ＭＳ ゴシック" w:eastAsia="ＭＳ ゴシック" w:hAnsi="ＭＳ ゴシック"/>
                <w:color w:val="000000"/>
                <w:szCs w:val="20"/>
                <w:lang w:val="en-US" w:eastAsia="ja-JP"/>
              </w:rPr>
            </w:pPr>
          </w:p>
        </w:tc>
      </w:tr>
      <w:tr w:rsidR="000118C7" w14:paraId="6891DC6E" w14:textId="77777777" w:rsidTr="0016392C">
        <w:tc>
          <w:tcPr>
            <w:tcW w:w="5807" w:type="dxa"/>
          </w:tcPr>
          <w:p w14:paraId="0D57F36A" w14:textId="1DAF9BF9" w:rsidR="000118C7" w:rsidRPr="0005353A" w:rsidRDefault="004E15DA" w:rsidP="009C4D99">
            <w:pPr>
              <w:ind w:leftChars="101" w:left="242"/>
              <w:rPr>
                <w:rFonts w:ascii="ＭＳ ゴシック" w:eastAsia="ＭＳ ゴシック" w:hAnsi="ＭＳ ゴシック"/>
                <w:color w:val="FF0000"/>
                <w:lang w:eastAsia="ja-JP"/>
              </w:rPr>
            </w:pPr>
            <w:r w:rsidRPr="0005353A">
              <w:rPr>
                <w:rFonts w:ascii="ＭＳ ゴシック" w:eastAsia="ＭＳ ゴシック" w:hAnsi="ＭＳ ゴシック" w:hint="eastAsia"/>
                <w:sz w:val="20"/>
                <w:szCs w:val="20"/>
                <w:lang w:eastAsia="ja-JP"/>
              </w:rPr>
              <w:t>3.2.2　認証機関は、認証を実行する上で契約上の相手である顧客組織の本部機能を確認しなければならない。契約による合意は、認証機関によるマルチサイト顧客組織のすべてのサイトにおける認証行為を可能にするものでなければならない。</w:t>
            </w:r>
          </w:p>
        </w:tc>
        <w:tc>
          <w:tcPr>
            <w:tcW w:w="4820" w:type="dxa"/>
          </w:tcPr>
          <w:p w14:paraId="0221DFC3" w14:textId="25BD6871" w:rsidR="000118C7" w:rsidRDefault="000118C7" w:rsidP="003B3A74">
            <w:pPr>
              <w:pStyle w:val="TDNormaltext"/>
              <w:rPr>
                <w:rFonts w:ascii="ＭＳ ゴシック" w:eastAsia="ＭＳ ゴシック" w:hAnsi="ＭＳ ゴシック"/>
                <w:color w:val="000000"/>
                <w:szCs w:val="20"/>
                <w:lang w:val="en-US" w:eastAsia="ja-JP"/>
              </w:rPr>
            </w:pPr>
          </w:p>
        </w:tc>
      </w:tr>
      <w:tr w:rsidR="000118C7" w14:paraId="421E50D2" w14:textId="77777777" w:rsidTr="0016392C">
        <w:tc>
          <w:tcPr>
            <w:tcW w:w="5807" w:type="dxa"/>
          </w:tcPr>
          <w:p w14:paraId="3414B562" w14:textId="246A0B98" w:rsidR="000118C7" w:rsidRPr="0005353A" w:rsidRDefault="004E15DA" w:rsidP="00F46F9D">
            <w:pPr>
              <w:rPr>
                <w:rFonts w:ascii="ＭＳ ゴシック" w:eastAsia="ＭＳ ゴシック" w:hAnsi="ＭＳ ゴシック"/>
                <w:sz w:val="20"/>
                <w:szCs w:val="20"/>
                <w:lang w:eastAsia="ja-JP"/>
              </w:rPr>
            </w:pPr>
            <w:r w:rsidRPr="0005353A">
              <w:rPr>
                <w:rFonts w:ascii="ＭＳ ゴシック" w:eastAsia="ＭＳ ゴシック" w:hAnsi="ＭＳ ゴシック" w:hint="eastAsia"/>
                <w:sz w:val="20"/>
                <w:szCs w:val="20"/>
                <w:lang w:eastAsia="ja-JP"/>
              </w:rPr>
              <w:t>3.2.3　認証機関は、個々のケースごとに、組織のサイトが、同様の方法によるCOCの実行が可能となる様な同様の原材料のフローをどの程度有しているかについて、分析しなければならない。サンプリングの手順を適用する際には、マルチサイト顧客組織に含まれるサイト間の類似性が考慮されなければならない。</w:t>
            </w:r>
          </w:p>
        </w:tc>
        <w:tc>
          <w:tcPr>
            <w:tcW w:w="4820" w:type="dxa"/>
          </w:tcPr>
          <w:p w14:paraId="197F4247" w14:textId="05DBB167" w:rsidR="000118C7" w:rsidRDefault="000118C7" w:rsidP="003B3A74">
            <w:pPr>
              <w:pStyle w:val="TDNormaltext"/>
              <w:rPr>
                <w:rFonts w:ascii="ＭＳ ゴシック" w:eastAsia="ＭＳ ゴシック" w:hAnsi="ＭＳ ゴシック"/>
                <w:color w:val="000000"/>
                <w:szCs w:val="20"/>
                <w:lang w:val="en-US" w:eastAsia="ja-JP"/>
              </w:rPr>
            </w:pPr>
          </w:p>
        </w:tc>
      </w:tr>
      <w:tr w:rsidR="004E15DA" w14:paraId="076637FE" w14:textId="77777777" w:rsidTr="0016392C">
        <w:tc>
          <w:tcPr>
            <w:tcW w:w="5807" w:type="dxa"/>
          </w:tcPr>
          <w:p w14:paraId="2BED4F2F" w14:textId="134B80AA" w:rsidR="004E15DA" w:rsidRPr="004E15DA" w:rsidRDefault="004E15DA" w:rsidP="00F46F9D">
            <w:pPr>
              <w:rPr>
                <w:rFonts w:ascii="ＭＳ ゴシック" w:eastAsia="ＭＳ ゴシック" w:hAnsi="ＭＳ ゴシック"/>
                <w:sz w:val="20"/>
                <w:szCs w:val="20"/>
                <w:lang w:eastAsia="ja-JP"/>
              </w:rPr>
            </w:pPr>
            <w:r w:rsidRPr="0005353A">
              <w:rPr>
                <w:rFonts w:ascii="ＭＳ ゴシック" w:eastAsia="ＭＳ ゴシック" w:hAnsi="ＭＳ ゴシック" w:hint="eastAsia"/>
                <w:sz w:val="20"/>
                <w:szCs w:val="20"/>
                <w:lang w:eastAsia="ja-JP"/>
              </w:rPr>
              <w:t>3.2.4　認証機関は、</w:t>
            </w:r>
            <w:r w:rsidRPr="0005353A">
              <w:rPr>
                <w:rFonts w:ascii="ＭＳ ゴシック" w:eastAsia="ＭＳ ゴシック" w:hAnsi="ＭＳ ゴシック"/>
                <w:sz w:val="20"/>
                <w:szCs w:val="20"/>
                <w:lang w:eastAsia="ja-JP"/>
              </w:rPr>
              <w:t>3.2.1</w:t>
            </w:r>
            <w:r w:rsidRPr="0005353A">
              <w:rPr>
                <w:rFonts w:ascii="ＭＳ ゴシック" w:eastAsia="ＭＳ ゴシック" w:hAnsi="ＭＳ ゴシック" w:hint="eastAsia"/>
                <w:sz w:val="20"/>
                <w:szCs w:val="20"/>
                <w:lang w:eastAsia="ja-JP"/>
              </w:rPr>
              <w:t>項、3.2.2項、および3.2.3項が要求する行為が実行されたことを示す記録を保持しなければならない。</w:t>
            </w:r>
          </w:p>
        </w:tc>
        <w:tc>
          <w:tcPr>
            <w:tcW w:w="4820" w:type="dxa"/>
          </w:tcPr>
          <w:p w14:paraId="4A039B36" w14:textId="545BDC6D" w:rsidR="004E15DA" w:rsidRDefault="004E15DA" w:rsidP="003B3A74">
            <w:pPr>
              <w:pStyle w:val="TDNormaltext"/>
              <w:rPr>
                <w:rFonts w:ascii="ＭＳ ゴシック" w:eastAsia="ＭＳ ゴシック" w:hAnsi="ＭＳ ゴシック"/>
                <w:color w:val="000000"/>
                <w:szCs w:val="20"/>
                <w:lang w:val="en-US" w:eastAsia="ja-JP"/>
              </w:rPr>
            </w:pPr>
          </w:p>
        </w:tc>
      </w:tr>
      <w:tr w:rsidR="004E15DA" w14:paraId="5DBE04E4" w14:textId="77777777" w:rsidTr="0016392C">
        <w:tc>
          <w:tcPr>
            <w:tcW w:w="5807" w:type="dxa"/>
          </w:tcPr>
          <w:p w14:paraId="05477EFA" w14:textId="5293C74F" w:rsidR="004E15DA" w:rsidRPr="0005353A" w:rsidRDefault="004E15DA" w:rsidP="00F46F9D">
            <w:pPr>
              <w:rPr>
                <w:rFonts w:ascii="ＭＳ ゴシック" w:eastAsia="ＭＳ ゴシック" w:hAnsi="ＭＳ ゴシック"/>
                <w:bCs/>
                <w:color w:val="FF0000"/>
                <w:sz w:val="20"/>
                <w:szCs w:val="20"/>
                <w:lang w:eastAsia="ja-JP"/>
              </w:rPr>
            </w:pPr>
            <w:r w:rsidRPr="0005353A">
              <w:rPr>
                <w:rFonts w:ascii="ＭＳ ゴシック" w:eastAsia="ＭＳ ゴシック" w:hAnsi="ＭＳ ゴシック" w:hint="eastAsia"/>
                <w:bCs/>
                <w:sz w:val="20"/>
                <w:szCs w:val="20"/>
                <w:lang w:eastAsia="ja-JP"/>
              </w:rPr>
              <w:t>3.3　審査</w:t>
            </w:r>
          </w:p>
        </w:tc>
        <w:tc>
          <w:tcPr>
            <w:tcW w:w="4820" w:type="dxa"/>
          </w:tcPr>
          <w:p w14:paraId="22DEF086" w14:textId="77777777" w:rsidR="004E15DA" w:rsidRDefault="004E15DA" w:rsidP="003B3A74">
            <w:pPr>
              <w:pStyle w:val="TDNormaltext"/>
              <w:rPr>
                <w:rFonts w:ascii="ＭＳ ゴシック" w:eastAsia="ＭＳ ゴシック" w:hAnsi="ＭＳ ゴシック"/>
                <w:color w:val="000000"/>
                <w:szCs w:val="20"/>
                <w:lang w:val="en-US" w:eastAsia="ja-JP"/>
              </w:rPr>
            </w:pPr>
          </w:p>
        </w:tc>
      </w:tr>
      <w:tr w:rsidR="004E15DA" w14:paraId="63CBFD9C" w14:textId="77777777" w:rsidTr="0016392C">
        <w:tc>
          <w:tcPr>
            <w:tcW w:w="5807" w:type="dxa"/>
          </w:tcPr>
          <w:p w14:paraId="675C66B5" w14:textId="0A51FB78" w:rsidR="004E15DA" w:rsidRPr="0005353A" w:rsidRDefault="004E15DA" w:rsidP="00F46F9D">
            <w:pPr>
              <w:rPr>
                <w:rFonts w:ascii="ＭＳ ゴシック" w:eastAsia="ＭＳ ゴシック" w:hAnsi="ＭＳ ゴシック"/>
                <w:sz w:val="20"/>
                <w:szCs w:val="20"/>
                <w:lang w:eastAsia="ja-JP"/>
              </w:rPr>
            </w:pPr>
            <w:r w:rsidRPr="0005353A">
              <w:rPr>
                <w:rFonts w:ascii="ＭＳ ゴシック" w:eastAsia="ＭＳ ゴシック" w:hAnsi="ＭＳ ゴシック" w:hint="eastAsia"/>
                <w:sz w:val="20"/>
                <w:szCs w:val="20"/>
                <w:lang w:eastAsia="ja-JP"/>
              </w:rPr>
              <w:t>3.3.1　認証機関は、マルチサイトの審査を扱うための手順を文書化しなければならない。文書化、記録のレビュー、現場審査などを含むそのような審査手順は、COCの要求事項が実際に全サイトにわたって適用され、また、付属書2を含むCOC規格のすべての基準が順守されていることに関して認証機関が満足する方法を確立しなければならない。</w:t>
            </w:r>
          </w:p>
        </w:tc>
        <w:tc>
          <w:tcPr>
            <w:tcW w:w="4820" w:type="dxa"/>
          </w:tcPr>
          <w:p w14:paraId="5EDD1DC5" w14:textId="77777777" w:rsidR="004E15DA" w:rsidRDefault="004E15DA" w:rsidP="003B3A74">
            <w:pPr>
              <w:pStyle w:val="TDNormaltext"/>
              <w:rPr>
                <w:rFonts w:ascii="ＭＳ ゴシック" w:eastAsia="ＭＳ ゴシック" w:hAnsi="ＭＳ ゴシック"/>
                <w:color w:val="000000"/>
                <w:szCs w:val="20"/>
                <w:lang w:val="en-US" w:eastAsia="ja-JP"/>
              </w:rPr>
            </w:pPr>
          </w:p>
        </w:tc>
      </w:tr>
      <w:tr w:rsidR="004E15DA" w14:paraId="678A73CE" w14:textId="77777777" w:rsidTr="0016392C">
        <w:tc>
          <w:tcPr>
            <w:tcW w:w="5807" w:type="dxa"/>
          </w:tcPr>
          <w:p w14:paraId="3D7336C4" w14:textId="77777777" w:rsidR="004E15DA" w:rsidRPr="00DE3C8B" w:rsidRDefault="004E15DA" w:rsidP="00F46F9D">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t>3.3.2　ネットワークの審査に複数の審査チームが関与する場合、認証機関はすべての審査チームの所見を統括し、統合的な報告書を作成する責任を有する一人のリード審査員を指定しなければならない。</w:t>
            </w:r>
          </w:p>
          <w:p w14:paraId="29CEAF04" w14:textId="77777777" w:rsidR="004E15DA" w:rsidRPr="00DE3C8B" w:rsidRDefault="004E15DA" w:rsidP="00F46F9D">
            <w:pPr>
              <w:rPr>
                <w:rFonts w:ascii="ＭＳ ゴシック" w:eastAsia="ＭＳ ゴシック" w:hAnsi="ＭＳ ゴシック"/>
                <w:sz w:val="20"/>
                <w:szCs w:val="20"/>
                <w:lang w:eastAsia="ja-JP"/>
              </w:rPr>
            </w:pPr>
          </w:p>
        </w:tc>
        <w:tc>
          <w:tcPr>
            <w:tcW w:w="4820" w:type="dxa"/>
          </w:tcPr>
          <w:p w14:paraId="791CF907" w14:textId="70562FA5" w:rsidR="004E15DA" w:rsidRDefault="004E15DA" w:rsidP="003B3A74">
            <w:pPr>
              <w:pStyle w:val="TDNormaltext"/>
              <w:rPr>
                <w:rFonts w:ascii="ＭＳ ゴシック" w:eastAsia="ＭＳ ゴシック" w:hAnsi="ＭＳ ゴシック"/>
                <w:color w:val="000000"/>
                <w:szCs w:val="20"/>
                <w:lang w:val="en-US" w:eastAsia="ja-JP"/>
              </w:rPr>
            </w:pPr>
          </w:p>
        </w:tc>
      </w:tr>
      <w:tr w:rsidR="004E15DA" w14:paraId="0B0491C1" w14:textId="77777777" w:rsidTr="0016392C">
        <w:tc>
          <w:tcPr>
            <w:tcW w:w="5807" w:type="dxa"/>
          </w:tcPr>
          <w:p w14:paraId="7E802081" w14:textId="65A5A918" w:rsidR="004E15DA" w:rsidRPr="00DE3C8B" w:rsidRDefault="004E15DA" w:rsidP="00F46F9D">
            <w:pPr>
              <w:rPr>
                <w:rFonts w:ascii="ＭＳ ゴシック" w:eastAsia="ＭＳ ゴシック" w:hAnsi="ＭＳ ゴシック"/>
                <w:bCs/>
                <w:sz w:val="20"/>
                <w:szCs w:val="20"/>
                <w:lang w:eastAsia="ja-JP"/>
              </w:rPr>
            </w:pPr>
            <w:r w:rsidRPr="00DE3C8B">
              <w:rPr>
                <w:rFonts w:ascii="ＭＳ ゴシック" w:eastAsia="ＭＳ ゴシック" w:hAnsi="ＭＳ ゴシック" w:hint="eastAsia"/>
                <w:bCs/>
                <w:sz w:val="20"/>
                <w:szCs w:val="20"/>
                <w:lang w:eastAsia="ja-JP"/>
              </w:rPr>
              <w:t>3.4　不適合</w:t>
            </w:r>
          </w:p>
        </w:tc>
        <w:tc>
          <w:tcPr>
            <w:tcW w:w="4820" w:type="dxa"/>
          </w:tcPr>
          <w:p w14:paraId="146BEA34" w14:textId="77777777" w:rsidR="004E15DA" w:rsidRDefault="004E15DA" w:rsidP="003B3A74">
            <w:pPr>
              <w:pStyle w:val="TDNormaltext"/>
              <w:rPr>
                <w:rFonts w:ascii="ＭＳ ゴシック" w:eastAsia="ＭＳ ゴシック" w:hAnsi="ＭＳ ゴシック"/>
                <w:color w:val="000000"/>
                <w:szCs w:val="20"/>
                <w:lang w:val="en-US" w:eastAsia="ja-JP"/>
              </w:rPr>
            </w:pPr>
          </w:p>
        </w:tc>
      </w:tr>
      <w:tr w:rsidR="004E15DA" w14:paraId="1918C709" w14:textId="77777777" w:rsidTr="0016392C">
        <w:tc>
          <w:tcPr>
            <w:tcW w:w="5807" w:type="dxa"/>
          </w:tcPr>
          <w:p w14:paraId="72F9ED32" w14:textId="605C5322" w:rsidR="004E15DA" w:rsidRPr="00DE3C8B" w:rsidRDefault="004E15DA" w:rsidP="00F46F9D">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t>3.4.1　顧客組織の内部監査または認証機関の審査によって、いずれかのサイトにおける不適合が発見された時は、その他のサイトがそれによる影響を受けるかどうかを判断する調査を実行しなければならない。それ故、それらの不適合がすべ</w:t>
            </w:r>
            <w:r w:rsidRPr="00DE3C8B">
              <w:rPr>
                <w:rFonts w:ascii="ＭＳ ゴシック" w:eastAsia="ＭＳ ゴシック" w:hAnsi="ＭＳ ゴシック" w:hint="eastAsia"/>
                <w:sz w:val="20"/>
                <w:szCs w:val="20"/>
                <w:lang w:eastAsia="ja-JP"/>
              </w:rPr>
              <w:lastRenderedPageBreak/>
              <w:t>てのサイトにもあてはまるCOCの全般的な不具合を示すものかどうかを判断するために、認証機関は顧客組織に対しその不適合のレビューを要求しなければならない。もしそうであると判断された場合は、是正行為が本部および個々のサイトにおいても実行されるべきである。万一、そうでないと判断された場合は、顧客組織は、認証機関に対してその対処措置を</w:t>
            </w:r>
            <w:r w:rsidR="0021319B">
              <w:rPr>
                <w:rFonts w:ascii="ＭＳ ゴシック" w:eastAsia="ＭＳ ゴシック" w:hAnsi="ＭＳ ゴシック" w:hint="eastAsia"/>
                <w:sz w:val="20"/>
                <w:szCs w:val="20"/>
                <w:lang w:eastAsia="ja-JP"/>
              </w:rPr>
              <w:t>当該</w:t>
            </w:r>
            <w:r w:rsidRPr="00DE3C8B">
              <w:rPr>
                <w:rFonts w:ascii="ＭＳ ゴシック" w:eastAsia="ＭＳ ゴシック" w:hAnsi="ＭＳ ゴシック" w:hint="eastAsia"/>
                <w:sz w:val="20"/>
                <w:szCs w:val="20"/>
                <w:lang w:eastAsia="ja-JP"/>
              </w:rPr>
              <w:t>の個別サイトに限る正当な理由を示すことが可能でなければならない。</w:t>
            </w:r>
          </w:p>
        </w:tc>
        <w:tc>
          <w:tcPr>
            <w:tcW w:w="4820" w:type="dxa"/>
          </w:tcPr>
          <w:p w14:paraId="790D94F7" w14:textId="77777777" w:rsidR="004E15DA" w:rsidRDefault="004E15DA" w:rsidP="003B3A74">
            <w:pPr>
              <w:pStyle w:val="TDNormaltext"/>
              <w:rPr>
                <w:rFonts w:ascii="ＭＳ ゴシック" w:eastAsia="ＭＳ ゴシック" w:hAnsi="ＭＳ ゴシック"/>
                <w:color w:val="000000"/>
                <w:szCs w:val="20"/>
                <w:lang w:val="en-US" w:eastAsia="ja-JP"/>
              </w:rPr>
            </w:pPr>
          </w:p>
        </w:tc>
      </w:tr>
      <w:tr w:rsidR="004E15DA" w14:paraId="0168514D" w14:textId="77777777" w:rsidTr="0016392C">
        <w:tc>
          <w:tcPr>
            <w:tcW w:w="5807" w:type="dxa"/>
          </w:tcPr>
          <w:p w14:paraId="748B82B9" w14:textId="17E95794" w:rsidR="004E15DA" w:rsidRPr="00DE3C8B" w:rsidRDefault="004E15DA" w:rsidP="00F46F9D">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t>3.4.2　認証機関は、これらの行為の証拠書類を要求し、管理が再構築されたことについて納得するまでサンプリング頻度数を増加しなければならない。</w:t>
            </w:r>
          </w:p>
        </w:tc>
        <w:tc>
          <w:tcPr>
            <w:tcW w:w="4820" w:type="dxa"/>
          </w:tcPr>
          <w:p w14:paraId="2722E999" w14:textId="10AD45A3" w:rsidR="004E15DA" w:rsidRDefault="004E15DA" w:rsidP="003B3A74">
            <w:pPr>
              <w:pStyle w:val="TDNormaltext"/>
              <w:rPr>
                <w:rFonts w:ascii="ＭＳ ゴシック" w:eastAsia="ＭＳ ゴシック" w:hAnsi="ＭＳ ゴシック"/>
                <w:color w:val="000000"/>
                <w:szCs w:val="20"/>
                <w:lang w:val="en-US" w:eastAsia="ja-JP"/>
              </w:rPr>
            </w:pPr>
          </w:p>
        </w:tc>
      </w:tr>
      <w:tr w:rsidR="004E15DA" w14:paraId="06D8F1DF" w14:textId="77777777" w:rsidTr="0016392C">
        <w:tc>
          <w:tcPr>
            <w:tcW w:w="5807" w:type="dxa"/>
          </w:tcPr>
          <w:p w14:paraId="18B202AE" w14:textId="6DD17785" w:rsidR="004E15DA" w:rsidRPr="004E15DA" w:rsidRDefault="004E15DA" w:rsidP="00F46F9D">
            <w:pPr>
              <w:rPr>
                <w:rFonts w:ascii="ＭＳ ゴシック" w:eastAsia="ＭＳ ゴシック" w:hAnsi="ＭＳ ゴシック"/>
                <w:sz w:val="20"/>
                <w:szCs w:val="20"/>
                <w:lang w:eastAsia="ja-JP"/>
              </w:rPr>
            </w:pPr>
            <w:r w:rsidRPr="00DE3C8B">
              <w:rPr>
                <w:rFonts w:ascii="ＭＳ ゴシック" w:eastAsia="ＭＳ ゴシック" w:hAnsi="ＭＳ ゴシック"/>
                <w:sz w:val="20"/>
                <w:szCs w:val="20"/>
                <w:lang w:eastAsia="ja-JP"/>
              </w:rPr>
              <w:t>3.4.3</w:t>
            </w:r>
            <w:r w:rsidRPr="00DE3C8B">
              <w:rPr>
                <w:rFonts w:ascii="ＭＳ ゴシック" w:eastAsia="ＭＳ ゴシック" w:hAnsi="ＭＳ ゴシック" w:hint="eastAsia"/>
                <w:sz w:val="20"/>
                <w:szCs w:val="20"/>
                <w:lang w:eastAsia="ja-JP"/>
              </w:rPr>
              <w:t xml:space="preserve">　初回および再認証の審査に関しては、決定を下すプロセスの時点で、いずれかのサイトに不適合があった場合、十分な是正処置が取られるまでの間、マルチサイト顧客組織全体に対する認証は拒否されなければならない。</w:t>
            </w:r>
          </w:p>
        </w:tc>
        <w:tc>
          <w:tcPr>
            <w:tcW w:w="4820" w:type="dxa"/>
          </w:tcPr>
          <w:p w14:paraId="001D808B" w14:textId="688A001B" w:rsidR="004E15DA" w:rsidRPr="000C788D" w:rsidRDefault="00A41FA5" w:rsidP="000C788D">
            <w:pPr>
              <w:pStyle w:val="TDNormaltext"/>
              <w:spacing w:after="0"/>
              <w:rPr>
                <w:rFonts w:ascii="ＭＳ ゴシック" w:eastAsia="ＭＳ ゴシック" w:hAnsi="ＭＳ ゴシック"/>
                <w:b/>
                <w:bCs/>
                <w:color w:val="70AD47" w:themeColor="accent6"/>
                <w:szCs w:val="20"/>
                <w:lang w:val="en-US" w:eastAsia="ja-JP"/>
              </w:rPr>
            </w:pPr>
            <w:r>
              <w:rPr>
                <w:rFonts w:ascii="ＭＳ ゴシック" w:eastAsia="ＭＳ ゴシック" w:hAnsi="ＭＳ ゴシック" w:hint="eastAsia"/>
                <w:b/>
                <w:bCs/>
                <w:color w:val="70AD47" w:themeColor="accent6"/>
                <w:szCs w:val="20"/>
                <w:lang w:val="en-US" w:eastAsia="ja-JP"/>
              </w:rPr>
              <w:t>・</w:t>
            </w:r>
            <w:r w:rsidRPr="00A41FA5">
              <w:rPr>
                <w:rFonts w:ascii="ＭＳ ゴシック" w:eastAsia="ＭＳ ゴシック" w:hAnsi="ＭＳ ゴシック" w:hint="eastAsia"/>
                <w:b/>
                <w:bCs/>
                <w:color w:val="70AD47" w:themeColor="accent6"/>
                <w:szCs w:val="20"/>
                <w:lang w:val="en-US" w:eastAsia="ja-JP"/>
              </w:rPr>
              <w:t>マルチサイトの再認証において、軽微な不適合によって</w:t>
            </w:r>
            <w:r w:rsidR="00B106D4">
              <w:rPr>
                <w:rFonts w:ascii="ＭＳ ゴシック" w:eastAsia="ＭＳ ゴシック" w:hAnsi="ＭＳ ゴシック" w:hint="eastAsia"/>
                <w:b/>
                <w:bCs/>
                <w:color w:val="70AD47" w:themeColor="accent6"/>
                <w:szCs w:val="20"/>
                <w:lang w:val="en-US" w:eastAsia="ja-JP"/>
              </w:rPr>
              <w:t>認証</w:t>
            </w:r>
            <w:r w:rsidRPr="00A41FA5">
              <w:rPr>
                <w:rFonts w:ascii="ＭＳ ゴシック" w:eastAsia="ＭＳ ゴシック" w:hAnsi="ＭＳ ゴシック" w:hint="eastAsia"/>
                <w:b/>
                <w:bCs/>
                <w:color w:val="70AD47" w:themeColor="accent6"/>
                <w:szCs w:val="20"/>
                <w:lang w:val="en-US" w:eastAsia="ja-JP"/>
              </w:rPr>
              <w:t>書の発行が停止されることはないが、認証機関の評価を信頼し、この軽微な不適合がマルチサイト</w:t>
            </w:r>
            <w:r w:rsidR="00B106D4">
              <w:rPr>
                <w:rFonts w:ascii="ＭＳ ゴシック" w:eastAsia="ＭＳ ゴシック" w:hAnsi="ＭＳ ゴシック" w:hint="eastAsia"/>
                <w:b/>
                <w:bCs/>
                <w:color w:val="70AD47" w:themeColor="accent6"/>
                <w:szCs w:val="20"/>
                <w:lang w:val="en-US" w:eastAsia="ja-JP"/>
              </w:rPr>
              <w:t>の</w:t>
            </w:r>
            <w:r w:rsidRPr="00A41FA5">
              <w:rPr>
                <w:rFonts w:ascii="ＭＳ ゴシック" w:eastAsia="ＭＳ ゴシック" w:hAnsi="ＭＳ ゴシック" w:hint="eastAsia"/>
                <w:b/>
                <w:bCs/>
                <w:color w:val="70AD47" w:themeColor="accent6"/>
                <w:szCs w:val="20"/>
                <w:lang w:val="en-US" w:eastAsia="ja-JP"/>
              </w:rPr>
              <w:t>適正な運用に対し脅威にならないことが条件となる。</w:t>
            </w:r>
          </w:p>
        </w:tc>
      </w:tr>
      <w:tr w:rsidR="004E15DA" w14:paraId="4C024E52" w14:textId="77777777" w:rsidTr="0016392C">
        <w:tc>
          <w:tcPr>
            <w:tcW w:w="5807" w:type="dxa"/>
          </w:tcPr>
          <w:p w14:paraId="7A170ACD" w14:textId="17E31058" w:rsidR="004E15DA" w:rsidRPr="004E15DA" w:rsidRDefault="004E15DA" w:rsidP="00F46F9D">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t>3.4.4　認証機関によって指摘された単一のサイトにおける不適合によって発生した障害の解決を目的として、顧客組織が認証プロセスの期間中に「問題」のサイトを認証の対象から除外することを要求することは認められない。</w:t>
            </w:r>
          </w:p>
        </w:tc>
        <w:tc>
          <w:tcPr>
            <w:tcW w:w="4820" w:type="dxa"/>
          </w:tcPr>
          <w:p w14:paraId="61065BF2" w14:textId="24BE419C" w:rsidR="004E15DA" w:rsidRDefault="004E15DA" w:rsidP="003B3A74">
            <w:pPr>
              <w:pStyle w:val="TDNormaltext"/>
              <w:rPr>
                <w:rFonts w:ascii="ＭＳ ゴシック" w:eastAsia="ＭＳ ゴシック" w:hAnsi="ＭＳ ゴシック"/>
                <w:color w:val="000000"/>
                <w:szCs w:val="20"/>
                <w:lang w:val="en-US" w:eastAsia="ja-JP"/>
              </w:rPr>
            </w:pPr>
          </w:p>
        </w:tc>
      </w:tr>
      <w:tr w:rsidR="004E15DA" w14:paraId="110D72A7" w14:textId="77777777" w:rsidTr="0016392C">
        <w:tc>
          <w:tcPr>
            <w:tcW w:w="5807" w:type="dxa"/>
          </w:tcPr>
          <w:p w14:paraId="199A2FD3" w14:textId="7CF6D083" w:rsidR="004E15DA" w:rsidRPr="00DE3C8B" w:rsidRDefault="004E15DA" w:rsidP="00F46F9D">
            <w:pPr>
              <w:rPr>
                <w:rFonts w:ascii="ＭＳ ゴシック" w:eastAsia="ＭＳ ゴシック" w:hAnsi="ＭＳ ゴシック"/>
                <w:bCs/>
                <w:sz w:val="20"/>
                <w:szCs w:val="20"/>
                <w:lang w:eastAsia="ja-JP"/>
              </w:rPr>
            </w:pPr>
            <w:r w:rsidRPr="00DE3C8B">
              <w:rPr>
                <w:rFonts w:ascii="ＭＳ ゴシック" w:eastAsia="ＭＳ ゴシック" w:hAnsi="ＭＳ ゴシック" w:hint="eastAsia"/>
                <w:bCs/>
                <w:sz w:val="20"/>
                <w:szCs w:val="20"/>
                <w:lang w:eastAsia="ja-JP"/>
              </w:rPr>
              <w:t>3.5　認証書</w:t>
            </w:r>
          </w:p>
        </w:tc>
        <w:tc>
          <w:tcPr>
            <w:tcW w:w="4820" w:type="dxa"/>
          </w:tcPr>
          <w:p w14:paraId="4B2978D5" w14:textId="34835CD1" w:rsidR="004E15DA" w:rsidRDefault="004E15DA" w:rsidP="003B3A74">
            <w:pPr>
              <w:pStyle w:val="TDNormaltext"/>
              <w:rPr>
                <w:rFonts w:ascii="ＭＳ ゴシック" w:eastAsia="ＭＳ ゴシック" w:hAnsi="ＭＳ ゴシック"/>
                <w:color w:val="000000"/>
                <w:szCs w:val="20"/>
                <w:lang w:val="en-US" w:eastAsia="ja-JP"/>
              </w:rPr>
            </w:pPr>
          </w:p>
        </w:tc>
      </w:tr>
      <w:tr w:rsidR="004E15DA" w14:paraId="6D84E0D4" w14:textId="77777777" w:rsidTr="0016392C">
        <w:tc>
          <w:tcPr>
            <w:tcW w:w="5807" w:type="dxa"/>
          </w:tcPr>
          <w:p w14:paraId="40AD67AF" w14:textId="23AA3BE9" w:rsidR="004E15DA" w:rsidRPr="00DE3C8B" w:rsidRDefault="004E15DA" w:rsidP="00F46F9D">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t>3.5.1　認証書は、顧客組織の本部の名称と住所で一通発行しなければならない。認証書に関連するすべてのサイトのリストが、認証書上、または付帯書、または証書上に言及されるその他の形式で発行されなければならない。認証書上に表示される適用範囲またはその他の言及事項は、認証された行為がリストに掲載されたサイトのネットワークによって実行されていることを明確にしなければならない。付帯書またはその他の言及事項は認証書の不可欠の部分であり、認証書から分離されてはならない。</w:t>
            </w:r>
          </w:p>
        </w:tc>
        <w:tc>
          <w:tcPr>
            <w:tcW w:w="4820" w:type="dxa"/>
          </w:tcPr>
          <w:p w14:paraId="576F8D19" w14:textId="77777777" w:rsidR="004E15DA" w:rsidRDefault="004E15DA" w:rsidP="003B3A74">
            <w:pPr>
              <w:pStyle w:val="TDNormaltext"/>
              <w:rPr>
                <w:rFonts w:ascii="ＭＳ ゴシック" w:eastAsia="ＭＳ ゴシック" w:hAnsi="ＭＳ ゴシック"/>
                <w:color w:val="000000"/>
                <w:szCs w:val="20"/>
                <w:lang w:val="en-US" w:eastAsia="ja-JP"/>
              </w:rPr>
            </w:pPr>
          </w:p>
        </w:tc>
      </w:tr>
      <w:tr w:rsidR="004E15DA" w14:paraId="4AC097FF" w14:textId="77777777" w:rsidTr="0016392C">
        <w:tc>
          <w:tcPr>
            <w:tcW w:w="5807" w:type="dxa"/>
          </w:tcPr>
          <w:p w14:paraId="2B4CC69E" w14:textId="54C9191C" w:rsidR="004E15DA" w:rsidRPr="004E15DA" w:rsidRDefault="004E15DA" w:rsidP="00F46F9D">
            <w:pPr>
              <w:rPr>
                <w:rFonts w:ascii="ＭＳ ゴシック" w:eastAsia="ＭＳ ゴシック" w:hAnsi="ＭＳ ゴシック"/>
                <w:sz w:val="20"/>
                <w:szCs w:val="20"/>
                <w:lang w:eastAsia="ja-JP"/>
              </w:rPr>
            </w:pPr>
            <w:r w:rsidRPr="00DE3C8B">
              <w:rPr>
                <w:rFonts w:ascii="ＭＳ ゴシック" w:eastAsia="ＭＳ ゴシック" w:hAnsi="ＭＳ ゴシック" w:hint="eastAsia"/>
                <w:sz w:val="20"/>
                <w:szCs w:val="20"/>
                <w:lang w:eastAsia="ja-JP"/>
              </w:rPr>
              <w:t>3.5.2　個々のサイトが異なるCOC方式を適用している場合は、そのCOC規格の適用が認証書または個別にサイトに関する付帯書において明示されなければならない。</w:t>
            </w:r>
          </w:p>
        </w:tc>
        <w:tc>
          <w:tcPr>
            <w:tcW w:w="4820" w:type="dxa"/>
          </w:tcPr>
          <w:p w14:paraId="3B6C7490" w14:textId="74819EC9" w:rsidR="004E15DA" w:rsidRDefault="004E15DA" w:rsidP="00861CEF">
            <w:pPr>
              <w:tabs>
                <w:tab w:val="left" w:pos="834"/>
              </w:tabs>
              <w:kinsoku w:val="0"/>
              <w:overflowPunct w:val="0"/>
              <w:autoSpaceDE w:val="0"/>
              <w:autoSpaceDN w:val="0"/>
              <w:adjustRightInd w:val="0"/>
              <w:ind w:left="360"/>
              <w:rPr>
                <w:rFonts w:ascii="ＭＳ ゴシック" w:eastAsia="ＭＳ ゴシック" w:hAnsi="ＭＳ ゴシック"/>
                <w:color w:val="000000"/>
                <w:szCs w:val="20"/>
                <w:lang w:eastAsia="ja-JP"/>
              </w:rPr>
            </w:pPr>
          </w:p>
        </w:tc>
      </w:tr>
      <w:tr w:rsidR="004E15DA" w14:paraId="7B822D30" w14:textId="77777777" w:rsidTr="0016392C">
        <w:tc>
          <w:tcPr>
            <w:tcW w:w="5807" w:type="dxa"/>
          </w:tcPr>
          <w:p w14:paraId="117928CF" w14:textId="08DD74BC" w:rsidR="0098290E" w:rsidRPr="00113A61" w:rsidRDefault="00392198" w:rsidP="00113A61">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3</w:t>
            </w:r>
            <w:r w:rsidRPr="00DE3C8B">
              <w:rPr>
                <w:rFonts w:ascii="ＭＳ ゴシック" w:eastAsia="ＭＳ ゴシック" w:hAnsi="ＭＳ ゴシック" w:hint="eastAsia"/>
                <w:sz w:val="20"/>
                <w:szCs w:val="20"/>
                <w:lang w:eastAsia="ja-JP"/>
              </w:rPr>
              <w:t xml:space="preserve">.5.3　</w:t>
            </w:r>
            <w:r w:rsidR="00113A61" w:rsidRPr="00113A61">
              <w:rPr>
                <w:rFonts w:ascii="ＭＳ ゴシック" w:eastAsia="ＭＳ ゴシック" w:hAnsi="ＭＳ ゴシック"/>
                <w:sz w:val="20"/>
                <w:szCs w:val="20"/>
                <w:lang w:eastAsia="ja-JP"/>
              </w:rPr>
              <w:t>認証の対象に含まれる個々のサイトについて子証書を発行することができる。その条件は、 子証書が親証書と同様の適用範囲、またはその適用範囲の子適用範囲（sub-scope）を対象とし、さらに親証書への明確な言及があることである。子認証書は、「この証書の有効性は親証書の有効性に 依拠する」との言明を含まなければならない。</w:t>
            </w:r>
            <w:r w:rsidR="0098290E" w:rsidRPr="00113A61">
              <w:rPr>
                <w:rFonts w:ascii="ＭＳ ゴシック" w:eastAsia="ＭＳ ゴシック" w:hAnsi="ＭＳ ゴシック" w:hint="eastAsia"/>
                <w:sz w:val="20"/>
                <w:szCs w:val="20"/>
                <w:lang w:eastAsia="ja-JP"/>
              </w:rPr>
              <w:t xml:space="preserve">　</w:t>
            </w:r>
          </w:p>
        </w:tc>
        <w:tc>
          <w:tcPr>
            <w:tcW w:w="4820" w:type="dxa"/>
          </w:tcPr>
          <w:p w14:paraId="701F4AB6" w14:textId="2FC0409E" w:rsidR="004E15DA" w:rsidRPr="004F646C" w:rsidRDefault="004F646C">
            <w:pPr>
              <w:pStyle w:val="TDNormaltext"/>
              <w:numPr>
                <w:ilvl w:val="0"/>
                <w:numId w:val="2"/>
              </w:numPr>
              <w:spacing w:after="0"/>
              <w:ind w:left="173" w:hanging="142"/>
              <w:rPr>
                <w:rFonts w:ascii="ＭＳ ゴシック" w:eastAsia="ＭＳ ゴシック" w:hAnsi="ＭＳ ゴシック"/>
                <w:bCs/>
                <w:color w:val="000000"/>
                <w:szCs w:val="20"/>
                <w:lang w:val="en-US" w:eastAsia="ja-JP"/>
              </w:rPr>
            </w:pPr>
            <w:r w:rsidRPr="004F646C">
              <w:rPr>
                <w:rFonts w:ascii="ＭＳ ゴシック" w:eastAsia="ＭＳ ゴシック" w:hAnsi="ＭＳ ゴシック" w:hint="eastAsia"/>
                <w:bCs/>
                <w:szCs w:val="20"/>
                <w:lang w:eastAsia="ja-JP"/>
              </w:rPr>
              <w:t>生産者グループに関しては、各加盟者に子認証書番号を発行することが強く推奨される。</w:t>
            </w:r>
          </w:p>
        </w:tc>
      </w:tr>
      <w:tr w:rsidR="00392198" w14:paraId="72685482" w14:textId="77777777" w:rsidTr="0016392C">
        <w:tc>
          <w:tcPr>
            <w:tcW w:w="5807" w:type="dxa"/>
          </w:tcPr>
          <w:p w14:paraId="32B8F88E" w14:textId="5AFB4AF1" w:rsidR="00392198" w:rsidRDefault="00392198" w:rsidP="007A73E7">
            <w:pPr>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3.5.4　本部、またはサイトが認証書の維持に必要な基準を満たさない場合、</w:t>
            </w:r>
            <w:r w:rsidR="0021319B">
              <w:rPr>
                <w:rFonts w:ascii="ＭＳ ゴシック" w:eastAsia="ＭＳ ゴシック" w:hAnsi="ＭＳ ゴシック" w:hint="eastAsia"/>
                <w:sz w:val="20"/>
                <w:szCs w:val="20"/>
                <w:lang w:eastAsia="ja-JP"/>
              </w:rPr>
              <w:t>当該</w:t>
            </w:r>
            <w:r w:rsidRPr="004F646C">
              <w:rPr>
                <w:rFonts w:ascii="ＭＳ ゴシック" w:eastAsia="ＭＳ ゴシック" w:hAnsi="ＭＳ ゴシック" w:hint="eastAsia"/>
                <w:sz w:val="20"/>
                <w:szCs w:val="20"/>
                <w:lang w:eastAsia="ja-JP"/>
              </w:rPr>
              <w:t>認証書は全体として無効となる。（上記3.2項を参照）</w:t>
            </w:r>
          </w:p>
        </w:tc>
        <w:tc>
          <w:tcPr>
            <w:tcW w:w="4820" w:type="dxa"/>
          </w:tcPr>
          <w:p w14:paraId="7D243DEB" w14:textId="77777777" w:rsidR="00392198" w:rsidRDefault="00392198" w:rsidP="003B3A74">
            <w:pPr>
              <w:pStyle w:val="TDNormaltext"/>
              <w:rPr>
                <w:rFonts w:ascii="ＭＳ ゴシック" w:eastAsia="ＭＳ ゴシック" w:hAnsi="ＭＳ ゴシック"/>
                <w:color w:val="000000"/>
                <w:szCs w:val="20"/>
                <w:lang w:val="en-US" w:eastAsia="ja-JP"/>
              </w:rPr>
            </w:pPr>
          </w:p>
        </w:tc>
      </w:tr>
      <w:tr w:rsidR="00392198" w14:paraId="6E113C19" w14:textId="77777777" w:rsidTr="0016392C">
        <w:tc>
          <w:tcPr>
            <w:tcW w:w="5807" w:type="dxa"/>
          </w:tcPr>
          <w:p w14:paraId="6464397A" w14:textId="67D6E0F3" w:rsidR="00392198" w:rsidRPr="00392198" w:rsidRDefault="00392198" w:rsidP="007A73E7">
            <w:pPr>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lastRenderedPageBreak/>
              <w:t>3.5.5　サイトのリストは、認証機関によって最新状態に更新されていなければならない。このために、認証機関は、顧客組織に対し（サイトの）閉鎖、開設、行為内容の変更などに関する情報の伝達を要求しなければならない。その様な情報の伝達がない場合は、認証書の不正使用と見做され、認証機関は手順に応じた措置を取らなければならない。認証機関は、PEFC評議会またはPEFC認証「管理団体にその旨を伝えなければならない。</w:t>
            </w:r>
          </w:p>
        </w:tc>
        <w:tc>
          <w:tcPr>
            <w:tcW w:w="4820" w:type="dxa"/>
          </w:tcPr>
          <w:p w14:paraId="73FDE398" w14:textId="5E72C345" w:rsidR="00392198" w:rsidRDefault="00392198" w:rsidP="003B3A74">
            <w:pPr>
              <w:pStyle w:val="TDNormaltext"/>
              <w:rPr>
                <w:rFonts w:ascii="ＭＳ ゴシック" w:eastAsia="ＭＳ ゴシック" w:hAnsi="ＭＳ ゴシック"/>
                <w:color w:val="000000"/>
                <w:szCs w:val="20"/>
                <w:lang w:val="en-US" w:eastAsia="ja-JP"/>
              </w:rPr>
            </w:pPr>
          </w:p>
        </w:tc>
      </w:tr>
      <w:tr w:rsidR="00392198" w14:paraId="1BD5D251" w14:textId="77777777" w:rsidTr="0016392C">
        <w:tc>
          <w:tcPr>
            <w:tcW w:w="5807" w:type="dxa"/>
          </w:tcPr>
          <w:p w14:paraId="117BBE4A" w14:textId="77777777" w:rsidR="00392198" w:rsidRPr="004F646C" w:rsidRDefault="00392198" w:rsidP="007A73E7">
            <w:pPr>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3.5.6　認証書の対象範囲内であれば、認証機関はその数が既存のサイトの数の100%を超えない限り、審査と次の審査の合間に既存の認証書へのサイトの追加が可能である。（この場合）下記の要求事項が満たされなければならない。</w:t>
            </w:r>
          </w:p>
          <w:p w14:paraId="533FE6B0" w14:textId="77777777" w:rsidR="00392198" w:rsidRPr="004F646C" w:rsidRDefault="00392198" w:rsidP="007A73E7">
            <w:pPr>
              <w:ind w:leftChars="35" w:left="452" w:hangingChars="184" w:hanging="368"/>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a)　認証機関は、顧客組織のCOC認証書の対象となる新規サイトの審査間の追加希望に先立って、顧客組織からのその旨とサイト数の通知を受けなければならない。</w:t>
            </w:r>
          </w:p>
          <w:p w14:paraId="5581C48E" w14:textId="6FE8502C" w:rsidR="00392198" w:rsidRPr="004F646C" w:rsidRDefault="00392198" w:rsidP="007A73E7">
            <w:pPr>
              <w:ind w:leftChars="71" w:left="452" w:hangingChars="141" w:hanging="282"/>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b)　認証機関は、顧客組織から追加サイトをカバーするCOCの手順を取得しなければならない。</w:t>
            </w:r>
            <w:r w:rsidR="0021319B">
              <w:rPr>
                <w:rFonts w:ascii="ＭＳ ゴシック" w:eastAsia="ＭＳ ゴシック" w:hAnsi="ＭＳ ゴシック" w:hint="eastAsia"/>
                <w:sz w:val="20"/>
                <w:szCs w:val="20"/>
                <w:lang w:eastAsia="ja-JP"/>
              </w:rPr>
              <w:t>当該</w:t>
            </w:r>
            <w:r w:rsidRPr="004F646C">
              <w:rPr>
                <w:rFonts w:ascii="ＭＳ ゴシック" w:eastAsia="ＭＳ ゴシック" w:hAnsi="ＭＳ ゴシック" w:hint="eastAsia"/>
                <w:sz w:val="20"/>
                <w:szCs w:val="20"/>
                <w:lang w:eastAsia="ja-JP"/>
              </w:rPr>
              <w:t>手順は、適用されたCOC方式とCOCの対象である製品を含まなければならない。</w:t>
            </w:r>
          </w:p>
          <w:p w14:paraId="6E5E5486" w14:textId="77777777" w:rsidR="00392198" w:rsidRPr="004F646C" w:rsidRDefault="00392198" w:rsidP="007A73E7">
            <w:pPr>
              <w:ind w:leftChars="71" w:left="452" w:hangingChars="141" w:hanging="282"/>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c)　認証機関は、認証書への追加が考慮されているサイトに関する内部監査報告書を取得しなければならない。</w:t>
            </w:r>
          </w:p>
          <w:p w14:paraId="33DD89D3" w14:textId="77777777" w:rsidR="00392198" w:rsidRPr="004F646C" w:rsidRDefault="00392198" w:rsidP="007A73E7">
            <w:pPr>
              <w:ind w:leftChars="71" w:left="452" w:hangingChars="141" w:hanging="282"/>
              <w:rPr>
                <w:rFonts w:ascii="ＭＳ ゴシック" w:eastAsia="ＭＳ ゴシック" w:hAnsi="ＭＳ ゴシック"/>
                <w:sz w:val="20"/>
                <w:szCs w:val="20"/>
                <w:lang w:eastAsia="ja-JP"/>
              </w:rPr>
            </w:pPr>
            <w:r w:rsidRPr="004F646C">
              <w:rPr>
                <w:rFonts w:ascii="ＭＳ ゴシック" w:eastAsia="ＭＳ ゴシック" w:hAnsi="ＭＳ ゴシック"/>
                <w:sz w:val="20"/>
                <w:szCs w:val="20"/>
                <w:lang w:eastAsia="ja-JP"/>
              </w:rPr>
              <w:t>d)</w:t>
            </w:r>
            <w:r w:rsidRPr="004F646C">
              <w:rPr>
                <w:rFonts w:ascii="ＭＳ ゴシック" w:eastAsia="ＭＳ ゴシック" w:hAnsi="ＭＳ ゴシック" w:hint="eastAsia"/>
                <w:sz w:val="20"/>
                <w:szCs w:val="20"/>
                <w:lang w:eastAsia="ja-JP"/>
              </w:rPr>
              <w:t xml:space="preserve">　認証機関は、内部監査の結果をレビューし、顧客組織からの要請を考慮するにあたり追加情報が必要であるかどうかを決定する。</w:t>
            </w:r>
          </w:p>
          <w:p w14:paraId="54FD21EB" w14:textId="77777777" w:rsidR="00392198" w:rsidRPr="004F646C" w:rsidRDefault="00392198" w:rsidP="007A73E7">
            <w:pPr>
              <w:ind w:leftChars="71" w:left="452" w:hangingChars="141" w:hanging="282"/>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e</w:t>
            </w:r>
            <w:r w:rsidRPr="004F646C">
              <w:rPr>
                <w:rFonts w:ascii="ＭＳ ゴシック" w:eastAsia="ＭＳ ゴシック" w:hAnsi="ＭＳ ゴシック"/>
                <w:sz w:val="20"/>
                <w:szCs w:val="20"/>
                <w:lang w:eastAsia="ja-JP"/>
              </w:rPr>
              <w:t>)</w:t>
            </w:r>
            <w:r w:rsidRPr="004F646C">
              <w:rPr>
                <w:rFonts w:ascii="ＭＳ ゴシック" w:eastAsia="ＭＳ ゴシック" w:hAnsi="ＭＳ ゴシック" w:hint="eastAsia"/>
                <w:sz w:val="20"/>
                <w:szCs w:val="20"/>
                <w:lang w:eastAsia="ja-JP"/>
              </w:rPr>
              <w:t xml:space="preserve">　d)のレビューの結果に基づき、認証機関は追加サイトの現場審査が必要か、または、b)、c)、d)のレビューがサイトの追加が可能である十分な証拠を示しているかを決定する。</w:t>
            </w:r>
          </w:p>
          <w:p w14:paraId="0E0B0C0A" w14:textId="77777777" w:rsidR="00392198" w:rsidRPr="004F646C" w:rsidRDefault="00392198" w:rsidP="007A73E7">
            <w:pPr>
              <w:ind w:leftChars="71" w:left="312" w:hangingChars="71" w:hanging="142"/>
              <w:rPr>
                <w:rFonts w:ascii="ＭＳ ゴシック" w:eastAsia="ＭＳ ゴシック" w:hAnsi="ＭＳ ゴシック"/>
                <w:sz w:val="20"/>
                <w:szCs w:val="20"/>
                <w:lang w:eastAsia="ja-JP"/>
              </w:rPr>
            </w:pPr>
            <w:r w:rsidRPr="004F646C">
              <w:rPr>
                <w:rFonts w:ascii="ＭＳ ゴシック" w:eastAsia="ＭＳ ゴシック" w:hAnsi="ＭＳ ゴシック" w:hint="eastAsia"/>
                <w:sz w:val="20"/>
                <w:szCs w:val="20"/>
                <w:lang w:eastAsia="ja-JP"/>
              </w:rPr>
              <w:t>f)　もしCOC認証書への新規サイトの追加前の現場審査が不要である場合は、それらの新規サイトが次回に予定される審査以前に現場審査を受けることが条件とされなければならない。認証機関は、新規サイトのサンプルが必要かどうかを第</w:t>
            </w:r>
            <w:r w:rsidRPr="004F646C">
              <w:rPr>
                <w:rFonts w:ascii="ＭＳ ゴシック" w:eastAsia="ＭＳ ゴシック" w:hAnsi="ＭＳ ゴシック"/>
                <w:sz w:val="20"/>
                <w:szCs w:val="20"/>
                <w:lang w:eastAsia="ja-JP"/>
              </w:rPr>
              <w:t>4</w:t>
            </w:r>
            <w:r w:rsidRPr="004F646C">
              <w:rPr>
                <w:rFonts w:ascii="ＭＳ ゴシック" w:eastAsia="ＭＳ ゴシック" w:hAnsi="ＭＳ ゴシック" w:hint="eastAsia"/>
                <w:sz w:val="20"/>
                <w:szCs w:val="20"/>
                <w:lang w:eastAsia="ja-JP"/>
              </w:rPr>
              <w:t>章に基づいて決定してもよい。</w:t>
            </w:r>
          </w:p>
          <w:p w14:paraId="2FE061D0" w14:textId="2338FAC0" w:rsidR="00392198" w:rsidRPr="000E435C" w:rsidRDefault="00392198" w:rsidP="007A73E7">
            <w:pPr>
              <w:rPr>
                <w:rFonts w:ascii="ＭＳ ゴシック" w:eastAsia="ＭＳ ゴシック" w:hAnsi="ＭＳ ゴシック"/>
                <w:sz w:val="18"/>
                <w:szCs w:val="18"/>
                <w:lang w:eastAsia="ja-JP"/>
              </w:rPr>
            </w:pPr>
            <w:r w:rsidRPr="00400C44">
              <w:rPr>
                <w:rFonts w:ascii="ＭＳ ゴシック" w:eastAsia="ＭＳ ゴシック" w:hAnsi="ＭＳ ゴシック" w:hint="eastAsia"/>
                <w:color w:val="0070C0"/>
                <w:sz w:val="18"/>
                <w:szCs w:val="18"/>
                <w:lang w:eastAsia="ja-JP"/>
              </w:rPr>
              <w:t xml:space="preserve">注意書　</w:t>
            </w:r>
            <w:r w:rsidRPr="004F646C">
              <w:rPr>
                <w:rFonts w:ascii="ＭＳ ゴシック" w:eastAsia="ＭＳ ゴシック" w:hAnsi="ＭＳ ゴシック" w:hint="eastAsia"/>
                <w:sz w:val="18"/>
                <w:szCs w:val="18"/>
                <w:lang w:eastAsia="ja-JP"/>
              </w:rPr>
              <w:t>規格が遠隔審査を許容する場合（7.4.6項を参照）は、現場審査は遠隔審査によって代替してもよい。</w:t>
            </w:r>
          </w:p>
        </w:tc>
        <w:tc>
          <w:tcPr>
            <w:tcW w:w="4820" w:type="dxa"/>
          </w:tcPr>
          <w:p w14:paraId="4E152268" w14:textId="0B7B3330" w:rsidR="00392198" w:rsidRDefault="00392198" w:rsidP="003B3A74">
            <w:pPr>
              <w:pStyle w:val="TDNormaltext"/>
              <w:rPr>
                <w:rFonts w:ascii="ＭＳ ゴシック" w:eastAsia="ＭＳ ゴシック" w:hAnsi="ＭＳ ゴシック"/>
                <w:color w:val="000000"/>
                <w:szCs w:val="20"/>
                <w:lang w:val="en-US" w:eastAsia="ja-JP"/>
              </w:rPr>
            </w:pPr>
          </w:p>
        </w:tc>
      </w:tr>
      <w:tr w:rsidR="00392198" w14:paraId="48071C3E" w14:textId="77777777" w:rsidTr="0016392C">
        <w:tc>
          <w:tcPr>
            <w:tcW w:w="5807" w:type="dxa"/>
          </w:tcPr>
          <w:p w14:paraId="077FBB4E" w14:textId="531EBB44" w:rsidR="00392198" w:rsidRPr="00444511" w:rsidRDefault="00392198" w:rsidP="007A73E7">
            <w:pPr>
              <w:rPr>
                <w:rFonts w:ascii="ＭＳ ゴシック" w:eastAsia="ＭＳ ゴシック" w:hAnsi="ＭＳ ゴシック"/>
                <w:bCs/>
                <w:sz w:val="20"/>
                <w:szCs w:val="20"/>
                <w:lang w:eastAsia="ja-JP"/>
              </w:rPr>
            </w:pPr>
            <w:r w:rsidRPr="00444511">
              <w:rPr>
                <w:rFonts w:ascii="ＭＳ ゴシック" w:eastAsia="ＭＳ ゴシック" w:hAnsi="ＭＳ ゴシック"/>
                <w:bCs/>
                <w:sz w:val="20"/>
                <w:szCs w:val="20"/>
                <w:lang w:eastAsia="ja-JP"/>
              </w:rPr>
              <w:t>4</w:t>
            </w:r>
            <w:r w:rsidRPr="00444511">
              <w:rPr>
                <w:rFonts w:ascii="ＭＳ ゴシック" w:eastAsia="ＭＳ ゴシック" w:hAnsi="ＭＳ ゴシック" w:hint="eastAsia"/>
                <w:bCs/>
                <w:sz w:val="20"/>
                <w:szCs w:val="20"/>
                <w:lang w:eastAsia="ja-JP"/>
              </w:rPr>
              <w:t xml:space="preserve">　現場審査のサンプリング</w:t>
            </w:r>
          </w:p>
        </w:tc>
        <w:tc>
          <w:tcPr>
            <w:tcW w:w="4820" w:type="dxa"/>
          </w:tcPr>
          <w:p w14:paraId="4A41592E" w14:textId="77777777" w:rsidR="00392198" w:rsidRDefault="00392198" w:rsidP="003B3A74">
            <w:pPr>
              <w:pStyle w:val="TDNormaltext"/>
              <w:rPr>
                <w:rFonts w:ascii="ＭＳ ゴシック" w:eastAsia="ＭＳ ゴシック" w:hAnsi="ＭＳ ゴシック"/>
                <w:color w:val="000000"/>
                <w:szCs w:val="20"/>
                <w:lang w:val="en-US" w:eastAsia="ja-JP"/>
              </w:rPr>
            </w:pPr>
          </w:p>
        </w:tc>
      </w:tr>
      <w:tr w:rsidR="000E435C" w14:paraId="47CDC2B7" w14:textId="77777777" w:rsidTr="0016392C">
        <w:tc>
          <w:tcPr>
            <w:tcW w:w="5807" w:type="dxa"/>
          </w:tcPr>
          <w:p w14:paraId="7E5F541D" w14:textId="13B688C9" w:rsidR="000E435C" w:rsidRPr="00444511" w:rsidRDefault="00CE7C9D" w:rsidP="00400C44">
            <w:pPr>
              <w:ind w:left="2" w:firstLineChars="86" w:firstLine="172"/>
              <w:rPr>
                <w:rFonts w:ascii="ＭＳ ゴシック" w:eastAsia="ＭＳ ゴシック" w:hAnsi="ＭＳ ゴシック"/>
                <w:bCs/>
                <w:color w:val="FF0000"/>
                <w:sz w:val="20"/>
                <w:szCs w:val="20"/>
                <w:lang w:eastAsia="ja-JP"/>
              </w:rPr>
            </w:pPr>
            <w:r w:rsidRPr="00444511">
              <w:rPr>
                <w:rFonts w:ascii="ＭＳ ゴシック" w:eastAsia="ＭＳ ゴシック" w:hAnsi="ＭＳ ゴシック" w:hint="eastAsia"/>
                <w:bCs/>
                <w:sz w:val="20"/>
                <w:szCs w:val="20"/>
                <w:lang w:eastAsia="ja-JP"/>
              </w:rPr>
              <w:t>4.1　方法論</w:t>
            </w:r>
          </w:p>
        </w:tc>
        <w:tc>
          <w:tcPr>
            <w:tcW w:w="4820" w:type="dxa"/>
          </w:tcPr>
          <w:p w14:paraId="2A2AD22D" w14:textId="73697846" w:rsidR="000E435C" w:rsidRDefault="000E435C" w:rsidP="003B3A74">
            <w:pPr>
              <w:pStyle w:val="TDNormaltext"/>
              <w:rPr>
                <w:rFonts w:ascii="ＭＳ ゴシック" w:eastAsia="ＭＳ ゴシック" w:hAnsi="ＭＳ ゴシック"/>
                <w:color w:val="000000"/>
                <w:szCs w:val="20"/>
                <w:lang w:val="en-US" w:eastAsia="ja-JP"/>
              </w:rPr>
            </w:pPr>
          </w:p>
        </w:tc>
      </w:tr>
      <w:tr w:rsidR="000E435C" w14:paraId="2DEBD6BD" w14:textId="77777777" w:rsidTr="0016392C">
        <w:tc>
          <w:tcPr>
            <w:tcW w:w="5807" w:type="dxa"/>
          </w:tcPr>
          <w:p w14:paraId="5A449160" w14:textId="68EB9A2F" w:rsidR="000E435C" w:rsidRPr="00444511" w:rsidRDefault="00CE7C9D" w:rsidP="00400C44">
            <w:pPr>
              <w:ind w:left="174"/>
              <w:rPr>
                <w:rFonts w:ascii="ＭＳ ゴシック" w:eastAsia="ＭＳ ゴシック" w:hAnsi="ＭＳ ゴシック"/>
                <w:sz w:val="20"/>
                <w:szCs w:val="20"/>
                <w:lang w:eastAsia="ja-JP"/>
              </w:rPr>
            </w:pPr>
            <w:r w:rsidRPr="00444511">
              <w:rPr>
                <w:rFonts w:ascii="ＭＳ ゴシック" w:eastAsia="ＭＳ ゴシック" w:hAnsi="ＭＳ ゴシック" w:hint="eastAsia"/>
                <w:sz w:val="20"/>
                <w:szCs w:val="20"/>
                <w:lang w:eastAsia="ja-JP"/>
              </w:rPr>
              <w:t>4.1.1　認証機関は、サイトのサンプリングがマルチサイト顧客組織とCOC要求事項との適合性に関する十分な信頼を得るに相応しい場合、現場審査に関してサンプリングを利用することができる。</w:t>
            </w:r>
            <w:r w:rsidR="0021319B">
              <w:rPr>
                <w:rFonts w:ascii="ＭＳ ゴシック" w:eastAsia="ＭＳ ゴシック" w:hAnsi="ＭＳ ゴシック" w:hint="eastAsia"/>
                <w:sz w:val="20"/>
                <w:szCs w:val="20"/>
                <w:lang w:eastAsia="ja-JP"/>
              </w:rPr>
              <w:t>当該</w:t>
            </w:r>
            <w:r w:rsidRPr="00444511">
              <w:rPr>
                <w:rFonts w:ascii="ＭＳ ゴシック" w:eastAsia="ＭＳ ゴシック" w:hAnsi="ＭＳ ゴシック" w:hint="eastAsia"/>
                <w:sz w:val="20"/>
                <w:szCs w:val="20"/>
                <w:lang w:eastAsia="ja-JP"/>
              </w:rPr>
              <w:t>認証機関は、サイト間のすべての相違およびCOCの実行が確実に</w:t>
            </w:r>
            <w:r w:rsidR="00AF01D9">
              <w:rPr>
                <w:rFonts w:ascii="ＭＳ ゴシック" w:eastAsia="ＭＳ ゴシック" w:hAnsi="ＭＳ ゴシック" w:hint="eastAsia"/>
                <w:sz w:val="20"/>
                <w:szCs w:val="20"/>
                <w:lang w:eastAsia="ja-JP"/>
              </w:rPr>
              <w:t>評価</w:t>
            </w:r>
            <w:r w:rsidRPr="00444511">
              <w:rPr>
                <w:rFonts w:ascii="ＭＳ ゴシック" w:eastAsia="ＭＳ ゴシック" w:hAnsi="ＭＳ ゴシック" w:hint="eastAsia"/>
                <w:sz w:val="20"/>
                <w:szCs w:val="20"/>
                <w:lang w:eastAsia="ja-JP"/>
              </w:rPr>
              <w:t>されるために、サイトの選定の</w:t>
            </w:r>
            <w:r w:rsidRPr="00444511">
              <w:rPr>
                <w:rFonts w:ascii="ＭＳ ゴシック" w:eastAsia="ＭＳ ゴシック" w:hAnsi="ＭＳ ゴシック" w:hint="eastAsia"/>
                <w:sz w:val="20"/>
                <w:szCs w:val="20"/>
                <w:lang w:eastAsia="ja-JP"/>
              </w:rPr>
              <w:lastRenderedPageBreak/>
              <w:t>正当な理由を示す事が可能でなければならない。</w:t>
            </w:r>
          </w:p>
        </w:tc>
        <w:tc>
          <w:tcPr>
            <w:tcW w:w="4820" w:type="dxa"/>
          </w:tcPr>
          <w:p w14:paraId="1389F0E9" w14:textId="77777777" w:rsidR="000E435C" w:rsidRDefault="000E435C" w:rsidP="003B3A74">
            <w:pPr>
              <w:pStyle w:val="TDNormaltext"/>
              <w:rPr>
                <w:rFonts w:ascii="ＭＳ ゴシック" w:eastAsia="ＭＳ ゴシック" w:hAnsi="ＭＳ ゴシック"/>
                <w:color w:val="000000"/>
                <w:szCs w:val="20"/>
                <w:lang w:val="en-US" w:eastAsia="ja-JP"/>
              </w:rPr>
            </w:pPr>
          </w:p>
        </w:tc>
      </w:tr>
      <w:tr w:rsidR="00CE7C9D" w14:paraId="34B4BB49" w14:textId="77777777" w:rsidTr="0016392C">
        <w:tc>
          <w:tcPr>
            <w:tcW w:w="5807" w:type="dxa"/>
          </w:tcPr>
          <w:p w14:paraId="594CD35C" w14:textId="0EBC805C" w:rsidR="00CE7C9D" w:rsidRPr="00444511" w:rsidRDefault="00CE7C9D" w:rsidP="00400C44">
            <w:pPr>
              <w:ind w:left="174"/>
              <w:rPr>
                <w:rFonts w:ascii="ＭＳ ゴシック" w:eastAsia="ＭＳ ゴシック" w:hAnsi="ＭＳ ゴシック"/>
                <w:sz w:val="20"/>
                <w:szCs w:val="20"/>
                <w:lang w:eastAsia="ja-JP"/>
              </w:rPr>
            </w:pPr>
            <w:r w:rsidRPr="00444511">
              <w:rPr>
                <w:rFonts w:ascii="ＭＳ ゴシック" w:eastAsia="ＭＳ ゴシック" w:hAnsi="ＭＳ ゴシック" w:hint="eastAsia"/>
                <w:sz w:val="20"/>
                <w:szCs w:val="20"/>
                <w:lang w:eastAsia="ja-JP"/>
              </w:rPr>
              <w:t>4.1.2　サンプルは、COC認証対象であるサイト</w:t>
            </w:r>
            <w:r w:rsidR="00505E80">
              <w:rPr>
                <w:rFonts w:ascii="ＭＳ ゴシック" w:eastAsia="ＭＳ ゴシック" w:hAnsi="ＭＳ ゴシック" w:hint="eastAsia"/>
                <w:sz w:val="20"/>
                <w:szCs w:val="20"/>
                <w:lang w:eastAsia="ja-JP"/>
              </w:rPr>
              <w:t>の</w:t>
            </w:r>
            <w:r w:rsidRPr="00444511">
              <w:rPr>
                <w:rFonts w:ascii="ＭＳ ゴシック" w:eastAsia="ＭＳ ゴシック" w:hAnsi="ＭＳ ゴシック" w:hint="eastAsia"/>
                <w:sz w:val="20"/>
                <w:szCs w:val="20"/>
                <w:lang w:eastAsia="ja-JP"/>
              </w:rPr>
              <w:t>間のプロセスおよび行為における相違を代表するものでなければならない。サンプルは、異なるCOC方式を採用しているサイトについて別個に決めなければならない。（物理的分離、パーセンテージ、またはクレジット）</w:t>
            </w:r>
          </w:p>
          <w:p w14:paraId="7E3ED861" w14:textId="7E735380" w:rsidR="00CE7C9D" w:rsidRPr="00444511" w:rsidRDefault="00CE7C9D" w:rsidP="00400C44">
            <w:pPr>
              <w:ind w:left="174"/>
              <w:rPr>
                <w:rFonts w:ascii="ＭＳ ゴシック" w:eastAsia="ＭＳ ゴシック" w:hAnsi="ＭＳ ゴシック"/>
                <w:sz w:val="18"/>
                <w:szCs w:val="18"/>
                <w:lang w:eastAsia="ja-JP"/>
              </w:rPr>
            </w:pPr>
            <w:r w:rsidRPr="00400C44">
              <w:rPr>
                <w:rFonts w:ascii="ＭＳ ゴシック" w:eastAsia="ＭＳ ゴシック" w:hAnsi="ＭＳ ゴシック" w:hint="eastAsia"/>
                <w:color w:val="0070C0"/>
                <w:sz w:val="18"/>
                <w:szCs w:val="18"/>
                <w:lang w:eastAsia="ja-JP"/>
              </w:rPr>
              <w:t>注意書</w:t>
            </w:r>
            <w:r w:rsidRPr="009F1C12">
              <w:rPr>
                <w:rFonts w:ascii="ＭＳ ゴシック" w:eastAsia="ＭＳ ゴシック" w:hAnsi="ＭＳ ゴシック" w:hint="eastAsia"/>
                <w:sz w:val="18"/>
                <w:szCs w:val="18"/>
                <w:lang w:eastAsia="ja-JP"/>
              </w:rPr>
              <w:t>：</w:t>
            </w:r>
            <w:r>
              <w:rPr>
                <w:rFonts w:ascii="ＭＳ ゴシック" w:eastAsia="ＭＳ ゴシック" w:hAnsi="ＭＳ ゴシック" w:hint="eastAsia"/>
                <w:sz w:val="18"/>
                <w:szCs w:val="18"/>
                <w:lang w:eastAsia="ja-JP"/>
              </w:rPr>
              <w:t>「別個に決められる」とは、サイトが分別された後にサンプルが決定されることを意味する。</w:t>
            </w:r>
          </w:p>
        </w:tc>
        <w:tc>
          <w:tcPr>
            <w:tcW w:w="4820" w:type="dxa"/>
          </w:tcPr>
          <w:p w14:paraId="4BFFF05B" w14:textId="77777777" w:rsidR="00CE7C9D" w:rsidRDefault="00CE7C9D" w:rsidP="003B3A74">
            <w:pPr>
              <w:pStyle w:val="TDNormaltext"/>
              <w:rPr>
                <w:rFonts w:ascii="ＭＳ ゴシック" w:eastAsia="ＭＳ ゴシック" w:hAnsi="ＭＳ ゴシック"/>
                <w:color w:val="000000"/>
                <w:szCs w:val="20"/>
                <w:lang w:val="en-US" w:eastAsia="ja-JP"/>
              </w:rPr>
            </w:pPr>
          </w:p>
        </w:tc>
      </w:tr>
      <w:tr w:rsidR="00CE7C9D" w14:paraId="0E9F1BF9" w14:textId="77777777" w:rsidTr="0016392C">
        <w:tc>
          <w:tcPr>
            <w:tcW w:w="5807" w:type="dxa"/>
          </w:tcPr>
          <w:p w14:paraId="0FFD63C8" w14:textId="77777777" w:rsidR="00CE7C9D" w:rsidRPr="003B0F92" w:rsidRDefault="00CE7C9D" w:rsidP="00400C44">
            <w:pPr>
              <w:ind w:left="174"/>
              <w:rPr>
                <w:rFonts w:ascii="ＭＳ ゴシック" w:eastAsia="ＭＳ ゴシック" w:hAnsi="ＭＳ ゴシック"/>
                <w:sz w:val="20"/>
                <w:szCs w:val="20"/>
                <w:lang w:eastAsia="ja-JP"/>
              </w:rPr>
            </w:pPr>
            <w:r w:rsidRPr="003B0F92">
              <w:rPr>
                <w:rFonts w:ascii="ＭＳ ゴシック" w:eastAsia="ＭＳ ゴシック" w:hAnsi="ＭＳ ゴシック" w:hint="eastAsia"/>
                <w:sz w:val="20"/>
                <w:szCs w:val="20"/>
                <w:lang w:eastAsia="ja-JP"/>
              </w:rPr>
              <w:t>4.1.3　サンプルは、サイトが</w:t>
            </w:r>
            <w:r w:rsidRPr="009F1C12">
              <w:rPr>
                <w:rFonts w:ascii="ＭＳ ゴシック" w:eastAsia="ＭＳ ゴシック" w:hAnsi="ＭＳ ゴシック" w:hint="eastAsia"/>
                <w:b/>
                <w:sz w:val="20"/>
                <w:szCs w:val="20"/>
                <w:lang w:eastAsia="ja-JP"/>
              </w:rPr>
              <w:t>審査</w:t>
            </w:r>
            <w:r w:rsidRPr="003B0F92">
              <w:rPr>
                <w:rFonts w:ascii="ＭＳ ゴシック" w:eastAsia="ＭＳ ゴシック" w:hAnsi="ＭＳ ゴシック" w:hint="eastAsia"/>
                <w:sz w:val="20"/>
                <w:szCs w:val="20"/>
                <w:lang w:eastAsia="ja-JP"/>
              </w:rPr>
              <w:t>間に追加され、現場</w:t>
            </w:r>
            <w:r w:rsidRPr="009F1C12">
              <w:rPr>
                <w:rFonts w:ascii="ＭＳ ゴシック" w:eastAsia="ＭＳ ゴシック" w:hAnsi="ＭＳ ゴシック" w:hint="eastAsia"/>
                <w:b/>
                <w:sz w:val="20"/>
                <w:szCs w:val="20"/>
                <w:lang w:eastAsia="ja-JP"/>
              </w:rPr>
              <w:t>審査</w:t>
            </w:r>
            <w:r w:rsidRPr="003B0F92">
              <w:rPr>
                <w:rFonts w:ascii="ＭＳ ゴシック" w:eastAsia="ＭＳ ゴシック" w:hAnsi="ＭＳ ゴシック" w:hint="eastAsia"/>
                <w:sz w:val="20"/>
                <w:szCs w:val="20"/>
                <w:lang w:eastAsia="ja-JP"/>
              </w:rPr>
              <w:t>が</w:t>
            </w:r>
            <w:r>
              <w:rPr>
                <w:rFonts w:ascii="ＭＳ ゴシック" w:eastAsia="ＭＳ ゴシック" w:hAnsi="ＭＳ ゴシック" w:hint="eastAsia"/>
                <w:sz w:val="20"/>
                <w:szCs w:val="20"/>
                <w:lang w:eastAsia="ja-JP"/>
              </w:rPr>
              <w:t>求められなかった場合は、別個に決められなければならない。（付属書3</w:t>
            </w:r>
            <w:r w:rsidRPr="003B0F92">
              <w:rPr>
                <w:rFonts w:ascii="ＭＳ ゴシック" w:eastAsia="ＭＳ ゴシック" w:hAnsi="ＭＳ ゴシック" w:hint="eastAsia"/>
                <w:sz w:val="20"/>
                <w:szCs w:val="20"/>
                <w:lang w:eastAsia="ja-JP"/>
              </w:rPr>
              <w:t>の</w:t>
            </w:r>
            <w:r w:rsidRPr="003B0F92">
              <w:rPr>
                <w:rFonts w:ascii="ＭＳ ゴシック" w:eastAsia="ＭＳ ゴシック" w:hAnsi="ＭＳ ゴシック"/>
                <w:sz w:val="20"/>
                <w:szCs w:val="20"/>
                <w:lang w:eastAsia="ja-JP"/>
              </w:rPr>
              <w:t>3.</w:t>
            </w:r>
            <w:r>
              <w:rPr>
                <w:rFonts w:ascii="ＭＳ ゴシック" w:eastAsia="ＭＳ ゴシック" w:hAnsi="ＭＳ ゴシック"/>
                <w:sz w:val="20"/>
                <w:szCs w:val="20"/>
                <w:lang w:eastAsia="ja-JP"/>
              </w:rPr>
              <w:t>5.6</w:t>
            </w:r>
            <w:r>
              <w:rPr>
                <w:rFonts w:ascii="ＭＳ ゴシック" w:eastAsia="ＭＳ ゴシック" w:hAnsi="ＭＳ ゴシック" w:hint="eastAsia"/>
                <w:sz w:val="20"/>
                <w:szCs w:val="20"/>
                <w:lang w:eastAsia="ja-JP"/>
              </w:rPr>
              <w:t>項の</w:t>
            </w:r>
            <w:r w:rsidRPr="003B0F92">
              <w:rPr>
                <w:rFonts w:ascii="ＭＳ ゴシック" w:eastAsia="ＭＳ ゴシック" w:hAnsi="ＭＳ ゴシック" w:hint="eastAsia"/>
                <w:sz w:val="20"/>
                <w:szCs w:val="20"/>
                <w:lang w:eastAsia="ja-JP"/>
              </w:rPr>
              <w:t>e</w:t>
            </w:r>
            <w:r w:rsidRPr="003B0F92">
              <w:rPr>
                <w:rFonts w:ascii="ＭＳ ゴシック" w:eastAsia="ＭＳ ゴシック" w:hAnsi="ＭＳ ゴシック"/>
                <w:sz w:val="20"/>
                <w:szCs w:val="20"/>
                <w:lang w:eastAsia="ja-JP"/>
              </w:rPr>
              <w:t>）</w:t>
            </w:r>
            <w:r w:rsidRPr="003B0F92">
              <w:rPr>
                <w:rFonts w:ascii="ＭＳ ゴシック" w:eastAsia="ＭＳ ゴシック" w:hAnsi="ＭＳ ゴシック" w:hint="eastAsia"/>
                <w:sz w:val="20"/>
                <w:szCs w:val="20"/>
                <w:lang w:eastAsia="ja-JP"/>
              </w:rPr>
              <w:t>の通り）</w:t>
            </w:r>
          </w:p>
          <w:p w14:paraId="06E9A934" w14:textId="77777777" w:rsidR="00CE7C9D" w:rsidRPr="003B0F92" w:rsidRDefault="00CE7C9D" w:rsidP="00400C44">
            <w:pPr>
              <w:ind w:left="174"/>
              <w:rPr>
                <w:rFonts w:ascii="ＭＳ ゴシック" w:eastAsia="ＭＳ ゴシック" w:hAnsi="ＭＳ ゴシック"/>
                <w:sz w:val="18"/>
                <w:szCs w:val="18"/>
                <w:lang w:eastAsia="ja-JP"/>
              </w:rPr>
            </w:pPr>
            <w:r w:rsidRPr="00400C44">
              <w:rPr>
                <w:rFonts w:ascii="ＭＳ ゴシック" w:eastAsia="ＭＳ ゴシック" w:hAnsi="ＭＳ ゴシック" w:hint="eastAsia"/>
                <w:color w:val="0070C0"/>
                <w:sz w:val="18"/>
                <w:szCs w:val="18"/>
                <w:lang w:eastAsia="ja-JP"/>
              </w:rPr>
              <w:t>注意書</w:t>
            </w:r>
            <w:r w:rsidRPr="00400C44">
              <w:rPr>
                <w:rFonts w:ascii="ＭＳ ゴシック" w:eastAsia="ＭＳ ゴシック" w:hAnsi="ＭＳ ゴシック"/>
                <w:color w:val="0070C0"/>
                <w:sz w:val="18"/>
                <w:szCs w:val="18"/>
                <w:lang w:eastAsia="ja-JP"/>
              </w:rPr>
              <w:t>1</w:t>
            </w:r>
            <w:r w:rsidRPr="003B0F92">
              <w:rPr>
                <w:rFonts w:ascii="ＭＳ ゴシック" w:eastAsia="ＭＳ ゴシック" w:hAnsi="ＭＳ ゴシック" w:hint="eastAsia"/>
                <w:sz w:val="18"/>
                <w:szCs w:val="18"/>
                <w:lang w:eastAsia="ja-JP"/>
              </w:rPr>
              <w:t xml:space="preserve">　</w:t>
            </w:r>
            <w:r>
              <w:rPr>
                <w:rFonts w:ascii="ＭＳ ゴシック" w:eastAsia="ＭＳ ゴシック" w:hAnsi="ＭＳ ゴシック" w:hint="eastAsia"/>
                <w:sz w:val="18"/>
                <w:szCs w:val="18"/>
                <w:lang w:eastAsia="ja-JP"/>
              </w:rPr>
              <w:t>別個に決められる」とは、サイトが分別された後にサンプルが決定されることを意味する。</w:t>
            </w:r>
          </w:p>
          <w:p w14:paraId="47967306" w14:textId="7094FD0B" w:rsidR="00CE7C9D" w:rsidRPr="00505E80" w:rsidRDefault="00CE7C9D" w:rsidP="00400C44">
            <w:pPr>
              <w:ind w:left="174"/>
              <w:rPr>
                <w:rFonts w:ascii="ＭＳ ゴシック" w:eastAsia="ＭＳ ゴシック" w:hAnsi="ＭＳ ゴシック"/>
                <w:sz w:val="18"/>
                <w:szCs w:val="18"/>
                <w:lang w:eastAsia="ja-JP"/>
              </w:rPr>
            </w:pPr>
            <w:r w:rsidRPr="00400C44">
              <w:rPr>
                <w:rFonts w:ascii="ＭＳ ゴシック" w:eastAsia="ＭＳ ゴシック" w:hAnsi="ＭＳ ゴシック" w:hint="eastAsia"/>
                <w:color w:val="0070C0"/>
                <w:sz w:val="18"/>
                <w:szCs w:val="18"/>
                <w:lang w:eastAsia="ja-JP"/>
              </w:rPr>
              <w:t>注意書2</w:t>
            </w:r>
            <w:r w:rsidRPr="003B0F92">
              <w:rPr>
                <w:rFonts w:ascii="ＭＳ ゴシック" w:eastAsia="ＭＳ ゴシック" w:hAnsi="ＭＳ ゴシック" w:hint="eastAsia"/>
                <w:sz w:val="18"/>
                <w:szCs w:val="18"/>
                <w:lang w:eastAsia="ja-JP"/>
              </w:rPr>
              <w:t xml:space="preserve">　4.1.2項は4.1.3項にも当てはまる。</w:t>
            </w:r>
          </w:p>
        </w:tc>
        <w:tc>
          <w:tcPr>
            <w:tcW w:w="4820" w:type="dxa"/>
          </w:tcPr>
          <w:p w14:paraId="71C78751" w14:textId="77777777" w:rsidR="00CE7C9D" w:rsidRDefault="00CE7C9D" w:rsidP="003B3A74">
            <w:pPr>
              <w:pStyle w:val="TDNormaltext"/>
              <w:rPr>
                <w:rFonts w:ascii="ＭＳ ゴシック" w:eastAsia="ＭＳ ゴシック" w:hAnsi="ＭＳ ゴシック"/>
                <w:color w:val="000000"/>
                <w:szCs w:val="20"/>
                <w:lang w:val="en-US" w:eastAsia="ja-JP"/>
              </w:rPr>
            </w:pPr>
          </w:p>
        </w:tc>
      </w:tr>
      <w:tr w:rsidR="00CE7C9D" w14:paraId="01310E19" w14:textId="77777777" w:rsidTr="0016392C">
        <w:tc>
          <w:tcPr>
            <w:tcW w:w="5807" w:type="dxa"/>
          </w:tcPr>
          <w:p w14:paraId="1DBCBE0A" w14:textId="1EBC94F8" w:rsidR="00CE7C9D" w:rsidRPr="00CE7C9D" w:rsidRDefault="00CE7C9D" w:rsidP="007A73E7">
            <w:pPr>
              <w:rPr>
                <w:rFonts w:ascii="ＭＳ ゴシック" w:eastAsia="ＭＳ ゴシック" w:hAnsi="ＭＳ ゴシック"/>
                <w:sz w:val="20"/>
                <w:szCs w:val="20"/>
                <w:lang w:eastAsia="ja-JP"/>
              </w:rPr>
            </w:pPr>
            <w:r w:rsidRPr="003B0F92">
              <w:rPr>
                <w:rFonts w:ascii="ＭＳ ゴシック" w:eastAsia="ＭＳ ゴシック" w:hAnsi="ＭＳ ゴシック"/>
                <w:sz w:val="20"/>
                <w:szCs w:val="20"/>
                <w:lang w:eastAsia="ja-JP"/>
              </w:rPr>
              <w:t>4.1.4</w:t>
            </w:r>
            <w:r w:rsidRPr="003B0F92">
              <w:rPr>
                <w:rFonts w:ascii="ＭＳ ゴシック" w:eastAsia="ＭＳ ゴシック" w:hAnsi="ＭＳ ゴシック" w:hint="eastAsia"/>
                <w:sz w:val="20"/>
                <w:szCs w:val="20"/>
                <w:lang w:eastAsia="ja-JP"/>
              </w:rPr>
              <w:t xml:space="preserve">　サンプルは、一部については下記に定める要素に基づいて選択可能、またその他</w:t>
            </w:r>
            <w:r>
              <w:rPr>
                <w:rFonts w:ascii="ＭＳ ゴシック" w:eastAsia="ＭＳ ゴシック" w:hAnsi="ＭＳ ゴシック" w:hint="eastAsia"/>
                <w:sz w:val="20"/>
                <w:szCs w:val="20"/>
                <w:lang w:eastAsia="ja-JP"/>
              </w:rPr>
              <w:t>について</w:t>
            </w:r>
            <w:r w:rsidRPr="003B0F92">
              <w:rPr>
                <w:rFonts w:ascii="ＭＳ ゴシック" w:eastAsia="ＭＳ ゴシック" w:hAnsi="ＭＳ ゴシック" w:hint="eastAsia"/>
                <w:sz w:val="20"/>
                <w:szCs w:val="20"/>
                <w:lang w:eastAsia="ja-JP"/>
              </w:rPr>
              <w:t>は非選択的</w:t>
            </w:r>
            <w:r>
              <w:rPr>
                <w:rFonts w:ascii="ＭＳ ゴシック" w:eastAsia="ＭＳ ゴシック" w:hAnsi="ＭＳ ゴシック" w:hint="eastAsia"/>
                <w:sz w:val="20"/>
                <w:szCs w:val="20"/>
                <w:lang w:eastAsia="ja-JP"/>
              </w:rPr>
              <w:t>であるべきであるが、結果的として</w:t>
            </w:r>
            <w:r w:rsidRPr="003B0F92">
              <w:rPr>
                <w:rFonts w:ascii="ＭＳ ゴシック" w:eastAsia="ＭＳ ゴシック" w:hAnsi="ＭＳ ゴシック" w:hint="eastAsia"/>
                <w:sz w:val="20"/>
                <w:szCs w:val="20"/>
                <w:lang w:eastAsia="ja-JP"/>
              </w:rPr>
              <w:t>一連の異なるサイトが選択され、かつ無作為的な要素が排除されないようにするべきである。</w:t>
            </w:r>
          </w:p>
        </w:tc>
        <w:tc>
          <w:tcPr>
            <w:tcW w:w="4820" w:type="dxa"/>
          </w:tcPr>
          <w:p w14:paraId="6CD34CAA" w14:textId="337ED2A9" w:rsidR="00CE7C9D" w:rsidRDefault="00CE7C9D" w:rsidP="003B3A74">
            <w:pPr>
              <w:pStyle w:val="TDNormaltext"/>
              <w:rPr>
                <w:rFonts w:ascii="ＭＳ ゴシック" w:eastAsia="ＭＳ ゴシック" w:hAnsi="ＭＳ ゴシック"/>
                <w:color w:val="000000"/>
                <w:szCs w:val="20"/>
                <w:lang w:val="en-US" w:eastAsia="ja-JP"/>
              </w:rPr>
            </w:pPr>
          </w:p>
        </w:tc>
      </w:tr>
      <w:tr w:rsidR="00CE7C9D" w14:paraId="2413751A" w14:textId="77777777" w:rsidTr="0016392C">
        <w:tc>
          <w:tcPr>
            <w:tcW w:w="5807" w:type="dxa"/>
          </w:tcPr>
          <w:p w14:paraId="01443A94" w14:textId="77777777" w:rsidR="00CE7C9D" w:rsidRPr="003B0F92" w:rsidRDefault="00CE7C9D" w:rsidP="007A73E7">
            <w:pPr>
              <w:rPr>
                <w:rFonts w:ascii="ＭＳ ゴシック" w:eastAsia="ＭＳ ゴシック" w:hAnsi="ＭＳ ゴシック"/>
                <w:sz w:val="20"/>
                <w:szCs w:val="20"/>
                <w:lang w:eastAsia="ja-JP"/>
              </w:rPr>
            </w:pPr>
            <w:r w:rsidRPr="003B0F92">
              <w:rPr>
                <w:rFonts w:ascii="ＭＳ ゴシック" w:eastAsia="ＭＳ ゴシック" w:hAnsi="ＭＳ ゴシック" w:hint="eastAsia"/>
                <w:sz w:val="20"/>
                <w:szCs w:val="20"/>
                <w:lang w:eastAsia="ja-JP"/>
              </w:rPr>
              <w:t>4.1.5　少なくともサンプルの25％は無作為に選択されるべきである。</w:t>
            </w:r>
          </w:p>
          <w:p w14:paraId="10E0DA29" w14:textId="43ABBF3E" w:rsidR="00CE7C9D" w:rsidRPr="00505E80" w:rsidRDefault="00CE7C9D" w:rsidP="007A73E7">
            <w:pPr>
              <w:rPr>
                <w:rFonts w:ascii="ＭＳ ゴシック" w:eastAsia="ＭＳ ゴシック" w:hAnsi="ＭＳ ゴシック"/>
                <w:b/>
                <w:color w:val="FF0000"/>
                <w:lang w:eastAsia="ja-JP"/>
              </w:rPr>
            </w:pPr>
            <w:r w:rsidRPr="00400C44">
              <w:rPr>
                <w:rFonts w:ascii="ＭＳ ゴシック" w:eastAsia="ＭＳ ゴシック" w:hAnsi="ＭＳ ゴシック" w:hint="eastAsia"/>
                <w:color w:val="0070C0"/>
                <w:sz w:val="18"/>
                <w:szCs w:val="18"/>
                <w:lang w:eastAsia="ja-JP"/>
              </w:rPr>
              <w:t>注意書</w:t>
            </w:r>
            <w:r w:rsidRPr="00775938">
              <w:rPr>
                <w:rFonts w:ascii="ＭＳ ゴシック" w:eastAsia="ＭＳ ゴシック" w:hAnsi="ＭＳ ゴシック" w:hint="eastAsia"/>
                <w:sz w:val="18"/>
                <w:szCs w:val="18"/>
                <w:lang w:eastAsia="ja-JP"/>
              </w:rPr>
              <w:t xml:space="preserve">　</w:t>
            </w:r>
            <w:r>
              <w:rPr>
                <w:rFonts w:ascii="ＭＳ ゴシック" w:eastAsia="ＭＳ ゴシック" w:hAnsi="ＭＳ ゴシック" w:hint="eastAsia"/>
                <w:sz w:val="18"/>
                <w:szCs w:val="18"/>
                <w:lang w:eastAsia="ja-JP"/>
              </w:rPr>
              <w:t>リスクをベースとする</w:t>
            </w:r>
            <w:r w:rsidRPr="00775938">
              <w:rPr>
                <w:rFonts w:ascii="ＭＳ ゴシック" w:eastAsia="ＭＳ ゴシック" w:hAnsi="ＭＳ ゴシック" w:hint="eastAsia"/>
                <w:sz w:val="18"/>
                <w:szCs w:val="18"/>
                <w:lang w:eastAsia="ja-JP"/>
              </w:rPr>
              <w:t>審査の</w:t>
            </w:r>
            <w:r>
              <w:rPr>
                <w:rFonts w:ascii="ＭＳ ゴシック" w:eastAsia="ＭＳ ゴシック" w:hAnsi="ＭＳ ゴシック" w:hint="eastAsia"/>
                <w:sz w:val="18"/>
                <w:szCs w:val="18"/>
                <w:lang w:eastAsia="ja-JP"/>
              </w:rPr>
              <w:t>状況においては、</w:t>
            </w:r>
            <w:r w:rsidRPr="00775938">
              <w:rPr>
                <w:rFonts w:ascii="ＭＳ ゴシック" w:eastAsia="ＭＳ ゴシック" w:hAnsi="ＭＳ ゴシック" w:hint="eastAsia"/>
                <w:sz w:val="18"/>
                <w:szCs w:val="18"/>
                <w:lang w:eastAsia="ja-JP"/>
              </w:rPr>
              <w:t>サイトの選択は、確認されたリスクによる正当な理由がな</w:t>
            </w:r>
            <w:r>
              <w:rPr>
                <w:rFonts w:ascii="ＭＳ ゴシック" w:eastAsia="ＭＳ ゴシック" w:hAnsi="ＭＳ ゴシック" w:hint="eastAsia"/>
                <w:sz w:val="18"/>
                <w:szCs w:val="18"/>
                <w:lang w:eastAsia="ja-JP"/>
              </w:rPr>
              <w:t>い限り、</w:t>
            </w:r>
            <w:r w:rsidRPr="00775938">
              <w:rPr>
                <w:rFonts w:ascii="ＭＳ ゴシック" w:eastAsia="ＭＳ ゴシック" w:hAnsi="ＭＳ ゴシック" w:hint="eastAsia"/>
                <w:sz w:val="18"/>
                <w:szCs w:val="18"/>
                <w:lang w:eastAsia="ja-JP"/>
              </w:rPr>
              <w:t>前回サンプルであったサイトの</w:t>
            </w:r>
            <w:r>
              <w:rPr>
                <w:rFonts w:ascii="ＭＳ ゴシック" w:eastAsia="ＭＳ ゴシック" w:hAnsi="ＭＳ ゴシック" w:hint="eastAsia"/>
                <w:sz w:val="18"/>
                <w:szCs w:val="18"/>
                <w:lang w:eastAsia="ja-JP"/>
              </w:rPr>
              <w:t>現場審査</w:t>
            </w:r>
            <w:r w:rsidRPr="00775938">
              <w:rPr>
                <w:rFonts w:ascii="ＭＳ ゴシック" w:eastAsia="ＭＳ ゴシック" w:hAnsi="ＭＳ ゴシック" w:hint="eastAsia"/>
                <w:sz w:val="18"/>
                <w:szCs w:val="18"/>
                <w:lang w:eastAsia="ja-JP"/>
              </w:rPr>
              <w:t>は避けるべきである。</w:t>
            </w:r>
            <w:r>
              <w:rPr>
                <w:rFonts w:ascii="ＭＳ ゴシック" w:eastAsia="ＭＳ ゴシック" w:hAnsi="ＭＳ ゴシック" w:hint="eastAsia"/>
                <w:sz w:val="18"/>
                <w:szCs w:val="18"/>
                <w:lang w:eastAsia="ja-JP"/>
              </w:rPr>
              <w:t>それによって、サンプリングにおける無作為による選択が25％未満になるかもしれないからである。</w:t>
            </w:r>
          </w:p>
        </w:tc>
        <w:tc>
          <w:tcPr>
            <w:tcW w:w="4820" w:type="dxa"/>
          </w:tcPr>
          <w:p w14:paraId="1D1E0787" w14:textId="77777777" w:rsidR="00CE7C9D" w:rsidRDefault="00CE7C9D" w:rsidP="003B3A74">
            <w:pPr>
              <w:pStyle w:val="TDNormaltext"/>
              <w:rPr>
                <w:rFonts w:ascii="ＭＳ ゴシック" w:eastAsia="ＭＳ ゴシック" w:hAnsi="ＭＳ ゴシック"/>
                <w:color w:val="000000"/>
                <w:szCs w:val="20"/>
                <w:lang w:val="en-US" w:eastAsia="ja-JP"/>
              </w:rPr>
            </w:pPr>
          </w:p>
        </w:tc>
      </w:tr>
      <w:tr w:rsidR="00CE7C9D" w14:paraId="753FCD53" w14:textId="77777777" w:rsidTr="0016392C">
        <w:tc>
          <w:tcPr>
            <w:tcW w:w="5807" w:type="dxa"/>
          </w:tcPr>
          <w:p w14:paraId="1763AE10" w14:textId="2ED47C80" w:rsidR="00CE7C9D" w:rsidRPr="00AA78D1" w:rsidRDefault="00AA78D1" w:rsidP="007A73E7">
            <w:pPr>
              <w:rPr>
                <w:rFonts w:ascii="ＭＳ ゴシック" w:eastAsia="ＭＳ ゴシック" w:hAnsi="ＭＳ ゴシック"/>
                <w:sz w:val="20"/>
                <w:szCs w:val="20"/>
                <w:lang w:eastAsia="ja-JP"/>
              </w:rPr>
            </w:pPr>
            <w:r w:rsidRPr="00775938">
              <w:rPr>
                <w:rFonts w:ascii="ＭＳ ゴシック" w:eastAsia="ＭＳ ゴシック" w:hAnsi="ＭＳ ゴシック" w:hint="eastAsia"/>
                <w:sz w:val="20"/>
                <w:szCs w:val="20"/>
                <w:lang w:eastAsia="ja-JP"/>
              </w:rPr>
              <w:t>4.1.6　残りのサンプルに関しては、下記の基</w:t>
            </w:r>
            <w:r>
              <w:rPr>
                <w:rFonts w:ascii="ＭＳ ゴシック" w:eastAsia="ＭＳ ゴシック" w:hAnsi="ＭＳ ゴシック" w:hint="eastAsia"/>
                <w:sz w:val="20"/>
                <w:szCs w:val="20"/>
                <w:lang w:eastAsia="ja-JP"/>
              </w:rPr>
              <w:t>準を考慮して、認証書の有効期間にわたって選択されたサイト間の相違</w:t>
            </w:r>
            <w:r w:rsidRPr="00775938">
              <w:rPr>
                <w:rFonts w:ascii="ＭＳ ゴシック" w:eastAsia="ＭＳ ゴシック" w:hAnsi="ＭＳ ゴシック" w:hint="eastAsia"/>
                <w:sz w:val="20"/>
                <w:szCs w:val="20"/>
                <w:lang w:eastAsia="ja-JP"/>
              </w:rPr>
              <w:t>が出来る限り大きくなる様に選択しなければならない。</w:t>
            </w:r>
          </w:p>
        </w:tc>
        <w:tc>
          <w:tcPr>
            <w:tcW w:w="4820" w:type="dxa"/>
          </w:tcPr>
          <w:p w14:paraId="66195787" w14:textId="77777777" w:rsidR="00CE7C9D" w:rsidRDefault="00CE7C9D" w:rsidP="003B3A74">
            <w:pPr>
              <w:pStyle w:val="TDNormaltext"/>
              <w:rPr>
                <w:rFonts w:ascii="ＭＳ ゴシック" w:eastAsia="ＭＳ ゴシック" w:hAnsi="ＭＳ ゴシック"/>
                <w:color w:val="000000"/>
                <w:szCs w:val="20"/>
                <w:lang w:val="en-US" w:eastAsia="ja-JP"/>
              </w:rPr>
            </w:pPr>
          </w:p>
        </w:tc>
      </w:tr>
      <w:tr w:rsidR="00CE7C9D" w14:paraId="5A78157D" w14:textId="77777777" w:rsidTr="0016392C">
        <w:tc>
          <w:tcPr>
            <w:tcW w:w="5807" w:type="dxa"/>
          </w:tcPr>
          <w:p w14:paraId="38702F00" w14:textId="77777777" w:rsidR="00AA78D1" w:rsidRPr="00505E80" w:rsidRDefault="00AA78D1" w:rsidP="007A73E7">
            <w:pPr>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4.1.</w:t>
            </w:r>
            <w:r w:rsidRPr="00505E80">
              <w:rPr>
                <w:rFonts w:ascii="ＭＳ ゴシック" w:eastAsia="ＭＳ ゴシック" w:hAnsi="ＭＳ ゴシック"/>
                <w:sz w:val="20"/>
                <w:szCs w:val="20"/>
                <w:lang w:eastAsia="ja-JP"/>
              </w:rPr>
              <w:t>7</w:t>
            </w:r>
            <w:r w:rsidRPr="00505E80">
              <w:rPr>
                <w:rFonts w:ascii="ＭＳ ゴシック" w:eastAsia="ＭＳ ゴシック" w:hAnsi="ＭＳ ゴシック" w:hint="eastAsia"/>
                <w:sz w:val="20"/>
                <w:szCs w:val="20"/>
                <w:lang w:eastAsia="ja-JP"/>
              </w:rPr>
              <w:t xml:space="preserve">　サイトの選択基準は、取り分け下記の要素を盛り込まなければならない。</w:t>
            </w:r>
            <w:r w:rsidRPr="00505E80">
              <w:rPr>
                <w:rFonts w:hint="eastAsia"/>
                <w:sz w:val="20"/>
                <w:szCs w:val="20"/>
                <w:lang w:eastAsia="ja-JP"/>
              </w:rPr>
              <w:t xml:space="preserve">　</w:t>
            </w:r>
            <w:r w:rsidRPr="00505E80">
              <w:rPr>
                <w:rFonts w:ascii="ＭＳ ゴシック" w:eastAsia="ＭＳ ゴシック" w:hAnsi="ＭＳ ゴシック" w:hint="eastAsia"/>
                <w:sz w:val="20"/>
                <w:szCs w:val="20"/>
                <w:lang w:eastAsia="ja-JP"/>
              </w:rPr>
              <w:t xml:space="preserve"> </w:t>
            </w:r>
          </w:p>
          <w:p w14:paraId="42C7F2AF" w14:textId="77777777" w:rsidR="00AA78D1" w:rsidRPr="00505E80" w:rsidRDefault="00AA78D1" w:rsidP="007A73E7">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a)　内部監査、または前回の認証審査の結果</w:t>
            </w:r>
          </w:p>
          <w:p w14:paraId="0BB5FBB2" w14:textId="77777777" w:rsidR="00AA78D1" w:rsidRPr="00505E80" w:rsidRDefault="00AA78D1" w:rsidP="007A73E7">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b)　苦情、または是正および予防処置に関連するその他の側面の記録</w:t>
            </w:r>
          </w:p>
          <w:p w14:paraId="5F858027" w14:textId="77777777" w:rsidR="00AA78D1" w:rsidRPr="00505E80" w:rsidRDefault="00AA78D1" w:rsidP="007A73E7">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c)　サイトの規模および生産プロセスにおける重要な変異</w:t>
            </w:r>
          </w:p>
          <w:p w14:paraId="1F92439E" w14:textId="77777777" w:rsidR="00AA78D1" w:rsidRPr="00505E80" w:rsidRDefault="00AA78D1" w:rsidP="007A73E7">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d)　適用されたCOC方式の変異</w:t>
            </w:r>
          </w:p>
          <w:p w14:paraId="4938CA02" w14:textId="77777777" w:rsidR="00AA78D1" w:rsidRPr="00505E80" w:rsidRDefault="00AA78D1" w:rsidP="007A73E7">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e)　前回の認証審査以来の変更</w:t>
            </w:r>
          </w:p>
          <w:p w14:paraId="22AA7EC1" w14:textId="77777777" w:rsidR="00AA78D1" w:rsidRPr="00505E80" w:rsidRDefault="00AA78D1" w:rsidP="007A73E7">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f)　地理的な分散</w:t>
            </w:r>
          </w:p>
          <w:p w14:paraId="6FC9F8F9" w14:textId="14ED8124" w:rsidR="00CE7C9D" w:rsidRPr="00AA78D1" w:rsidRDefault="00AA78D1" w:rsidP="007A73E7">
            <w:pPr>
              <w:ind w:leftChars="72" w:left="597" w:hangingChars="212" w:hanging="424"/>
              <w:rPr>
                <w:rFonts w:ascii="ＭＳ ゴシック" w:eastAsia="ＭＳ ゴシック" w:hAnsi="ＭＳ ゴシック"/>
                <w:sz w:val="20"/>
                <w:szCs w:val="20"/>
                <w:lang w:eastAsia="ja-JP"/>
              </w:rPr>
            </w:pPr>
            <w:r w:rsidRPr="00505E80">
              <w:rPr>
                <w:rFonts w:ascii="ＭＳ ゴシック" w:eastAsia="ＭＳ ゴシック" w:hAnsi="ＭＳ ゴシック" w:hint="eastAsia"/>
                <w:sz w:val="20"/>
                <w:szCs w:val="20"/>
                <w:lang w:eastAsia="ja-JP"/>
              </w:rPr>
              <w:t>g)　前回の外部審査以後追加されたサイト</w:t>
            </w:r>
          </w:p>
        </w:tc>
        <w:tc>
          <w:tcPr>
            <w:tcW w:w="4820" w:type="dxa"/>
          </w:tcPr>
          <w:p w14:paraId="32615148" w14:textId="77777777" w:rsidR="00CE7C9D" w:rsidRDefault="00CE7C9D" w:rsidP="003B3A74">
            <w:pPr>
              <w:pStyle w:val="TDNormaltext"/>
              <w:rPr>
                <w:rFonts w:ascii="ＭＳ ゴシック" w:eastAsia="ＭＳ ゴシック" w:hAnsi="ＭＳ ゴシック"/>
                <w:color w:val="000000"/>
                <w:szCs w:val="20"/>
                <w:lang w:val="en-US" w:eastAsia="ja-JP"/>
              </w:rPr>
            </w:pPr>
          </w:p>
        </w:tc>
      </w:tr>
      <w:tr w:rsidR="00AA78D1" w14:paraId="05EC3CA7" w14:textId="77777777" w:rsidTr="0016392C">
        <w:tc>
          <w:tcPr>
            <w:tcW w:w="5807" w:type="dxa"/>
          </w:tcPr>
          <w:p w14:paraId="4B9098FE" w14:textId="5A94EB89" w:rsidR="00AA78D1" w:rsidRPr="00AA78D1" w:rsidRDefault="00AA78D1" w:rsidP="007A73E7">
            <w:pPr>
              <w:rPr>
                <w:rFonts w:ascii="ＭＳ ゴシック" w:eastAsia="ＭＳ ゴシック" w:hAnsi="ＭＳ ゴシック"/>
                <w:sz w:val="20"/>
                <w:szCs w:val="20"/>
                <w:lang w:eastAsia="ja-JP"/>
              </w:rPr>
            </w:pPr>
            <w:r w:rsidRPr="000C2E7A">
              <w:rPr>
                <w:rFonts w:ascii="ＭＳ ゴシック" w:eastAsia="ＭＳ ゴシック" w:hAnsi="ＭＳ ゴシック" w:hint="eastAsia"/>
                <w:sz w:val="20"/>
                <w:szCs w:val="20"/>
                <w:lang w:eastAsia="ja-JP"/>
              </w:rPr>
              <w:t>4.1.8 この選択は、評価のプロセスの開始時に実行する必要はない。本部の審査が完了した時点で実行されてもよい。いずれにしても、本部はサンプルの一部になるサイトの情報を伝えられなければならない。この通達はやや直近になっても</w:t>
            </w:r>
            <w:r w:rsidRPr="000C2E7A">
              <w:rPr>
                <w:rFonts w:ascii="ＭＳ ゴシック" w:eastAsia="ＭＳ ゴシック" w:hAnsi="ＭＳ ゴシック" w:hint="eastAsia"/>
                <w:sz w:val="20"/>
                <w:szCs w:val="20"/>
                <w:lang w:eastAsia="ja-JP"/>
              </w:rPr>
              <w:lastRenderedPageBreak/>
              <w:t>構わないが、審査の準備のための適切な時間を許すものでなければならない。</w:t>
            </w:r>
          </w:p>
        </w:tc>
        <w:tc>
          <w:tcPr>
            <w:tcW w:w="4820" w:type="dxa"/>
          </w:tcPr>
          <w:p w14:paraId="054A13F4" w14:textId="5E444BBD" w:rsidR="00AA78D1" w:rsidRDefault="00AA78D1" w:rsidP="003B3A74">
            <w:pPr>
              <w:pStyle w:val="TDNormaltext"/>
              <w:rPr>
                <w:rFonts w:ascii="ＭＳ ゴシック" w:eastAsia="ＭＳ ゴシック" w:hAnsi="ＭＳ ゴシック"/>
                <w:color w:val="000000"/>
                <w:szCs w:val="20"/>
                <w:lang w:val="en-US" w:eastAsia="ja-JP"/>
              </w:rPr>
            </w:pPr>
          </w:p>
        </w:tc>
      </w:tr>
      <w:tr w:rsidR="00AA78D1" w14:paraId="62870FF5" w14:textId="77777777" w:rsidTr="0016392C">
        <w:tc>
          <w:tcPr>
            <w:tcW w:w="5807" w:type="dxa"/>
          </w:tcPr>
          <w:p w14:paraId="6AF4D2A2" w14:textId="1E1CBF90" w:rsidR="00AA78D1" w:rsidRPr="000C2E7A" w:rsidRDefault="00AA78D1" w:rsidP="007A73E7">
            <w:pPr>
              <w:rPr>
                <w:rFonts w:ascii="ＭＳ ゴシック" w:eastAsia="ＭＳ ゴシック" w:hAnsi="ＭＳ ゴシック"/>
                <w:sz w:val="20"/>
                <w:szCs w:val="20"/>
                <w:lang w:eastAsia="ja-JP"/>
              </w:rPr>
            </w:pPr>
            <w:r w:rsidRPr="000C2E7A">
              <w:rPr>
                <w:rFonts w:ascii="ＭＳ ゴシック" w:eastAsia="ＭＳ ゴシック" w:hAnsi="ＭＳ ゴシック" w:hint="eastAsia"/>
                <w:sz w:val="20"/>
                <w:szCs w:val="20"/>
                <w:lang w:eastAsia="ja-JP"/>
              </w:rPr>
              <w:t>4.1.9　本部は、初回審査、サーベイランス、再認証などの審査ごとにサンプルの１つとして審査されなければならない。</w:t>
            </w:r>
          </w:p>
        </w:tc>
        <w:tc>
          <w:tcPr>
            <w:tcW w:w="4820" w:type="dxa"/>
          </w:tcPr>
          <w:p w14:paraId="4D417089" w14:textId="139591F6" w:rsidR="00AA78D1" w:rsidRPr="005A0DA9" w:rsidRDefault="002E07D8" w:rsidP="002E07D8">
            <w:pPr>
              <w:pStyle w:val="TDNormaltext"/>
              <w:ind w:left="201" w:hangingChars="100" w:hanging="201"/>
              <w:rPr>
                <w:rFonts w:ascii="ＭＳ ゴシック" w:eastAsia="ＭＳ ゴシック" w:hAnsi="ＭＳ ゴシック"/>
                <w:b/>
                <w:bCs/>
                <w:color w:val="000000"/>
                <w:szCs w:val="20"/>
                <w:lang w:val="en-US" w:eastAsia="ja-JP"/>
              </w:rPr>
            </w:pPr>
            <w:r w:rsidRPr="005A0DA9">
              <w:rPr>
                <w:rFonts w:ascii="ＭＳ ゴシック" w:eastAsia="ＭＳ ゴシック" w:hAnsi="ＭＳ ゴシック" w:hint="eastAsia"/>
                <w:b/>
                <w:bCs/>
                <w:color w:val="70AD47" w:themeColor="accent6"/>
                <w:lang w:eastAsia="ja-JP"/>
              </w:rPr>
              <w:t>・</w:t>
            </w:r>
            <w:r w:rsidR="00CD3F31" w:rsidRPr="005A0DA9">
              <w:rPr>
                <w:rFonts w:ascii="ＭＳ ゴシック" w:eastAsia="ＭＳ ゴシック" w:hAnsi="ＭＳ ゴシック" w:hint="eastAsia"/>
                <w:b/>
                <w:bCs/>
                <w:color w:val="70AD47" w:themeColor="accent6"/>
                <w:lang w:eastAsia="ja-JP"/>
              </w:rPr>
              <w:t>本</w:t>
            </w:r>
            <w:r w:rsidR="00D54462">
              <w:rPr>
                <w:rFonts w:ascii="ＭＳ ゴシック" w:eastAsia="ＭＳ ゴシック" w:hAnsi="ＭＳ ゴシック" w:hint="eastAsia"/>
                <w:b/>
                <w:bCs/>
                <w:color w:val="70AD47" w:themeColor="accent6"/>
                <w:lang w:eastAsia="ja-JP"/>
              </w:rPr>
              <w:t>部</w:t>
            </w:r>
            <w:r w:rsidR="00CD3F31" w:rsidRPr="005A0DA9">
              <w:rPr>
                <w:rFonts w:ascii="ＭＳ ゴシック" w:eastAsia="ＭＳ ゴシック" w:hAnsi="ＭＳ ゴシック" w:hint="eastAsia"/>
                <w:b/>
                <w:bCs/>
                <w:color w:val="70AD47" w:themeColor="accent6"/>
                <w:lang w:eastAsia="ja-JP"/>
              </w:rPr>
              <w:t>はサイトとはみなされないため、サンプリングの対象にはならず、</w:t>
            </w:r>
            <w:r w:rsidR="00D54462">
              <w:rPr>
                <w:rFonts w:ascii="ＭＳ ゴシック" w:eastAsia="ＭＳ ゴシック" w:hAnsi="ＭＳ ゴシック" w:hint="eastAsia"/>
                <w:b/>
                <w:bCs/>
                <w:color w:val="70AD47" w:themeColor="accent6"/>
                <w:lang w:eastAsia="ja-JP"/>
              </w:rPr>
              <w:t>本部</w:t>
            </w:r>
            <w:r w:rsidR="00CD3F31" w:rsidRPr="005A0DA9">
              <w:rPr>
                <w:rFonts w:ascii="ＭＳ ゴシック" w:eastAsia="ＭＳ ゴシック" w:hAnsi="ＭＳ ゴシック" w:hint="eastAsia"/>
                <w:b/>
                <w:bCs/>
                <w:color w:val="70AD47" w:themeColor="accent6"/>
                <w:lang w:eastAsia="ja-JP"/>
              </w:rPr>
              <w:t>は常に審査を受ける必要がある。本社が生産サイトの</w:t>
            </w:r>
            <w:r w:rsidR="00CD3F31" w:rsidRPr="005A0DA9">
              <w:rPr>
                <w:rFonts w:ascii="ＭＳ ゴシック" w:eastAsia="ＭＳ ゴシック" w:hAnsi="ＭＳ ゴシック"/>
                <w:b/>
                <w:bCs/>
                <w:color w:val="70AD47" w:themeColor="accent6"/>
                <w:lang w:eastAsia="ja-JP"/>
              </w:rPr>
              <w:t xml:space="preserve"> 1 つである場合は、サンプリングの目的で機能を分割することができる。その場合、</w:t>
            </w:r>
            <w:r w:rsidR="00D54462">
              <w:rPr>
                <w:rFonts w:ascii="ＭＳ ゴシック" w:eastAsia="ＭＳ ゴシック" w:hAnsi="ＭＳ ゴシック" w:hint="eastAsia"/>
                <w:b/>
                <w:bCs/>
                <w:color w:val="70AD47" w:themeColor="accent6"/>
                <w:lang w:eastAsia="ja-JP"/>
              </w:rPr>
              <w:t>本部</w:t>
            </w:r>
            <w:r w:rsidR="00CD3F31" w:rsidRPr="005A0DA9">
              <w:rPr>
                <w:rFonts w:ascii="ＭＳ ゴシック" w:eastAsia="ＭＳ ゴシック" w:hAnsi="ＭＳ ゴシック"/>
                <w:b/>
                <w:bCs/>
                <w:color w:val="70AD47" w:themeColor="accent6"/>
                <w:lang w:eastAsia="ja-JP"/>
              </w:rPr>
              <w:t>は常に審査されるが、生産部分はサンプルの一部になることが</w:t>
            </w:r>
            <w:r w:rsidR="00A71B46">
              <w:rPr>
                <w:rFonts w:ascii="ＭＳ ゴシック" w:eastAsia="ＭＳ ゴシック" w:hAnsi="ＭＳ ゴシック" w:hint="eastAsia"/>
                <w:b/>
                <w:bCs/>
                <w:color w:val="70AD47" w:themeColor="accent6"/>
                <w:lang w:eastAsia="ja-JP"/>
              </w:rPr>
              <w:t>できる</w:t>
            </w:r>
            <w:r w:rsidR="00CD3F31" w:rsidRPr="005A0DA9">
              <w:rPr>
                <w:rFonts w:ascii="ＭＳ ゴシック" w:eastAsia="ＭＳ ゴシック" w:hAnsi="ＭＳ ゴシック"/>
                <w:b/>
                <w:bCs/>
                <w:color w:val="70AD47" w:themeColor="accent6"/>
                <w:lang w:eastAsia="ja-JP"/>
              </w:rPr>
              <w:t>。</w:t>
            </w:r>
          </w:p>
        </w:tc>
      </w:tr>
      <w:tr w:rsidR="00AA78D1" w14:paraId="341CE289" w14:textId="77777777" w:rsidTr="0016392C">
        <w:tc>
          <w:tcPr>
            <w:tcW w:w="5807" w:type="dxa"/>
          </w:tcPr>
          <w:p w14:paraId="5BDC11B6" w14:textId="4FEDB427" w:rsidR="00AA78D1" w:rsidRPr="000C2E7A" w:rsidRDefault="00AA78D1" w:rsidP="007A73E7">
            <w:pPr>
              <w:rPr>
                <w:rFonts w:ascii="ＭＳ ゴシック" w:eastAsia="ＭＳ ゴシック" w:hAnsi="ＭＳ ゴシック"/>
                <w:b/>
                <w:sz w:val="20"/>
                <w:szCs w:val="20"/>
                <w:lang w:eastAsia="ja-JP"/>
              </w:rPr>
            </w:pPr>
            <w:r w:rsidRPr="000C2E7A">
              <w:rPr>
                <w:rFonts w:ascii="ＭＳ ゴシック" w:eastAsia="ＭＳ ゴシック" w:hAnsi="ＭＳ ゴシック" w:hint="eastAsia"/>
                <w:bCs/>
                <w:sz w:val="20"/>
                <w:szCs w:val="20"/>
                <w:lang w:eastAsia="ja-JP"/>
              </w:rPr>
              <w:t>4</w:t>
            </w:r>
            <w:r w:rsidRPr="00B20C00">
              <w:rPr>
                <w:rFonts w:ascii="ＭＳ ゴシック" w:eastAsia="ＭＳ ゴシック" w:hAnsi="ＭＳ ゴシック" w:hint="eastAsia"/>
                <w:b/>
                <w:sz w:val="20"/>
                <w:szCs w:val="20"/>
                <w:lang w:eastAsia="ja-JP"/>
              </w:rPr>
              <w:t xml:space="preserve">.2　サンプルのサイズ </w:t>
            </w:r>
          </w:p>
        </w:tc>
        <w:tc>
          <w:tcPr>
            <w:tcW w:w="4820" w:type="dxa"/>
          </w:tcPr>
          <w:p w14:paraId="24A048FD" w14:textId="650B2A02" w:rsidR="00AA78D1" w:rsidRDefault="00AA78D1" w:rsidP="003B3A74">
            <w:pPr>
              <w:pStyle w:val="TDNormaltext"/>
              <w:rPr>
                <w:rFonts w:ascii="ＭＳ ゴシック" w:eastAsia="ＭＳ ゴシック" w:hAnsi="ＭＳ ゴシック"/>
                <w:color w:val="000000"/>
                <w:szCs w:val="20"/>
                <w:lang w:val="en-US" w:eastAsia="ja-JP"/>
              </w:rPr>
            </w:pPr>
          </w:p>
        </w:tc>
      </w:tr>
      <w:tr w:rsidR="00AA78D1" w14:paraId="0CA11044" w14:textId="77777777" w:rsidTr="0016392C">
        <w:tc>
          <w:tcPr>
            <w:tcW w:w="5807" w:type="dxa"/>
          </w:tcPr>
          <w:p w14:paraId="2C814D69" w14:textId="6D2528E3" w:rsidR="00AA78D1" w:rsidRPr="00AA78D1" w:rsidRDefault="00AA78D1" w:rsidP="007A73E7">
            <w:pPr>
              <w:rPr>
                <w:rFonts w:ascii="ＭＳ ゴシック" w:eastAsia="ＭＳ ゴシック" w:hAnsi="ＭＳ ゴシック"/>
                <w:sz w:val="20"/>
                <w:szCs w:val="20"/>
                <w:lang w:eastAsia="ja-JP"/>
              </w:rPr>
            </w:pPr>
            <w:r w:rsidRPr="000C2E7A">
              <w:rPr>
                <w:rFonts w:ascii="ＭＳ ゴシック" w:eastAsia="ＭＳ ゴシック" w:hAnsi="ＭＳ ゴシック" w:hint="eastAsia"/>
                <w:sz w:val="20"/>
                <w:szCs w:val="20"/>
                <w:lang w:eastAsia="ja-JP"/>
              </w:rPr>
              <w:t>4.2.1　認証機関は、マルチサイト顧客組織の評価と認証の一環としてサイトの審査をする際に取り上げるサンプルを決定するための手順を文書化しなければならない。この際には、この付属書において解説される要素が考慮されるべきである。</w:t>
            </w:r>
          </w:p>
        </w:tc>
        <w:tc>
          <w:tcPr>
            <w:tcW w:w="4820" w:type="dxa"/>
          </w:tcPr>
          <w:p w14:paraId="77838C0F" w14:textId="77777777" w:rsidR="00AA78D1" w:rsidRDefault="00AA78D1" w:rsidP="003B3A74">
            <w:pPr>
              <w:pStyle w:val="TDNormaltext"/>
              <w:rPr>
                <w:rFonts w:ascii="ＭＳ ゴシック" w:eastAsia="ＭＳ ゴシック" w:hAnsi="ＭＳ ゴシック"/>
                <w:color w:val="000000"/>
                <w:szCs w:val="20"/>
                <w:lang w:val="en-US" w:eastAsia="ja-JP"/>
              </w:rPr>
            </w:pPr>
          </w:p>
        </w:tc>
      </w:tr>
      <w:tr w:rsidR="00AA78D1" w14:paraId="68A6FBE8" w14:textId="77777777" w:rsidTr="0016392C">
        <w:tc>
          <w:tcPr>
            <w:tcW w:w="5807" w:type="dxa"/>
          </w:tcPr>
          <w:p w14:paraId="7BF70D8B" w14:textId="459E7BCF" w:rsidR="00AA78D1" w:rsidRPr="00AA78D1" w:rsidRDefault="00AA78D1" w:rsidP="007A73E7">
            <w:pPr>
              <w:rPr>
                <w:rFonts w:ascii="ＭＳ ゴシック" w:eastAsia="ＭＳ ゴシック" w:hAnsi="ＭＳ ゴシック"/>
                <w:sz w:val="20"/>
                <w:szCs w:val="20"/>
                <w:lang w:eastAsia="ja-JP"/>
              </w:rPr>
            </w:pPr>
            <w:r w:rsidRPr="000C2E7A">
              <w:rPr>
                <w:rFonts w:ascii="ＭＳ ゴシック" w:eastAsia="ＭＳ ゴシック" w:hAnsi="ＭＳ ゴシック" w:hint="eastAsia"/>
                <w:sz w:val="20"/>
                <w:szCs w:val="20"/>
                <w:lang w:eastAsia="ja-JP"/>
              </w:rPr>
              <w:t>4.2.2　認証機関の手順を適用した結果のサンプル数が下記に定めるガイダンスの適用による結果より少ない場合、認証機関はこれを正当化する理由を記録し、それが承認された手順に従った処置であることを示さなければならない。</w:t>
            </w:r>
          </w:p>
        </w:tc>
        <w:tc>
          <w:tcPr>
            <w:tcW w:w="4820" w:type="dxa"/>
          </w:tcPr>
          <w:p w14:paraId="4FCF8ED2" w14:textId="77777777" w:rsidR="00AA78D1" w:rsidRDefault="00AA78D1" w:rsidP="003B3A74">
            <w:pPr>
              <w:pStyle w:val="TDNormaltext"/>
              <w:rPr>
                <w:rFonts w:ascii="ＭＳ ゴシック" w:eastAsia="ＭＳ ゴシック" w:hAnsi="ＭＳ ゴシック"/>
                <w:color w:val="000000"/>
                <w:szCs w:val="20"/>
                <w:lang w:val="en-US" w:eastAsia="ja-JP"/>
              </w:rPr>
            </w:pPr>
          </w:p>
        </w:tc>
      </w:tr>
      <w:tr w:rsidR="00AA78D1" w14:paraId="233C16DC" w14:textId="77777777" w:rsidTr="0016392C">
        <w:tc>
          <w:tcPr>
            <w:tcW w:w="5807" w:type="dxa"/>
          </w:tcPr>
          <w:p w14:paraId="2D51AE65" w14:textId="3AB24407" w:rsidR="00AA78D1" w:rsidRPr="00D04E0C" w:rsidRDefault="00AA78D1" w:rsidP="007A73E7">
            <w:pPr>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4.2.3　審査ごとに訪問しなければならない最小限のサイトの数は下記である。</w:t>
            </w:r>
          </w:p>
          <w:p w14:paraId="3B0325CF" w14:textId="4D3A4664" w:rsidR="00F21D70" w:rsidRPr="00D04E0C" w:rsidRDefault="00AA78D1">
            <w:pPr>
              <w:pStyle w:val="af5"/>
              <w:numPr>
                <w:ilvl w:val="0"/>
                <w:numId w:val="2"/>
              </w:numPr>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初回審査、および現場審査が求められなかった前回の審査以後に追加されたサイト（3.5.4項のe</w:t>
            </w:r>
            <w:r w:rsidRPr="00D04E0C">
              <w:rPr>
                <w:rFonts w:ascii="ＭＳ ゴシック" w:eastAsia="ＭＳ ゴシック" w:hAnsi="ＭＳ ゴシック"/>
                <w:sz w:val="20"/>
                <w:szCs w:val="20"/>
                <w:lang w:eastAsia="ja-JP"/>
              </w:rPr>
              <w:t>）</w:t>
            </w:r>
            <w:r w:rsidRPr="00D04E0C">
              <w:rPr>
                <w:rFonts w:ascii="ＭＳ ゴシック" w:eastAsia="ＭＳ ゴシック" w:hAnsi="ＭＳ ゴシック" w:hint="eastAsia"/>
                <w:sz w:val="20"/>
                <w:szCs w:val="20"/>
                <w:lang w:eastAsia="ja-JP"/>
              </w:rPr>
              <w:t>による）：</w:t>
            </w:r>
          </w:p>
          <w:p w14:paraId="29FFBBD3" w14:textId="76F89F46" w:rsidR="00F21D70" w:rsidRPr="00D04E0C" w:rsidRDefault="00AA78D1" w:rsidP="007A73E7">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サイトの総数の二乗根、</w:t>
            </w:r>
          </w:p>
          <w:p w14:paraId="30D6AB88" w14:textId="77777777" w:rsidR="00F21D70" w:rsidRPr="00D04E0C" w:rsidRDefault="00AA78D1" w:rsidP="007A73E7">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（y=√x）小数点以下切り上げ、</w:t>
            </w:r>
          </w:p>
          <w:p w14:paraId="4D5FE3F3" w14:textId="77777777" w:rsidR="00F21D70" w:rsidRPr="00D04E0C" w:rsidRDefault="00AA78D1" w:rsidP="007A73E7">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y=現場審査のサイト数、</w:t>
            </w:r>
          </w:p>
          <w:p w14:paraId="4E5453B6" w14:textId="367F5154" w:rsidR="00AA78D1" w:rsidRPr="00D04E0C" w:rsidRDefault="00AA78D1" w:rsidP="007A73E7">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x=サイトの総数</w:t>
            </w:r>
          </w:p>
          <w:p w14:paraId="35859569" w14:textId="77777777" w:rsidR="00F21D70" w:rsidRPr="00D04E0C" w:rsidRDefault="00F21D70" w:rsidP="007A73E7">
            <w:pPr>
              <w:rPr>
                <w:rFonts w:ascii="ＭＳ ゴシック" w:eastAsia="ＭＳ ゴシック" w:hAnsi="ＭＳ ゴシック"/>
                <w:sz w:val="20"/>
                <w:szCs w:val="20"/>
                <w:lang w:eastAsia="ja-JP"/>
              </w:rPr>
            </w:pPr>
          </w:p>
          <w:p w14:paraId="141C3ECB" w14:textId="31C02080" w:rsidR="00AA78D1" w:rsidRPr="00D04E0C" w:rsidRDefault="00AA78D1">
            <w:pPr>
              <w:pStyle w:val="af5"/>
              <w:numPr>
                <w:ilvl w:val="0"/>
                <w:numId w:val="2"/>
              </w:numPr>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サーベイランス審査：</w:t>
            </w:r>
          </w:p>
          <w:p w14:paraId="0C7087CB" w14:textId="77777777" w:rsidR="00F21D70" w:rsidRPr="00D04E0C" w:rsidRDefault="00AA78D1" w:rsidP="007A73E7">
            <w:pPr>
              <w:ind w:leftChars="236" w:left="596" w:hangingChars="15" w:hanging="30"/>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現在のサイト総数の二乗根に因数0.6を掛けた数、</w:t>
            </w:r>
          </w:p>
          <w:p w14:paraId="1AA1A4C6" w14:textId="4288818E" w:rsidR="00AA78D1" w:rsidRPr="00D04E0C" w:rsidRDefault="00AA78D1" w:rsidP="007A73E7">
            <w:pPr>
              <w:ind w:leftChars="236" w:left="596" w:hangingChars="15" w:hanging="30"/>
              <w:rPr>
                <w:rFonts w:ascii="ＭＳ ゴシック" w:eastAsia="ＭＳ ゴシック" w:hAnsi="ＭＳ ゴシック"/>
                <w:sz w:val="20"/>
                <w:szCs w:val="20"/>
                <w:lang w:eastAsia="ja-JP"/>
              </w:rPr>
            </w:pPr>
            <w:r w:rsidRPr="00D04E0C">
              <w:rPr>
                <w:rFonts w:ascii="ＭＳ ゴシック" w:eastAsia="ＭＳ ゴシック" w:hAnsi="ＭＳ ゴシック"/>
                <w:color w:val="000000"/>
                <w:sz w:val="20"/>
                <w:szCs w:val="20"/>
                <w:lang w:val="fr-FR" w:eastAsia="ja-JP"/>
              </w:rPr>
              <w:t>y=0.6 √x</w:t>
            </w:r>
            <w:r w:rsidR="00A565A8" w:rsidRPr="00D04E0C">
              <w:rPr>
                <w:rFonts w:ascii="ＭＳ ゴシック" w:eastAsia="ＭＳ ゴシック" w:hAnsi="ＭＳ ゴシック"/>
                <w:color w:val="000000"/>
                <w:sz w:val="20"/>
                <w:szCs w:val="20"/>
                <w:lang w:val="fr-FR" w:eastAsia="ja-JP"/>
              </w:rPr>
              <w:t xml:space="preserve"> </w:t>
            </w:r>
            <w:r w:rsidRPr="00D04E0C">
              <w:rPr>
                <w:rFonts w:ascii="ＭＳ ゴシック" w:eastAsia="ＭＳ ゴシック" w:hAnsi="ＭＳ ゴシック" w:hint="eastAsia"/>
                <w:sz w:val="20"/>
                <w:szCs w:val="20"/>
                <w:lang w:eastAsia="ja-JP"/>
              </w:rPr>
              <w:t>小数点以下切り上げ</w:t>
            </w:r>
          </w:p>
          <w:p w14:paraId="4DED49B8" w14:textId="77777777" w:rsidR="00A565A8" w:rsidRPr="00D04E0C" w:rsidRDefault="00A565A8" w:rsidP="007A73E7">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y=現場審査のサイト数、</w:t>
            </w:r>
          </w:p>
          <w:p w14:paraId="2331E792" w14:textId="77777777" w:rsidR="00A565A8" w:rsidRPr="00D04E0C" w:rsidRDefault="00A565A8" w:rsidP="007A73E7">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x=サイトの総数</w:t>
            </w:r>
          </w:p>
          <w:p w14:paraId="3EAB4124" w14:textId="77777777" w:rsidR="00A565A8" w:rsidRPr="00D04E0C" w:rsidRDefault="00A565A8" w:rsidP="007A73E7">
            <w:pPr>
              <w:rPr>
                <w:rFonts w:ascii="ＭＳ ゴシック" w:eastAsia="ＭＳ ゴシック" w:hAnsi="ＭＳ ゴシック"/>
                <w:sz w:val="20"/>
                <w:szCs w:val="20"/>
                <w:lang w:val="fr-FR" w:eastAsia="ja-JP"/>
              </w:rPr>
            </w:pPr>
          </w:p>
          <w:p w14:paraId="463B0E28" w14:textId="20AE00C9" w:rsidR="00AA78D1" w:rsidRPr="00D04E0C" w:rsidRDefault="00AA78D1">
            <w:pPr>
              <w:pStyle w:val="af5"/>
              <w:numPr>
                <w:ilvl w:val="0"/>
                <w:numId w:val="2"/>
              </w:numPr>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再認証審査：</w:t>
            </w:r>
          </w:p>
          <w:p w14:paraId="1520984C" w14:textId="77777777" w:rsidR="00A565A8" w:rsidRPr="00D04E0C" w:rsidRDefault="00AA78D1" w:rsidP="007A73E7">
            <w:pPr>
              <w:ind w:leftChars="235" w:left="596" w:hangingChars="16" w:hanging="32"/>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現在のサイトの総数の二乗根</w:t>
            </w:r>
          </w:p>
          <w:p w14:paraId="4A223749" w14:textId="439239B2" w:rsidR="00A565A8" w:rsidRPr="00D04E0C" w:rsidRDefault="00AA78D1" w:rsidP="007A73E7">
            <w:pPr>
              <w:ind w:leftChars="235" w:left="596" w:hangingChars="16" w:hanging="32"/>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y=√x</w:t>
            </w:r>
            <w:r w:rsidR="00A565A8" w:rsidRPr="00D04E0C">
              <w:rPr>
                <w:rFonts w:ascii="ＭＳ ゴシック" w:eastAsia="ＭＳ ゴシック" w:hAnsi="ＭＳ ゴシック" w:hint="eastAsia"/>
                <w:sz w:val="20"/>
                <w:szCs w:val="20"/>
                <w:lang w:eastAsia="ja-JP"/>
              </w:rPr>
              <w:t xml:space="preserve"> </w:t>
            </w:r>
            <w:r w:rsidRPr="00D04E0C">
              <w:rPr>
                <w:rFonts w:ascii="ＭＳ ゴシック" w:eastAsia="ＭＳ ゴシック" w:hAnsi="ＭＳ ゴシック" w:hint="eastAsia"/>
                <w:sz w:val="20"/>
                <w:szCs w:val="20"/>
                <w:lang w:eastAsia="ja-JP"/>
              </w:rPr>
              <w:t>小数点以下切り上げ</w:t>
            </w:r>
          </w:p>
          <w:p w14:paraId="6A9B1C7F" w14:textId="5BBC301D" w:rsidR="00AA78D1" w:rsidRPr="00D04E0C" w:rsidRDefault="00AA78D1" w:rsidP="007A73E7">
            <w:pPr>
              <w:ind w:leftChars="257" w:left="617"/>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認証のサイクルにわたって本部が重大不適合を受けなかった場合、サンプル数は因数0.8を掛けた数字（小数点以下切り上げ）に削減ができる。</w:t>
            </w:r>
          </w:p>
          <w:p w14:paraId="5D8EA931" w14:textId="25250727" w:rsidR="00A565A8" w:rsidRPr="00D04E0C" w:rsidRDefault="00A565A8" w:rsidP="007A73E7">
            <w:pPr>
              <w:ind w:leftChars="257" w:left="617"/>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w:t>
            </w:r>
            <w:r w:rsidRPr="00D04E0C">
              <w:rPr>
                <w:rFonts w:ascii="ＭＳ ゴシック" w:eastAsia="ＭＳ ゴシック" w:hAnsi="ＭＳ ゴシック"/>
                <w:sz w:val="20"/>
                <w:szCs w:val="20"/>
                <w:lang w:eastAsia="ja-JP"/>
              </w:rPr>
              <w:t>0.8</w:t>
            </w:r>
            <w:r w:rsidRPr="00D04E0C">
              <w:rPr>
                <w:rFonts w:ascii="ＭＳ ゴシック" w:eastAsia="ＭＳ ゴシック" w:hAnsi="ＭＳ ゴシック" w:hint="eastAsia"/>
                <w:sz w:val="20"/>
                <w:szCs w:val="20"/>
                <w:lang w:eastAsia="ja-JP"/>
              </w:rPr>
              <w:t>√x</w:t>
            </w:r>
          </w:p>
          <w:p w14:paraId="52DE1040" w14:textId="77777777" w:rsidR="00A565A8" w:rsidRPr="00D04E0C" w:rsidRDefault="00A565A8" w:rsidP="007A73E7">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y=現場審査のサイト数、</w:t>
            </w:r>
          </w:p>
          <w:p w14:paraId="2C223A7F" w14:textId="77777777" w:rsidR="00A565A8" w:rsidRPr="00D04E0C" w:rsidRDefault="00A565A8" w:rsidP="007A73E7">
            <w:pPr>
              <w:ind w:leftChars="241" w:left="578" w:firstLineChars="8" w:firstLine="16"/>
              <w:rPr>
                <w:rFonts w:ascii="ＭＳ ゴシック" w:eastAsia="ＭＳ ゴシック" w:hAnsi="ＭＳ ゴシック"/>
                <w:sz w:val="20"/>
                <w:szCs w:val="20"/>
                <w:lang w:eastAsia="ja-JP"/>
              </w:rPr>
            </w:pPr>
            <w:r w:rsidRPr="00D04E0C">
              <w:rPr>
                <w:rFonts w:ascii="ＭＳ ゴシック" w:eastAsia="ＭＳ ゴシック" w:hAnsi="ＭＳ ゴシック" w:hint="eastAsia"/>
                <w:sz w:val="20"/>
                <w:szCs w:val="20"/>
                <w:lang w:eastAsia="ja-JP"/>
              </w:rPr>
              <w:t>x=サイトの総数</w:t>
            </w:r>
          </w:p>
          <w:p w14:paraId="18903C69" w14:textId="77777777" w:rsidR="00A565A8" w:rsidRPr="000C2E7A" w:rsidRDefault="00A565A8" w:rsidP="007A73E7">
            <w:pPr>
              <w:ind w:leftChars="257" w:left="617"/>
              <w:rPr>
                <w:rFonts w:ascii="ＭＳ ゴシック" w:eastAsia="ＭＳ ゴシック" w:hAnsi="ＭＳ ゴシック"/>
                <w:sz w:val="20"/>
                <w:szCs w:val="20"/>
                <w:lang w:eastAsia="ja-JP"/>
              </w:rPr>
            </w:pPr>
          </w:p>
          <w:p w14:paraId="0CAF41C7" w14:textId="749D53C0" w:rsidR="00AA78D1" w:rsidRPr="00C20938" w:rsidRDefault="00AA78D1" w:rsidP="007A73E7">
            <w:pPr>
              <w:ind w:leftChars="257" w:left="617"/>
              <w:rPr>
                <w:rFonts w:ascii="ＭＳ ゴシック" w:eastAsia="ＭＳ ゴシック" w:hAnsi="ＭＳ ゴシック"/>
                <w:sz w:val="18"/>
                <w:szCs w:val="18"/>
                <w:lang w:eastAsia="ja-JP"/>
              </w:rPr>
            </w:pPr>
            <w:r w:rsidRPr="00C20938">
              <w:rPr>
                <w:rFonts w:ascii="ＭＳ ゴシック" w:eastAsia="ＭＳ ゴシック" w:hAnsi="ＭＳ ゴシック" w:hint="eastAsia"/>
                <w:sz w:val="18"/>
                <w:szCs w:val="18"/>
                <w:lang w:eastAsia="ja-JP"/>
              </w:rPr>
              <w:t>注意書　現場審査が求められなかった前回の審査の以後に追加されたサイトについては、削減の因数は使用してはならない。</w:t>
            </w:r>
          </w:p>
        </w:tc>
        <w:tc>
          <w:tcPr>
            <w:tcW w:w="4820" w:type="dxa"/>
          </w:tcPr>
          <w:p w14:paraId="570CCB80" w14:textId="77777777" w:rsidR="008F5225" w:rsidRPr="00861CEF" w:rsidRDefault="00313D3A" w:rsidP="00400C44">
            <w:pPr>
              <w:pStyle w:val="af5"/>
              <w:numPr>
                <w:ilvl w:val="0"/>
                <w:numId w:val="62"/>
              </w:numPr>
              <w:ind w:left="177" w:hanging="177"/>
              <w:rPr>
                <w:rFonts w:ascii="ＭＳ ゴシック" w:eastAsia="ＭＳ ゴシック" w:hAnsi="ＭＳ ゴシック"/>
                <w:bCs/>
                <w:sz w:val="20"/>
                <w:szCs w:val="20"/>
                <w:lang w:eastAsia="ja-JP"/>
              </w:rPr>
            </w:pPr>
            <w:r w:rsidRPr="00861CEF">
              <w:rPr>
                <w:rFonts w:ascii="ＭＳ ゴシック" w:eastAsia="ＭＳ ゴシック" w:hAnsi="ＭＳ ゴシック" w:hint="eastAsia"/>
                <w:bCs/>
                <w:sz w:val="20"/>
                <w:szCs w:val="20"/>
                <w:lang w:val="en-GB" w:eastAsia="ja-JP"/>
              </w:rPr>
              <w:lastRenderedPageBreak/>
              <w:t>編集上の過誤</w:t>
            </w:r>
            <w:r w:rsidRPr="00861CEF">
              <w:rPr>
                <w:rFonts w:ascii="ＭＳ ゴシック" w:eastAsia="ＭＳ ゴシック" w:hAnsi="ＭＳ ゴシック"/>
                <w:bCs/>
                <w:sz w:val="20"/>
                <w:szCs w:val="20"/>
                <w:lang w:val="en-GB" w:eastAsia="ja-JP"/>
              </w:rPr>
              <w:t xml:space="preserve"> </w:t>
            </w:r>
          </w:p>
          <w:p w14:paraId="5C51FD34" w14:textId="0D06C052" w:rsidR="00F23CC1" w:rsidRPr="00861CEF" w:rsidRDefault="00313D3A" w:rsidP="00400C44">
            <w:pPr>
              <w:pStyle w:val="af5"/>
              <w:numPr>
                <w:ilvl w:val="0"/>
                <w:numId w:val="63"/>
              </w:numPr>
              <w:tabs>
                <w:tab w:val="left" w:pos="313"/>
              </w:tabs>
              <w:contextualSpacing w:val="0"/>
              <w:rPr>
                <w:rFonts w:ascii="ＭＳ ゴシック" w:eastAsia="ＭＳ ゴシック" w:hAnsi="ＭＳ ゴシック"/>
                <w:bCs/>
                <w:sz w:val="20"/>
                <w:szCs w:val="20"/>
                <w:lang w:eastAsia="ja-JP"/>
              </w:rPr>
            </w:pPr>
            <w:r w:rsidRPr="00861CEF">
              <w:rPr>
                <w:rFonts w:ascii="ＭＳ ゴシック" w:eastAsia="ＭＳ ゴシック" w:hAnsi="ＭＳ ゴシック"/>
                <w:bCs/>
                <w:sz w:val="20"/>
                <w:szCs w:val="20"/>
                <w:lang w:val="en-GB" w:eastAsia="ja-JP"/>
              </w:rPr>
              <w:t xml:space="preserve">a) </w:t>
            </w:r>
            <w:r w:rsidR="00F23CC1" w:rsidRPr="00861CEF">
              <w:rPr>
                <w:rFonts w:ascii="ＭＳ ゴシック" w:eastAsia="ＭＳ ゴシック" w:hAnsi="ＭＳ ゴシック" w:hint="eastAsia"/>
                <w:bCs/>
                <w:sz w:val="20"/>
                <w:szCs w:val="20"/>
                <w:lang w:eastAsia="ja-JP"/>
              </w:rPr>
              <w:t>初回審査、および現場審査が求められなかった前回の審査以後に追加されたサイト（3.5.</w:t>
            </w:r>
            <w:r w:rsidR="00F23CC1" w:rsidRPr="00861CEF">
              <w:rPr>
                <w:rFonts w:ascii="ＭＳ ゴシック" w:eastAsia="ＭＳ ゴシック" w:hAnsi="ＭＳ ゴシック"/>
                <w:bCs/>
                <w:sz w:val="20"/>
                <w:szCs w:val="20"/>
                <w:lang w:eastAsia="ja-JP"/>
              </w:rPr>
              <w:t>6</w:t>
            </w:r>
            <w:r w:rsidR="00F23CC1" w:rsidRPr="00861CEF">
              <w:rPr>
                <w:rFonts w:ascii="ＭＳ ゴシック" w:eastAsia="ＭＳ ゴシック" w:hAnsi="ＭＳ ゴシック" w:hint="eastAsia"/>
                <w:bCs/>
                <w:sz w:val="20"/>
                <w:szCs w:val="20"/>
                <w:lang w:eastAsia="ja-JP"/>
              </w:rPr>
              <w:t>項の</w:t>
            </w:r>
            <w:r w:rsidR="008F5225" w:rsidRPr="00861CEF">
              <w:rPr>
                <w:rFonts w:ascii="ＭＳ ゴシック" w:eastAsia="ＭＳ ゴシック" w:hAnsi="ＭＳ ゴシック" w:hint="eastAsia"/>
                <w:bCs/>
                <w:sz w:val="20"/>
                <w:szCs w:val="20"/>
                <w:lang w:eastAsia="ja-JP"/>
              </w:rPr>
              <w:t>e</w:t>
            </w:r>
            <w:r w:rsidR="00F23CC1" w:rsidRPr="00861CEF">
              <w:rPr>
                <w:rFonts w:ascii="ＭＳ ゴシック" w:eastAsia="ＭＳ ゴシック" w:hAnsi="ＭＳ ゴシック" w:hint="eastAsia"/>
                <w:bCs/>
                <w:sz w:val="20"/>
                <w:szCs w:val="20"/>
                <w:lang w:eastAsia="ja-JP"/>
              </w:rPr>
              <w:t>による）</w:t>
            </w:r>
            <w:r w:rsidR="00F23CC1" w:rsidRPr="00861CEF">
              <w:rPr>
                <w:rFonts w:ascii="ＭＳ ゴシック" w:eastAsia="ＭＳ ゴシック" w:hAnsi="ＭＳ ゴシック"/>
                <w:bCs/>
                <w:sz w:val="20"/>
                <w:szCs w:val="20"/>
                <w:lang w:eastAsia="ja-JP"/>
              </w:rPr>
              <w:t>…</w:t>
            </w:r>
            <w:r w:rsidR="00F23CC1" w:rsidRPr="00861CEF">
              <w:rPr>
                <w:rFonts w:ascii="ＭＳ ゴシック" w:eastAsia="ＭＳ ゴシック" w:hAnsi="ＭＳ ゴシック" w:hint="eastAsia"/>
                <w:bCs/>
                <w:sz w:val="20"/>
                <w:szCs w:val="20"/>
                <w:lang w:eastAsia="ja-JP"/>
              </w:rPr>
              <w:t>：</w:t>
            </w:r>
          </w:p>
          <w:p w14:paraId="3A7B320E" w14:textId="54C48C0C" w:rsidR="00313D3A" w:rsidRPr="008F5225" w:rsidRDefault="00F23CC1" w:rsidP="00400C44">
            <w:pPr>
              <w:pStyle w:val="af5"/>
              <w:numPr>
                <w:ilvl w:val="0"/>
                <w:numId w:val="63"/>
              </w:numPr>
              <w:tabs>
                <w:tab w:val="left" w:pos="142"/>
              </w:tabs>
              <w:contextualSpacing w:val="0"/>
              <w:rPr>
                <w:rFonts w:ascii="ＭＳ ゴシック" w:eastAsia="ＭＳ ゴシック" w:hAnsi="ＭＳ ゴシック"/>
                <w:color w:val="000000"/>
                <w:szCs w:val="20"/>
                <w:lang w:val="en-GB" w:eastAsia="ja-JP"/>
              </w:rPr>
            </w:pPr>
            <w:r w:rsidRPr="00861CEF">
              <w:rPr>
                <w:rFonts w:ascii="ＭＳ ゴシック" w:eastAsia="ＭＳ ゴシック" w:hAnsi="ＭＳ ゴシック" w:hint="eastAsia"/>
                <w:bCs/>
                <w:sz w:val="20"/>
                <w:szCs w:val="20"/>
                <w:lang w:eastAsia="ja-JP"/>
              </w:rPr>
              <w:t>注意書：</w:t>
            </w:r>
            <w:r w:rsidR="00313D3A" w:rsidRPr="00861CEF">
              <w:rPr>
                <w:rFonts w:ascii="ＭＳ ゴシック" w:eastAsia="ＭＳ ゴシック" w:hAnsi="ＭＳ ゴシック"/>
                <w:bCs/>
                <w:sz w:val="20"/>
                <w:szCs w:val="20"/>
                <w:lang w:val="en-GB" w:eastAsia="ja-JP"/>
              </w:rPr>
              <w:t xml:space="preserve"> </w:t>
            </w:r>
            <w:r w:rsidRPr="00861CEF">
              <w:rPr>
                <w:rFonts w:ascii="ＭＳ ゴシック" w:eastAsia="ＭＳ ゴシック" w:hAnsi="ＭＳ ゴシック" w:hint="eastAsia"/>
                <w:bCs/>
                <w:sz w:val="20"/>
                <w:szCs w:val="20"/>
                <w:lang w:val="en-GB" w:eastAsia="ja-JP"/>
              </w:rPr>
              <w:t>前回審査以降に追加されたサイトで現場審査が求められなかったもの</w:t>
            </w:r>
            <w:r w:rsidRPr="00861CEF">
              <w:rPr>
                <w:rFonts w:ascii="ＭＳ ゴシック" w:eastAsia="ＭＳ ゴシック" w:hAnsi="ＭＳ ゴシック" w:hint="eastAsia"/>
                <w:bCs/>
                <w:sz w:val="20"/>
                <w:szCs w:val="20"/>
                <w:lang w:eastAsia="ja-JP"/>
              </w:rPr>
              <w:t>（3.5.</w:t>
            </w:r>
            <w:r w:rsidRPr="00861CEF">
              <w:rPr>
                <w:rFonts w:ascii="ＭＳ ゴシック" w:eastAsia="ＭＳ ゴシック" w:hAnsi="ＭＳ ゴシック"/>
                <w:bCs/>
                <w:sz w:val="20"/>
                <w:szCs w:val="20"/>
                <w:lang w:eastAsia="ja-JP"/>
              </w:rPr>
              <w:t>6</w:t>
            </w:r>
            <w:r w:rsidRPr="00861CEF">
              <w:rPr>
                <w:rFonts w:ascii="ＭＳ ゴシック" w:eastAsia="ＭＳ ゴシック" w:hAnsi="ＭＳ ゴシック" w:hint="eastAsia"/>
                <w:bCs/>
                <w:sz w:val="20"/>
                <w:szCs w:val="20"/>
                <w:lang w:eastAsia="ja-JP"/>
              </w:rPr>
              <w:t>項のeによる）</w:t>
            </w:r>
            <w:r w:rsidRPr="00861CEF">
              <w:rPr>
                <w:rFonts w:ascii="ＭＳ ゴシック" w:eastAsia="ＭＳ ゴシック" w:hAnsi="ＭＳ ゴシック" w:hint="eastAsia"/>
                <w:bCs/>
                <w:sz w:val="20"/>
                <w:szCs w:val="20"/>
                <w:lang w:val="en-GB" w:eastAsia="ja-JP"/>
              </w:rPr>
              <w:t>は、これらの削減要素は</w:t>
            </w:r>
            <w:r w:rsidR="008F5225" w:rsidRPr="00861CEF">
              <w:rPr>
                <w:rFonts w:ascii="ＭＳ ゴシック" w:eastAsia="ＭＳ ゴシック" w:hAnsi="ＭＳ ゴシック" w:hint="eastAsia"/>
                <w:bCs/>
                <w:sz w:val="20"/>
                <w:szCs w:val="20"/>
                <w:lang w:val="en-GB" w:eastAsia="ja-JP"/>
              </w:rPr>
              <w:t>活用</w:t>
            </w:r>
            <w:r w:rsidRPr="00861CEF">
              <w:rPr>
                <w:rFonts w:ascii="ＭＳ ゴシック" w:eastAsia="ＭＳ ゴシック" w:hAnsi="ＭＳ ゴシック" w:hint="eastAsia"/>
                <w:bCs/>
                <w:sz w:val="20"/>
                <w:szCs w:val="20"/>
                <w:lang w:val="en-GB" w:eastAsia="ja-JP"/>
              </w:rPr>
              <w:t>できない。</w:t>
            </w:r>
          </w:p>
        </w:tc>
      </w:tr>
      <w:tr w:rsidR="00AA78D1" w14:paraId="07AF555D" w14:textId="77777777" w:rsidTr="0016392C">
        <w:tc>
          <w:tcPr>
            <w:tcW w:w="5807" w:type="dxa"/>
          </w:tcPr>
          <w:p w14:paraId="2F628CA3" w14:textId="77777777" w:rsidR="00AA78D1" w:rsidRPr="00C20938" w:rsidRDefault="00AA78D1" w:rsidP="007A73E7">
            <w:pPr>
              <w:rPr>
                <w:rFonts w:ascii="ＭＳ ゴシック" w:eastAsia="ＭＳ ゴシック" w:hAnsi="ＭＳ ゴシック"/>
                <w:sz w:val="20"/>
                <w:szCs w:val="20"/>
                <w:lang w:eastAsia="ja-JP"/>
              </w:rPr>
            </w:pPr>
            <w:r w:rsidRPr="00C20938">
              <w:rPr>
                <w:rFonts w:ascii="ＭＳ ゴシック" w:eastAsia="ＭＳ ゴシック" w:hAnsi="ＭＳ ゴシック"/>
                <w:sz w:val="20"/>
                <w:szCs w:val="20"/>
                <w:lang w:eastAsia="ja-JP"/>
              </w:rPr>
              <w:t>4.2.4</w:t>
            </w:r>
            <w:r w:rsidRPr="00C20938">
              <w:rPr>
                <w:rFonts w:ascii="ＭＳ ゴシック" w:eastAsia="ＭＳ ゴシック" w:hAnsi="ＭＳ ゴシック" w:hint="eastAsia"/>
                <w:sz w:val="20"/>
                <w:szCs w:val="20"/>
                <w:lang w:eastAsia="ja-JP"/>
              </w:rPr>
              <w:t xml:space="preserve">　認証機関が顧客組織の認証の対象に含まれる行為について行うリスク分析において、下記の要素よってリスクが高じている場合は、サンプルのサイズを増加しなければならない。</w:t>
            </w:r>
          </w:p>
          <w:p w14:paraId="72BA0F0C" w14:textId="77777777" w:rsidR="00AA78D1" w:rsidRPr="00C20938" w:rsidRDefault="00AA78D1" w:rsidP="007A73E7">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a)　サイトのサイズと従業員数</w:t>
            </w:r>
          </w:p>
          <w:p w14:paraId="66E02449" w14:textId="77777777" w:rsidR="00AA78D1" w:rsidRPr="00C20938" w:rsidRDefault="00AA78D1" w:rsidP="007A73E7">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b)　原材料の流れの複雑性と変異およびCOC方式</w:t>
            </w:r>
          </w:p>
          <w:p w14:paraId="3FDCF822" w14:textId="77777777" w:rsidR="00AA78D1" w:rsidRPr="00C20938" w:rsidRDefault="00AA78D1" w:rsidP="007A73E7">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c)　COC方式および原材料の由来の定義の適用の変異</w:t>
            </w:r>
          </w:p>
          <w:p w14:paraId="1B28149C" w14:textId="77777777" w:rsidR="00AA78D1" w:rsidRPr="00C20938" w:rsidRDefault="00AA78D1" w:rsidP="007A73E7">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sz w:val="20"/>
                <w:szCs w:val="20"/>
                <w:lang w:eastAsia="ja-JP"/>
              </w:rPr>
              <w:t>d)</w:t>
            </w:r>
            <w:r w:rsidRPr="00C20938">
              <w:rPr>
                <w:rFonts w:ascii="ＭＳ ゴシック" w:eastAsia="ＭＳ ゴシック" w:hAnsi="ＭＳ ゴシック" w:hint="eastAsia"/>
                <w:sz w:val="20"/>
                <w:szCs w:val="20"/>
                <w:lang w:eastAsia="ja-JP"/>
              </w:rPr>
              <w:t xml:space="preserve">　問題がある出処から原材料を調達するリスクのレベル</w:t>
            </w:r>
          </w:p>
          <w:p w14:paraId="6BAB597E" w14:textId="77777777" w:rsidR="00AA78D1" w:rsidRPr="00C20938" w:rsidRDefault="00AA78D1" w:rsidP="007A73E7">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e)　苦情およびその他の是正措置および予防措置に関連する側面</w:t>
            </w:r>
          </w:p>
          <w:p w14:paraId="27953927" w14:textId="77777777" w:rsidR="00AA78D1" w:rsidRPr="00C20938" w:rsidRDefault="00AA78D1" w:rsidP="007A73E7">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f)　多国籍に関する側面</w:t>
            </w:r>
          </w:p>
          <w:p w14:paraId="22BE42BE" w14:textId="77777777" w:rsidR="00AA78D1" w:rsidRPr="00C20938" w:rsidRDefault="00AA78D1" w:rsidP="007A73E7">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g)　内部監査および外部審査の結果</w:t>
            </w:r>
          </w:p>
          <w:p w14:paraId="41605219" w14:textId="3180D2CD" w:rsidR="00AA78D1" w:rsidRPr="00C20938" w:rsidRDefault="00AA78D1" w:rsidP="007A73E7">
            <w:pPr>
              <w:autoSpaceDE w:val="0"/>
              <w:autoSpaceDN w:val="0"/>
              <w:adjustRightInd w:val="0"/>
              <w:ind w:leftChars="71" w:left="594" w:hangingChars="212" w:hanging="424"/>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h)　マルチサイトの種類（マルチサイトまたは生産者グループ）</w:t>
            </w:r>
          </w:p>
        </w:tc>
        <w:tc>
          <w:tcPr>
            <w:tcW w:w="4820" w:type="dxa"/>
          </w:tcPr>
          <w:p w14:paraId="273A6E89" w14:textId="573F63D0" w:rsidR="00AA78D1" w:rsidRDefault="00AA78D1" w:rsidP="003B3A74">
            <w:pPr>
              <w:pStyle w:val="TDNormaltext"/>
              <w:rPr>
                <w:rFonts w:ascii="ＭＳ ゴシック" w:eastAsia="ＭＳ ゴシック" w:hAnsi="ＭＳ ゴシック"/>
                <w:color w:val="000000"/>
                <w:szCs w:val="20"/>
                <w:lang w:val="en-US" w:eastAsia="ja-JP"/>
              </w:rPr>
            </w:pPr>
          </w:p>
        </w:tc>
      </w:tr>
      <w:tr w:rsidR="00AA78D1" w14:paraId="6C511C92" w14:textId="77777777" w:rsidTr="0016392C">
        <w:tc>
          <w:tcPr>
            <w:tcW w:w="5807" w:type="dxa"/>
          </w:tcPr>
          <w:p w14:paraId="51A3248E" w14:textId="632B8592" w:rsidR="00AA78D1" w:rsidRPr="00C20938" w:rsidRDefault="00AA78D1" w:rsidP="007A73E7">
            <w:pPr>
              <w:autoSpaceDE w:val="0"/>
              <w:autoSpaceDN w:val="0"/>
              <w:adjustRightInd w:val="0"/>
              <w:rPr>
                <w:rFonts w:ascii="ＭＳ ゴシック" w:eastAsia="ＭＳ ゴシック" w:hAnsi="ＭＳ ゴシック"/>
                <w:bCs/>
                <w:sz w:val="20"/>
                <w:szCs w:val="20"/>
                <w:lang w:eastAsia="ja-JP"/>
              </w:rPr>
            </w:pPr>
            <w:r w:rsidRPr="00C20938">
              <w:rPr>
                <w:rFonts w:ascii="ＭＳ ゴシック" w:eastAsia="ＭＳ ゴシック" w:hAnsi="ＭＳ ゴシック" w:hint="eastAsia"/>
                <w:bCs/>
                <w:sz w:val="20"/>
                <w:szCs w:val="20"/>
                <w:lang w:eastAsia="ja-JP"/>
              </w:rPr>
              <w:t>4.3　審査時間</w:t>
            </w:r>
          </w:p>
        </w:tc>
        <w:tc>
          <w:tcPr>
            <w:tcW w:w="4820" w:type="dxa"/>
          </w:tcPr>
          <w:p w14:paraId="7ABE29A8" w14:textId="5BD1FA0E" w:rsidR="00AA78D1" w:rsidRDefault="00AA78D1" w:rsidP="003B3A74">
            <w:pPr>
              <w:pStyle w:val="TDNormaltext"/>
              <w:rPr>
                <w:rFonts w:ascii="ＭＳ ゴシック" w:eastAsia="ＭＳ ゴシック" w:hAnsi="ＭＳ ゴシック"/>
                <w:color w:val="000000"/>
                <w:szCs w:val="20"/>
                <w:lang w:val="en-US" w:eastAsia="ja-JP"/>
              </w:rPr>
            </w:pPr>
          </w:p>
        </w:tc>
      </w:tr>
      <w:tr w:rsidR="00AA78D1" w14:paraId="25C6C2CB" w14:textId="77777777" w:rsidTr="0016392C">
        <w:tc>
          <w:tcPr>
            <w:tcW w:w="5807" w:type="dxa"/>
          </w:tcPr>
          <w:p w14:paraId="2D473BE6" w14:textId="17B01D90" w:rsidR="00AA78D1" w:rsidRPr="00C20938" w:rsidRDefault="00AA78D1" w:rsidP="007A73E7">
            <w:pPr>
              <w:rPr>
                <w:rFonts w:ascii="ＭＳ ゴシック" w:eastAsia="ＭＳ ゴシック" w:hAnsi="ＭＳ ゴシック"/>
                <w:sz w:val="20"/>
                <w:szCs w:val="20"/>
                <w:lang w:eastAsia="ja-JP"/>
              </w:rPr>
            </w:pPr>
            <w:r w:rsidRPr="00C20938">
              <w:rPr>
                <w:rFonts w:ascii="ＭＳ ゴシック" w:eastAsia="ＭＳ ゴシック" w:hAnsi="ＭＳ ゴシック" w:hint="eastAsia"/>
                <w:sz w:val="20"/>
                <w:szCs w:val="20"/>
                <w:lang w:eastAsia="ja-JP"/>
              </w:rPr>
              <w:t>4</w:t>
            </w:r>
            <w:r w:rsidRPr="00C20938">
              <w:rPr>
                <w:rFonts w:ascii="ＭＳ ゴシック" w:eastAsia="ＭＳ ゴシック" w:hAnsi="ＭＳ ゴシック"/>
                <w:sz w:val="20"/>
                <w:szCs w:val="20"/>
                <w:lang w:eastAsia="ja-JP"/>
              </w:rPr>
              <w:t>.3.1</w:t>
            </w:r>
            <w:r w:rsidRPr="00C20938">
              <w:rPr>
                <w:rFonts w:ascii="ＭＳ ゴシック" w:eastAsia="ＭＳ ゴシック" w:hAnsi="ＭＳ ゴシック"/>
                <w:sz w:val="20"/>
                <w:szCs w:val="20"/>
                <w:lang w:eastAsia="ja-JP"/>
              </w:rPr>
              <w:tab/>
            </w:r>
            <w:r w:rsidRPr="00C20938">
              <w:rPr>
                <w:rFonts w:ascii="ＭＳ ゴシック" w:eastAsia="ＭＳ ゴシック" w:hAnsi="ＭＳ ゴシック" w:hint="eastAsia"/>
                <w:sz w:val="20"/>
                <w:szCs w:val="20"/>
                <w:lang w:eastAsia="ja-JP"/>
              </w:rPr>
              <w:t>認証機関は、審査時間の割り当てに関する全体的な方針との関連において、マルチサイト審査に費やす時間の正当な理由を示す事が可能でなければならない。</w:t>
            </w:r>
          </w:p>
        </w:tc>
        <w:tc>
          <w:tcPr>
            <w:tcW w:w="4820" w:type="dxa"/>
          </w:tcPr>
          <w:p w14:paraId="20D1A57F" w14:textId="77777777" w:rsidR="00AA78D1" w:rsidRDefault="00AA78D1" w:rsidP="003B3A74">
            <w:pPr>
              <w:pStyle w:val="TDNormaltext"/>
              <w:rPr>
                <w:rFonts w:ascii="ＭＳ ゴシック" w:eastAsia="ＭＳ ゴシック" w:hAnsi="ＭＳ ゴシック"/>
                <w:color w:val="000000"/>
                <w:szCs w:val="20"/>
                <w:lang w:val="en-US" w:eastAsia="ja-JP"/>
              </w:rPr>
            </w:pPr>
          </w:p>
        </w:tc>
      </w:tr>
      <w:tr w:rsidR="00AA78D1" w14:paraId="5E3A5EAF" w14:textId="77777777" w:rsidTr="0016392C">
        <w:tc>
          <w:tcPr>
            <w:tcW w:w="5807" w:type="dxa"/>
          </w:tcPr>
          <w:p w14:paraId="35651BAA" w14:textId="032DB6E2" w:rsidR="00AA78D1" w:rsidRPr="00AA78D1" w:rsidRDefault="00AA78D1" w:rsidP="007A73E7">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4</w:t>
            </w:r>
            <w:r w:rsidRPr="00C20938">
              <w:rPr>
                <w:rFonts w:ascii="ＭＳ ゴシック" w:eastAsia="ＭＳ ゴシック" w:hAnsi="ＭＳ ゴシック" w:hint="eastAsia"/>
                <w:sz w:val="20"/>
                <w:szCs w:val="20"/>
                <w:lang w:eastAsia="ja-JP"/>
              </w:rPr>
              <w:t>.3.2　初回、サーベイランス、および再認証の審査の一環として各個別サイトのために費やされる最低限の審査時間は、</w:t>
            </w:r>
            <w:r w:rsidRPr="00C20938">
              <w:rPr>
                <w:rFonts w:ascii="ＭＳ ゴシック" w:eastAsia="ＭＳ ゴシック" w:hAnsi="ＭＳ ゴシック"/>
                <w:sz w:val="20"/>
                <w:szCs w:val="20"/>
                <w:lang w:eastAsia="ja-JP"/>
              </w:rPr>
              <w:t>7.4.7</w:t>
            </w:r>
            <w:r w:rsidRPr="00C20938">
              <w:rPr>
                <w:rFonts w:ascii="ＭＳ ゴシック" w:eastAsia="ＭＳ ゴシック" w:hAnsi="ＭＳ ゴシック" w:hint="eastAsia"/>
                <w:sz w:val="20"/>
                <w:szCs w:val="20"/>
                <w:lang w:eastAsia="ja-JP"/>
              </w:rPr>
              <w:t>項が定める審査と同様である。COC規格の中でサイトとの関連性がなく本部のみが審査された項目を考慮した削減も適用可能である。</w:t>
            </w:r>
          </w:p>
        </w:tc>
        <w:tc>
          <w:tcPr>
            <w:tcW w:w="4820" w:type="dxa"/>
          </w:tcPr>
          <w:p w14:paraId="02E31F74" w14:textId="77777777" w:rsidR="00AA78D1" w:rsidRDefault="00AA78D1" w:rsidP="003B3A74">
            <w:pPr>
              <w:pStyle w:val="TDNormaltext"/>
              <w:rPr>
                <w:rFonts w:ascii="ＭＳ ゴシック" w:eastAsia="ＭＳ ゴシック" w:hAnsi="ＭＳ ゴシック"/>
                <w:color w:val="000000"/>
                <w:szCs w:val="20"/>
                <w:lang w:val="en-US" w:eastAsia="ja-JP"/>
              </w:rPr>
            </w:pPr>
          </w:p>
        </w:tc>
      </w:tr>
      <w:tr w:rsidR="00AA78D1" w14:paraId="7733DAA7" w14:textId="77777777" w:rsidTr="0016392C">
        <w:tc>
          <w:tcPr>
            <w:tcW w:w="5807" w:type="dxa"/>
          </w:tcPr>
          <w:p w14:paraId="6DE6ADC6" w14:textId="0BCDA4B7" w:rsidR="00AA78D1" w:rsidRDefault="00C20938" w:rsidP="007A73E7">
            <w:pPr>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4.3.3　</w:t>
            </w:r>
            <w:r w:rsidRPr="001B4EB5">
              <w:rPr>
                <w:rFonts w:ascii="ＭＳ ゴシック" w:eastAsia="ＭＳ ゴシック" w:hAnsi="ＭＳ ゴシック" w:hint="eastAsia"/>
                <w:sz w:val="20"/>
                <w:szCs w:val="20"/>
                <w:lang w:eastAsia="ja-JP"/>
              </w:rPr>
              <w:t>本部については、</w:t>
            </w:r>
            <w:r>
              <w:rPr>
                <w:rFonts w:ascii="ＭＳ ゴシック" w:eastAsia="ＭＳ ゴシック" w:hAnsi="ＭＳ ゴシック" w:hint="eastAsia"/>
                <w:sz w:val="20"/>
                <w:szCs w:val="20"/>
                <w:lang w:eastAsia="ja-JP"/>
              </w:rPr>
              <w:t>削減</w:t>
            </w:r>
            <w:r w:rsidRPr="001B4EB5">
              <w:rPr>
                <w:rFonts w:ascii="ＭＳ ゴシック" w:eastAsia="ＭＳ ゴシック" w:hAnsi="ＭＳ ゴシック" w:hint="eastAsia"/>
                <w:sz w:val="20"/>
                <w:szCs w:val="20"/>
                <w:lang w:eastAsia="ja-JP"/>
              </w:rPr>
              <w:t>は許容されない。</w:t>
            </w:r>
          </w:p>
        </w:tc>
        <w:tc>
          <w:tcPr>
            <w:tcW w:w="4820" w:type="dxa"/>
          </w:tcPr>
          <w:p w14:paraId="45A572D9" w14:textId="4239A6DA" w:rsidR="00AA78D1" w:rsidRPr="00861CEF" w:rsidRDefault="00AA78D1" w:rsidP="00861CEF">
            <w:pPr>
              <w:tabs>
                <w:tab w:val="left" w:pos="834"/>
              </w:tabs>
              <w:kinsoku w:val="0"/>
              <w:overflowPunct w:val="0"/>
              <w:autoSpaceDE w:val="0"/>
              <w:autoSpaceDN w:val="0"/>
              <w:adjustRightInd w:val="0"/>
              <w:ind w:left="360"/>
              <w:rPr>
                <w:rFonts w:ascii="ＭＳ ゴシック" w:eastAsia="ＭＳ ゴシック" w:hAnsi="ＭＳ ゴシック"/>
                <w:bCs/>
                <w:sz w:val="20"/>
                <w:szCs w:val="20"/>
                <w:lang w:val="en-GB" w:eastAsia="ja-JP" w:bidi="ar-SA"/>
              </w:rPr>
            </w:pPr>
          </w:p>
        </w:tc>
      </w:tr>
    </w:tbl>
    <w:p w14:paraId="4BB84300" w14:textId="77777777" w:rsidR="000807DA" w:rsidRPr="000807DA" w:rsidRDefault="000807DA" w:rsidP="003B3A74">
      <w:pPr>
        <w:pStyle w:val="TDNormaltext"/>
        <w:rPr>
          <w:rFonts w:ascii="ＭＳ ゴシック" w:eastAsia="ＭＳ ゴシック" w:hAnsi="ＭＳ ゴシック"/>
          <w:color w:val="000000"/>
          <w:szCs w:val="20"/>
          <w:lang w:val="en-US" w:eastAsia="ja-JP"/>
        </w:rPr>
      </w:pPr>
    </w:p>
    <w:p w14:paraId="24AFF1E8" w14:textId="0AB0736F" w:rsidR="00C20938" w:rsidRPr="007A73E7" w:rsidRDefault="00AA78D1" w:rsidP="00AA78D1">
      <w:pPr>
        <w:rPr>
          <w:rFonts w:ascii="ＭＳ ゴシック" w:eastAsia="ＭＳ ゴシック" w:hAnsi="ＭＳ ゴシック"/>
          <w:b/>
          <w:sz w:val="20"/>
          <w:szCs w:val="20"/>
          <w:lang w:eastAsia="ja-JP"/>
        </w:rPr>
      </w:pPr>
      <w:r w:rsidRPr="00C20938">
        <w:rPr>
          <w:rFonts w:ascii="ＭＳ ゴシック" w:eastAsia="ＭＳ ゴシック" w:hAnsi="ＭＳ ゴシック" w:hint="eastAsia"/>
          <w:b/>
          <w:sz w:val="20"/>
          <w:szCs w:val="20"/>
          <w:lang w:eastAsia="ja-JP"/>
        </w:rPr>
        <w:t>付属書</w:t>
      </w:r>
      <w:r w:rsidRPr="00C20938">
        <w:rPr>
          <w:rFonts w:ascii="ＭＳ ゴシック" w:eastAsia="ＭＳ ゴシック" w:hAnsi="ＭＳ ゴシック"/>
          <w:b/>
          <w:sz w:val="20"/>
          <w:szCs w:val="20"/>
          <w:lang w:eastAsia="ja-JP"/>
        </w:rPr>
        <w:t>4</w:t>
      </w:r>
      <w:r w:rsidRPr="00C20938">
        <w:rPr>
          <w:rFonts w:ascii="ＭＳ ゴシック" w:eastAsia="ＭＳ ゴシック" w:hAnsi="ＭＳ ゴシック" w:hint="eastAsia"/>
          <w:b/>
          <w:sz w:val="20"/>
          <w:szCs w:val="20"/>
          <w:lang w:eastAsia="ja-JP"/>
        </w:rPr>
        <w:t>（規準的）－　審査報告書の最低限の内容</w:t>
      </w:r>
    </w:p>
    <w:tbl>
      <w:tblPr>
        <w:tblStyle w:val="a8"/>
        <w:tblW w:w="10627" w:type="dxa"/>
        <w:tblLook w:val="04A0" w:firstRow="1" w:lastRow="0" w:firstColumn="1" w:lastColumn="0" w:noHBand="0" w:noVBand="1"/>
      </w:tblPr>
      <w:tblGrid>
        <w:gridCol w:w="5524"/>
        <w:gridCol w:w="5103"/>
      </w:tblGrid>
      <w:tr w:rsidR="00AA78D1" w14:paraId="473B90DE" w14:textId="77777777" w:rsidTr="00410E79">
        <w:tc>
          <w:tcPr>
            <w:tcW w:w="5524" w:type="dxa"/>
          </w:tcPr>
          <w:p w14:paraId="232A9D90" w14:textId="15CD96CC" w:rsidR="00AA78D1" w:rsidRPr="00524E3B" w:rsidRDefault="00FF7CC9" w:rsidP="007A73E7">
            <w:pPr>
              <w:rPr>
                <w:rFonts w:ascii="ＭＳ ゴシック" w:eastAsia="ＭＳ ゴシック" w:hAnsi="ＭＳ ゴシック"/>
                <w:sz w:val="20"/>
                <w:lang w:eastAsia="ja-JP"/>
              </w:rPr>
            </w:pPr>
            <w:r w:rsidRPr="009F72EF">
              <w:rPr>
                <w:rFonts w:ascii="ＭＳ ゴシック" w:eastAsia="ＭＳ ゴシック" w:hAnsi="ＭＳ ゴシック" w:hint="eastAsia"/>
                <w:sz w:val="20"/>
                <w:lang w:eastAsia="ja-JP"/>
              </w:rPr>
              <w:t>1.　表紙</w:t>
            </w:r>
          </w:p>
        </w:tc>
        <w:tc>
          <w:tcPr>
            <w:tcW w:w="5103" w:type="dxa"/>
          </w:tcPr>
          <w:p w14:paraId="34EB702F" w14:textId="426B4CF0" w:rsidR="00AA78D1" w:rsidRPr="00F23CC1" w:rsidRDefault="00AA78D1" w:rsidP="007A73E7">
            <w:pPr>
              <w:pStyle w:val="TDNormaltext"/>
              <w:spacing w:after="0"/>
              <w:rPr>
                <w:rFonts w:ascii="ＭＳ ゴシック" w:eastAsia="ＭＳ ゴシック" w:hAnsi="ＭＳ ゴシック"/>
                <w:bCs/>
                <w:strike/>
                <w:color w:val="FF0000"/>
                <w:szCs w:val="20"/>
                <w:lang w:val="en-US" w:eastAsia="ja-JP"/>
              </w:rPr>
            </w:pPr>
          </w:p>
        </w:tc>
      </w:tr>
      <w:tr w:rsidR="00AA78D1" w14:paraId="49730939" w14:textId="77777777" w:rsidTr="00410E79">
        <w:tc>
          <w:tcPr>
            <w:tcW w:w="5524" w:type="dxa"/>
          </w:tcPr>
          <w:p w14:paraId="53316DAA" w14:textId="0B1EDE7D" w:rsidR="00AA78D1" w:rsidRPr="00524E3B" w:rsidRDefault="00FF7CC9" w:rsidP="007A73E7">
            <w:pPr>
              <w:rPr>
                <w:rFonts w:ascii="ＭＳ ゴシック" w:eastAsia="ＭＳ ゴシック" w:hAnsi="ＭＳ ゴシック"/>
                <w:sz w:val="20"/>
                <w:lang w:eastAsia="ja-JP"/>
              </w:rPr>
            </w:pPr>
            <w:r w:rsidRPr="009F72EF">
              <w:rPr>
                <w:rFonts w:ascii="ＭＳ ゴシック" w:eastAsia="ＭＳ ゴシック" w:hAnsi="ＭＳ ゴシック" w:hint="eastAsia"/>
                <w:sz w:val="20"/>
                <w:lang w:eastAsia="ja-JP"/>
              </w:rPr>
              <w:t>2.　顧客組織の解説</w:t>
            </w:r>
          </w:p>
        </w:tc>
        <w:tc>
          <w:tcPr>
            <w:tcW w:w="5103" w:type="dxa"/>
          </w:tcPr>
          <w:p w14:paraId="2A48E482" w14:textId="77777777" w:rsidR="00AA78D1" w:rsidRDefault="00AA78D1" w:rsidP="007A73E7">
            <w:pPr>
              <w:pStyle w:val="TDNormaltext"/>
              <w:spacing w:after="0"/>
              <w:rPr>
                <w:rFonts w:ascii="ＭＳ ゴシック" w:eastAsia="ＭＳ ゴシック" w:hAnsi="ＭＳ ゴシック"/>
                <w:color w:val="000000"/>
                <w:szCs w:val="20"/>
                <w:lang w:val="en-US" w:eastAsia="ja-JP"/>
              </w:rPr>
            </w:pPr>
          </w:p>
        </w:tc>
      </w:tr>
      <w:tr w:rsidR="00AA78D1" w14:paraId="68D42AC1" w14:textId="77777777" w:rsidTr="00410E79">
        <w:tc>
          <w:tcPr>
            <w:tcW w:w="5524" w:type="dxa"/>
          </w:tcPr>
          <w:p w14:paraId="6A4D68C9" w14:textId="3147B771" w:rsidR="00FF7CC9" w:rsidRPr="00524E3B" w:rsidRDefault="00FF7CC9" w:rsidP="007A73E7">
            <w:pPr>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3.　下記を含む顧客組織の</w:t>
            </w:r>
            <w:r w:rsidR="004D2EB4">
              <w:rPr>
                <w:rFonts w:ascii="ＭＳ ゴシック" w:eastAsia="ＭＳ ゴシック" w:hAnsi="ＭＳ ゴシック" w:hint="eastAsia"/>
                <w:sz w:val="20"/>
                <w:lang w:eastAsia="ja-JP"/>
              </w:rPr>
              <w:t>PEFC-COC</w:t>
            </w:r>
            <w:r w:rsidRPr="00524E3B">
              <w:rPr>
                <w:rFonts w:ascii="ＭＳ ゴシック" w:eastAsia="ＭＳ ゴシック" w:hAnsi="ＭＳ ゴシック" w:hint="eastAsia"/>
                <w:sz w:val="20"/>
                <w:lang w:eastAsia="ja-JP"/>
              </w:rPr>
              <w:t>の解説</w:t>
            </w:r>
          </w:p>
          <w:p w14:paraId="36B9E5CD" w14:textId="77777777" w:rsidR="00FF7CC9" w:rsidRPr="00524E3B" w:rsidRDefault="00FF7CC9" w:rsidP="007A73E7">
            <w:pPr>
              <w:ind w:firstLineChars="157" w:firstLine="314"/>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a)　マネジメントシステム</w:t>
            </w:r>
          </w:p>
          <w:p w14:paraId="14B1A9D7" w14:textId="77777777" w:rsidR="00FF7CC9" w:rsidRPr="00524E3B" w:rsidRDefault="00FF7CC9" w:rsidP="007A73E7">
            <w:pPr>
              <w:ind w:firstLineChars="157" w:firstLine="314"/>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b)　組織および/またはサイトの部分</w:t>
            </w:r>
          </w:p>
          <w:p w14:paraId="7ECD51B4" w14:textId="5D02E876" w:rsidR="00FF7CC9" w:rsidRPr="00524E3B" w:rsidRDefault="00FF7CC9" w:rsidP="007A73E7">
            <w:pPr>
              <w:ind w:firstLineChars="157" w:firstLine="314"/>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c)　外部委託を含むプロセス/行為</w:t>
            </w:r>
          </w:p>
          <w:p w14:paraId="3C77D04C" w14:textId="0B14EAC8" w:rsidR="00605447" w:rsidRDefault="00FF7CC9" w:rsidP="009C4D99">
            <w:pPr>
              <w:ind w:leftChars="191" w:left="976" w:hangingChars="259" w:hanging="518"/>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 xml:space="preserve">d)　</w:t>
            </w:r>
            <w:r w:rsidR="004D2EB4">
              <w:rPr>
                <w:rFonts w:ascii="ＭＳ ゴシック" w:eastAsia="ＭＳ ゴシック" w:hAnsi="ＭＳ ゴシック" w:hint="eastAsia"/>
                <w:sz w:val="20"/>
                <w:lang w:eastAsia="ja-JP"/>
              </w:rPr>
              <w:t>PEFC-COC</w:t>
            </w:r>
            <w:r w:rsidRPr="00524E3B">
              <w:rPr>
                <w:rFonts w:ascii="ＭＳ ゴシック" w:eastAsia="ＭＳ ゴシック" w:hAnsi="ＭＳ ゴシック" w:hint="eastAsia"/>
                <w:sz w:val="20"/>
                <w:lang w:eastAsia="ja-JP"/>
              </w:rPr>
              <w:t>の対象である製品グループおよびその製品</w:t>
            </w:r>
            <w:r w:rsidR="00524E3B">
              <w:rPr>
                <w:rFonts w:ascii="ＭＳ ゴシック" w:eastAsia="ＭＳ ゴシック" w:hAnsi="ＭＳ ゴシック" w:hint="eastAsia"/>
                <w:sz w:val="20"/>
                <w:lang w:eastAsia="ja-JP"/>
              </w:rPr>
              <w:t>で</w:t>
            </w:r>
            <w:r w:rsidR="00605447">
              <w:rPr>
                <w:rFonts w:ascii="ＭＳ ゴシック" w:eastAsia="ＭＳ ゴシック" w:hAnsi="ＭＳ ゴシック" w:hint="eastAsia"/>
                <w:sz w:val="20"/>
                <w:lang w:eastAsia="ja-JP"/>
              </w:rPr>
              <w:t>、</w:t>
            </w:r>
            <w:r w:rsidR="00605447" w:rsidRPr="00524E3B">
              <w:rPr>
                <w:rFonts w:ascii="ＭＳ ゴシック" w:eastAsia="ＭＳ ゴシック" w:hAnsi="ＭＳ ゴシック" w:hint="eastAsia"/>
                <w:sz w:val="20"/>
                <w:lang w:eastAsia="ja-JP"/>
              </w:rPr>
              <w:t>当てはまる場合</w:t>
            </w:r>
            <w:r w:rsidR="00605447">
              <w:rPr>
                <w:rFonts w:ascii="ＭＳ ゴシック" w:eastAsia="ＭＳ ゴシック" w:hAnsi="ＭＳ ゴシック" w:hint="eastAsia"/>
                <w:sz w:val="20"/>
                <w:lang w:eastAsia="ja-JP"/>
              </w:rPr>
              <w:t>は各</w:t>
            </w:r>
            <w:r w:rsidR="00605447" w:rsidRPr="00524E3B">
              <w:rPr>
                <w:rFonts w:ascii="ＭＳ ゴシック" w:eastAsia="ＭＳ ゴシック" w:hAnsi="ＭＳ ゴシック" w:hint="eastAsia"/>
                <w:sz w:val="20"/>
                <w:lang w:eastAsia="ja-JP"/>
              </w:rPr>
              <w:t>サイトおよび/または製品グループ</w:t>
            </w:r>
            <w:r w:rsidR="00605447">
              <w:rPr>
                <w:rFonts w:ascii="ＭＳ ゴシック" w:eastAsia="ＭＳ ゴシック" w:hAnsi="ＭＳ ゴシック" w:hint="eastAsia"/>
                <w:sz w:val="20"/>
                <w:lang w:eastAsia="ja-JP"/>
              </w:rPr>
              <w:t>を含む</w:t>
            </w:r>
          </w:p>
          <w:p w14:paraId="4F6EC96C" w14:textId="77777777" w:rsidR="00FF7CC9" w:rsidRPr="00524E3B" w:rsidRDefault="00FF7CC9" w:rsidP="007A73E7">
            <w:pPr>
              <w:ind w:leftChars="308" w:left="923" w:hangingChars="92" w:hanging="184"/>
              <w:rPr>
                <w:rFonts w:ascii="ＭＳ ゴシック" w:eastAsia="ＭＳ ゴシック" w:hAnsi="ＭＳ ゴシック"/>
                <w:sz w:val="20"/>
                <w:lang w:eastAsia="ja-JP"/>
              </w:rPr>
            </w:pPr>
            <w:proofErr w:type="spellStart"/>
            <w:r w:rsidRPr="00524E3B">
              <w:rPr>
                <w:rFonts w:ascii="ＭＳ ゴシック" w:eastAsia="ＭＳ ゴシック" w:hAnsi="ＭＳ ゴシック" w:hint="eastAsia"/>
                <w:sz w:val="20"/>
                <w:lang w:eastAsia="ja-JP"/>
              </w:rPr>
              <w:t>i</w:t>
            </w:r>
            <w:proofErr w:type="spellEnd"/>
            <w:r w:rsidRPr="00524E3B">
              <w:rPr>
                <w:rFonts w:ascii="ＭＳ ゴシック" w:eastAsia="ＭＳ ゴシック" w:hAnsi="ＭＳ ゴシック" w:hint="eastAsia"/>
                <w:sz w:val="20"/>
                <w:lang w:eastAsia="ja-JP"/>
              </w:rPr>
              <w:t xml:space="preserve">　　COCの方式</w:t>
            </w:r>
          </w:p>
          <w:p w14:paraId="5D3599CF" w14:textId="2341F49F" w:rsidR="00AA78D1" w:rsidRPr="00605447" w:rsidRDefault="00FF7CC9" w:rsidP="007A73E7">
            <w:pPr>
              <w:ind w:leftChars="308" w:left="923" w:hangingChars="92" w:hanging="184"/>
              <w:rPr>
                <w:rFonts w:ascii="ＭＳ ゴシック" w:eastAsia="ＭＳ ゴシック" w:hAnsi="ＭＳ ゴシック"/>
                <w:sz w:val="20"/>
                <w:lang w:eastAsia="ja-JP"/>
              </w:rPr>
            </w:pPr>
            <w:r w:rsidRPr="00524E3B">
              <w:rPr>
                <w:rFonts w:ascii="ＭＳ ゴシック" w:eastAsia="ＭＳ ゴシック" w:hAnsi="ＭＳ ゴシック" w:hint="eastAsia"/>
                <w:sz w:val="20"/>
                <w:lang w:eastAsia="ja-JP"/>
              </w:rPr>
              <w:t>ii　 意図に基づく</w:t>
            </w:r>
            <w:r w:rsidRPr="00524E3B">
              <w:rPr>
                <w:rFonts w:ascii="ＭＳ ゴシック" w:eastAsia="ＭＳ ゴシック" w:hAnsi="ＭＳ ゴシック"/>
                <w:sz w:val="20"/>
                <w:lang w:eastAsia="ja-JP"/>
              </w:rPr>
              <w:t>PEFC</w:t>
            </w:r>
            <w:r w:rsidRPr="00524E3B">
              <w:rPr>
                <w:rFonts w:ascii="ＭＳ ゴシック" w:eastAsia="ＭＳ ゴシック" w:hAnsi="ＭＳ ゴシック" w:hint="eastAsia"/>
                <w:sz w:val="20"/>
                <w:lang w:eastAsia="ja-JP"/>
              </w:rPr>
              <w:t>商標マークの申請</w:t>
            </w:r>
          </w:p>
        </w:tc>
        <w:tc>
          <w:tcPr>
            <w:tcW w:w="5103" w:type="dxa"/>
          </w:tcPr>
          <w:p w14:paraId="6C5A8CB0" w14:textId="77777777" w:rsidR="00AA78D1" w:rsidRDefault="00AA78D1" w:rsidP="007A73E7">
            <w:pPr>
              <w:pStyle w:val="TDNormaltext"/>
              <w:spacing w:after="0"/>
              <w:rPr>
                <w:rFonts w:ascii="ＭＳ ゴシック" w:eastAsia="ＭＳ ゴシック" w:hAnsi="ＭＳ ゴシック"/>
                <w:color w:val="000000"/>
                <w:szCs w:val="20"/>
                <w:lang w:val="en-US" w:eastAsia="ja-JP"/>
              </w:rPr>
            </w:pPr>
          </w:p>
        </w:tc>
      </w:tr>
      <w:tr w:rsidR="00AA78D1" w14:paraId="64184326" w14:textId="77777777" w:rsidTr="00410E79">
        <w:tc>
          <w:tcPr>
            <w:tcW w:w="5524" w:type="dxa"/>
          </w:tcPr>
          <w:p w14:paraId="0AF23B1F" w14:textId="77777777" w:rsidR="00FF7CC9" w:rsidRPr="00866CA7" w:rsidRDefault="00FF7CC9" w:rsidP="007A73E7">
            <w:pPr>
              <w:rPr>
                <w:rFonts w:ascii="ＭＳ ゴシック" w:eastAsia="ＭＳ ゴシック" w:hAnsi="ＭＳ ゴシック"/>
                <w:color w:val="FF0000"/>
                <w:lang w:eastAsia="ja-JP"/>
              </w:rPr>
            </w:pPr>
            <w:r w:rsidRPr="00866CA7">
              <w:rPr>
                <w:rFonts w:ascii="ＭＳ ゴシック" w:eastAsia="ＭＳ ゴシック" w:hAnsi="ＭＳ ゴシック" w:hint="eastAsia"/>
                <w:sz w:val="20"/>
                <w:lang w:eastAsia="ja-JP"/>
              </w:rPr>
              <w:t>4.　審査の対象範囲</w:t>
            </w:r>
          </w:p>
          <w:p w14:paraId="75F21314" w14:textId="42B09FEB" w:rsidR="00FF7CC9" w:rsidRPr="00866CA7" w:rsidRDefault="00FF7CC9" w:rsidP="009C4D99">
            <w:pPr>
              <w:ind w:leftChars="191" w:left="976" w:hangingChars="259" w:hanging="518"/>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lastRenderedPageBreak/>
              <w:t>a)</w:t>
            </w:r>
            <w:r w:rsidR="00866CA7" w:rsidRPr="00866CA7">
              <w:rPr>
                <w:rFonts w:ascii="ＭＳ ゴシック" w:eastAsia="ＭＳ ゴシック" w:hAnsi="ＭＳ ゴシック" w:hint="eastAsia"/>
                <w:sz w:val="20"/>
                <w:lang w:eastAsia="ja-JP"/>
              </w:rPr>
              <w:t xml:space="preserve">　</w:t>
            </w:r>
            <w:r w:rsidRPr="00866CA7">
              <w:rPr>
                <w:rFonts w:ascii="ＭＳ ゴシック" w:eastAsia="ＭＳ ゴシック" w:hAnsi="ＭＳ ゴシック" w:hint="eastAsia"/>
                <w:sz w:val="20"/>
                <w:lang w:eastAsia="ja-JP"/>
              </w:rPr>
              <w:t>S</w:t>
            </w:r>
            <w:r w:rsidRPr="00866CA7">
              <w:rPr>
                <w:rFonts w:ascii="ＭＳ ゴシック" w:eastAsia="ＭＳ ゴシック" w:hAnsi="ＭＳ ゴシック"/>
                <w:sz w:val="20"/>
                <w:lang w:eastAsia="ja-JP"/>
              </w:rPr>
              <w:t>T 2002</w:t>
            </w:r>
            <w:r w:rsidRPr="00866CA7">
              <w:rPr>
                <w:rFonts w:ascii="ＭＳ ゴシック" w:eastAsia="ＭＳ ゴシック" w:hAnsi="ＭＳ ゴシック" w:hint="eastAsia"/>
                <w:sz w:val="20"/>
                <w:lang w:eastAsia="ja-JP"/>
              </w:rPr>
              <w:t>およびST 2001から適用された規準。当てはまる場合は、サイトおよび/または製品グループごとに</w:t>
            </w:r>
            <w:r w:rsidR="00866CA7" w:rsidRPr="00866CA7">
              <w:rPr>
                <w:rFonts w:ascii="ＭＳ ゴシック" w:eastAsia="ＭＳ ゴシック" w:hAnsi="ＭＳ ゴシック" w:hint="eastAsia"/>
                <w:sz w:val="20"/>
                <w:lang w:eastAsia="ja-JP"/>
              </w:rPr>
              <w:t>：</w:t>
            </w:r>
          </w:p>
          <w:p w14:paraId="62D2EA70" w14:textId="77777777" w:rsidR="00FF7CC9" w:rsidRPr="00866CA7" w:rsidRDefault="00FF7CC9" w:rsidP="007A73E7">
            <w:pPr>
              <w:ind w:leftChars="368" w:left="1069" w:hangingChars="93" w:hanging="186"/>
              <w:rPr>
                <w:rFonts w:ascii="ＭＳ ゴシック" w:eastAsia="ＭＳ ゴシック" w:hAnsi="ＭＳ ゴシック"/>
                <w:sz w:val="20"/>
                <w:lang w:eastAsia="ja-JP"/>
              </w:rPr>
            </w:pPr>
            <w:proofErr w:type="spellStart"/>
            <w:r w:rsidRPr="00866CA7">
              <w:rPr>
                <w:rFonts w:ascii="ＭＳ ゴシック" w:eastAsia="ＭＳ ゴシック" w:hAnsi="ＭＳ ゴシック"/>
                <w:sz w:val="20"/>
                <w:lang w:eastAsia="ja-JP"/>
              </w:rPr>
              <w:t>i</w:t>
            </w:r>
            <w:proofErr w:type="spellEnd"/>
            <w:r w:rsidRPr="00866CA7">
              <w:rPr>
                <w:rFonts w:ascii="ＭＳ ゴシック" w:eastAsia="ＭＳ ゴシック" w:hAnsi="ＭＳ ゴシック"/>
                <w:sz w:val="20"/>
                <w:lang w:eastAsia="ja-JP"/>
              </w:rPr>
              <w:t xml:space="preserve">  </w:t>
            </w:r>
            <w:r w:rsidRPr="00866CA7">
              <w:rPr>
                <w:rFonts w:ascii="ＭＳ ゴシック" w:eastAsia="ＭＳ ゴシック" w:hAnsi="ＭＳ ゴシック" w:hint="eastAsia"/>
                <w:sz w:val="20"/>
                <w:lang w:eastAsia="ja-JP"/>
              </w:rPr>
              <w:t xml:space="preserve">　</w:t>
            </w:r>
            <w:r w:rsidRPr="00866CA7">
              <w:rPr>
                <w:rFonts w:ascii="ＭＳ ゴシック" w:eastAsia="ＭＳ ゴシック" w:hAnsi="ＭＳ ゴシック"/>
                <w:sz w:val="20"/>
                <w:lang w:eastAsia="ja-JP"/>
              </w:rPr>
              <w:t xml:space="preserve"> </w:t>
            </w:r>
            <w:r w:rsidRPr="00866CA7">
              <w:rPr>
                <w:rFonts w:ascii="ＭＳ ゴシック" w:eastAsia="ＭＳ ゴシック" w:hAnsi="ＭＳ ゴシック" w:hint="eastAsia"/>
                <w:sz w:val="20"/>
                <w:lang w:eastAsia="ja-JP"/>
              </w:rPr>
              <w:t>COCの方式</w:t>
            </w:r>
          </w:p>
          <w:p w14:paraId="5078B469" w14:textId="77777777" w:rsidR="00FF7CC9" w:rsidRPr="00866CA7" w:rsidRDefault="00FF7CC9" w:rsidP="007A73E7">
            <w:pPr>
              <w:ind w:leftChars="368" w:left="1069" w:hangingChars="93" w:hanging="186"/>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ii　　PEFC商標マーク使用規則、および</w:t>
            </w:r>
          </w:p>
          <w:p w14:paraId="41AE054C" w14:textId="77777777" w:rsidR="00FF7CC9" w:rsidRPr="00866CA7" w:rsidRDefault="00FF7CC9" w:rsidP="007A73E7">
            <w:pPr>
              <w:ind w:leftChars="368" w:left="1069" w:hangingChars="93" w:hanging="186"/>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iii 　 PEFC-DDSの要求事項</w:t>
            </w:r>
          </w:p>
          <w:p w14:paraId="4C0E16B1" w14:textId="77777777" w:rsidR="00FF7CC9" w:rsidRPr="00866CA7" w:rsidRDefault="00FF7CC9" w:rsidP="009C4D99">
            <w:pPr>
              <w:ind w:firstLineChars="140" w:firstLine="280"/>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b)　現場訪問をしたサイト</w:t>
            </w:r>
          </w:p>
          <w:p w14:paraId="53895539" w14:textId="77777777" w:rsidR="00FF7CC9" w:rsidRPr="00866CA7" w:rsidRDefault="00FF7CC9" w:rsidP="009C4D99">
            <w:pPr>
              <w:ind w:firstLineChars="140" w:firstLine="280"/>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c)　遠隔審査に関して：</w:t>
            </w:r>
          </w:p>
          <w:p w14:paraId="56974C24" w14:textId="0A39FF99" w:rsidR="00FF7CC9" w:rsidRPr="00866CA7" w:rsidRDefault="00FF7CC9" w:rsidP="007A73E7">
            <w:pPr>
              <w:ind w:firstLineChars="369" w:firstLine="738"/>
              <w:rPr>
                <w:rFonts w:ascii="ＭＳ ゴシック" w:eastAsia="ＭＳ ゴシック" w:hAnsi="ＭＳ ゴシック"/>
                <w:sz w:val="20"/>
                <w:lang w:eastAsia="ja-JP"/>
              </w:rPr>
            </w:pPr>
            <w:proofErr w:type="spellStart"/>
            <w:r w:rsidRPr="00866CA7">
              <w:rPr>
                <w:rFonts w:ascii="ＭＳ ゴシック" w:eastAsia="ＭＳ ゴシック" w:hAnsi="ＭＳ ゴシック"/>
                <w:sz w:val="20"/>
                <w:lang w:eastAsia="ja-JP"/>
              </w:rPr>
              <w:t>i</w:t>
            </w:r>
            <w:proofErr w:type="spellEnd"/>
            <w:r w:rsidRPr="00866CA7">
              <w:rPr>
                <w:rFonts w:ascii="ＭＳ ゴシック" w:eastAsia="ＭＳ ゴシック" w:hAnsi="ＭＳ ゴシック"/>
                <w:sz w:val="20"/>
                <w:lang w:eastAsia="ja-JP"/>
              </w:rPr>
              <w:t xml:space="preserve">   </w:t>
            </w:r>
            <w:r w:rsidRPr="00866CA7">
              <w:rPr>
                <w:rFonts w:ascii="ＭＳ ゴシック" w:eastAsia="ＭＳ ゴシック" w:hAnsi="ＭＳ ゴシック" w:hint="eastAsia"/>
                <w:sz w:val="20"/>
                <w:lang w:eastAsia="ja-JP"/>
              </w:rPr>
              <w:t>遠隔審査実施の正当理由</w:t>
            </w:r>
          </w:p>
          <w:p w14:paraId="0550D228" w14:textId="6E0F45B4" w:rsidR="00FF7CC9" w:rsidRPr="00866CA7" w:rsidRDefault="00FF7CC9" w:rsidP="007A73E7">
            <w:pPr>
              <w:ind w:firstLineChars="369" w:firstLine="738"/>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ii　採用されたテクニックとその正当理由</w:t>
            </w:r>
          </w:p>
          <w:p w14:paraId="089AEA2E" w14:textId="77777777" w:rsidR="00FF7CC9" w:rsidRPr="00866CA7" w:rsidRDefault="00FF7CC9" w:rsidP="007A73E7">
            <w:pPr>
              <w:ind w:firstLineChars="157" w:firstLine="314"/>
              <w:rPr>
                <w:rFonts w:ascii="ＭＳ ゴシック" w:eastAsia="ＭＳ ゴシック" w:hAnsi="ＭＳ ゴシック"/>
                <w:sz w:val="20"/>
                <w:lang w:eastAsia="ja-JP"/>
              </w:rPr>
            </w:pPr>
            <w:r w:rsidRPr="00866CA7">
              <w:rPr>
                <w:rFonts w:ascii="ＭＳ ゴシック" w:eastAsia="ＭＳ ゴシック" w:hAnsi="ＭＳ ゴシック" w:hint="eastAsia"/>
                <w:sz w:val="20"/>
                <w:lang w:eastAsia="ja-JP"/>
              </w:rPr>
              <w:t>d)　マルチサイト審査に関して：</w:t>
            </w:r>
          </w:p>
          <w:p w14:paraId="3A16892E" w14:textId="580913A7" w:rsidR="00FF7CC9" w:rsidRPr="00866CA7" w:rsidRDefault="00FF7CC9" w:rsidP="007A73E7">
            <w:pPr>
              <w:ind w:leftChars="308" w:left="1165" w:hangingChars="213" w:hanging="426"/>
              <w:rPr>
                <w:rFonts w:ascii="ＭＳ ゴシック" w:eastAsia="ＭＳ ゴシック" w:hAnsi="ＭＳ ゴシック"/>
                <w:sz w:val="20"/>
                <w:lang w:eastAsia="ja-JP"/>
              </w:rPr>
            </w:pPr>
            <w:proofErr w:type="spellStart"/>
            <w:r w:rsidRPr="00866CA7">
              <w:rPr>
                <w:rFonts w:ascii="ＭＳ ゴシック" w:eastAsia="ＭＳ ゴシック" w:hAnsi="ＭＳ ゴシック"/>
                <w:sz w:val="20"/>
                <w:lang w:eastAsia="ja-JP"/>
              </w:rPr>
              <w:t>i</w:t>
            </w:r>
            <w:proofErr w:type="spellEnd"/>
            <w:r w:rsidRPr="00866CA7">
              <w:rPr>
                <w:rFonts w:ascii="ＭＳ ゴシック" w:eastAsia="ＭＳ ゴシック" w:hAnsi="ＭＳ ゴシック"/>
                <w:sz w:val="20"/>
                <w:lang w:eastAsia="ja-JP"/>
              </w:rPr>
              <w:t xml:space="preserve">  </w:t>
            </w:r>
            <w:r w:rsidRPr="00866CA7">
              <w:rPr>
                <w:rFonts w:ascii="ＭＳ ゴシック" w:eastAsia="ＭＳ ゴシック" w:hAnsi="ＭＳ ゴシック" w:hint="eastAsia"/>
                <w:sz w:val="20"/>
                <w:lang w:eastAsia="ja-JP"/>
              </w:rPr>
              <w:t>付属書3の3.2.3項に則ったサンプルサイズの計算</w:t>
            </w:r>
          </w:p>
          <w:p w14:paraId="0D997278" w14:textId="209016E9" w:rsidR="00FF7CC9" w:rsidRDefault="00FF7CC9" w:rsidP="007A73E7">
            <w:pPr>
              <w:ind w:leftChars="308" w:left="1165" w:hangingChars="213" w:hanging="426"/>
              <w:rPr>
                <w:rFonts w:ascii="ＭＳ ゴシック" w:eastAsia="ＭＳ ゴシック" w:hAnsi="ＭＳ ゴシック"/>
                <w:sz w:val="20"/>
                <w:lang w:eastAsia="ja-JP"/>
              </w:rPr>
            </w:pPr>
            <w:r>
              <w:rPr>
                <w:rFonts w:ascii="ＭＳ ゴシック" w:eastAsia="ＭＳ ゴシック" w:hAnsi="ＭＳ ゴシック" w:hint="eastAsia"/>
                <w:sz w:val="20"/>
                <w:lang w:eastAsia="ja-JP"/>
              </w:rPr>
              <w:t xml:space="preserve">ii　</w:t>
            </w:r>
            <w:r w:rsidR="0021319B">
              <w:rPr>
                <w:rFonts w:ascii="ＭＳ ゴシック" w:eastAsia="ＭＳ ゴシック" w:hAnsi="ＭＳ ゴシック" w:hint="eastAsia"/>
                <w:sz w:val="20"/>
                <w:lang w:eastAsia="ja-JP"/>
              </w:rPr>
              <w:t>当該</w:t>
            </w:r>
            <w:r>
              <w:rPr>
                <w:rFonts w:ascii="ＭＳ ゴシック" w:eastAsia="ＭＳ ゴシック" w:hAnsi="ＭＳ ゴシック" w:hint="eastAsia"/>
                <w:sz w:val="20"/>
                <w:lang w:eastAsia="ja-JP"/>
              </w:rPr>
              <w:t>するサンプリングの正当理由、および</w:t>
            </w:r>
          </w:p>
          <w:p w14:paraId="2E7920D4" w14:textId="4BA5B22E" w:rsidR="00AA78D1" w:rsidRPr="00C611F0" w:rsidRDefault="00FF7CC9" w:rsidP="007A73E7">
            <w:pPr>
              <w:ind w:leftChars="308" w:left="1165" w:hangingChars="213" w:hanging="426"/>
              <w:rPr>
                <w:rFonts w:ascii="ＭＳ ゴシック" w:eastAsia="ＭＳ ゴシック" w:hAnsi="ＭＳ ゴシック"/>
                <w:sz w:val="20"/>
                <w:lang w:eastAsia="ja-JP"/>
              </w:rPr>
            </w:pPr>
            <w:r>
              <w:rPr>
                <w:rFonts w:ascii="ＭＳ ゴシック" w:eastAsia="ＭＳ ゴシック" w:hAnsi="ＭＳ ゴシック" w:hint="eastAsia"/>
                <w:sz w:val="20"/>
                <w:lang w:eastAsia="ja-JP"/>
              </w:rPr>
              <w:t>iii　審査を受けたサイト</w:t>
            </w:r>
          </w:p>
        </w:tc>
        <w:tc>
          <w:tcPr>
            <w:tcW w:w="5103" w:type="dxa"/>
          </w:tcPr>
          <w:p w14:paraId="77ED4260" w14:textId="77777777" w:rsidR="00AA78D1" w:rsidRDefault="00AA78D1" w:rsidP="007A73E7">
            <w:pPr>
              <w:pStyle w:val="TDNormaltext"/>
              <w:spacing w:after="0"/>
              <w:rPr>
                <w:rFonts w:ascii="ＭＳ ゴシック" w:eastAsia="ＭＳ ゴシック" w:hAnsi="ＭＳ ゴシック"/>
                <w:color w:val="000000"/>
                <w:szCs w:val="20"/>
                <w:lang w:val="en-US" w:eastAsia="ja-JP"/>
              </w:rPr>
            </w:pPr>
          </w:p>
        </w:tc>
      </w:tr>
      <w:tr w:rsidR="00FF7CC9" w14:paraId="31250E8A" w14:textId="77777777" w:rsidTr="00410E79">
        <w:tc>
          <w:tcPr>
            <w:tcW w:w="5524" w:type="dxa"/>
          </w:tcPr>
          <w:p w14:paraId="764244B8" w14:textId="77777777" w:rsidR="00FF7CC9" w:rsidRPr="007A73E7" w:rsidRDefault="00FF7CC9" w:rsidP="007A73E7">
            <w:pPr>
              <w:rPr>
                <w:rFonts w:ascii="ＭＳ ゴシック" w:eastAsia="ＭＳ ゴシック" w:hAnsi="ＭＳ ゴシック"/>
                <w:sz w:val="20"/>
                <w:lang w:eastAsia="ja-JP"/>
              </w:rPr>
            </w:pPr>
            <w:r w:rsidRPr="007A73E7">
              <w:rPr>
                <w:rFonts w:ascii="ＭＳ ゴシック" w:eastAsia="ＭＳ ゴシック" w:hAnsi="ＭＳ ゴシック" w:hint="eastAsia"/>
                <w:sz w:val="20"/>
                <w:lang w:eastAsia="ja-JP"/>
              </w:rPr>
              <w:t>5.　審査の所見</w:t>
            </w:r>
          </w:p>
          <w:p w14:paraId="67534F23" w14:textId="19BE18C4" w:rsidR="00FF7CC9" w:rsidRPr="007A73E7" w:rsidRDefault="00FF7CC9" w:rsidP="009C4D99">
            <w:pPr>
              <w:ind w:leftChars="230" w:left="976" w:hangingChars="212" w:hanging="424"/>
              <w:rPr>
                <w:rFonts w:ascii="ＭＳ ゴシック" w:eastAsia="ＭＳ ゴシック" w:hAnsi="ＭＳ ゴシック"/>
                <w:sz w:val="20"/>
                <w:lang w:eastAsia="ja-JP"/>
              </w:rPr>
            </w:pPr>
            <w:r w:rsidRPr="007A73E7">
              <w:rPr>
                <w:rFonts w:ascii="ＭＳ ゴシック" w:eastAsia="ＭＳ ゴシック" w:hAnsi="ＭＳ ゴシック" w:hint="eastAsia"/>
                <w:sz w:val="20"/>
                <w:lang w:eastAsia="ja-JP"/>
              </w:rPr>
              <w:t>a)　適用される</w:t>
            </w:r>
            <w:r w:rsidR="00060E0B" w:rsidRPr="007A73E7">
              <w:rPr>
                <w:rFonts w:ascii="ＭＳ ゴシック" w:eastAsia="ＭＳ ゴシック" w:hAnsi="ＭＳ ゴシック" w:hint="eastAsia"/>
                <w:sz w:val="20"/>
                <w:lang w:eastAsia="ja-JP"/>
              </w:rPr>
              <w:t>すべての</w:t>
            </w:r>
            <w:r w:rsidRPr="007A73E7">
              <w:rPr>
                <w:rFonts w:ascii="ＭＳ ゴシック" w:eastAsia="ＭＳ ゴシック" w:hAnsi="ＭＳ ゴシック" w:hint="eastAsia"/>
                <w:sz w:val="20"/>
                <w:lang w:eastAsia="ja-JP"/>
              </w:rPr>
              <w:t>認証</w:t>
            </w:r>
            <w:r w:rsidR="00060E0B" w:rsidRPr="007A73E7">
              <w:rPr>
                <w:rFonts w:ascii="ＭＳ ゴシック" w:eastAsia="ＭＳ ゴシック" w:hAnsi="ＭＳ ゴシック" w:hint="eastAsia"/>
                <w:sz w:val="20"/>
                <w:lang w:eastAsia="ja-JP"/>
              </w:rPr>
              <w:t>要求事項項目</w:t>
            </w:r>
            <w:r w:rsidRPr="007A73E7">
              <w:rPr>
                <w:rFonts w:ascii="ＭＳ ゴシック" w:eastAsia="ＭＳ ゴシック" w:hAnsi="ＭＳ ゴシック" w:hint="eastAsia"/>
                <w:sz w:val="20"/>
                <w:lang w:eastAsia="ja-JP"/>
              </w:rPr>
              <w:t>との適合または不適合を示す所見の</w:t>
            </w:r>
            <w:r w:rsidR="00C611F0" w:rsidRPr="007A73E7">
              <w:rPr>
                <w:rFonts w:ascii="ＭＳ ゴシック" w:eastAsia="ＭＳ ゴシック" w:hAnsi="ＭＳ ゴシック" w:hint="eastAsia"/>
                <w:sz w:val="20"/>
                <w:lang w:eastAsia="ja-JP"/>
              </w:rPr>
              <w:t>提示</w:t>
            </w:r>
          </w:p>
          <w:p w14:paraId="020FDB25" w14:textId="2BF23876" w:rsidR="00FF7CC9" w:rsidRPr="007A73E7" w:rsidRDefault="00FF7CC9" w:rsidP="009C4D99">
            <w:pPr>
              <w:ind w:leftChars="230" w:left="976" w:hangingChars="212" w:hanging="424"/>
              <w:rPr>
                <w:rFonts w:ascii="ＭＳ ゴシック" w:eastAsia="ＭＳ ゴシック" w:hAnsi="ＭＳ ゴシック"/>
                <w:sz w:val="20"/>
                <w:lang w:eastAsia="ja-JP"/>
              </w:rPr>
            </w:pPr>
            <w:r w:rsidRPr="007A73E7">
              <w:rPr>
                <w:rFonts w:ascii="ＭＳ ゴシック" w:eastAsia="ＭＳ ゴシック" w:hAnsi="ＭＳ ゴシック" w:hint="eastAsia"/>
                <w:sz w:val="20"/>
                <w:lang w:eastAsia="ja-JP"/>
              </w:rPr>
              <w:t xml:space="preserve">b)　</w:t>
            </w:r>
            <w:r w:rsidR="00DC5B18" w:rsidRPr="007A73E7">
              <w:rPr>
                <w:rFonts w:ascii="ＭＳ ゴシック" w:eastAsia="ＭＳ ゴシック" w:hAnsi="ＭＳ ゴシック" w:hint="eastAsia"/>
                <w:sz w:val="20"/>
                <w:lang w:eastAsia="ja-JP"/>
              </w:rPr>
              <w:t>是正措置と終了報告のため</w:t>
            </w:r>
            <w:r w:rsidR="00325E7A" w:rsidRPr="007A73E7">
              <w:rPr>
                <w:rFonts w:ascii="ＭＳ ゴシック" w:eastAsia="ＭＳ ゴシック" w:hAnsi="ＭＳ ゴシック" w:hint="eastAsia"/>
                <w:sz w:val="20"/>
                <w:lang w:eastAsia="ja-JP"/>
              </w:rPr>
              <w:t>に提示された</w:t>
            </w:r>
            <w:r w:rsidRPr="007A73E7">
              <w:rPr>
                <w:rFonts w:ascii="ＭＳ ゴシック" w:eastAsia="ＭＳ ゴシック" w:hAnsi="ＭＳ ゴシック" w:hint="eastAsia"/>
                <w:sz w:val="20"/>
                <w:lang w:eastAsia="ja-JP"/>
              </w:rPr>
              <w:t>是正措置および時間枠</w:t>
            </w:r>
          </w:p>
          <w:p w14:paraId="3556BD5C" w14:textId="77777777" w:rsidR="00FF7CC9" w:rsidRPr="007A73E7" w:rsidRDefault="00FF7CC9" w:rsidP="009C4D99">
            <w:pPr>
              <w:ind w:leftChars="230" w:left="976" w:hangingChars="212" w:hanging="424"/>
              <w:rPr>
                <w:rFonts w:ascii="ＭＳ ゴシック" w:eastAsia="ＭＳ ゴシック" w:hAnsi="ＭＳ ゴシック"/>
                <w:sz w:val="20"/>
                <w:lang w:eastAsia="ja-JP"/>
              </w:rPr>
            </w:pPr>
            <w:r w:rsidRPr="007A73E7">
              <w:rPr>
                <w:rFonts w:ascii="ＭＳ ゴシック" w:eastAsia="ＭＳ ゴシック" w:hAnsi="ＭＳ ゴシック" w:hint="eastAsia"/>
                <w:sz w:val="20"/>
                <w:lang w:eastAsia="ja-JP"/>
              </w:rPr>
              <w:t>c)　前回提示された是正措置の評価、および</w:t>
            </w:r>
          </w:p>
          <w:p w14:paraId="5E3CEA93" w14:textId="32A14F86" w:rsidR="00FF7CC9" w:rsidRPr="007A73E7" w:rsidRDefault="00FF7CC9" w:rsidP="009C4D99">
            <w:pPr>
              <w:ind w:leftChars="230" w:left="976" w:hangingChars="212" w:hanging="424"/>
              <w:rPr>
                <w:rFonts w:ascii="ＭＳ ゴシック" w:eastAsia="ＭＳ ゴシック" w:hAnsi="ＭＳ ゴシック"/>
                <w:sz w:val="20"/>
                <w:lang w:eastAsia="ja-JP"/>
              </w:rPr>
            </w:pPr>
            <w:r w:rsidRPr="007A73E7">
              <w:rPr>
                <w:rFonts w:ascii="ＭＳ ゴシック" w:eastAsia="ＭＳ ゴシック" w:hAnsi="ＭＳ ゴシック" w:hint="eastAsia"/>
                <w:sz w:val="20"/>
                <w:lang w:eastAsia="ja-JP"/>
              </w:rPr>
              <w:t>d)　提言された認証の決定</w:t>
            </w:r>
          </w:p>
        </w:tc>
        <w:tc>
          <w:tcPr>
            <w:tcW w:w="5103" w:type="dxa"/>
          </w:tcPr>
          <w:p w14:paraId="61FFE5F0" w14:textId="65CF074F" w:rsidR="00FF7CC9" w:rsidRPr="007A73E7" w:rsidRDefault="00325E7A" w:rsidP="00400C44">
            <w:pPr>
              <w:pStyle w:val="af5"/>
              <w:numPr>
                <w:ilvl w:val="0"/>
                <w:numId w:val="64"/>
              </w:numPr>
              <w:ind w:left="173" w:hanging="217"/>
              <w:contextualSpacing w:val="0"/>
              <w:rPr>
                <w:rFonts w:ascii="ＭＳ ゴシック" w:eastAsia="ＭＳ ゴシック" w:hAnsi="ＭＳ ゴシック"/>
                <w:color w:val="000000"/>
                <w:szCs w:val="20"/>
                <w:lang w:eastAsia="ja-JP"/>
              </w:rPr>
            </w:pPr>
            <w:r w:rsidRPr="00953CA2">
              <w:rPr>
                <w:rFonts w:ascii="ＭＳ ゴシック" w:eastAsia="ＭＳ ゴシック" w:hAnsi="ＭＳ ゴシック" w:hint="eastAsia"/>
                <w:sz w:val="20"/>
                <w:szCs w:val="20"/>
                <w:lang w:val="en-GB" w:eastAsia="ja-JP"/>
              </w:rPr>
              <w:t>認証機関は、審査報告書の中に</w:t>
            </w:r>
            <w:r w:rsidR="00782B78" w:rsidRPr="00953CA2">
              <w:rPr>
                <w:rFonts w:ascii="ＭＳ ゴシック" w:eastAsia="ＭＳ ゴシック" w:hAnsi="ＭＳ ゴシック" w:hint="eastAsia"/>
                <w:sz w:val="20"/>
                <w:szCs w:val="20"/>
                <w:lang w:val="en-GB" w:eastAsia="ja-JP"/>
              </w:rPr>
              <w:t>、適用される</w:t>
            </w:r>
            <w:r w:rsidRPr="00953CA2">
              <w:rPr>
                <w:rFonts w:ascii="ＭＳ ゴシック" w:eastAsia="ＭＳ ゴシック" w:hAnsi="ＭＳ ゴシック" w:hint="eastAsia"/>
                <w:sz w:val="20"/>
                <w:szCs w:val="20"/>
                <w:lang w:val="en-GB" w:eastAsia="ja-JP"/>
              </w:rPr>
              <w:t>すべての要求事項</w:t>
            </w:r>
            <w:r w:rsidR="00782B78" w:rsidRPr="00953CA2">
              <w:rPr>
                <w:rFonts w:ascii="ＭＳ ゴシック" w:eastAsia="ＭＳ ゴシック" w:hAnsi="ＭＳ ゴシック" w:hint="eastAsia"/>
                <w:sz w:val="20"/>
                <w:szCs w:val="20"/>
                <w:lang w:val="en-GB" w:eastAsia="ja-JP"/>
              </w:rPr>
              <w:t>の</w:t>
            </w:r>
            <w:r w:rsidRPr="00953CA2">
              <w:rPr>
                <w:rFonts w:ascii="ＭＳ ゴシック" w:eastAsia="ＭＳ ゴシック" w:hAnsi="ＭＳ ゴシック" w:hint="eastAsia"/>
                <w:sz w:val="20"/>
                <w:szCs w:val="20"/>
                <w:lang w:val="en-GB" w:eastAsia="ja-JP"/>
              </w:rPr>
              <w:t>「チェックリスト」含む義務</w:t>
            </w:r>
            <w:r w:rsidR="00782B78" w:rsidRPr="00953CA2">
              <w:rPr>
                <w:rFonts w:ascii="ＭＳ ゴシック" w:eastAsia="ＭＳ ゴシック" w:hAnsi="ＭＳ ゴシック" w:hint="eastAsia"/>
                <w:sz w:val="20"/>
                <w:szCs w:val="20"/>
                <w:lang w:val="en-GB" w:eastAsia="ja-JP"/>
              </w:rPr>
              <w:t>は</w:t>
            </w:r>
            <w:r w:rsidRPr="00953CA2">
              <w:rPr>
                <w:rFonts w:ascii="ＭＳ ゴシック" w:eastAsia="ＭＳ ゴシック" w:hAnsi="ＭＳ ゴシック" w:hint="eastAsia"/>
                <w:sz w:val="20"/>
                <w:szCs w:val="20"/>
                <w:lang w:val="en-GB" w:eastAsia="ja-JP"/>
              </w:rPr>
              <w:t>負わない</w:t>
            </w:r>
            <w:r w:rsidR="00F23CC1" w:rsidRPr="00953CA2">
              <w:rPr>
                <w:rFonts w:ascii="ＭＳ ゴシック" w:eastAsia="ＭＳ ゴシック" w:hAnsi="ＭＳ ゴシック" w:hint="eastAsia"/>
                <w:sz w:val="20"/>
                <w:szCs w:val="20"/>
                <w:lang w:val="en-GB" w:eastAsia="ja-JP"/>
              </w:rPr>
              <w:t>が、</w:t>
            </w:r>
            <w:r w:rsidR="00D372F8" w:rsidRPr="00953CA2">
              <w:rPr>
                <w:rFonts w:ascii="ＭＳ ゴシック" w:eastAsia="ＭＳ ゴシック" w:hAnsi="ＭＳ ゴシック" w:hint="eastAsia"/>
                <w:sz w:val="20"/>
                <w:szCs w:val="20"/>
                <w:lang w:val="en-GB" w:eastAsia="ja-JP"/>
              </w:rPr>
              <w:t>不適合が指摘された箇所の要求事項は確認される必要がある。</w:t>
            </w:r>
            <w:r w:rsidRPr="00953CA2">
              <w:rPr>
                <w:rFonts w:ascii="ＭＳ ゴシック" w:eastAsia="ＭＳ ゴシック" w:hAnsi="ＭＳ ゴシック" w:hint="eastAsia"/>
                <w:sz w:val="20"/>
                <w:szCs w:val="20"/>
                <w:lang w:val="en-GB" w:eastAsia="ja-JP"/>
              </w:rPr>
              <w:t>この</w:t>
            </w:r>
            <w:r w:rsidR="00D372F8" w:rsidRPr="00953CA2">
              <w:rPr>
                <w:rFonts w:ascii="ＭＳ ゴシック" w:eastAsia="ＭＳ ゴシック" w:hAnsi="ＭＳ ゴシック" w:hint="eastAsia"/>
                <w:sz w:val="20"/>
                <w:szCs w:val="20"/>
                <w:lang w:val="en-GB" w:eastAsia="ja-JP"/>
              </w:rPr>
              <w:t>規準</w:t>
            </w:r>
            <w:r w:rsidRPr="00953CA2">
              <w:rPr>
                <w:rFonts w:ascii="ＭＳ ゴシック" w:eastAsia="ＭＳ ゴシック" w:hAnsi="ＭＳ ゴシック" w:hint="eastAsia"/>
                <w:sz w:val="20"/>
                <w:szCs w:val="20"/>
                <w:lang w:val="en-GB" w:eastAsia="ja-JP"/>
              </w:rPr>
              <w:t>的付属書</w:t>
            </w:r>
            <w:r w:rsidR="00D372F8" w:rsidRPr="00953CA2">
              <w:rPr>
                <w:rFonts w:ascii="ＭＳ ゴシック" w:eastAsia="ＭＳ ゴシック" w:hAnsi="ＭＳ ゴシック" w:hint="eastAsia"/>
                <w:sz w:val="20"/>
                <w:szCs w:val="20"/>
                <w:lang w:val="en-GB" w:eastAsia="ja-JP"/>
              </w:rPr>
              <w:t>をどう遵守するか</w:t>
            </w:r>
            <w:r w:rsidRPr="00953CA2">
              <w:rPr>
                <w:rFonts w:ascii="ＭＳ ゴシック" w:eastAsia="ＭＳ ゴシック" w:hAnsi="ＭＳ ゴシック" w:hint="eastAsia"/>
                <w:sz w:val="20"/>
                <w:szCs w:val="20"/>
                <w:lang w:val="en-GB" w:eastAsia="ja-JP"/>
              </w:rPr>
              <w:t>は認証機関</w:t>
            </w:r>
            <w:r w:rsidR="009C3F21" w:rsidRPr="00953CA2">
              <w:rPr>
                <w:rFonts w:ascii="ＭＳ ゴシック" w:eastAsia="ＭＳ ゴシック" w:hAnsi="ＭＳ ゴシック" w:hint="eastAsia"/>
                <w:sz w:val="20"/>
                <w:szCs w:val="20"/>
                <w:lang w:val="en-GB" w:eastAsia="ja-JP"/>
              </w:rPr>
              <w:t>による</w:t>
            </w:r>
            <w:r w:rsidRPr="00953CA2">
              <w:rPr>
                <w:rFonts w:ascii="ＭＳ ゴシック" w:eastAsia="ＭＳ ゴシック" w:hAnsi="ＭＳ ゴシック" w:hint="eastAsia"/>
                <w:sz w:val="20"/>
                <w:szCs w:val="20"/>
                <w:lang w:val="en-GB" w:eastAsia="ja-JP"/>
              </w:rPr>
              <w:t>。</w:t>
            </w:r>
          </w:p>
        </w:tc>
      </w:tr>
    </w:tbl>
    <w:p w14:paraId="39877FCC" w14:textId="77777777" w:rsidR="000534DB" w:rsidRPr="001134B2" w:rsidRDefault="000534DB" w:rsidP="004375F0">
      <w:pPr>
        <w:pStyle w:val="a4"/>
        <w:tabs>
          <w:tab w:val="clear" w:pos="4252"/>
          <w:tab w:val="clear" w:pos="8504"/>
        </w:tabs>
        <w:snapToGrid/>
        <w:rPr>
          <w:rFonts w:ascii="ＭＳ 明朝" w:hAnsi="ＭＳ 明朝"/>
          <w:b/>
          <w:sz w:val="20"/>
          <w:szCs w:val="20"/>
          <w:lang w:eastAsia="ja-JP"/>
        </w:rPr>
      </w:pPr>
    </w:p>
    <w:sectPr w:rsidR="000534DB" w:rsidRPr="001134B2" w:rsidSect="00945C04">
      <w:headerReference w:type="default" r:id="rId101"/>
      <w:footerReference w:type="even" r:id="rId102"/>
      <w:footerReference w:type="default" r:id="rId103"/>
      <w:headerReference w:type="first" r:id="rId104"/>
      <w:footerReference w:type="first" r:id="rId105"/>
      <w:type w:val="continuous"/>
      <w:pgSz w:w="11906" w:h="16838" w:code="9"/>
      <w:pgMar w:top="720" w:right="720" w:bottom="720" w:left="720" w:header="680" w:footer="113" w:gutter="0"/>
      <w:cols w:space="425" w:equalWidth="0">
        <w:col w:w="10052" w:space="425"/>
      </w:cols>
      <w:titlePg/>
      <w:docGrid w:type="lines" w:linePitch="357"/>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Gastbenutzer" w:date="2022-09-22T20:27:00Z" w:initials="Ga">
    <w:p w14:paraId="74C9ED47" w14:textId="77777777" w:rsidR="001C67C7" w:rsidRDefault="001C67C7" w:rsidP="001C67C7">
      <w:pPr>
        <w:pStyle w:val="aff4"/>
      </w:pPr>
      <w:r>
        <w:t>Georg Schweizer, austropapier:</w:t>
      </w:r>
      <w:r>
        <w:rPr>
          <w:rStyle w:val="aff3"/>
        </w:rPr>
        <w:annotationRef/>
      </w:r>
    </w:p>
    <w:p w14:paraId="01A0B236" w14:textId="77777777" w:rsidR="001C67C7" w:rsidRDefault="001C67C7" w:rsidP="001C67C7">
      <w:pPr>
        <w:pStyle w:val="aff4"/>
      </w:pPr>
      <w:r>
        <w:t>Page 3 on "https://pdf.usaid.gov/pdf_docs/PNADE290.pdf"</w:t>
      </w:r>
    </w:p>
  </w:comment>
  <w:comment w:id="2" w:author="PEFC International" w:date="2022-09-26T14:50:00Z" w:initials="PEFC">
    <w:p w14:paraId="0CE16703" w14:textId="77777777" w:rsidR="001C67C7" w:rsidRDefault="001C67C7" w:rsidP="001C67C7">
      <w:pPr>
        <w:pStyle w:val="aff4"/>
      </w:pPr>
      <w:r>
        <w:rPr>
          <w:rStyle w:val="aff3"/>
        </w:rPr>
        <w:annotationRef/>
      </w:r>
      <w:r>
        <w:t>Changed</w:t>
      </w:r>
    </w:p>
  </w:comment>
  <w:comment w:id="5" w:author="Guest User" w:date="2022-09-23T12:11:00Z" w:initials="GU">
    <w:p w14:paraId="4FFA2BA7" w14:textId="77777777" w:rsidR="00A05DF0" w:rsidRDefault="00A05DF0" w:rsidP="00A05DF0">
      <w:pPr>
        <w:pStyle w:val="aff4"/>
      </w:pPr>
      <w:r>
        <w:t>SFI - correct SFI claim nomenclature in this case would be: SFI 100% Certified Forest Content/100% PEFC Certified</w:t>
      </w:r>
      <w:r>
        <w:rPr>
          <w:rStyle w:val="aff3"/>
        </w:rPr>
        <w:annotationRef/>
      </w:r>
    </w:p>
  </w:comment>
  <w:comment w:id="6" w:author="PEFC International" w:date="2022-09-26T17:21:00Z" w:initials="PEFC">
    <w:p w14:paraId="4B697325" w14:textId="77777777" w:rsidR="00A05DF0" w:rsidRDefault="00A05DF0" w:rsidP="00A05DF0">
      <w:pPr>
        <w:pStyle w:val="aff4"/>
      </w:pPr>
      <w:r>
        <w:rPr>
          <w:rStyle w:val="aff3"/>
        </w:rPr>
        <w:annotationRef/>
      </w:r>
      <w:r>
        <w:t>SFI claim revised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A0B236" w15:done="1"/>
  <w15:commentEx w15:paraId="0CE16703" w15:paraIdParent="01A0B236" w15:done="1"/>
  <w15:commentEx w15:paraId="4FFA2BA7" w15:done="1"/>
  <w15:commentEx w15:paraId="4B697325" w15:paraIdParent="4FFA2BA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BA2712" w16cex:dateUtc="2022-09-22T18:27:00Z"/>
  <w16cex:commentExtensible w16cex:durableId="26DC3AC6" w16cex:dateUtc="2022-09-26T12:50:00Z"/>
  <w16cex:commentExtensible w16cex:durableId="59BC4BEC" w16cex:dateUtc="2022-09-23T16:11:00Z"/>
  <w16cex:commentExtensible w16cex:durableId="26DC5E0E" w16cex:dateUtc="2022-09-26T1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A0B236" w16cid:durableId="3DBA2712"/>
  <w16cid:commentId w16cid:paraId="0CE16703" w16cid:durableId="26DC3AC6"/>
  <w16cid:commentId w16cid:paraId="4FFA2BA7" w16cid:durableId="59BC4BEC"/>
  <w16cid:commentId w16cid:paraId="4B697325" w16cid:durableId="26DC5E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5A273" w14:textId="77777777" w:rsidR="003658EC" w:rsidRDefault="003658EC">
      <w:r>
        <w:separator/>
      </w:r>
    </w:p>
  </w:endnote>
  <w:endnote w:type="continuationSeparator" w:id="0">
    <w:p w14:paraId="418B12E7" w14:textId="77777777" w:rsidR="003658EC" w:rsidRDefault="003658EC">
      <w:r>
        <w:continuationSeparator/>
      </w:r>
    </w:p>
  </w:endnote>
  <w:endnote w:type="continuationNotice" w:id="1">
    <w:p w14:paraId="181FDA8E" w14:textId="77777777" w:rsidR="003658EC" w:rsidRDefault="003658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MT">
    <w:altName w:val="Klee One"/>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3111" w14:textId="77777777" w:rsidR="00515522" w:rsidRDefault="00515522" w:rsidP="001451C0">
    <w:pPr>
      <w:pStyle w:val="a6"/>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14</w:t>
    </w:r>
    <w:r>
      <w:rPr>
        <w:rStyle w:val="ac"/>
      </w:rPr>
      <w:fldChar w:fldCharType="end"/>
    </w:r>
  </w:p>
  <w:p w14:paraId="13082C6D" w14:textId="77777777" w:rsidR="00515522" w:rsidRDefault="00515522" w:rsidP="00E939F7">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8959158"/>
      <w:docPartObj>
        <w:docPartGallery w:val="Page Numbers (Bottom of Page)"/>
        <w:docPartUnique/>
      </w:docPartObj>
    </w:sdtPr>
    <w:sdtEndPr>
      <w:rPr>
        <w:sz w:val="22"/>
        <w:szCs w:val="22"/>
      </w:rPr>
    </w:sdtEndPr>
    <w:sdtContent>
      <w:p w14:paraId="712E9607" w14:textId="34A1A931" w:rsidR="00EB5EF0" w:rsidRPr="00A8680B" w:rsidRDefault="00EB5EF0" w:rsidP="00731193">
        <w:pPr>
          <w:pStyle w:val="a6"/>
          <w:spacing w:line="240" w:lineRule="auto"/>
          <w:jc w:val="right"/>
          <w:rPr>
            <w:sz w:val="22"/>
            <w:szCs w:val="22"/>
          </w:rPr>
        </w:pPr>
        <w:r w:rsidRPr="00A8680B">
          <w:rPr>
            <w:sz w:val="22"/>
            <w:szCs w:val="22"/>
          </w:rPr>
          <w:fldChar w:fldCharType="begin"/>
        </w:r>
        <w:r w:rsidRPr="00A8680B">
          <w:rPr>
            <w:sz w:val="22"/>
            <w:szCs w:val="22"/>
          </w:rPr>
          <w:instrText>PAGE   \* MERGEFORMAT</w:instrText>
        </w:r>
        <w:r w:rsidRPr="00A8680B">
          <w:rPr>
            <w:sz w:val="22"/>
            <w:szCs w:val="22"/>
          </w:rPr>
          <w:fldChar w:fldCharType="separate"/>
        </w:r>
        <w:r w:rsidRPr="00A8680B">
          <w:rPr>
            <w:sz w:val="22"/>
            <w:szCs w:val="22"/>
            <w:lang w:val="ja-JP" w:eastAsia="ja-JP"/>
          </w:rPr>
          <w:t>2</w:t>
        </w:r>
        <w:r w:rsidRPr="00A8680B">
          <w:rPr>
            <w:sz w:val="22"/>
            <w:szCs w:val="22"/>
          </w:rPr>
          <w:fldChar w:fldCharType="end"/>
        </w:r>
      </w:p>
    </w:sdtContent>
  </w:sdt>
  <w:p w14:paraId="3741C8D6" w14:textId="77777777" w:rsidR="00515522" w:rsidRDefault="00515522" w:rsidP="00CB4085">
    <w:pPr>
      <w:pStyle w:val="a6"/>
      <w:ind w:right="360"/>
      <w:rPr>
        <w:lang w:eastAsia="ja-JP"/>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A99EB" w14:textId="77777777" w:rsidR="003A2DC2" w:rsidRDefault="003A2DC2" w:rsidP="003A2DC2">
    <w:pPr>
      <w:pStyle w:val="a6"/>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067BE" w14:textId="77777777" w:rsidR="003658EC" w:rsidRDefault="003658EC">
      <w:r>
        <w:separator/>
      </w:r>
    </w:p>
  </w:footnote>
  <w:footnote w:type="continuationSeparator" w:id="0">
    <w:p w14:paraId="2E288A4E" w14:textId="77777777" w:rsidR="003658EC" w:rsidRDefault="003658EC">
      <w:r>
        <w:continuationSeparator/>
      </w:r>
    </w:p>
  </w:footnote>
  <w:footnote w:type="continuationNotice" w:id="1">
    <w:p w14:paraId="36A38961" w14:textId="77777777" w:rsidR="003658EC" w:rsidRDefault="003658E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BB22F" w14:textId="449AE15A" w:rsidR="00515522" w:rsidRPr="001962BE" w:rsidRDefault="00515522" w:rsidP="009C40C9">
    <w:pPr>
      <w:pStyle w:val="a4"/>
      <w:tabs>
        <w:tab w:val="clear" w:pos="8504"/>
        <w:tab w:val="right" w:pos="9498"/>
      </w:tabs>
      <w:rPr>
        <w:sz w:val="20"/>
        <w:szCs w:val="20"/>
        <w:lang w:eastAsia="ja-JP"/>
      </w:rPr>
    </w:pPr>
    <w:r>
      <w:rPr>
        <w:rFonts w:hint="eastAsia"/>
        <w:lang w:eastAsia="ja-JP"/>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819AD" w14:textId="4F9283D7" w:rsidR="00515522" w:rsidRPr="007075BB" w:rsidRDefault="007075BB" w:rsidP="007075BB">
    <w:pPr>
      <w:pStyle w:val="a4"/>
      <w:spacing w:line="240" w:lineRule="auto"/>
      <w:ind w:left="0"/>
      <w:rPr>
        <w:rFonts w:ascii="メイリオ" w:eastAsia="メイリオ" w:hAnsi="メイリオ"/>
        <w:sz w:val="18"/>
        <w:szCs w:val="18"/>
        <w:lang w:eastAsia="ja-JP"/>
      </w:rPr>
    </w:pPr>
    <w:r>
      <w:ptab w:relativeTo="margin" w:alignment="center" w:leader="none"/>
    </w:r>
    <w:r>
      <w:ptab w:relativeTo="margin" w:alignment="right" w:leader="none"/>
    </w:r>
    <w:r w:rsidRPr="003A2DC2">
      <w:rPr>
        <w:rFonts w:ascii="ＭＳ ゴシック" w:eastAsia="ＭＳ ゴシック" w:hAnsi="ＭＳ ゴシック" w:hint="eastAsia"/>
        <w:sz w:val="20"/>
        <w:szCs w:val="20"/>
        <w:lang w:eastAsia="ja-JP"/>
      </w:rPr>
      <w:t xml:space="preserve">PEFC </w:t>
    </w:r>
    <w:r w:rsidRPr="003A2DC2">
      <w:rPr>
        <w:rFonts w:ascii="ＭＳ ゴシック" w:eastAsia="ＭＳ ゴシック" w:hAnsi="ＭＳ ゴシック"/>
        <w:sz w:val="20"/>
        <w:szCs w:val="20"/>
        <w:lang w:eastAsia="ja-JP"/>
      </w:rPr>
      <w:t>Council</w:t>
    </w:r>
    <w:r w:rsidRPr="003A2DC2">
      <w:rPr>
        <w:rFonts w:ascii="ＭＳ ゴシック" w:eastAsia="ＭＳ ゴシック" w:hAnsi="ＭＳ ゴシック" w:hint="eastAsia"/>
        <w:sz w:val="20"/>
        <w:szCs w:val="20"/>
        <w:lang w:eastAsia="ja-JP"/>
      </w:rPr>
      <w:t xml:space="preserve"> 20</w:t>
    </w:r>
    <w:r w:rsidR="003A2DC2">
      <w:rPr>
        <w:rFonts w:ascii="ＭＳ ゴシック" w:eastAsia="ＭＳ ゴシック" w:hAnsi="ＭＳ ゴシック"/>
        <w:sz w:val="20"/>
        <w:szCs w:val="20"/>
        <w:lang w:eastAsia="ja-JP"/>
      </w:rPr>
      <w:t>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34F5B"/>
    <w:multiLevelType w:val="hybridMultilevel"/>
    <w:tmpl w:val="B484CB40"/>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DC3D1A"/>
    <w:multiLevelType w:val="hybridMultilevel"/>
    <w:tmpl w:val="DEB43A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AFA595C"/>
    <w:multiLevelType w:val="hybridMultilevel"/>
    <w:tmpl w:val="DBB8DE7C"/>
    <w:lvl w:ilvl="0" w:tplc="B068203E">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B736F9C"/>
    <w:multiLevelType w:val="hybridMultilevel"/>
    <w:tmpl w:val="E86E6FB6"/>
    <w:lvl w:ilvl="0" w:tplc="25C2DC66">
      <w:start w:val="1"/>
      <w:numFmt w:val="lowerLetter"/>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C4F750A"/>
    <w:multiLevelType w:val="hybridMultilevel"/>
    <w:tmpl w:val="C972CE62"/>
    <w:lvl w:ilvl="0" w:tplc="08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DAA68E6"/>
    <w:multiLevelType w:val="hybridMultilevel"/>
    <w:tmpl w:val="3CE698F2"/>
    <w:lvl w:ilvl="0" w:tplc="FFFFFFFF">
      <w:start w:val="1"/>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F432E87"/>
    <w:multiLevelType w:val="hybridMultilevel"/>
    <w:tmpl w:val="A0B00242"/>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733" w:hanging="420"/>
      </w:pPr>
      <w:rPr>
        <w:rFonts w:ascii="Times New Roman" w:eastAsia="Times New Roman" w:hAnsi="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0F486681"/>
    <w:multiLevelType w:val="hybridMultilevel"/>
    <w:tmpl w:val="628E3EAA"/>
    <w:lvl w:ilvl="0" w:tplc="169223F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0C2D92"/>
    <w:multiLevelType w:val="hybridMultilevel"/>
    <w:tmpl w:val="D5548DFE"/>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5B4521A"/>
    <w:multiLevelType w:val="hybridMultilevel"/>
    <w:tmpl w:val="9EB05B22"/>
    <w:lvl w:ilvl="0" w:tplc="D38056AC">
      <w:start w:val="1"/>
      <w:numFmt w:val="bullet"/>
      <w:lvlText w:val=""/>
      <w:lvlJc w:val="left"/>
      <w:pPr>
        <w:ind w:left="456" w:hanging="420"/>
      </w:pPr>
      <w:rPr>
        <w:rFonts w:ascii="Symbol" w:hAnsi="Symbol" w:hint="default"/>
        <w:color w:val="auto"/>
      </w:rPr>
    </w:lvl>
    <w:lvl w:ilvl="1" w:tplc="0409000B" w:tentative="1">
      <w:start w:val="1"/>
      <w:numFmt w:val="bullet"/>
      <w:lvlText w:val=""/>
      <w:lvlJc w:val="left"/>
      <w:pPr>
        <w:ind w:left="876" w:hanging="420"/>
      </w:pPr>
      <w:rPr>
        <w:rFonts w:ascii="Wingdings" w:hAnsi="Wingdings" w:hint="default"/>
      </w:rPr>
    </w:lvl>
    <w:lvl w:ilvl="2" w:tplc="0409000D" w:tentative="1">
      <w:start w:val="1"/>
      <w:numFmt w:val="bullet"/>
      <w:lvlText w:val=""/>
      <w:lvlJc w:val="left"/>
      <w:pPr>
        <w:ind w:left="1296" w:hanging="420"/>
      </w:pPr>
      <w:rPr>
        <w:rFonts w:ascii="Wingdings" w:hAnsi="Wingdings" w:hint="default"/>
      </w:rPr>
    </w:lvl>
    <w:lvl w:ilvl="3" w:tplc="04090001" w:tentative="1">
      <w:start w:val="1"/>
      <w:numFmt w:val="bullet"/>
      <w:lvlText w:val=""/>
      <w:lvlJc w:val="left"/>
      <w:pPr>
        <w:ind w:left="1716" w:hanging="420"/>
      </w:pPr>
      <w:rPr>
        <w:rFonts w:ascii="Wingdings" w:hAnsi="Wingdings" w:hint="default"/>
      </w:rPr>
    </w:lvl>
    <w:lvl w:ilvl="4" w:tplc="0409000B" w:tentative="1">
      <w:start w:val="1"/>
      <w:numFmt w:val="bullet"/>
      <w:lvlText w:val=""/>
      <w:lvlJc w:val="left"/>
      <w:pPr>
        <w:ind w:left="2136" w:hanging="420"/>
      </w:pPr>
      <w:rPr>
        <w:rFonts w:ascii="Wingdings" w:hAnsi="Wingdings" w:hint="default"/>
      </w:rPr>
    </w:lvl>
    <w:lvl w:ilvl="5" w:tplc="0409000D" w:tentative="1">
      <w:start w:val="1"/>
      <w:numFmt w:val="bullet"/>
      <w:lvlText w:val=""/>
      <w:lvlJc w:val="left"/>
      <w:pPr>
        <w:ind w:left="2556" w:hanging="420"/>
      </w:pPr>
      <w:rPr>
        <w:rFonts w:ascii="Wingdings" w:hAnsi="Wingdings" w:hint="default"/>
      </w:rPr>
    </w:lvl>
    <w:lvl w:ilvl="6" w:tplc="04090001" w:tentative="1">
      <w:start w:val="1"/>
      <w:numFmt w:val="bullet"/>
      <w:lvlText w:val=""/>
      <w:lvlJc w:val="left"/>
      <w:pPr>
        <w:ind w:left="2976" w:hanging="420"/>
      </w:pPr>
      <w:rPr>
        <w:rFonts w:ascii="Wingdings" w:hAnsi="Wingdings" w:hint="default"/>
      </w:rPr>
    </w:lvl>
    <w:lvl w:ilvl="7" w:tplc="0409000B" w:tentative="1">
      <w:start w:val="1"/>
      <w:numFmt w:val="bullet"/>
      <w:lvlText w:val=""/>
      <w:lvlJc w:val="left"/>
      <w:pPr>
        <w:ind w:left="3396" w:hanging="420"/>
      </w:pPr>
      <w:rPr>
        <w:rFonts w:ascii="Wingdings" w:hAnsi="Wingdings" w:hint="default"/>
      </w:rPr>
    </w:lvl>
    <w:lvl w:ilvl="8" w:tplc="0409000D" w:tentative="1">
      <w:start w:val="1"/>
      <w:numFmt w:val="bullet"/>
      <w:lvlText w:val=""/>
      <w:lvlJc w:val="left"/>
      <w:pPr>
        <w:ind w:left="3816" w:hanging="420"/>
      </w:pPr>
      <w:rPr>
        <w:rFonts w:ascii="Wingdings" w:hAnsi="Wingdings" w:hint="default"/>
      </w:rPr>
    </w:lvl>
  </w:abstractNum>
  <w:abstractNum w:abstractNumId="10" w15:restartNumberingAfterBreak="0">
    <w:nsid w:val="16781E70"/>
    <w:multiLevelType w:val="hybridMultilevel"/>
    <w:tmpl w:val="BFA226DC"/>
    <w:lvl w:ilvl="0" w:tplc="2F68352C">
      <w:start w:val="1"/>
      <w:numFmt w:val="bullet"/>
      <w:lvlText w:val=""/>
      <w:lvlJc w:val="left"/>
      <w:pPr>
        <w:ind w:left="744" w:hanging="420"/>
      </w:pPr>
      <w:rPr>
        <w:rFonts w:ascii="Symbol" w:hAnsi="Symbol" w:hint="default"/>
        <w:color w:val="auto"/>
        <w:sz w:val="22"/>
      </w:rPr>
    </w:lvl>
    <w:lvl w:ilvl="1" w:tplc="0409000B" w:tentative="1">
      <w:start w:val="1"/>
      <w:numFmt w:val="bullet"/>
      <w:lvlText w:val=""/>
      <w:lvlJc w:val="left"/>
      <w:pPr>
        <w:ind w:left="1164" w:hanging="420"/>
      </w:pPr>
      <w:rPr>
        <w:rFonts w:ascii="Wingdings" w:hAnsi="Wingdings" w:hint="default"/>
      </w:rPr>
    </w:lvl>
    <w:lvl w:ilvl="2" w:tplc="0409000D" w:tentative="1">
      <w:start w:val="1"/>
      <w:numFmt w:val="bullet"/>
      <w:lvlText w:val=""/>
      <w:lvlJc w:val="left"/>
      <w:pPr>
        <w:ind w:left="1584" w:hanging="420"/>
      </w:pPr>
      <w:rPr>
        <w:rFonts w:ascii="Wingdings" w:hAnsi="Wingdings" w:hint="default"/>
      </w:rPr>
    </w:lvl>
    <w:lvl w:ilvl="3" w:tplc="04090001" w:tentative="1">
      <w:start w:val="1"/>
      <w:numFmt w:val="bullet"/>
      <w:lvlText w:val=""/>
      <w:lvlJc w:val="left"/>
      <w:pPr>
        <w:ind w:left="2004" w:hanging="420"/>
      </w:pPr>
      <w:rPr>
        <w:rFonts w:ascii="Wingdings" w:hAnsi="Wingdings" w:hint="default"/>
      </w:rPr>
    </w:lvl>
    <w:lvl w:ilvl="4" w:tplc="0409000B" w:tentative="1">
      <w:start w:val="1"/>
      <w:numFmt w:val="bullet"/>
      <w:lvlText w:val=""/>
      <w:lvlJc w:val="left"/>
      <w:pPr>
        <w:ind w:left="2424" w:hanging="420"/>
      </w:pPr>
      <w:rPr>
        <w:rFonts w:ascii="Wingdings" w:hAnsi="Wingdings" w:hint="default"/>
      </w:rPr>
    </w:lvl>
    <w:lvl w:ilvl="5" w:tplc="0409000D" w:tentative="1">
      <w:start w:val="1"/>
      <w:numFmt w:val="bullet"/>
      <w:lvlText w:val=""/>
      <w:lvlJc w:val="left"/>
      <w:pPr>
        <w:ind w:left="2844" w:hanging="420"/>
      </w:pPr>
      <w:rPr>
        <w:rFonts w:ascii="Wingdings" w:hAnsi="Wingdings" w:hint="default"/>
      </w:rPr>
    </w:lvl>
    <w:lvl w:ilvl="6" w:tplc="04090001" w:tentative="1">
      <w:start w:val="1"/>
      <w:numFmt w:val="bullet"/>
      <w:lvlText w:val=""/>
      <w:lvlJc w:val="left"/>
      <w:pPr>
        <w:ind w:left="3264" w:hanging="420"/>
      </w:pPr>
      <w:rPr>
        <w:rFonts w:ascii="Wingdings" w:hAnsi="Wingdings" w:hint="default"/>
      </w:rPr>
    </w:lvl>
    <w:lvl w:ilvl="7" w:tplc="0409000B" w:tentative="1">
      <w:start w:val="1"/>
      <w:numFmt w:val="bullet"/>
      <w:lvlText w:val=""/>
      <w:lvlJc w:val="left"/>
      <w:pPr>
        <w:ind w:left="3684" w:hanging="420"/>
      </w:pPr>
      <w:rPr>
        <w:rFonts w:ascii="Wingdings" w:hAnsi="Wingdings" w:hint="default"/>
      </w:rPr>
    </w:lvl>
    <w:lvl w:ilvl="8" w:tplc="0409000D" w:tentative="1">
      <w:start w:val="1"/>
      <w:numFmt w:val="bullet"/>
      <w:lvlText w:val=""/>
      <w:lvlJc w:val="left"/>
      <w:pPr>
        <w:ind w:left="4104" w:hanging="420"/>
      </w:pPr>
      <w:rPr>
        <w:rFonts w:ascii="Wingdings" w:hAnsi="Wingdings" w:hint="default"/>
      </w:rPr>
    </w:lvl>
  </w:abstractNum>
  <w:abstractNum w:abstractNumId="11" w15:restartNumberingAfterBreak="0">
    <w:nsid w:val="182F7A48"/>
    <w:multiLevelType w:val="hybridMultilevel"/>
    <w:tmpl w:val="B1B84B68"/>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88E226E"/>
    <w:multiLevelType w:val="hybridMultilevel"/>
    <w:tmpl w:val="443C029E"/>
    <w:lvl w:ilvl="0" w:tplc="B5947238">
      <w:start w:val="9"/>
      <w:numFmt w:val="lowerLetter"/>
      <w:lvlText w:val="%1)"/>
      <w:lvlJc w:val="left"/>
      <w:pPr>
        <w:ind w:left="534" w:hanging="360"/>
      </w:pPr>
      <w:rPr>
        <w:rFonts w:ascii="ＭＳ ゴシック" w:eastAsia="ＭＳ ゴシック" w:hAnsi="ＭＳ ゴシック" w:hint="default"/>
        <w:sz w:val="18"/>
      </w:rPr>
    </w:lvl>
    <w:lvl w:ilvl="1" w:tplc="04090017">
      <w:start w:val="1"/>
      <w:numFmt w:val="aiueoFullWidth"/>
      <w:lvlText w:val="(%2)"/>
      <w:lvlJc w:val="left"/>
      <w:pPr>
        <w:ind w:left="1014" w:hanging="420"/>
      </w:pPr>
    </w:lvl>
    <w:lvl w:ilvl="2" w:tplc="04090011" w:tentative="1">
      <w:start w:val="1"/>
      <w:numFmt w:val="decimalEnclosedCircle"/>
      <w:lvlText w:val="%3"/>
      <w:lvlJc w:val="left"/>
      <w:pPr>
        <w:ind w:left="1434" w:hanging="420"/>
      </w:pPr>
    </w:lvl>
    <w:lvl w:ilvl="3" w:tplc="0409000F" w:tentative="1">
      <w:start w:val="1"/>
      <w:numFmt w:val="decimal"/>
      <w:lvlText w:val="%4."/>
      <w:lvlJc w:val="left"/>
      <w:pPr>
        <w:ind w:left="1854" w:hanging="420"/>
      </w:pPr>
    </w:lvl>
    <w:lvl w:ilvl="4" w:tplc="04090017" w:tentative="1">
      <w:start w:val="1"/>
      <w:numFmt w:val="aiueoFullWidth"/>
      <w:lvlText w:val="(%5)"/>
      <w:lvlJc w:val="left"/>
      <w:pPr>
        <w:ind w:left="2274" w:hanging="420"/>
      </w:pPr>
    </w:lvl>
    <w:lvl w:ilvl="5" w:tplc="04090011" w:tentative="1">
      <w:start w:val="1"/>
      <w:numFmt w:val="decimalEnclosedCircle"/>
      <w:lvlText w:val="%6"/>
      <w:lvlJc w:val="left"/>
      <w:pPr>
        <w:ind w:left="2694" w:hanging="420"/>
      </w:pPr>
    </w:lvl>
    <w:lvl w:ilvl="6" w:tplc="0409000F" w:tentative="1">
      <w:start w:val="1"/>
      <w:numFmt w:val="decimal"/>
      <w:lvlText w:val="%7."/>
      <w:lvlJc w:val="left"/>
      <w:pPr>
        <w:ind w:left="3114" w:hanging="420"/>
      </w:pPr>
    </w:lvl>
    <w:lvl w:ilvl="7" w:tplc="04090017" w:tentative="1">
      <w:start w:val="1"/>
      <w:numFmt w:val="aiueoFullWidth"/>
      <w:lvlText w:val="(%8)"/>
      <w:lvlJc w:val="left"/>
      <w:pPr>
        <w:ind w:left="3534" w:hanging="420"/>
      </w:pPr>
    </w:lvl>
    <w:lvl w:ilvl="8" w:tplc="04090011" w:tentative="1">
      <w:start w:val="1"/>
      <w:numFmt w:val="decimalEnclosedCircle"/>
      <w:lvlText w:val="%9"/>
      <w:lvlJc w:val="left"/>
      <w:pPr>
        <w:ind w:left="3954" w:hanging="420"/>
      </w:pPr>
    </w:lvl>
  </w:abstractNum>
  <w:abstractNum w:abstractNumId="13" w15:restartNumberingAfterBreak="0">
    <w:nsid w:val="1AF27DCE"/>
    <w:multiLevelType w:val="hybridMultilevel"/>
    <w:tmpl w:val="421C8AFA"/>
    <w:lvl w:ilvl="0" w:tplc="71C4CA12">
      <w:start w:val="1"/>
      <w:numFmt w:val="bullet"/>
      <w:lvlText w:val=""/>
      <w:lvlJc w:val="left"/>
      <w:pPr>
        <w:ind w:left="3054" w:hanging="360"/>
      </w:pPr>
      <w:rPr>
        <w:rFonts w:ascii="Symbol" w:hAnsi="Symbol" w:hint="default"/>
        <w:color w:val="auto"/>
      </w:rPr>
    </w:lvl>
    <w:lvl w:ilvl="1" w:tplc="040C0003">
      <w:start w:val="1"/>
      <w:numFmt w:val="bullet"/>
      <w:lvlText w:val="o"/>
      <w:lvlJc w:val="left"/>
      <w:pPr>
        <w:ind w:left="3774" w:hanging="360"/>
      </w:pPr>
      <w:rPr>
        <w:rFonts w:ascii="Courier New" w:hAnsi="Courier New" w:cs="Courier New" w:hint="default"/>
      </w:rPr>
    </w:lvl>
    <w:lvl w:ilvl="2" w:tplc="040C0005">
      <w:start w:val="1"/>
      <w:numFmt w:val="bullet"/>
      <w:lvlText w:val=""/>
      <w:lvlJc w:val="left"/>
      <w:pPr>
        <w:ind w:left="4494" w:hanging="360"/>
      </w:pPr>
      <w:rPr>
        <w:rFonts w:ascii="Wingdings" w:hAnsi="Wingdings" w:hint="default"/>
      </w:rPr>
    </w:lvl>
    <w:lvl w:ilvl="3" w:tplc="040C0001">
      <w:start w:val="1"/>
      <w:numFmt w:val="bullet"/>
      <w:lvlText w:val=""/>
      <w:lvlJc w:val="left"/>
      <w:pPr>
        <w:ind w:left="5214" w:hanging="360"/>
      </w:pPr>
      <w:rPr>
        <w:rFonts w:ascii="Symbol" w:hAnsi="Symbol" w:hint="default"/>
      </w:rPr>
    </w:lvl>
    <w:lvl w:ilvl="4" w:tplc="040C0003">
      <w:start w:val="1"/>
      <w:numFmt w:val="bullet"/>
      <w:lvlText w:val="o"/>
      <w:lvlJc w:val="left"/>
      <w:pPr>
        <w:ind w:left="5934" w:hanging="360"/>
      </w:pPr>
      <w:rPr>
        <w:rFonts w:ascii="Courier New" w:hAnsi="Courier New" w:cs="Courier New" w:hint="default"/>
      </w:rPr>
    </w:lvl>
    <w:lvl w:ilvl="5" w:tplc="040C0005">
      <w:start w:val="1"/>
      <w:numFmt w:val="bullet"/>
      <w:lvlText w:val=""/>
      <w:lvlJc w:val="left"/>
      <w:pPr>
        <w:ind w:left="6654" w:hanging="360"/>
      </w:pPr>
      <w:rPr>
        <w:rFonts w:ascii="Wingdings" w:hAnsi="Wingdings" w:hint="default"/>
      </w:rPr>
    </w:lvl>
    <w:lvl w:ilvl="6" w:tplc="040C0001">
      <w:start w:val="1"/>
      <w:numFmt w:val="bullet"/>
      <w:lvlText w:val=""/>
      <w:lvlJc w:val="left"/>
      <w:pPr>
        <w:ind w:left="7374" w:hanging="360"/>
      </w:pPr>
      <w:rPr>
        <w:rFonts w:ascii="Symbol" w:hAnsi="Symbol" w:hint="default"/>
      </w:rPr>
    </w:lvl>
    <w:lvl w:ilvl="7" w:tplc="040C0003">
      <w:start w:val="1"/>
      <w:numFmt w:val="bullet"/>
      <w:lvlText w:val="o"/>
      <w:lvlJc w:val="left"/>
      <w:pPr>
        <w:ind w:left="8094" w:hanging="360"/>
      </w:pPr>
      <w:rPr>
        <w:rFonts w:ascii="Courier New" w:hAnsi="Courier New" w:cs="Courier New" w:hint="default"/>
      </w:rPr>
    </w:lvl>
    <w:lvl w:ilvl="8" w:tplc="040C0005">
      <w:start w:val="1"/>
      <w:numFmt w:val="bullet"/>
      <w:lvlText w:val=""/>
      <w:lvlJc w:val="left"/>
      <w:pPr>
        <w:ind w:left="8814" w:hanging="360"/>
      </w:pPr>
      <w:rPr>
        <w:rFonts w:ascii="Wingdings" w:hAnsi="Wingdings" w:hint="default"/>
      </w:rPr>
    </w:lvl>
  </w:abstractNum>
  <w:abstractNum w:abstractNumId="14" w15:restartNumberingAfterBreak="0">
    <w:nsid w:val="1BC7497D"/>
    <w:multiLevelType w:val="hybridMultilevel"/>
    <w:tmpl w:val="86EA4DF6"/>
    <w:lvl w:ilvl="0" w:tplc="150E2F2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C231C34"/>
    <w:multiLevelType w:val="hybridMultilevel"/>
    <w:tmpl w:val="7A86C6B8"/>
    <w:lvl w:ilvl="0" w:tplc="C88C4384">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D2C60E5"/>
    <w:multiLevelType w:val="hybridMultilevel"/>
    <w:tmpl w:val="F21A7A42"/>
    <w:lvl w:ilvl="0" w:tplc="C88C43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8B4193"/>
    <w:multiLevelType w:val="hybridMultilevel"/>
    <w:tmpl w:val="32ECD03C"/>
    <w:lvl w:ilvl="0" w:tplc="2F68352C">
      <w:start w:val="1"/>
      <w:numFmt w:val="bullet"/>
      <w:lvlText w:val=""/>
      <w:lvlJc w:val="left"/>
      <w:pPr>
        <w:ind w:left="720" w:hanging="360"/>
      </w:pPr>
      <w:rPr>
        <w:rFonts w:ascii="Symbol" w:hAnsi="Symbol" w:hint="default"/>
        <w:color w:val="auto"/>
        <w:sz w:val="22"/>
      </w:rPr>
    </w:lvl>
    <w:lvl w:ilvl="1" w:tplc="A6A0BB54">
      <w:start w:val="1"/>
      <w:numFmt w:val="bullet"/>
      <w:lvlText w:val="o"/>
      <w:lvlJc w:val="left"/>
      <w:pPr>
        <w:ind w:left="1440" w:hanging="360"/>
      </w:pPr>
      <w:rPr>
        <w:rFonts w:ascii="Courier New" w:hAnsi="Courier New" w:hint="default"/>
      </w:rPr>
    </w:lvl>
    <w:lvl w:ilvl="2" w:tplc="1488E36E">
      <w:start w:val="1"/>
      <w:numFmt w:val="bullet"/>
      <w:lvlText w:val=""/>
      <w:lvlJc w:val="left"/>
      <w:pPr>
        <w:ind w:left="2160" w:hanging="360"/>
      </w:pPr>
      <w:rPr>
        <w:rFonts w:ascii="Wingdings" w:hAnsi="Wingdings" w:hint="default"/>
      </w:rPr>
    </w:lvl>
    <w:lvl w:ilvl="3" w:tplc="764E0E8A">
      <w:start w:val="1"/>
      <w:numFmt w:val="bullet"/>
      <w:lvlText w:val=""/>
      <w:lvlJc w:val="left"/>
      <w:pPr>
        <w:ind w:left="2880" w:hanging="360"/>
      </w:pPr>
      <w:rPr>
        <w:rFonts w:ascii="Symbol" w:hAnsi="Symbol" w:hint="default"/>
      </w:rPr>
    </w:lvl>
    <w:lvl w:ilvl="4" w:tplc="3FAC2B2A">
      <w:start w:val="1"/>
      <w:numFmt w:val="bullet"/>
      <w:lvlText w:val="o"/>
      <w:lvlJc w:val="left"/>
      <w:pPr>
        <w:ind w:left="3600" w:hanging="360"/>
      </w:pPr>
      <w:rPr>
        <w:rFonts w:ascii="Courier New" w:hAnsi="Courier New" w:hint="default"/>
      </w:rPr>
    </w:lvl>
    <w:lvl w:ilvl="5" w:tplc="64BCE048">
      <w:start w:val="1"/>
      <w:numFmt w:val="bullet"/>
      <w:lvlText w:val=""/>
      <w:lvlJc w:val="left"/>
      <w:pPr>
        <w:ind w:left="4320" w:hanging="360"/>
      </w:pPr>
      <w:rPr>
        <w:rFonts w:ascii="Wingdings" w:hAnsi="Wingdings" w:hint="default"/>
      </w:rPr>
    </w:lvl>
    <w:lvl w:ilvl="6" w:tplc="B74C68A2">
      <w:start w:val="1"/>
      <w:numFmt w:val="bullet"/>
      <w:lvlText w:val=""/>
      <w:lvlJc w:val="left"/>
      <w:pPr>
        <w:ind w:left="5040" w:hanging="360"/>
      </w:pPr>
      <w:rPr>
        <w:rFonts w:ascii="Symbol" w:hAnsi="Symbol" w:hint="default"/>
      </w:rPr>
    </w:lvl>
    <w:lvl w:ilvl="7" w:tplc="6E2047E4">
      <w:start w:val="1"/>
      <w:numFmt w:val="bullet"/>
      <w:lvlText w:val="o"/>
      <w:lvlJc w:val="left"/>
      <w:pPr>
        <w:ind w:left="5760" w:hanging="360"/>
      </w:pPr>
      <w:rPr>
        <w:rFonts w:ascii="Courier New" w:hAnsi="Courier New" w:hint="default"/>
      </w:rPr>
    </w:lvl>
    <w:lvl w:ilvl="8" w:tplc="4D9E3608">
      <w:start w:val="1"/>
      <w:numFmt w:val="bullet"/>
      <w:lvlText w:val=""/>
      <w:lvlJc w:val="left"/>
      <w:pPr>
        <w:ind w:left="6480" w:hanging="360"/>
      </w:pPr>
      <w:rPr>
        <w:rFonts w:ascii="Wingdings" w:hAnsi="Wingdings" w:hint="default"/>
      </w:rPr>
    </w:lvl>
  </w:abstractNum>
  <w:abstractNum w:abstractNumId="18" w15:restartNumberingAfterBreak="0">
    <w:nsid w:val="22A36D03"/>
    <w:multiLevelType w:val="hybridMultilevel"/>
    <w:tmpl w:val="BD003CEE"/>
    <w:lvl w:ilvl="0" w:tplc="040C0001">
      <w:start w:val="1"/>
      <w:numFmt w:val="bullet"/>
      <w:lvlText w:val=""/>
      <w:lvlJc w:val="left"/>
      <w:pPr>
        <w:ind w:left="277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9" w15:restartNumberingAfterBreak="0">
    <w:nsid w:val="241B5091"/>
    <w:multiLevelType w:val="hybridMultilevel"/>
    <w:tmpl w:val="FFFFFFFF"/>
    <w:lvl w:ilvl="0" w:tplc="033ED14C">
      <w:start w:val="1"/>
      <w:numFmt w:val="bullet"/>
      <w:lvlText w:val=""/>
      <w:lvlJc w:val="left"/>
      <w:pPr>
        <w:ind w:left="720" w:hanging="360"/>
      </w:pPr>
      <w:rPr>
        <w:rFonts w:ascii="Symbol" w:hAnsi="Symbol" w:hint="default"/>
      </w:rPr>
    </w:lvl>
    <w:lvl w:ilvl="1" w:tplc="EEE0AE68">
      <w:start w:val="1"/>
      <w:numFmt w:val="bullet"/>
      <w:lvlText w:val="o"/>
      <w:lvlJc w:val="left"/>
      <w:pPr>
        <w:ind w:left="1440" w:hanging="360"/>
      </w:pPr>
      <w:rPr>
        <w:rFonts w:ascii="Courier New" w:hAnsi="Courier New" w:hint="default"/>
      </w:rPr>
    </w:lvl>
    <w:lvl w:ilvl="2" w:tplc="78886D6C">
      <w:start w:val="1"/>
      <w:numFmt w:val="bullet"/>
      <w:lvlText w:val=""/>
      <w:lvlJc w:val="left"/>
      <w:pPr>
        <w:ind w:left="2160" w:hanging="360"/>
      </w:pPr>
      <w:rPr>
        <w:rFonts w:ascii="Wingdings" w:hAnsi="Wingdings" w:hint="default"/>
      </w:rPr>
    </w:lvl>
    <w:lvl w:ilvl="3" w:tplc="26EEECD4">
      <w:start w:val="1"/>
      <w:numFmt w:val="bullet"/>
      <w:lvlText w:val=""/>
      <w:lvlJc w:val="left"/>
      <w:pPr>
        <w:ind w:left="2880" w:hanging="360"/>
      </w:pPr>
      <w:rPr>
        <w:rFonts w:ascii="Symbol" w:hAnsi="Symbol" w:hint="default"/>
      </w:rPr>
    </w:lvl>
    <w:lvl w:ilvl="4" w:tplc="38CC6454">
      <w:start w:val="1"/>
      <w:numFmt w:val="bullet"/>
      <w:lvlText w:val="o"/>
      <w:lvlJc w:val="left"/>
      <w:pPr>
        <w:ind w:left="3600" w:hanging="360"/>
      </w:pPr>
      <w:rPr>
        <w:rFonts w:ascii="Courier New" w:hAnsi="Courier New" w:hint="default"/>
      </w:rPr>
    </w:lvl>
    <w:lvl w:ilvl="5" w:tplc="5CCC9864">
      <w:start w:val="1"/>
      <w:numFmt w:val="bullet"/>
      <w:lvlText w:val=""/>
      <w:lvlJc w:val="left"/>
      <w:pPr>
        <w:ind w:left="4320" w:hanging="360"/>
      </w:pPr>
      <w:rPr>
        <w:rFonts w:ascii="Wingdings" w:hAnsi="Wingdings" w:hint="default"/>
      </w:rPr>
    </w:lvl>
    <w:lvl w:ilvl="6" w:tplc="9BB4BD1E">
      <w:start w:val="1"/>
      <w:numFmt w:val="bullet"/>
      <w:lvlText w:val=""/>
      <w:lvlJc w:val="left"/>
      <w:pPr>
        <w:ind w:left="5040" w:hanging="360"/>
      </w:pPr>
      <w:rPr>
        <w:rFonts w:ascii="Symbol" w:hAnsi="Symbol" w:hint="default"/>
      </w:rPr>
    </w:lvl>
    <w:lvl w:ilvl="7" w:tplc="E272DCCC">
      <w:start w:val="1"/>
      <w:numFmt w:val="bullet"/>
      <w:lvlText w:val="o"/>
      <w:lvlJc w:val="left"/>
      <w:pPr>
        <w:ind w:left="5760" w:hanging="360"/>
      </w:pPr>
      <w:rPr>
        <w:rFonts w:ascii="Courier New" w:hAnsi="Courier New" w:hint="default"/>
      </w:rPr>
    </w:lvl>
    <w:lvl w:ilvl="8" w:tplc="14901DB2">
      <w:start w:val="1"/>
      <w:numFmt w:val="bullet"/>
      <w:lvlText w:val=""/>
      <w:lvlJc w:val="left"/>
      <w:pPr>
        <w:ind w:left="6480" w:hanging="360"/>
      </w:pPr>
      <w:rPr>
        <w:rFonts w:ascii="Wingdings" w:hAnsi="Wingdings" w:hint="default"/>
      </w:rPr>
    </w:lvl>
  </w:abstractNum>
  <w:abstractNum w:abstractNumId="20" w15:restartNumberingAfterBreak="0">
    <w:nsid w:val="24447F48"/>
    <w:multiLevelType w:val="hybridMultilevel"/>
    <w:tmpl w:val="5DA2977E"/>
    <w:lvl w:ilvl="0" w:tplc="2F68352C">
      <w:start w:val="1"/>
      <w:numFmt w:val="bullet"/>
      <w:lvlText w:val=""/>
      <w:lvlJc w:val="left"/>
      <w:pPr>
        <w:ind w:left="440" w:hanging="440"/>
      </w:pPr>
      <w:rPr>
        <w:rFonts w:ascii="Symbol" w:hAnsi="Symbol" w:hint="default"/>
        <w:color w:val="auto"/>
        <w:sz w:val="22"/>
      </w:rPr>
    </w:lvl>
    <w:lvl w:ilvl="1" w:tplc="3566E7E8">
      <w:numFmt w:val="bullet"/>
      <w:lvlText w:val="・"/>
      <w:lvlJc w:val="left"/>
      <w:pPr>
        <w:ind w:left="800" w:hanging="360"/>
      </w:pPr>
      <w:rPr>
        <w:rFonts w:ascii="ＭＳ ゴシック" w:eastAsia="ＭＳ ゴシック" w:hAnsi="ＭＳ ゴシック" w:cs="Times New Roman"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27243C99"/>
    <w:multiLevelType w:val="hybridMultilevel"/>
    <w:tmpl w:val="6B260124"/>
    <w:lvl w:ilvl="0" w:tplc="4E126F2A">
      <w:start w:val="1"/>
      <w:numFmt w:val="lowerLetter"/>
      <w:lvlText w:val="%1)"/>
      <w:lvlJc w:val="left"/>
      <w:pPr>
        <w:ind w:left="360" w:hanging="360"/>
      </w:pPr>
      <w:rPr>
        <w:rFonts w:hint="default"/>
      </w:rPr>
    </w:lvl>
    <w:lvl w:ilvl="1" w:tplc="27205BBA">
      <w:numFmt w:val="bullet"/>
      <w:lvlText w:val="・"/>
      <w:lvlJc w:val="left"/>
      <w:pPr>
        <w:ind w:left="790" w:hanging="370"/>
      </w:pPr>
      <w:rPr>
        <w:rFonts w:ascii="ＭＳ 明朝" w:eastAsia="ＭＳ 明朝" w:hAnsi="ＭＳ 明朝" w:cs="ＭＳ 明朝"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87A1323"/>
    <w:multiLevelType w:val="hybridMultilevel"/>
    <w:tmpl w:val="F71800FC"/>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292361FB"/>
    <w:multiLevelType w:val="hybridMultilevel"/>
    <w:tmpl w:val="25E29CB0"/>
    <w:lvl w:ilvl="0" w:tplc="C88C4384">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2AD739C2"/>
    <w:multiLevelType w:val="hybridMultilevel"/>
    <w:tmpl w:val="E51046E6"/>
    <w:lvl w:ilvl="0" w:tplc="6E88E2D6">
      <w:start w:val="3"/>
      <w:numFmt w:val="bullet"/>
      <w:lvlText w:val="・"/>
      <w:lvlJc w:val="left"/>
      <w:pPr>
        <w:ind w:left="360" w:hanging="360"/>
      </w:pPr>
      <w:rPr>
        <w:rFonts w:ascii="ＭＳ 明朝" w:eastAsia="ＭＳ 明朝" w:hAnsi="ＭＳ 明朝" w:cs="ＭＳ 明朝" w:hint="eastAsia"/>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2C377FAD"/>
    <w:multiLevelType w:val="hybridMultilevel"/>
    <w:tmpl w:val="B756D5C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2CA87391"/>
    <w:multiLevelType w:val="hybridMultilevel"/>
    <w:tmpl w:val="4BB018DC"/>
    <w:lvl w:ilvl="0" w:tplc="C88C4384">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30EF04A0"/>
    <w:multiLevelType w:val="hybridMultilevel"/>
    <w:tmpl w:val="A772554A"/>
    <w:lvl w:ilvl="0" w:tplc="AC58297A">
      <w:start w:val="3"/>
      <w:numFmt w:val="bullet"/>
      <w:lvlText w:val="-"/>
      <w:lvlJc w:val="left"/>
      <w:pPr>
        <w:ind w:left="720" w:hanging="360"/>
      </w:pPr>
      <w:rPr>
        <w:rFonts w:ascii="ＭＳ 明朝" w:eastAsia="ＭＳ 明朝" w:hAnsi="ＭＳ 明朝" w:cs="ＭＳ 明朝" w:hint="eastAsia"/>
        <w:color w:val="auto"/>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28" w15:restartNumberingAfterBreak="0">
    <w:nsid w:val="32C610FB"/>
    <w:multiLevelType w:val="hybridMultilevel"/>
    <w:tmpl w:val="DB363018"/>
    <w:lvl w:ilvl="0" w:tplc="FFFFFFFF">
      <w:start w:val="1"/>
      <w:numFmt w:val="lowerLetter"/>
      <w:lvlText w:val="%1)"/>
      <w:lvlJc w:val="left"/>
      <w:pPr>
        <w:ind w:left="502" w:hanging="360"/>
      </w:pPr>
      <w:rPr>
        <w:b w:val="0"/>
        <w:bCs w:val="0"/>
      </w:r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9" w15:restartNumberingAfterBreak="0">
    <w:nsid w:val="33DB1E34"/>
    <w:multiLevelType w:val="hybridMultilevel"/>
    <w:tmpl w:val="95ECFF14"/>
    <w:lvl w:ilvl="0" w:tplc="5912A3FA">
      <w:start w:val="1"/>
      <w:numFmt w:val="bullet"/>
      <w:lvlText w:val=""/>
      <w:lvlJc w:val="left"/>
      <w:pPr>
        <w:ind w:left="720" w:hanging="360"/>
      </w:pPr>
      <w:rPr>
        <w:rFonts w:ascii="Symbol" w:hAnsi="Symbol" w:hint="default"/>
        <w:color w:val="auto"/>
      </w:rPr>
    </w:lvl>
    <w:lvl w:ilvl="1" w:tplc="4D30981E">
      <w:start w:val="1"/>
      <w:numFmt w:val="bullet"/>
      <w:lvlText w:val="o"/>
      <w:lvlJc w:val="left"/>
      <w:pPr>
        <w:ind w:left="1440" w:hanging="360"/>
      </w:pPr>
      <w:rPr>
        <w:rFonts w:ascii="Courier New" w:hAnsi="Courier New" w:hint="default"/>
      </w:rPr>
    </w:lvl>
    <w:lvl w:ilvl="2" w:tplc="46023454">
      <w:start w:val="1"/>
      <w:numFmt w:val="bullet"/>
      <w:lvlText w:val=""/>
      <w:lvlJc w:val="left"/>
      <w:pPr>
        <w:ind w:left="2160" w:hanging="360"/>
      </w:pPr>
      <w:rPr>
        <w:rFonts w:ascii="Wingdings" w:hAnsi="Wingdings" w:hint="default"/>
      </w:rPr>
    </w:lvl>
    <w:lvl w:ilvl="3" w:tplc="D38056AC">
      <w:start w:val="1"/>
      <w:numFmt w:val="bullet"/>
      <w:lvlText w:val=""/>
      <w:lvlJc w:val="left"/>
      <w:pPr>
        <w:ind w:left="2880" w:hanging="360"/>
      </w:pPr>
      <w:rPr>
        <w:rFonts w:ascii="Symbol" w:hAnsi="Symbol" w:hint="default"/>
      </w:rPr>
    </w:lvl>
    <w:lvl w:ilvl="4" w:tplc="72965536">
      <w:start w:val="1"/>
      <w:numFmt w:val="bullet"/>
      <w:lvlText w:val="o"/>
      <w:lvlJc w:val="left"/>
      <w:pPr>
        <w:ind w:left="3600" w:hanging="360"/>
      </w:pPr>
      <w:rPr>
        <w:rFonts w:ascii="Courier New" w:hAnsi="Courier New" w:hint="default"/>
      </w:rPr>
    </w:lvl>
    <w:lvl w:ilvl="5" w:tplc="53E86526">
      <w:start w:val="1"/>
      <w:numFmt w:val="bullet"/>
      <w:lvlText w:val=""/>
      <w:lvlJc w:val="left"/>
      <w:pPr>
        <w:ind w:left="4320" w:hanging="360"/>
      </w:pPr>
      <w:rPr>
        <w:rFonts w:ascii="Wingdings" w:hAnsi="Wingdings" w:hint="default"/>
      </w:rPr>
    </w:lvl>
    <w:lvl w:ilvl="6" w:tplc="F6EE9BB8">
      <w:start w:val="1"/>
      <w:numFmt w:val="bullet"/>
      <w:lvlText w:val=""/>
      <w:lvlJc w:val="left"/>
      <w:pPr>
        <w:ind w:left="5040" w:hanging="360"/>
      </w:pPr>
      <w:rPr>
        <w:rFonts w:ascii="Symbol" w:hAnsi="Symbol" w:hint="default"/>
      </w:rPr>
    </w:lvl>
    <w:lvl w:ilvl="7" w:tplc="5470E176">
      <w:start w:val="1"/>
      <w:numFmt w:val="bullet"/>
      <w:lvlText w:val="o"/>
      <w:lvlJc w:val="left"/>
      <w:pPr>
        <w:ind w:left="5760" w:hanging="360"/>
      </w:pPr>
      <w:rPr>
        <w:rFonts w:ascii="Courier New" w:hAnsi="Courier New" w:hint="default"/>
      </w:rPr>
    </w:lvl>
    <w:lvl w:ilvl="8" w:tplc="09A43872">
      <w:start w:val="1"/>
      <w:numFmt w:val="bullet"/>
      <w:lvlText w:val=""/>
      <w:lvlJc w:val="left"/>
      <w:pPr>
        <w:ind w:left="6480" w:hanging="360"/>
      </w:pPr>
      <w:rPr>
        <w:rFonts w:ascii="Wingdings" w:hAnsi="Wingdings" w:hint="default"/>
      </w:rPr>
    </w:lvl>
  </w:abstractNum>
  <w:abstractNum w:abstractNumId="30" w15:restartNumberingAfterBreak="0">
    <w:nsid w:val="38554183"/>
    <w:multiLevelType w:val="hybridMultilevel"/>
    <w:tmpl w:val="32E62494"/>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3C9D21F7"/>
    <w:multiLevelType w:val="hybridMultilevel"/>
    <w:tmpl w:val="74B816A0"/>
    <w:lvl w:ilvl="0" w:tplc="2F68352C">
      <w:start w:val="1"/>
      <w:numFmt w:val="bullet"/>
      <w:lvlText w:val=""/>
      <w:lvlJc w:val="left"/>
      <w:pPr>
        <w:ind w:left="420" w:hanging="420"/>
      </w:pPr>
      <w:rPr>
        <w:rFonts w:ascii="Symbol" w:hAnsi="Symbol" w:hint="default"/>
        <w:color w:val="auto"/>
        <w:sz w:val="22"/>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3D790EB2"/>
    <w:multiLevelType w:val="hybridMultilevel"/>
    <w:tmpl w:val="FC1079BE"/>
    <w:lvl w:ilvl="0" w:tplc="27B00E34">
      <w:start w:val="1"/>
      <w:numFmt w:val="bullet"/>
      <w:lvlText w:val="-"/>
      <w:lvlJc w:val="left"/>
      <w:pPr>
        <w:ind w:left="596" w:hanging="420"/>
      </w:pPr>
      <w:rPr>
        <w:rFonts w:ascii="Times New Roman" w:eastAsia="Times New Roman" w:hAnsi="Times New Roman" w:cs="Times New Roman" w:hint="default"/>
        <w:color w:val="auto"/>
      </w:rPr>
    </w:lvl>
    <w:lvl w:ilvl="1" w:tplc="0409000B" w:tentative="1">
      <w:start w:val="1"/>
      <w:numFmt w:val="bullet"/>
      <w:lvlText w:val=""/>
      <w:lvlJc w:val="left"/>
      <w:pPr>
        <w:ind w:left="1016" w:hanging="420"/>
      </w:pPr>
      <w:rPr>
        <w:rFonts w:ascii="Wingdings" w:hAnsi="Wingdings" w:hint="default"/>
      </w:rPr>
    </w:lvl>
    <w:lvl w:ilvl="2" w:tplc="0409000D" w:tentative="1">
      <w:start w:val="1"/>
      <w:numFmt w:val="bullet"/>
      <w:lvlText w:val=""/>
      <w:lvlJc w:val="left"/>
      <w:pPr>
        <w:ind w:left="1436" w:hanging="420"/>
      </w:pPr>
      <w:rPr>
        <w:rFonts w:ascii="Wingdings" w:hAnsi="Wingdings" w:hint="default"/>
      </w:rPr>
    </w:lvl>
    <w:lvl w:ilvl="3" w:tplc="04090001" w:tentative="1">
      <w:start w:val="1"/>
      <w:numFmt w:val="bullet"/>
      <w:lvlText w:val=""/>
      <w:lvlJc w:val="left"/>
      <w:pPr>
        <w:ind w:left="1856" w:hanging="420"/>
      </w:pPr>
      <w:rPr>
        <w:rFonts w:ascii="Wingdings" w:hAnsi="Wingdings" w:hint="default"/>
      </w:rPr>
    </w:lvl>
    <w:lvl w:ilvl="4" w:tplc="0409000B" w:tentative="1">
      <w:start w:val="1"/>
      <w:numFmt w:val="bullet"/>
      <w:lvlText w:val=""/>
      <w:lvlJc w:val="left"/>
      <w:pPr>
        <w:ind w:left="2276" w:hanging="420"/>
      </w:pPr>
      <w:rPr>
        <w:rFonts w:ascii="Wingdings" w:hAnsi="Wingdings" w:hint="default"/>
      </w:rPr>
    </w:lvl>
    <w:lvl w:ilvl="5" w:tplc="0409000D" w:tentative="1">
      <w:start w:val="1"/>
      <w:numFmt w:val="bullet"/>
      <w:lvlText w:val=""/>
      <w:lvlJc w:val="left"/>
      <w:pPr>
        <w:ind w:left="2696" w:hanging="420"/>
      </w:pPr>
      <w:rPr>
        <w:rFonts w:ascii="Wingdings" w:hAnsi="Wingdings" w:hint="default"/>
      </w:rPr>
    </w:lvl>
    <w:lvl w:ilvl="6" w:tplc="04090001" w:tentative="1">
      <w:start w:val="1"/>
      <w:numFmt w:val="bullet"/>
      <w:lvlText w:val=""/>
      <w:lvlJc w:val="left"/>
      <w:pPr>
        <w:ind w:left="3116" w:hanging="420"/>
      </w:pPr>
      <w:rPr>
        <w:rFonts w:ascii="Wingdings" w:hAnsi="Wingdings" w:hint="default"/>
      </w:rPr>
    </w:lvl>
    <w:lvl w:ilvl="7" w:tplc="0409000B" w:tentative="1">
      <w:start w:val="1"/>
      <w:numFmt w:val="bullet"/>
      <w:lvlText w:val=""/>
      <w:lvlJc w:val="left"/>
      <w:pPr>
        <w:ind w:left="3536" w:hanging="420"/>
      </w:pPr>
      <w:rPr>
        <w:rFonts w:ascii="Wingdings" w:hAnsi="Wingdings" w:hint="default"/>
      </w:rPr>
    </w:lvl>
    <w:lvl w:ilvl="8" w:tplc="0409000D" w:tentative="1">
      <w:start w:val="1"/>
      <w:numFmt w:val="bullet"/>
      <w:lvlText w:val=""/>
      <w:lvlJc w:val="left"/>
      <w:pPr>
        <w:ind w:left="3956" w:hanging="420"/>
      </w:pPr>
      <w:rPr>
        <w:rFonts w:ascii="Wingdings" w:hAnsi="Wingdings" w:hint="default"/>
      </w:rPr>
    </w:lvl>
  </w:abstractNum>
  <w:abstractNum w:abstractNumId="33" w15:restartNumberingAfterBreak="0">
    <w:nsid w:val="3DB503F8"/>
    <w:multiLevelType w:val="hybridMultilevel"/>
    <w:tmpl w:val="59440F24"/>
    <w:lvl w:ilvl="0" w:tplc="B7F81ACC">
      <w:start w:val="9"/>
      <w:numFmt w:val="lowerLetter"/>
      <w:lvlText w:val="%1)"/>
      <w:lvlJc w:val="left"/>
      <w:pPr>
        <w:ind w:left="360" w:hanging="360"/>
      </w:pPr>
      <w:rPr>
        <w:rFonts w:ascii="ＭＳ ゴシック" w:eastAsia="ＭＳ ゴシック" w:hAnsi="ＭＳ ゴシック" w:hint="default"/>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3E1A3B6B"/>
    <w:multiLevelType w:val="hybridMultilevel"/>
    <w:tmpl w:val="13DE821E"/>
    <w:lvl w:ilvl="0" w:tplc="F4D2D03E">
      <w:start w:val="1"/>
      <w:numFmt w:val="bullet"/>
      <w:lvlText w:val="•"/>
      <w:lvlJc w:val="left"/>
      <w:pPr>
        <w:ind w:left="1140" w:hanging="420"/>
      </w:pPr>
      <w:rPr>
        <w:rFonts w:ascii="Arial" w:hAnsi="Arial" w:hint="default"/>
        <w:color w:val="auto"/>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5" w15:restartNumberingAfterBreak="0">
    <w:nsid w:val="408C01F5"/>
    <w:multiLevelType w:val="multilevel"/>
    <w:tmpl w:val="CC242D2C"/>
    <w:styleLink w:val="Style1"/>
    <w:lvl w:ilvl="0">
      <w:start w:val="1"/>
      <w:numFmt w:val="decimal"/>
      <w:lvlText w:val="%1"/>
      <w:lvlJc w:val="left"/>
      <w:pPr>
        <w:tabs>
          <w:tab w:val="num" w:pos="720"/>
        </w:tabs>
        <w:ind w:left="0" w:firstLine="0"/>
      </w:pPr>
      <w:rPr>
        <w:rFonts w:ascii="Times New Roman" w:hAnsi="Times New Roman" w:cs="Times New Roman" w:hint="default"/>
        <w:b/>
        <w:bCs/>
        <w:color w:val="auto"/>
        <w:spacing w:val="0"/>
        <w:w w:val="90"/>
        <w:sz w:val="24"/>
        <w:szCs w:val="24"/>
      </w:rPr>
    </w:lvl>
    <w:lvl w:ilvl="1">
      <w:start w:val="1"/>
      <w:numFmt w:val="decimal"/>
      <w:lvlText w:val="%1.%2"/>
      <w:lvlJc w:val="left"/>
      <w:pPr>
        <w:tabs>
          <w:tab w:val="num" w:pos="833"/>
        </w:tabs>
        <w:ind w:left="113" w:firstLine="0"/>
      </w:pPr>
      <w:rPr>
        <w:rFonts w:cs="Times New Roman" w:hint="default"/>
        <w:b/>
        <w:bCs/>
        <w:color w:val="auto"/>
        <w:spacing w:val="0"/>
        <w:w w:val="98"/>
        <w:sz w:val="22"/>
        <w:szCs w:val="22"/>
      </w:rPr>
    </w:lvl>
    <w:lvl w:ilvl="2">
      <w:start w:val="1"/>
      <w:numFmt w:val="decimal"/>
      <w:lvlText w:val="%1.8.%3"/>
      <w:lvlJc w:val="left"/>
      <w:pPr>
        <w:tabs>
          <w:tab w:val="num" w:pos="946"/>
        </w:tabs>
        <w:ind w:left="226" w:firstLine="0"/>
      </w:pPr>
      <w:rPr>
        <w:rFonts w:cs="Times New Roman" w:hint="default"/>
        <w:b/>
        <w:bCs w:val="0"/>
        <w:spacing w:val="0"/>
        <w:w w:val="103"/>
        <w:sz w:val="22"/>
        <w:szCs w:val="21"/>
      </w:rPr>
    </w:lvl>
    <w:lvl w:ilvl="3">
      <w:start w:val="1"/>
      <w:numFmt w:val="lowerLetter"/>
      <w:lvlText w:val="%4)"/>
      <w:lvlJc w:val="left"/>
      <w:pPr>
        <w:tabs>
          <w:tab w:val="num" w:pos="1059"/>
        </w:tabs>
        <w:ind w:left="339" w:firstLine="0"/>
      </w:pPr>
      <w:rPr>
        <w:rFonts w:asciiTheme="minorHAnsi" w:hAnsiTheme="minorHAnsi" w:cs="Times New Roman" w:hint="default"/>
        <w:b w:val="0"/>
        <w:bCs w:val="0"/>
        <w:i w:val="0"/>
        <w:iCs w:val="0"/>
        <w:caps w:val="0"/>
        <w:smallCaps w:val="0"/>
        <w:strike w:val="0"/>
        <w:dstrike w:val="0"/>
        <w:vanish w:val="0"/>
        <w:color w:val="000000"/>
        <w:spacing w:val="0"/>
        <w:w w:val="100"/>
        <w:kern w:val="0"/>
        <w:position w:val="0"/>
        <w:sz w:val="22"/>
        <w:szCs w:val="21"/>
        <w:u w:val="none"/>
        <w:effect w:val="none"/>
        <w:vertAlign w:val="baseline"/>
      </w:rPr>
    </w:lvl>
    <w:lvl w:ilvl="4">
      <w:start w:val="1"/>
      <w:numFmt w:val="lowerRoman"/>
      <w:lvlText w:val="%5."/>
      <w:lvlJc w:val="left"/>
      <w:pPr>
        <w:tabs>
          <w:tab w:val="num" w:pos="1172"/>
        </w:tabs>
        <w:ind w:left="452" w:firstLine="0"/>
      </w:pPr>
      <w:rPr>
        <w:rFonts w:cs="Times New Roman" w:hint="default"/>
      </w:rPr>
    </w:lvl>
    <w:lvl w:ilvl="5">
      <w:start w:val="1"/>
      <w:numFmt w:val="decimal"/>
      <w:lvlText w:val="%1.%2.%3.%4.%5.%6"/>
      <w:lvlJc w:val="left"/>
      <w:pPr>
        <w:tabs>
          <w:tab w:val="num" w:pos="1285"/>
        </w:tabs>
        <w:ind w:left="565" w:firstLine="0"/>
      </w:pPr>
      <w:rPr>
        <w:rFonts w:cs="Times New Roman" w:hint="default"/>
      </w:rPr>
    </w:lvl>
    <w:lvl w:ilvl="6">
      <w:start w:val="1"/>
      <w:numFmt w:val="decimal"/>
      <w:lvlText w:val="%1.%2.%3.%4.%5.%6.%7"/>
      <w:lvlJc w:val="left"/>
      <w:pPr>
        <w:tabs>
          <w:tab w:val="num" w:pos="1398"/>
        </w:tabs>
        <w:ind w:left="678" w:firstLine="0"/>
      </w:pPr>
      <w:rPr>
        <w:rFonts w:cs="Times New Roman" w:hint="default"/>
      </w:rPr>
    </w:lvl>
    <w:lvl w:ilvl="7">
      <w:start w:val="1"/>
      <w:numFmt w:val="decimal"/>
      <w:lvlText w:val="%1.%2.%3.%4.%5.%6.%7.%8"/>
      <w:lvlJc w:val="left"/>
      <w:pPr>
        <w:tabs>
          <w:tab w:val="num" w:pos="1511"/>
        </w:tabs>
        <w:ind w:left="791" w:firstLine="0"/>
      </w:pPr>
      <w:rPr>
        <w:rFonts w:cs="Times New Roman" w:hint="default"/>
      </w:rPr>
    </w:lvl>
    <w:lvl w:ilvl="8">
      <w:start w:val="1"/>
      <w:numFmt w:val="decimal"/>
      <w:lvlText w:val="%1.%2.%3.%4.%5.%6.%7.%8.%9"/>
      <w:lvlJc w:val="left"/>
      <w:pPr>
        <w:tabs>
          <w:tab w:val="num" w:pos="1624"/>
        </w:tabs>
        <w:ind w:left="904" w:firstLine="0"/>
      </w:pPr>
      <w:rPr>
        <w:rFonts w:cs="Times New Roman" w:hint="default"/>
      </w:rPr>
    </w:lvl>
  </w:abstractNum>
  <w:abstractNum w:abstractNumId="36" w15:restartNumberingAfterBreak="0">
    <w:nsid w:val="40A419A6"/>
    <w:multiLevelType w:val="hybridMultilevel"/>
    <w:tmpl w:val="585669B6"/>
    <w:lvl w:ilvl="0" w:tplc="7BC4B3A6">
      <w:start w:val="5"/>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43281CB2"/>
    <w:multiLevelType w:val="hybridMultilevel"/>
    <w:tmpl w:val="1212981C"/>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44065A22"/>
    <w:multiLevelType w:val="hybridMultilevel"/>
    <w:tmpl w:val="B7C20A32"/>
    <w:lvl w:ilvl="0" w:tplc="B8844642">
      <w:start w:val="1"/>
      <w:numFmt w:val="lowerLetter"/>
      <w:lvlText w:val="%1)"/>
      <w:lvlJc w:val="left"/>
      <w:pPr>
        <w:ind w:left="530" w:hanging="360"/>
      </w:pPr>
      <w:rPr>
        <w:rFonts w:hint="default"/>
      </w:rPr>
    </w:lvl>
    <w:lvl w:ilvl="1" w:tplc="04090017" w:tentative="1">
      <w:start w:val="1"/>
      <w:numFmt w:val="aiueoFullWidth"/>
      <w:lvlText w:val="(%2)"/>
      <w:lvlJc w:val="left"/>
      <w:pPr>
        <w:ind w:left="1010" w:hanging="420"/>
      </w:pPr>
    </w:lvl>
    <w:lvl w:ilvl="2" w:tplc="04090011" w:tentative="1">
      <w:start w:val="1"/>
      <w:numFmt w:val="decimalEnclosedCircle"/>
      <w:lvlText w:val="%3"/>
      <w:lvlJc w:val="left"/>
      <w:pPr>
        <w:ind w:left="1430" w:hanging="420"/>
      </w:pPr>
    </w:lvl>
    <w:lvl w:ilvl="3" w:tplc="0409000F" w:tentative="1">
      <w:start w:val="1"/>
      <w:numFmt w:val="decimal"/>
      <w:lvlText w:val="%4."/>
      <w:lvlJc w:val="left"/>
      <w:pPr>
        <w:ind w:left="1850" w:hanging="420"/>
      </w:pPr>
    </w:lvl>
    <w:lvl w:ilvl="4" w:tplc="04090017" w:tentative="1">
      <w:start w:val="1"/>
      <w:numFmt w:val="aiueoFullWidth"/>
      <w:lvlText w:val="(%5)"/>
      <w:lvlJc w:val="left"/>
      <w:pPr>
        <w:ind w:left="2270" w:hanging="420"/>
      </w:pPr>
    </w:lvl>
    <w:lvl w:ilvl="5" w:tplc="04090011" w:tentative="1">
      <w:start w:val="1"/>
      <w:numFmt w:val="decimalEnclosedCircle"/>
      <w:lvlText w:val="%6"/>
      <w:lvlJc w:val="left"/>
      <w:pPr>
        <w:ind w:left="2690" w:hanging="420"/>
      </w:pPr>
    </w:lvl>
    <w:lvl w:ilvl="6" w:tplc="0409000F" w:tentative="1">
      <w:start w:val="1"/>
      <w:numFmt w:val="decimal"/>
      <w:lvlText w:val="%7."/>
      <w:lvlJc w:val="left"/>
      <w:pPr>
        <w:ind w:left="3110" w:hanging="420"/>
      </w:pPr>
    </w:lvl>
    <w:lvl w:ilvl="7" w:tplc="04090017" w:tentative="1">
      <w:start w:val="1"/>
      <w:numFmt w:val="aiueoFullWidth"/>
      <w:lvlText w:val="(%8)"/>
      <w:lvlJc w:val="left"/>
      <w:pPr>
        <w:ind w:left="3530" w:hanging="420"/>
      </w:pPr>
    </w:lvl>
    <w:lvl w:ilvl="8" w:tplc="04090011" w:tentative="1">
      <w:start w:val="1"/>
      <w:numFmt w:val="decimalEnclosedCircle"/>
      <w:lvlText w:val="%9"/>
      <w:lvlJc w:val="left"/>
      <w:pPr>
        <w:ind w:left="3950" w:hanging="420"/>
      </w:pPr>
    </w:lvl>
  </w:abstractNum>
  <w:abstractNum w:abstractNumId="39" w15:restartNumberingAfterBreak="0">
    <w:nsid w:val="45020FF9"/>
    <w:multiLevelType w:val="hybridMultilevel"/>
    <w:tmpl w:val="2F4AA4B8"/>
    <w:lvl w:ilvl="0" w:tplc="B068203E">
      <w:start w:val="1"/>
      <w:numFmt w:val="bullet"/>
      <w:lvlText w:val=""/>
      <w:lvlJc w:val="left"/>
      <w:pPr>
        <w:ind w:left="1412" w:hanging="420"/>
      </w:pPr>
      <w:rPr>
        <w:rFonts w:ascii="Symbol" w:hAnsi="Symbol"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40" w15:restartNumberingAfterBreak="0">
    <w:nsid w:val="451F66AE"/>
    <w:multiLevelType w:val="hybridMultilevel"/>
    <w:tmpl w:val="5B5070C8"/>
    <w:lvl w:ilvl="0" w:tplc="169223F4">
      <w:start w:val="1"/>
      <w:numFmt w:val="bullet"/>
      <w:lvlText w:val=""/>
      <w:lvlJc w:val="left"/>
      <w:pPr>
        <w:ind w:left="903" w:hanging="440"/>
      </w:pPr>
      <w:rPr>
        <w:rFonts w:ascii="Symbol" w:hAnsi="Symbol" w:hint="default"/>
        <w:color w:val="auto"/>
      </w:rPr>
    </w:lvl>
    <w:lvl w:ilvl="1" w:tplc="0409000B" w:tentative="1">
      <w:start w:val="1"/>
      <w:numFmt w:val="bullet"/>
      <w:lvlText w:val=""/>
      <w:lvlJc w:val="left"/>
      <w:pPr>
        <w:ind w:left="1343" w:hanging="440"/>
      </w:pPr>
      <w:rPr>
        <w:rFonts w:ascii="Wingdings" w:hAnsi="Wingdings" w:hint="default"/>
      </w:rPr>
    </w:lvl>
    <w:lvl w:ilvl="2" w:tplc="0409000D" w:tentative="1">
      <w:start w:val="1"/>
      <w:numFmt w:val="bullet"/>
      <w:lvlText w:val=""/>
      <w:lvlJc w:val="left"/>
      <w:pPr>
        <w:ind w:left="1783" w:hanging="440"/>
      </w:pPr>
      <w:rPr>
        <w:rFonts w:ascii="Wingdings" w:hAnsi="Wingdings" w:hint="default"/>
      </w:rPr>
    </w:lvl>
    <w:lvl w:ilvl="3" w:tplc="04090001" w:tentative="1">
      <w:start w:val="1"/>
      <w:numFmt w:val="bullet"/>
      <w:lvlText w:val=""/>
      <w:lvlJc w:val="left"/>
      <w:pPr>
        <w:ind w:left="2223" w:hanging="440"/>
      </w:pPr>
      <w:rPr>
        <w:rFonts w:ascii="Wingdings" w:hAnsi="Wingdings" w:hint="default"/>
      </w:rPr>
    </w:lvl>
    <w:lvl w:ilvl="4" w:tplc="0409000B" w:tentative="1">
      <w:start w:val="1"/>
      <w:numFmt w:val="bullet"/>
      <w:lvlText w:val=""/>
      <w:lvlJc w:val="left"/>
      <w:pPr>
        <w:ind w:left="2663" w:hanging="440"/>
      </w:pPr>
      <w:rPr>
        <w:rFonts w:ascii="Wingdings" w:hAnsi="Wingdings" w:hint="default"/>
      </w:rPr>
    </w:lvl>
    <w:lvl w:ilvl="5" w:tplc="0409000D" w:tentative="1">
      <w:start w:val="1"/>
      <w:numFmt w:val="bullet"/>
      <w:lvlText w:val=""/>
      <w:lvlJc w:val="left"/>
      <w:pPr>
        <w:ind w:left="3103" w:hanging="440"/>
      </w:pPr>
      <w:rPr>
        <w:rFonts w:ascii="Wingdings" w:hAnsi="Wingdings" w:hint="default"/>
      </w:rPr>
    </w:lvl>
    <w:lvl w:ilvl="6" w:tplc="04090001" w:tentative="1">
      <w:start w:val="1"/>
      <w:numFmt w:val="bullet"/>
      <w:lvlText w:val=""/>
      <w:lvlJc w:val="left"/>
      <w:pPr>
        <w:ind w:left="3543" w:hanging="440"/>
      </w:pPr>
      <w:rPr>
        <w:rFonts w:ascii="Wingdings" w:hAnsi="Wingdings" w:hint="default"/>
      </w:rPr>
    </w:lvl>
    <w:lvl w:ilvl="7" w:tplc="0409000B" w:tentative="1">
      <w:start w:val="1"/>
      <w:numFmt w:val="bullet"/>
      <w:lvlText w:val=""/>
      <w:lvlJc w:val="left"/>
      <w:pPr>
        <w:ind w:left="3983" w:hanging="440"/>
      </w:pPr>
      <w:rPr>
        <w:rFonts w:ascii="Wingdings" w:hAnsi="Wingdings" w:hint="default"/>
      </w:rPr>
    </w:lvl>
    <w:lvl w:ilvl="8" w:tplc="0409000D" w:tentative="1">
      <w:start w:val="1"/>
      <w:numFmt w:val="bullet"/>
      <w:lvlText w:val=""/>
      <w:lvlJc w:val="left"/>
      <w:pPr>
        <w:ind w:left="4423" w:hanging="440"/>
      </w:pPr>
      <w:rPr>
        <w:rFonts w:ascii="Wingdings" w:hAnsi="Wingdings" w:hint="default"/>
      </w:rPr>
    </w:lvl>
  </w:abstractNum>
  <w:abstractNum w:abstractNumId="41" w15:restartNumberingAfterBreak="0">
    <w:nsid w:val="45884691"/>
    <w:multiLevelType w:val="hybridMultilevel"/>
    <w:tmpl w:val="64688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4C19CB"/>
    <w:multiLevelType w:val="hybridMultilevel"/>
    <w:tmpl w:val="B02AABBE"/>
    <w:lvl w:ilvl="0" w:tplc="EF6EF828">
      <w:start w:val="1"/>
      <w:numFmt w:val="lowerRoman"/>
      <w:lvlText w:val="%1."/>
      <w:lvlJc w:val="left"/>
      <w:pPr>
        <w:ind w:left="950" w:hanging="720"/>
      </w:pPr>
      <w:rPr>
        <w:rFonts w:hint="default"/>
      </w:rPr>
    </w:lvl>
    <w:lvl w:ilvl="1" w:tplc="04090017" w:tentative="1">
      <w:start w:val="1"/>
      <w:numFmt w:val="aiueoFullWidth"/>
      <w:lvlText w:val="(%2)"/>
      <w:lvlJc w:val="left"/>
      <w:pPr>
        <w:ind w:left="1070" w:hanging="420"/>
      </w:pPr>
    </w:lvl>
    <w:lvl w:ilvl="2" w:tplc="04090011" w:tentative="1">
      <w:start w:val="1"/>
      <w:numFmt w:val="decimalEnclosedCircle"/>
      <w:lvlText w:val="%3"/>
      <w:lvlJc w:val="left"/>
      <w:pPr>
        <w:ind w:left="1490" w:hanging="420"/>
      </w:pPr>
    </w:lvl>
    <w:lvl w:ilvl="3" w:tplc="0409000F" w:tentative="1">
      <w:start w:val="1"/>
      <w:numFmt w:val="decimal"/>
      <w:lvlText w:val="%4."/>
      <w:lvlJc w:val="left"/>
      <w:pPr>
        <w:ind w:left="1910" w:hanging="420"/>
      </w:pPr>
    </w:lvl>
    <w:lvl w:ilvl="4" w:tplc="04090017" w:tentative="1">
      <w:start w:val="1"/>
      <w:numFmt w:val="aiueoFullWidth"/>
      <w:lvlText w:val="(%5)"/>
      <w:lvlJc w:val="left"/>
      <w:pPr>
        <w:ind w:left="2330" w:hanging="420"/>
      </w:pPr>
    </w:lvl>
    <w:lvl w:ilvl="5" w:tplc="04090011" w:tentative="1">
      <w:start w:val="1"/>
      <w:numFmt w:val="decimalEnclosedCircle"/>
      <w:lvlText w:val="%6"/>
      <w:lvlJc w:val="left"/>
      <w:pPr>
        <w:ind w:left="2750" w:hanging="420"/>
      </w:pPr>
    </w:lvl>
    <w:lvl w:ilvl="6" w:tplc="0409000F" w:tentative="1">
      <w:start w:val="1"/>
      <w:numFmt w:val="decimal"/>
      <w:lvlText w:val="%7."/>
      <w:lvlJc w:val="left"/>
      <w:pPr>
        <w:ind w:left="3170" w:hanging="420"/>
      </w:pPr>
    </w:lvl>
    <w:lvl w:ilvl="7" w:tplc="04090017" w:tentative="1">
      <w:start w:val="1"/>
      <w:numFmt w:val="aiueoFullWidth"/>
      <w:lvlText w:val="(%8)"/>
      <w:lvlJc w:val="left"/>
      <w:pPr>
        <w:ind w:left="3590" w:hanging="420"/>
      </w:pPr>
    </w:lvl>
    <w:lvl w:ilvl="8" w:tplc="04090011" w:tentative="1">
      <w:start w:val="1"/>
      <w:numFmt w:val="decimalEnclosedCircle"/>
      <w:lvlText w:val="%9"/>
      <w:lvlJc w:val="left"/>
      <w:pPr>
        <w:ind w:left="4010" w:hanging="420"/>
      </w:pPr>
    </w:lvl>
  </w:abstractNum>
  <w:abstractNum w:abstractNumId="43" w15:restartNumberingAfterBreak="0">
    <w:nsid w:val="47E02F1F"/>
    <w:multiLevelType w:val="hybridMultilevel"/>
    <w:tmpl w:val="5C30145C"/>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47ED0BD4"/>
    <w:multiLevelType w:val="hybridMultilevel"/>
    <w:tmpl w:val="A44CA1F6"/>
    <w:lvl w:ilvl="0" w:tplc="2F68352C">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A8E6666"/>
    <w:multiLevelType w:val="hybridMultilevel"/>
    <w:tmpl w:val="C1D468CA"/>
    <w:lvl w:ilvl="0" w:tplc="2F68352C">
      <w:start w:val="1"/>
      <w:numFmt w:val="bullet"/>
      <w:lvlText w:val=""/>
      <w:lvlJc w:val="left"/>
      <w:pPr>
        <w:ind w:left="737" w:hanging="420"/>
      </w:pPr>
      <w:rPr>
        <w:rFonts w:ascii="Symbol" w:hAnsi="Symbol" w:hint="default"/>
        <w:color w:val="auto"/>
        <w:sz w:val="22"/>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46" w15:restartNumberingAfterBreak="0">
    <w:nsid w:val="4B60675E"/>
    <w:multiLevelType w:val="hybridMultilevel"/>
    <w:tmpl w:val="5FDC18D2"/>
    <w:lvl w:ilvl="0" w:tplc="F4D2D03E">
      <w:start w:val="1"/>
      <w:numFmt w:val="bullet"/>
      <w:lvlText w:val="•"/>
      <w:lvlJc w:val="left"/>
      <w:pPr>
        <w:ind w:left="420" w:hanging="420"/>
      </w:pPr>
      <w:rPr>
        <w:rFonts w:ascii="Arial" w:hAnsi="Aria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4CB80590"/>
    <w:multiLevelType w:val="hybridMultilevel"/>
    <w:tmpl w:val="BB9E4BE8"/>
    <w:lvl w:ilvl="0" w:tplc="27205BBA">
      <w:numFmt w:val="bullet"/>
      <w:lvlText w:val="・"/>
      <w:lvlJc w:val="left"/>
      <w:pPr>
        <w:ind w:left="420" w:hanging="420"/>
      </w:pPr>
      <w:rPr>
        <w:rFonts w:ascii="ＭＳ 明朝" w:eastAsia="ＭＳ 明朝" w:hAnsi="ＭＳ 明朝" w:cs="ＭＳ 明朝" w:hint="eastAsia"/>
        <w:color w:val="auto"/>
      </w:rPr>
    </w:lvl>
    <w:lvl w:ilvl="1" w:tplc="FFFFFFFF">
      <w:start w:val="1"/>
      <w:numFmt w:val="bullet"/>
      <w:lvlText w:val=""/>
      <w:lvlJc w:val="left"/>
      <w:pPr>
        <w:ind w:left="846" w:hanging="420"/>
      </w:pPr>
      <w:rPr>
        <w:rFonts w:ascii="Symbol" w:hAnsi="Symbol" w:hint="default"/>
        <w:color w:val="auto"/>
      </w:rPr>
    </w:lvl>
    <w:lvl w:ilvl="2" w:tplc="FFFFFFFF">
      <w:start w:val="1"/>
      <w:numFmt w:val="bullet"/>
      <w:lvlText w:val=""/>
      <w:lvlJc w:val="left"/>
      <w:pPr>
        <w:ind w:left="632" w:hanging="420"/>
      </w:pPr>
      <w:rPr>
        <w:rFonts w:ascii="Symbol" w:hAnsi="Symbol" w:hint="default"/>
        <w:color w:val="auto"/>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8" w15:restartNumberingAfterBreak="0">
    <w:nsid w:val="4D27297F"/>
    <w:multiLevelType w:val="hybridMultilevel"/>
    <w:tmpl w:val="F9D280A8"/>
    <w:lvl w:ilvl="0" w:tplc="6FB2893A">
      <w:start w:val="1"/>
      <w:numFmt w:val="bullet"/>
      <w:lvlText w:val="o"/>
      <w:lvlJc w:val="left"/>
      <w:pPr>
        <w:ind w:left="739" w:hanging="420"/>
      </w:pPr>
      <w:rPr>
        <w:rFonts w:ascii="Courier New" w:hAnsi="Courier New" w:hint="default"/>
      </w:rPr>
    </w:lvl>
    <w:lvl w:ilvl="1" w:tplc="0409000B" w:tentative="1">
      <w:start w:val="1"/>
      <w:numFmt w:val="bullet"/>
      <w:lvlText w:val=""/>
      <w:lvlJc w:val="left"/>
      <w:pPr>
        <w:ind w:left="1159" w:hanging="420"/>
      </w:pPr>
      <w:rPr>
        <w:rFonts w:ascii="Wingdings" w:hAnsi="Wingdings" w:hint="default"/>
      </w:rPr>
    </w:lvl>
    <w:lvl w:ilvl="2" w:tplc="0409000D" w:tentative="1">
      <w:start w:val="1"/>
      <w:numFmt w:val="bullet"/>
      <w:lvlText w:val=""/>
      <w:lvlJc w:val="left"/>
      <w:pPr>
        <w:ind w:left="1579" w:hanging="420"/>
      </w:pPr>
      <w:rPr>
        <w:rFonts w:ascii="Wingdings" w:hAnsi="Wingdings" w:hint="default"/>
      </w:rPr>
    </w:lvl>
    <w:lvl w:ilvl="3" w:tplc="04090001" w:tentative="1">
      <w:start w:val="1"/>
      <w:numFmt w:val="bullet"/>
      <w:lvlText w:val=""/>
      <w:lvlJc w:val="left"/>
      <w:pPr>
        <w:ind w:left="1999" w:hanging="420"/>
      </w:pPr>
      <w:rPr>
        <w:rFonts w:ascii="Wingdings" w:hAnsi="Wingdings" w:hint="default"/>
      </w:rPr>
    </w:lvl>
    <w:lvl w:ilvl="4" w:tplc="0409000B" w:tentative="1">
      <w:start w:val="1"/>
      <w:numFmt w:val="bullet"/>
      <w:lvlText w:val=""/>
      <w:lvlJc w:val="left"/>
      <w:pPr>
        <w:ind w:left="2419" w:hanging="420"/>
      </w:pPr>
      <w:rPr>
        <w:rFonts w:ascii="Wingdings" w:hAnsi="Wingdings" w:hint="default"/>
      </w:rPr>
    </w:lvl>
    <w:lvl w:ilvl="5" w:tplc="0409000D" w:tentative="1">
      <w:start w:val="1"/>
      <w:numFmt w:val="bullet"/>
      <w:lvlText w:val=""/>
      <w:lvlJc w:val="left"/>
      <w:pPr>
        <w:ind w:left="2839" w:hanging="420"/>
      </w:pPr>
      <w:rPr>
        <w:rFonts w:ascii="Wingdings" w:hAnsi="Wingdings" w:hint="default"/>
      </w:rPr>
    </w:lvl>
    <w:lvl w:ilvl="6" w:tplc="04090001" w:tentative="1">
      <w:start w:val="1"/>
      <w:numFmt w:val="bullet"/>
      <w:lvlText w:val=""/>
      <w:lvlJc w:val="left"/>
      <w:pPr>
        <w:ind w:left="3259" w:hanging="420"/>
      </w:pPr>
      <w:rPr>
        <w:rFonts w:ascii="Wingdings" w:hAnsi="Wingdings" w:hint="default"/>
      </w:rPr>
    </w:lvl>
    <w:lvl w:ilvl="7" w:tplc="0409000B" w:tentative="1">
      <w:start w:val="1"/>
      <w:numFmt w:val="bullet"/>
      <w:lvlText w:val=""/>
      <w:lvlJc w:val="left"/>
      <w:pPr>
        <w:ind w:left="3679" w:hanging="420"/>
      </w:pPr>
      <w:rPr>
        <w:rFonts w:ascii="Wingdings" w:hAnsi="Wingdings" w:hint="default"/>
      </w:rPr>
    </w:lvl>
    <w:lvl w:ilvl="8" w:tplc="0409000D" w:tentative="1">
      <w:start w:val="1"/>
      <w:numFmt w:val="bullet"/>
      <w:lvlText w:val=""/>
      <w:lvlJc w:val="left"/>
      <w:pPr>
        <w:ind w:left="4099" w:hanging="420"/>
      </w:pPr>
      <w:rPr>
        <w:rFonts w:ascii="Wingdings" w:hAnsi="Wingdings" w:hint="default"/>
      </w:rPr>
    </w:lvl>
  </w:abstractNum>
  <w:abstractNum w:abstractNumId="49" w15:restartNumberingAfterBreak="0">
    <w:nsid w:val="56507F1F"/>
    <w:multiLevelType w:val="hybridMultilevel"/>
    <w:tmpl w:val="0652F730"/>
    <w:lvl w:ilvl="0" w:tplc="40F8D6EE">
      <w:start w:val="3"/>
      <w:numFmt w:val="bullet"/>
      <w:lvlText w:val="-"/>
      <w:lvlJc w:val="left"/>
      <w:pPr>
        <w:ind w:left="720" w:hanging="360"/>
      </w:pPr>
      <w:rPr>
        <w:rFonts w:ascii="ＭＳ ゴシック" w:eastAsia="ＭＳ ゴシック" w:hAnsi="ＭＳ ゴシック" w:cs="ＭＳ 明朝" w:hint="eastAsia"/>
        <w:color w:val="auto"/>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50" w15:restartNumberingAfterBreak="0">
    <w:nsid w:val="56E01A29"/>
    <w:multiLevelType w:val="hybridMultilevel"/>
    <w:tmpl w:val="FFFFFFFF"/>
    <w:lvl w:ilvl="0" w:tplc="BCCC79DC">
      <w:start w:val="1"/>
      <w:numFmt w:val="bullet"/>
      <w:lvlText w:val=""/>
      <w:lvlJc w:val="left"/>
      <w:pPr>
        <w:ind w:left="720" w:hanging="360"/>
      </w:pPr>
      <w:rPr>
        <w:rFonts w:ascii="Symbol" w:hAnsi="Symbol" w:hint="default"/>
      </w:rPr>
    </w:lvl>
    <w:lvl w:ilvl="1" w:tplc="6FB2893A">
      <w:start w:val="1"/>
      <w:numFmt w:val="bullet"/>
      <w:lvlText w:val="o"/>
      <w:lvlJc w:val="left"/>
      <w:pPr>
        <w:ind w:left="1440" w:hanging="360"/>
      </w:pPr>
      <w:rPr>
        <w:rFonts w:ascii="Courier New" w:hAnsi="Courier New" w:hint="default"/>
      </w:rPr>
    </w:lvl>
    <w:lvl w:ilvl="2" w:tplc="FE0A88C0">
      <w:start w:val="1"/>
      <w:numFmt w:val="bullet"/>
      <w:lvlText w:val=""/>
      <w:lvlJc w:val="left"/>
      <w:pPr>
        <w:ind w:left="2160" w:hanging="360"/>
      </w:pPr>
      <w:rPr>
        <w:rFonts w:ascii="Wingdings" w:hAnsi="Wingdings" w:hint="default"/>
      </w:rPr>
    </w:lvl>
    <w:lvl w:ilvl="3" w:tplc="9C4A32C8">
      <w:start w:val="1"/>
      <w:numFmt w:val="bullet"/>
      <w:lvlText w:val=""/>
      <w:lvlJc w:val="left"/>
      <w:pPr>
        <w:ind w:left="2880" w:hanging="360"/>
      </w:pPr>
      <w:rPr>
        <w:rFonts w:ascii="Symbol" w:hAnsi="Symbol" w:hint="default"/>
      </w:rPr>
    </w:lvl>
    <w:lvl w:ilvl="4" w:tplc="69D441E8">
      <w:start w:val="1"/>
      <w:numFmt w:val="bullet"/>
      <w:lvlText w:val="o"/>
      <w:lvlJc w:val="left"/>
      <w:pPr>
        <w:ind w:left="3600" w:hanging="360"/>
      </w:pPr>
      <w:rPr>
        <w:rFonts w:ascii="Courier New" w:hAnsi="Courier New" w:hint="default"/>
      </w:rPr>
    </w:lvl>
    <w:lvl w:ilvl="5" w:tplc="D4FA0ADE">
      <w:start w:val="1"/>
      <w:numFmt w:val="bullet"/>
      <w:lvlText w:val=""/>
      <w:lvlJc w:val="left"/>
      <w:pPr>
        <w:ind w:left="4320" w:hanging="360"/>
      </w:pPr>
      <w:rPr>
        <w:rFonts w:ascii="Wingdings" w:hAnsi="Wingdings" w:hint="default"/>
      </w:rPr>
    </w:lvl>
    <w:lvl w:ilvl="6" w:tplc="5D6080A8">
      <w:start w:val="1"/>
      <w:numFmt w:val="bullet"/>
      <w:lvlText w:val=""/>
      <w:lvlJc w:val="left"/>
      <w:pPr>
        <w:ind w:left="5040" w:hanging="360"/>
      </w:pPr>
      <w:rPr>
        <w:rFonts w:ascii="Symbol" w:hAnsi="Symbol" w:hint="default"/>
      </w:rPr>
    </w:lvl>
    <w:lvl w:ilvl="7" w:tplc="42368A1A">
      <w:start w:val="1"/>
      <w:numFmt w:val="bullet"/>
      <w:lvlText w:val="o"/>
      <w:lvlJc w:val="left"/>
      <w:pPr>
        <w:ind w:left="5760" w:hanging="360"/>
      </w:pPr>
      <w:rPr>
        <w:rFonts w:ascii="Courier New" w:hAnsi="Courier New" w:hint="default"/>
      </w:rPr>
    </w:lvl>
    <w:lvl w:ilvl="8" w:tplc="9DF072AE">
      <w:start w:val="1"/>
      <w:numFmt w:val="bullet"/>
      <w:lvlText w:val=""/>
      <w:lvlJc w:val="left"/>
      <w:pPr>
        <w:ind w:left="6480" w:hanging="360"/>
      </w:pPr>
      <w:rPr>
        <w:rFonts w:ascii="Wingdings" w:hAnsi="Wingdings" w:hint="default"/>
      </w:rPr>
    </w:lvl>
  </w:abstractNum>
  <w:abstractNum w:abstractNumId="51" w15:restartNumberingAfterBreak="0">
    <w:nsid w:val="59C65645"/>
    <w:multiLevelType w:val="hybridMultilevel"/>
    <w:tmpl w:val="365A6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9F13C66"/>
    <w:multiLevelType w:val="hybridMultilevel"/>
    <w:tmpl w:val="FFFFFFFF"/>
    <w:lvl w:ilvl="0" w:tplc="BC50B816">
      <w:start w:val="1"/>
      <w:numFmt w:val="bullet"/>
      <w:lvlText w:val=""/>
      <w:lvlJc w:val="left"/>
      <w:pPr>
        <w:ind w:left="720" w:hanging="360"/>
      </w:pPr>
      <w:rPr>
        <w:rFonts w:ascii="Symbol" w:hAnsi="Symbol" w:hint="default"/>
      </w:rPr>
    </w:lvl>
    <w:lvl w:ilvl="1" w:tplc="BFA0E7C2">
      <w:start w:val="1"/>
      <w:numFmt w:val="bullet"/>
      <w:lvlText w:val="o"/>
      <w:lvlJc w:val="left"/>
      <w:pPr>
        <w:ind w:left="1440" w:hanging="360"/>
      </w:pPr>
      <w:rPr>
        <w:rFonts w:ascii="Courier New" w:hAnsi="Courier New" w:cs="Times New Roman" w:hint="default"/>
      </w:rPr>
    </w:lvl>
    <w:lvl w:ilvl="2" w:tplc="8DCC6F9A">
      <w:start w:val="1"/>
      <w:numFmt w:val="bullet"/>
      <w:lvlText w:val=""/>
      <w:lvlJc w:val="left"/>
      <w:pPr>
        <w:ind w:left="2160" w:hanging="360"/>
      </w:pPr>
      <w:rPr>
        <w:rFonts w:ascii="Wingdings" w:hAnsi="Wingdings" w:hint="default"/>
      </w:rPr>
    </w:lvl>
    <w:lvl w:ilvl="3" w:tplc="C9FE9AFE">
      <w:start w:val="1"/>
      <w:numFmt w:val="bullet"/>
      <w:lvlText w:val=""/>
      <w:lvlJc w:val="left"/>
      <w:pPr>
        <w:ind w:left="2880" w:hanging="360"/>
      </w:pPr>
      <w:rPr>
        <w:rFonts w:ascii="Symbol" w:hAnsi="Symbol" w:hint="default"/>
      </w:rPr>
    </w:lvl>
    <w:lvl w:ilvl="4" w:tplc="AEF43C30">
      <w:start w:val="1"/>
      <w:numFmt w:val="bullet"/>
      <w:lvlText w:val="o"/>
      <w:lvlJc w:val="left"/>
      <w:pPr>
        <w:ind w:left="3600" w:hanging="360"/>
      </w:pPr>
      <w:rPr>
        <w:rFonts w:ascii="Courier New" w:hAnsi="Courier New" w:cs="Times New Roman" w:hint="default"/>
      </w:rPr>
    </w:lvl>
    <w:lvl w:ilvl="5" w:tplc="8C0AE35A">
      <w:start w:val="1"/>
      <w:numFmt w:val="bullet"/>
      <w:lvlText w:val=""/>
      <w:lvlJc w:val="left"/>
      <w:pPr>
        <w:ind w:left="4320" w:hanging="360"/>
      </w:pPr>
      <w:rPr>
        <w:rFonts w:ascii="Wingdings" w:hAnsi="Wingdings" w:hint="default"/>
      </w:rPr>
    </w:lvl>
    <w:lvl w:ilvl="6" w:tplc="A2C28F68">
      <w:start w:val="1"/>
      <w:numFmt w:val="bullet"/>
      <w:lvlText w:val=""/>
      <w:lvlJc w:val="left"/>
      <w:pPr>
        <w:ind w:left="5040" w:hanging="360"/>
      </w:pPr>
      <w:rPr>
        <w:rFonts w:ascii="Symbol" w:hAnsi="Symbol" w:hint="default"/>
      </w:rPr>
    </w:lvl>
    <w:lvl w:ilvl="7" w:tplc="1B4EFBEE">
      <w:start w:val="1"/>
      <w:numFmt w:val="bullet"/>
      <w:lvlText w:val="o"/>
      <w:lvlJc w:val="left"/>
      <w:pPr>
        <w:ind w:left="5760" w:hanging="360"/>
      </w:pPr>
      <w:rPr>
        <w:rFonts w:ascii="Courier New" w:hAnsi="Courier New" w:cs="Times New Roman" w:hint="default"/>
      </w:rPr>
    </w:lvl>
    <w:lvl w:ilvl="8" w:tplc="8C68132E">
      <w:start w:val="1"/>
      <w:numFmt w:val="bullet"/>
      <w:lvlText w:val=""/>
      <w:lvlJc w:val="left"/>
      <w:pPr>
        <w:ind w:left="6480" w:hanging="360"/>
      </w:pPr>
      <w:rPr>
        <w:rFonts w:ascii="Wingdings" w:hAnsi="Wingdings" w:hint="default"/>
      </w:rPr>
    </w:lvl>
  </w:abstractNum>
  <w:abstractNum w:abstractNumId="53" w15:restartNumberingAfterBreak="0">
    <w:nsid w:val="5A63466A"/>
    <w:multiLevelType w:val="hybridMultilevel"/>
    <w:tmpl w:val="65BA0DAE"/>
    <w:lvl w:ilvl="0" w:tplc="65888F7E">
      <w:start w:val="1"/>
      <w:numFmt w:val="decimal"/>
      <w:lvlText w:val="%1."/>
      <w:lvlJc w:val="left"/>
      <w:pPr>
        <w:ind w:left="484" w:hanging="360"/>
      </w:pPr>
      <w:rPr>
        <w:rFonts w:hint="default"/>
        <w:b/>
      </w:rPr>
    </w:lvl>
    <w:lvl w:ilvl="1" w:tplc="04090017" w:tentative="1">
      <w:start w:val="1"/>
      <w:numFmt w:val="aiueoFullWidth"/>
      <w:lvlText w:val="(%2)"/>
      <w:lvlJc w:val="left"/>
      <w:pPr>
        <w:ind w:left="1004" w:hanging="440"/>
      </w:pPr>
    </w:lvl>
    <w:lvl w:ilvl="2" w:tplc="04090011" w:tentative="1">
      <w:start w:val="1"/>
      <w:numFmt w:val="decimalEnclosedCircle"/>
      <w:lvlText w:val="%3"/>
      <w:lvlJc w:val="left"/>
      <w:pPr>
        <w:ind w:left="1444" w:hanging="440"/>
      </w:pPr>
    </w:lvl>
    <w:lvl w:ilvl="3" w:tplc="0409000F" w:tentative="1">
      <w:start w:val="1"/>
      <w:numFmt w:val="decimal"/>
      <w:lvlText w:val="%4."/>
      <w:lvlJc w:val="left"/>
      <w:pPr>
        <w:ind w:left="1884" w:hanging="440"/>
      </w:pPr>
    </w:lvl>
    <w:lvl w:ilvl="4" w:tplc="04090017" w:tentative="1">
      <w:start w:val="1"/>
      <w:numFmt w:val="aiueoFullWidth"/>
      <w:lvlText w:val="(%5)"/>
      <w:lvlJc w:val="left"/>
      <w:pPr>
        <w:ind w:left="2324" w:hanging="440"/>
      </w:pPr>
    </w:lvl>
    <w:lvl w:ilvl="5" w:tplc="04090011" w:tentative="1">
      <w:start w:val="1"/>
      <w:numFmt w:val="decimalEnclosedCircle"/>
      <w:lvlText w:val="%6"/>
      <w:lvlJc w:val="left"/>
      <w:pPr>
        <w:ind w:left="2764" w:hanging="440"/>
      </w:pPr>
    </w:lvl>
    <w:lvl w:ilvl="6" w:tplc="0409000F" w:tentative="1">
      <w:start w:val="1"/>
      <w:numFmt w:val="decimal"/>
      <w:lvlText w:val="%7."/>
      <w:lvlJc w:val="left"/>
      <w:pPr>
        <w:ind w:left="3204" w:hanging="440"/>
      </w:pPr>
    </w:lvl>
    <w:lvl w:ilvl="7" w:tplc="04090017" w:tentative="1">
      <w:start w:val="1"/>
      <w:numFmt w:val="aiueoFullWidth"/>
      <w:lvlText w:val="(%8)"/>
      <w:lvlJc w:val="left"/>
      <w:pPr>
        <w:ind w:left="3644" w:hanging="440"/>
      </w:pPr>
    </w:lvl>
    <w:lvl w:ilvl="8" w:tplc="04090011" w:tentative="1">
      <w:start w:val="1"/>
      <w:numFmt w:val="decimalEnclosedCircle"/>
      <w:lvlText w:val="%9"/>
      <w:lvlJc w:val="left"/>
      <w:pPr>
        <w:ind w:left="4084" w:hanging="440"/>
      </w:pPr>
    </w:lvl>
  </w:abstractNum>
  <w:abstractNum w:abstractNumId="54" w15:restartNumberingAfterBreak="0">
    <w:nsid w:val="5B5F1050"/>
    <w:multiLevelType w:val="hybridMultilevel"/>
    <w:tmpl w:val="CE426D60"/>
    <w:lvl w:ilvl="0" w:tplc="9A8A376E">
      <w:start w:val="3"/>
      <w:numFmt w:val="bullet"/>
      <w:lvlText w:val="-"/>
      <w:lvlJc w:val="left"/>
      <w:pPr>
        <w:ind w:left="536" w:hanging="360"/>
      </w:pPr>
      <w:rPr>
        <w:rFonts w:ascii="ＭＳ 明朝" w:eastAsia="ＭＳ 明朝" w:hAnsi="ＭＳ 明朝" w:cs="ＭＳ 明朝" w:hint="eastAsia"/>
        <w:color w:val="auto"/>
      </w:rPr>
    </w:lvl>
    <w:lvl w:ilvl="1" w:tplc="0409000B" w:tentative="1">
      <w:start w:val="1"/>
      <w:numFmt w:val="bullet"/>
      <w:lvlText w:val=""/>
      <w:lvlJc w:val="left"/>
      <w:pPr>
        <w:ind w:left="1056" w:hanging="440"/>
      </w:pPr>
      <w:rPr>
        <w:rFonts w:ascii="Wingdings" w:hAnsi="Wingdings" w:hint="default"/>
      </w:rPr>
    </w:lvl>
    <w:lvl w:ilvl="2" w:tplc="0409000D" w:tentative="1">
      <w:start w:val="1"/>
      <w:numFmt w:val="bullet"/>
      <w:lvlText w:val=""/>
      <w:lvlJc w:val="left"/>
      <w:pPr>
        <w:ind w:left="1496" w:hanging="440"/>
      </w:pPr>
      <w:rPr>
        <w:rFonts w:ascii="Wingdings" w:hAnsi="Wingdings" w:hint="default"/>
      </w:rPr>
    </w:lvl>
    <w:lvl w:ilvl="3" w:tplc="04090001" w:tentative="1">
      <w:start w:val="1"/>
      <w:numFmt w:val="bullet"/>
      <w:lvlText w:val=""/>
      <w:lvlJc w:val="left"/>
      <w:pPr>
        <w:ind w:left="1936" w:hanging="440"/>
      </w:pPr>
      <w:rPr>
        <w:rFonts w:ascii="Wingdings" w:hAnsi="Wingdings" w:hint="default"/>
      </w:rPr>
    </w:lvl>
    <w:lvl w:ilvl="4" w:tplc="0409000B" w:tentative="1">
      <w:start w:val="1"/>
      <w:numFmt w:val="bullet"/>
      <w:lvlText w:val=""/>
      <w:lvlJc w:val="left"/>
      <w:pPr>
        <w:ind w:left="2376" w:hanging="440"/>
      </w:pPr>
      <w:rPr>
        <w:rFonts w:ascii="Wingdings" w:hAnsi="Wingdings" w:hint="default"/>
      </w:rPr>
    </w:lvl>
    <w:lvl w:ilvl="5" w:tplc="0409000D" w:tentative="1">
      <w:start w:val="1"/>
      <w:numFmt w:val="bullet"/>
      <w:lvlText w:val=""/>
      <w:lvlJc w:val="left"/>
      <w:pPr>
        <w:ind w:left="2816" w:hanging="440"/>
      </w:pPr>
      <w:rPr>
        <w:rFonts w:ascii="Wingdings" w:hAnsi="Wingdings" w:hint="default"/>
      </w:rPr>
    </w:lvl>
    <w:lvl w:ilvl="6" w:tplc="04090001" w:tentative="1">
      <w:start w:val="1"/>
      <w:numFmt w:val="bullet"/>
      <w:lvlText w:val=""/>
      <w:lvlJc w:val="left"/>
      <w:pPr>
        <w:ind w:left="3256" w:hanging="440"/>
      </w:pPr>
      <w:rPr>
        <w:rFonts w:ascii="Wingdings" w:hAnsi="Wingdings" w:hint="default"/>
      </w:rPr>
    </w:lvl>
    <w:lvl w:ilvl="7" w:tplc="0409000B" w:tentative="1">
      <w:start w:val="1"/>
      <w:numFmt w:val="bullet"/>
      <w:lvlText w:val=""/>
      <w:lvlJc w:val="left"/>
      <w:pPr>
        <w:ind w:left="3696" w:hanging="440"/>
      </w:pPr>
      <w:rPr>
        <w:rFonts w:ascii="Wingdings" w:hAnsi="Wingdings" w:hint="default"/>
      </w:rPr>
    </w:lvl>
    <w:lvl w:ilvl="8" w:tplc="0409000D" w:tentative="1">
      <w:start w:val="1"/>
      <w:numFmt w:val="bullet"/>
      <w:lvlText w:val=""/>
      <w:lvlJc w:val="left"/>
      <w:pPr>
        <w:ind w:left="4136" w:hanging="440"/>
      </w:pPr>
      <w:rPr>
        <w:rFonts w:ascii="Wingdings" w:hAnsi="Wingdings" w:hint="default"/>
      </w:rPr>
    </w:lvl>
  </w:abstractNum>
  <w:abstractNum w:abstractNumId="55" w15:restartNumberingAfterBreak="0">
    <w:nsid w:val="5BE074DA"/>
    <w:multiLevelType w:val="hybridMultilevel"/>
    <w:tmpl w:val="94F28698"/>
    <w:lvl w:ilvl="0" w:tplc="08090001">
      <w:start w:val="1"/>
      <w:numFmt w:val="bullet"/>
      <w:lvlText w:val=""/>
      <w:lvlJc w:val="left"/>
      <w:pPr>
        <w:ind w:left="2405"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5C016975"/>
    <w:multiLevelType w:val="hybridMultilevel"/>
    <w:tmpl w:val="EC562F58"/>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5DB823DD"/>
    <w:multiLevelType w:val="hybridMultilevel"/>
    <w:tmpl w:val="80247290"/>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622E3E4C"/>
    <w:multiLevelType w:val="hybridMultilevel"/>
    <w:tmpl w:val="E7C4FD24"/>
    <w:lvl w:ilvl="0" w:tplc="20000001">
      <w:start w:val="1"/>
      <w:numFmt w:val="bullet"/>
      <w:lvlText w:val=""/>
      <w:lvlJc w:val="left"/>
      <w:pPr>
        <w:ind w:left="786"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9" w15:restartNumberingAfterBreak="0">
    <w:nsid w:val="628F4CE3"/>
    <w:multiLevelType w:val="hybridMultilevel"/>
    <w:tmpl w:val="822693AC"/>
    <w:lvl w:ilvl="0" w:tplc="169223F4">
      <w:start w:val="1"/>
      <w:numFmt w:val="bullet"/>
      <w:lvlText w:val=""/>
      <w:lvlJc w:val="left"/>
      <w:pPr>
        <w:ind w:left="780" w:hanging="420"/>
      </w:pPr>
      <w:rPr>
        <w:rFonts w:ascii="Symbol" w:hAnsi="Symbol" w:hint="default"/>
        <w:color w:val="auto"/>
      </w:rPr>
    </w:lvl>
    <w:lvl w:ilvl="1" w:tplc="0409000B" w:tentative="1">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0" w15:restartNumberingAfterBreak="0">
    <w:nsid w:val="65B35602"/>
    <w:multiLevelType w:val="hybridMultilevel"/>
    <w:tmpl w:val="292A8512"/>
    <w:lvl w:ilvl="0" w:tplc="72C8CDAC">
      <w:start w:val="1"/>
      <w:numFmt w:val="bullet"/>
      <w:lvlText w:val=""/>
      <w:lvlJc w:val="left"/>
      <w:pPr>
        <w:ind w:left="720" w:hanging="360"/>
      </w:pPr>
      <w:rPr>
        <w:rFonts w:ascii="Symbol" w:hAnsi="Symbol" w:hint="default"/>
        <w:color w:val="auto"/>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1" w15:restartNumberingAfterBreak="0">
    <w:nsid w:val="676A0FED"/>
    <w:multiLevelType w:val="hybridMultilevel"/>
    <w:tmpl w:val="F9D29A3A"/>
    <w:lvl w:ilvl="0" w:tplc="3DF8D470">
      <w:start w:val="1"/>
      <w:numFmt w:val="bullet"/>
      <w:lvlText w:val=""/>
      <w:lvlJc w:val="left"/>
      <w:pPr>
        <w:ind w:left="720" w:hanging="360"/>
      </w:pPr>
      <w:rPr>
        <w:rFonts w:ascii="Symbol" w:hAnsi="Symbol" w:hint="default"/>
        <w:color w:val="auto"/>
      </w:rPr>
    </w:lvl>
    <w:lvl w:ilvl="1" w:tplc="FC7CB056">
      <w:start w:val="1"/>
      <w:numFmt w:val="bullet"/>
      <w:lvlText w:val="o"/>
      <w:lvlJc w:val="left"/>
      <w:pPr>
        <w:ind w:left="1440" w:hanging="360"/>
      </w:pPr>
      <w:rPr>
        <w:rFonts w:ascii="Courier New" w:hAnsi="Courier New" w:hint="default"/>
      </w:rPr>
    </w:lvl>
    <w:lvl w:ilvl="2" w:tplc="5B041CF4">
      <w:start w:val="1"/>
      <w:numFmt w:val="bullet"/>
      <w:lvlText w:val=""/>
      <w:lvlJc w:val="left"/>
      <w:pPr>
        <w:ind w:left="2160" w:hanging="360"/>
      </w:pPr>
      <w:rPr>
        <w:rFonts w:ascii="Wingdings" w:hAnsi="Wingdings" w:hint="default"/>
      </w:rPr>
    </w:lvl>
    <w:lvl w:ilvl="3" w:tplc="FE8E5916">
      <w:start w:val="1"/>
      <w:numFmt w:val="bullet"/>
      <w:lvlText w:val=""/>
      <w:lvlJc w:val="left"/>
      <w:pPr>
        <w:ind w:left="2880" w:hanging="360"/>
      </w:pPr>
      <w:rPr>
        <w:rFonts w:ascii="Symbol" w:hAnsi="Symbol" w:hint="default"/>
      </w:rPr>
    </w:lvl>
    <w:lvl w:ilvl="4" w:tplc="143E09F6">
      <w:start w:val="1"/>
      <w:numFmt w:val="bullet"/>
      <w:lvlText w:val="o"/>
      <w:lvlJc w:val="left"/>
      <w:pPr>
        <w:ind w:left="3600" w:hanging="360"/>
      </w:pPr>
      <w:rPr>
        <w:rFonts w:ascii="Courier New" w:hAnsi="Courier New" w:hint="default"/>
      </w:rPr>
    </w:lvl>
    <w:lvl w:ilvl="5" w:tplc="8D3A60CE">
      <w:start w:val="1"/>
      <w:numFmt w:val="bullet"/>
      <w:lvlText w:val=""/>
      <w:lvlJc w:val="left"/>
      <w:pPr>
        <w:ind w:left="4320" w:hanging="360"/>
      </w:pPr>
      <w:rPr>
        <w:rFonts w:ascii="Wingdings" w:hAnsi="Wingdings" w:hint="default"/>
      </w:rPr>
    </w:lvl>
    <w:lvl w:ilvl="6" w:tplc="55CA8E56">
      <w:start w:val="1"/>
      <w:numFmt w:val="bullet"/>
      <w:lvlText w:val=""/>
      <w:lvlJc w:val="left"/>
      <w:pPr>
        <w:ind w:left="5040" w:hanging="360"/>
      </w:pPr>
      <w:rPr>
        <w:rFonts w:ascii="Symbol" w:hAnsi="Symbol" w:hint="default"/>
      </w:rPr>
    </w:lvl>
    <w:lvl w:ilvl="7" w:tplc="EED05CAE">
      <w:start w:val="1"/>
      <w:numFmt w:val="bullet"/>
      <w:lvlText w:val="o"/>
      <w:lvlJc w:val="left"/>
      <w:pPr>
        <w:ind w:left="5760" w:hanging="360"/>
      </w:pPr>
      <w:rPr>
        <w:rFonts w:ascii="Courier New" w:hAnsi="Courier New" w:hint="default"/>
      </w:rPr>
    </w:lvl>
    <w:lvl w:ilvl="8" w:tplc="F92C9C74">
      <w:start w:val="1"/>
      <w:numFmt w:val="bullet"/>
      <w:lvlText w:val=""/>
      <w:lvlJc w:val="left"/>
      <w:pPr>
        <w:ind w:left="6480" w:hanging="360"/>
      </w:pPr>
      <w:rPr>
        <w:rFonts w:ascii="Wingdings" w:hAnsi="Wingdings" w:hint="default"/>
      </w:rPr>
    </w:lvl>
  </w:abstractNum>
  <w:abstractNum w:abstractNumId="62" w15:restartNumberingAfterBreak="0">
    <w:nsid w:val="677119EF"/>
    <w:multiLevelType w:val="hybridMultilevel"/>
    <w:tmpl w:val="FFFFFFFF"/>
    <w:lvl w:ilvl="0" w:tplc="45FE8104">
      <w:start w:val="1"/>
      <w:numFmt w:val="bullet"/>
      <w:lvlText w:val=""/>
      <w:lvlJc w:val="left"/>
      <w:pPr>
        <w:ind w:left="360" w:hanging="360"/>
      </w:pPr>
      <w:rPr>
        <w:rFonts w:ascii="Symbol" w:hAnsi="Symbol" w:hint="default"/>
      </w:rPr>
    </w:lvl>
    <w:lvl w:ilvl="1" w:tplc="017A16AE">
      <w:start w:val="1"/>
      <w:numFmt w:val="bullet"/>
      <w:lvlText w:val="o"/>
      <w:lvlJc w:val="left"/>
      <w:pPr>
        <w:ind w:left="1440" w:hanging="360"/>
      </w:pPr>
      <w:rPr>
        <w:rFonts w:ascii="Courier New" w:hAnsi="Courier New" w:cs="Times New Roman" w:hint="default"/>
      </w:rPr>
    </w:lvl>
    <w:lvl w:ilvl="2" w:tplc="6AA80CE4">
      <w:start w:val="1"/>
      <w:numFmt w:val="bullet"/>
      <w:lvlText w:val=""/>
      <w:lvlJc w:val="left"/>
      <w:pPr>
        <w:ind w:left="2160" w:hanging="360"/>
      </w:pPr>
      <w:rPr>
        <w:rFonts w:ascii="Wingdings" w:hAnsi="Wingdings" w:hint="default"/>
      </w:rPr>
    </w:lvl>
    <w:lvl w:ilvl="3" w:tplc="FEF00AD2">
      <w:start w:val="1"/>
      <w:numFmt w:val="bullet"/>
      <w:lvlText w:val=""/>
      <w:lvlJc w:val="left"/>
      <w:pPr>
        <w:ind w:left="2880" w:hanging="360"/>
      </w:pPr>
      <w:rPr>
        <w:rFonts w:ascii="Symbol" w:hAnsi="Symbol" w:hint="default"/>
      </w:rPr>
    </w:lvl>
    <w:lvl w:ilvl="4" w:tplc="7D0CAFCA">
      <w:start w:val="1"/>
      <w:numFmt w:val="bullet"/>
      <w:lvlText w:val="o"/>
      <w:lvlJc w:val="left"/>
      <w:pPr>
        <w:ind w:left="3600" w:hanging="360"/>
      </w:pPr>
      <w:rPr>
        <w:rFonts w:ascii="Courier New" w:hAnsi="Courier New" w:cs="Times New Roman" w:hint="default"/>
      </w:rPr>
    </w:lvl>
    <w:lvl w:ilvl="5" w:tplc="712E4B4C">
      <w:start w:val="1"/>
      <w:numFmt w:val="bullet"/>
      <w:lvlText w:val=""/>
      <w:lvlJc w:val="left"/>
      <w:pPr>
        <w:ind w:left="4320" w:hanging="360"/>
      </w:pPr>
      <w:rPr>
        <w:rFonts w:ascii="Wingdings" w:hAnsi="Wingdings" w:hint="default"/>
      </w:rPr>
    </w:lvl>
    <w:lvl w:ilvl="6" w:tplc="2A78A7B2">
      <w:start w:val="1"/>
      <w:numFmt w:val="bullet"/>
      <w:lvlText w:val=""/>
      <w:lvlJc w:val="left"/>
      <w:pPr>
        <w:ind w:left="5040" w:hanging="360"/>
      </w:pPr>
      <w:rPr>
        <w:rFonts w:ascii="Symbol" w:hAnsi="Symbol" w:hint="default"/>
      </w:rPr>
    </w:lvl>
    <w:lvl w:ilvl="7" w:tplc="F95248C6">
      <w:start w:val="1"/>
      <w:numFmt w:val="bullet"/>
      <w:lvlText w:val="o"/>
      <w:lvlJc w:val="left"/>
      <w:pPr>
        <w:ind w:left="5760" w:hanging="360"/>
      </w:pPr>
      <w:rPr>
        <w:rFonts w:ascii="Courier New" w:hAnsi="Courier New" w:cs="Times New Roman" w:hint="default"/>
      </w:rPr>
    </w:lvl>
    <w:lvl w:ilvl="8" w:tplc="65F6E3C6">
      <w:start w:val="1"/>
      <w:numFmt w:val="bullet"/>
      <w:lvlText w:val=""/>
      <w:lvlJc w:val="left"/>
      <w:pPr>
        <w:ind w:left="6480" w:hanging="360"/>
      </w:pPr>
      <w:rPr>
        <w:rFonts w:ascii="Wingdings" w:hAnsi="Wingdings" w:hint="default"/>
      </w:rPr>
    </w:lvl>
  </w:abstractNum>
  <w:abstractNum w:abstractNumId="63" w15:restartNumberingAfterBreak="0">
    <w:nsid w:val="67B60FB6"/>
    <w:multiLevelType w:val="hybridMultilevel"/>
    <w:tmpl w:val="F5C2B7C0"/>
    <w:lvl w:ilvl="0" w:tplc="5EE04EA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858510F"/>
    <w:multiLevelType w:val="hybridMultilevel"/>
    <w:tmpl w:val="60B0CF70"/>
    <w:lvl w:ilvl="0" w:tplc="B33225B2">
      <w:start w:val="1"/>
      <w:numFmt w:val="bullet"/>
      <w:lvlText w:val=""/>
      <w:lvlJc w:val="left"/>
      <w:pPr>
        <w:ind w:left="360" w:hanging="360"/>
      </w:pPr>
      <w:rPr>
        <w:rFonts w:ascii="Symbol" w:hAnsi="Symbol" w:hint="default"/>
        <w:color w:val="auto"/>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65" w15:restartNumberingAfterBreak="0">
    <w:nsid w:val="685A09A1"/>
    <w:multiLevelType w:val="hybridMultilevel"/>
    <w:tmpl w:val="FFFFFFFF"/>
    <w:lvl w:ilvl="0" w:tplc="14BE0A0A">
      <w:start w:val="1"/>
      <w:numFmt w:val="bullet"/>
      <w:lvlText w:val=""/>
      <w:lvlJc w:val="left"/>
      <w:pPr>
        <w:ind w:left="720" w:hanging="360"/>
      </w:pPr>
      <w:rPr>
        <w:rFonts w:ascii="Symbol" w:hAnsi="Symbol" w:hint="default"/>
      </w:rPr>
    </w:lvl>
    <w:lvl w:ilvl="1" w:tplc="88FE0766">
      <w:start w:val="1"/>
      <w:numFmt w:val="bullet"/>
      <w:lvlText w:val="o"/>
      <w:lvlJc w:val="left"/>
      <w:pPr>
        <w:ind w:left="1440" w:hanging="360"/>
      </w:pPr>
      <w:rPr>
        <w:rFonts w:ascii="Courier New" w:hAnsi="Courier New" w:hint="default"/>
      </w:rPr>
    </w:lvl>
    <w:lvl w:ilvl="2" w:tplc="4A30A60A">
      <w:start w:val="1"/>
      <w:numFmt w:val="bullet"/>
      <w:lvlText w:val=""/>
      <w:lvlJc w:val="left"/>
      <w:pPr>
        <w:ind w:left="2160" w:hanging="360"/>
      </w:pPr>
      <w:rPr>
        <w:rFonts w:ascii="Wingdings" w:hAnsi="Wingdings" w:hint="default"/>
      </w:rPr>
    </w:lvl>
    <w:lvl w:ilvl="3" w:tplc="358CCE9A">
      <w:start w:val="1"/>
      <w:numFmt w:val="bullet"/>
      <w:lvlText w:val=""/>
      <w:lvlJc w:val="left"/>
      <w:pPr>
        <w:ind w:left="2880" w:hanging="360"/>
      </w:pPr>
      <w:rPr>
        <w:rFonts w:ascii="Symbol" w:hAnsi="Symbol" w:hint="default"/>
      </w:rPr>
    </w:lvl>
    <w:lvl w:ilvl="4" w:tplc="A30C8B0A">
      <w:start w:val="1"/>
      <w:numFmt w:val="bullet"/>
      <w:lvlText w:val="o"/>
      <w:lvlJc w:val="left"/>
      <w:pPr>
        <w:ind w:left="3600" w:hanging="360"/>
      </w:pPr>
      <w:rPr>
        <w:rFonts w:ascii="Courier New" w:hAnsi="Courier New" w:hint="default"/>
      </w:rPr>
    </w:lvl>
    <w:lvl w:ilvl="5" w:tplc="8DF8D3AC">
      <w:start w:val="1"/>
      <w:numFmt w:val="bullet"/>
      <w:lvlText w:val=""/>
      <w:lvlJc w:val="left"/>
      <w:pPr>
        <w:ind w:left="4320" w:hanging="360"/>
      </w:pPr>
      <w:rPr>
        <w:rFonts w:ascii="Wingdings" w:hAnsi="Wingdings" w:hint="default"/>
      </w:rPr>
    </w:lvl>
    <w:lvl w:ilvl="6" w:tplc="1EA03E20">
      <w:start w:val="1"/>
      <w:numFmt w:val="bullet"/>
      <w:lvlText w:val=""/>
      <w:lvlJc w:val="left"/>
      <w:pPr>
        <w:ind w:left="5040" w:hanging="360"/>
      </w:pPr>
      <w:rPr>
        <w:rFonts w:ascii="Symbol" w:hAnsi="Symbol" w:hint="default"/>
      </w:rPr>
    </w:lvl>
    <w:lvl w:ilvl="7" w:tplc="A5A6435E">
      <w:start w:val="1"/>
      <w:numFmt w:val="bullet"/>
      <w:lvlText w:val="o"/>
      <w:lvlJc w:val="left"/>
      <w:pPr>
        <w:ind w:left="5760" w:hanging="360"/>
      </w:pPr>
      <w:rPr>
        <w:rFonts w:ascii="Courier New" w:hAnsi="Courier New" w:hint="default"/>
      </w:rPr>
    </w:lvl>
    <w:lvl w:ilvl="8" w:tplc="E2AED062">
      <w:start w:val="1"/>
      <w:numFmt w:val="bullet"/>
      <w:lvlText w:val=""/>
      <w:lvlJc w:val="left"/>
      <w:pPr>
        <w:ind w:left="6480" w:hanging="360"/>
      </w:pPr>
      <w:rPr>
        <w:rFonts w:ascii="Wingdings" w:hAnsi="Wingdings" w:hint="default"/>
      </w:rPr>
    </w:lvl>
  </w:abstractNum>
  <w:abstractNum w:abstractNumId="66" w15:restartNumberingAfterBreak="0">
    <w:nsid w:val="68694BA0"/>
    <w:multiLevelType w:val="hybridMultilevel"/>
    <w:tmpl w:val="C94031F2"/>
    <w:lvl w:ilvl="0" w:tplc="71C4CA12">
      <w:start w:val="1"/>
      <w:numFmt w:val="bullet"/>
      <w:lvlText w:val=""/>
      <w:lvlJc w:val="left"/>
      <w:pPr>
        <w:ind w:left="1032"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7" w15:restartNumberingAfterBreak="0">
    <w:nsid w:val="68B41C4A"/>
    <w:multiLevelType w:val="hybridMultilevel"/>
    <w:tmpl w:val="B0B23438"/>
    <w:lvl w:ilvl="0" w:tplc="FFFFFFFF">
      <w:start w:val="1"/>
      <w:numFmt w:val="bullet"/>
      <w:lvlText w:val="-"/>
      <w:lvlJc w:val="left"/>
      <w:pPr>
        <w:ind w:left="502" w:hanging="360"/>
      </w:pPr>
      <w:rPr>
        <w:rFonts w:ascii="Times New Roman" w:eastAsia="Times New Roman" w:hAnsi="Times New Roman" w:hint="default"/>
        <w:b w:val="0"/>
        <w:bCs w:val="0"/>
      </w:r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8" w15:restartNumberingAfterBreak="0">
    <w:nsid w:val="6AE82626"/>
    <w:multiLevelType w:val="hybridMultilevel"/>
    <w:tmpl w:val="56241490"/>
    <w:lvl w:ilvl="0" w:tplc="FFFFFFFF">
      <w:start w:val="1"/>
      <w:numFmt w:val="bullet"/>
      <w:lvlText w:val="-"/>
      <w:lvlJc w:val="left"/>
      <w:pPr>
        <w:ind w:left="673" w:hanging="360"/>
      </w:pPr>
      <w:rPr>
        <w:rFonts w:ascii="Times New Roman" w:eastAsia="Times New Roman" w:hAnsi="Times New Roman" w:cs="Times New Roman" w:hint="default"/>
      </w:rPr>
    </w:lvl>
    <w:lvl w:ilvl="1" w:tplc="20000003">
      <w:start w:val="1"/>
      <w:numFmt w:val="bullet"/>
      <w:lvlText w:val="o"/>
      <w:lvlJc w:val="left"/>
      <w:pPr>
        <w:ind w:left="1393" w:hanging="360"/>
      </w:pPr>
      <w:rPr>
        <w:rFonts w:ascii="Courier New" w:hAnsi="Courier New" w:cs="Courier New" w:hint="default"/>
      </w:rPr>
    </w:lvl>
    <w:lvl w:ilvl="2" w:tplc="20000005">
      <w:start w:val="1"/>
      <w:numFmt w:val="bullet"/>
      <w:lvlText w:val=""/>
      <w:lvlJc w:val="left"/>
      <w:pPr>
        <w:ind w:left="2113" w:hanging="360"/>
      </w:pPr>
      <w:rPr>
        <w:rFonts w:ascii="Wingdings" w:hAnsi="Wingdings" w:hint="default"/>
      </w:rPr>
    </w:lvl>
    <w:lvl w:ilvl="3" w:tplc="20000001">
      <w:start w:val="1"/>
      <w:numFmt w:val="bullet"/>
      <w:lvlText w:val=""/>
      <w:lvlJc w:val="left"/>
      <w:pPr>
        <w:ind w:left="2833" w:hanging="360"/>
      </w:pPr>
      <w:rPr>
        <w:rFonts w:ascii="Symbol" w:hAnsi="Symbol" w:hint="default"/>
      </w:rPr>
    </w:lvl>
    <w:lvl w:ilvl="4" w:tplc="20000003">
      <w:start w:val="1"/>
      <w:numFmt w:val="bullet"/>
      <w:lvlText w:val="o"/>
      <w:lvlJc w:val="left"/>
      <w:pPr>
        <w:ind w:left="3553" w:hanging="360"/>
      </w:pPr>
      <w:rPr>
        <w:rFonts w:ascii="Courier New" w:hAnsi="Courier New" w:cs="Courier New" w:hint="default"/>
      </w:rPr>
    </w:lvl>
    <w:lvl w:ilvl="5" w:tplc="20000005">
      <w:start w:val="1"/>
      <w:numFmt w:val="bullet"/>
      <w:lvlText w:val=""/>
      <w:lvlJc w:val="left"/>
      <w:pPr>
        <w:ind w:left="4273" w:hanging="360"/>
      </w:pPr>
      <w:rPr>
        <w:rFonts w:ascii="Wingdings" w:hAnsi="Wingdings" w:hint="default"/>
      </w:rPr>
    </w:lvl>
    <w:lvl w:ilvl="6" w:tplc="20000001">
      <w:start w:val="1"/>
      <w:numFmt w:val="bullet"/>
      <w:lvlText w:val=""/>
      <w:lvlJc w:val="left"/>
      <w:pPr>
        <w:ind w:left="4993" w:hanging="360"/>
      </w:pPr>
      <w:rPr>
        <w:rFonts w:ascii="Symbol" w:hAnsi="Symbol" w:hint="default"/>
      </w:rPr>
    </w:lvl>
    <w:lvl w:ilvl="7" w:tplc="20000003">
      <w:start w:val="1"/>
      <w:numFmt w:val="bullet"/>
      <w:lvlText w:val="o"/>
      <w:lvlJc w:val="left"/>
      <w:pPr>
        <w:ind w:left="5713" w:hanging="360"/>
      </w:pPr>
      <w:rPr>
        <w:rFonts w:ascii="Courier New" w:hAnsi="Courier New" w:cs="Courier New" w:hint="default"/>
      </w:rPr>
    </w:lvl>
    <w:lvl w:ilvl="8" w:tplc="20000005">
      <w:start w:val="1"/>
      <w:numFmt w:val="bullet"/>
      <w:lvlText w:val=""/>
      <w:lvlJc w:val="left"/>
      <w:pPr>
        <w:ind w:left="6433" w:hanging="360"/>
      </w:pPr>
      <w:rPr>
        <w:rFonts w:ascii="Wingdings" w:hAnsi="Wingdings" w:hint="default"/>
      </w:rPr>
    </w:lvl>
  </w:abstractNum>
  <w:abstractNum w:abstractNumId="69" w15:restartNumberingAfterBreak="0">
    <w:nsid w:val="6E5F14DD"/>
    <w:multiLevelType w:val="hybridMultilevel"/>
    <w:tmpl w:val="8E7CB36C"/>
    <w:lvl w:ilvl="0" w:tplc="169223F4">
      <w:start w:val="1"/>
      <w:numFmt w:val="bullet"/>
      <w:lvlText w:val=""/>
      <w:lvlJc w:val="left"/>
      <w:pPr>
        <w:ind w:left="632" w:hanging="420"/>
      </w:pPr>
      <w:rPr>
        <w:rFonts w:ascii="Symbol" w:hAnsi="Symbol" w:hint="default"/>
        <w:color w:val="auto"/>
      </w:rPr>
    </w:lvl>
    <w:lvl w:ilvl="1" w:tplc="0409000B" w:tentative="1">
      <w:start w:val="1"/>
      <w:numFmt w:val="bullet"/>
      <w:lvlText w:val=""/>
      <w:lvlJc w:val="left"/>
      <w:pPr>
        <w:ind w:left="1052" w:hanging="420"/>
      </w:pPr>
      <w:rPr>
        <w:rFonts w:ascii="Wingdings" w:hAnsi="Wingdings" w:hint="default"/>
      </w:rPr>
    </w:lvl>
    <w:lvl w:ilvl="2" w:tplc="0409000D" w:tentative="1">
      <w:start w:val="1"/>
      <w:numFmt w:val="bullet"/>
      <w:lvlText w:val=""/>
      <w:lvlJc w:val="left"/>
      <w:pPr>
        <w:ind w:left="1472" w:hanging="420"/>
      </w:pPr>
      <w:rPr>
        <w:rFonts w:ascii="Wingdings" w:hAnsi="Wingdings" w:hint="default"/>
      </w:rPr>
    </w:lvl>
    <w:lvl w:ilvl="3" w:tplc="04090001" w:tentative="1">
      <w:start w:val="1"/>
      <w:numFmt w:val="bullet"/>
      <w:lvlText w:val=""/>
      <w:lvlJc w:val="left"/>
      <w:pPr>
        <w:ind w:left="1892" w:hanging="420"/>
      </w:pPr>
      <w:rPr>
        <w:rFonts w:ascii="Wingdings" w:hAnsi="Wingdings" w:hint="default"/>
      </w:rPr>
    </w:lvl>
    <w:lvl w:ilvl="4" w:tplc="0409000B" w:tentative="1">
      <w:start w:val="1"/>
      <w:numFmt w:val="bullet"/>
      <w:lvlText w:val=""/>
      <w:lvlJc w:val="left"/>
      <w:pPr>
        <w:ind w:left="2312" w:hanging="420"/>
      </w:pPr>
      <w:rPr>
        <w:rFonts w:ascii="Wingdings" w:hAnsi="Wingdings" w:hint="default"/>
      </w:rPr>
    </w:lvl>
    <w:lvl w:ilvl="5" w:tplc="0409000D" w:tentative="1">
      <w:start w:val="1"/>
      <w:numFmt w:val="bullet"/>
      <w:lvlText w:val=""/>
      <w:lvlJc w:val="left"/>
      <w:pPr>
        <w:ind w:left="2732" w:hanging="420"/>
      </w:pPr>
      <w:rPr>
        <w:rFonts w:ascii="Wingdings" w:hAnsi="Wingdings" w:hint="default"/>
      </w:rPr>
    </w:lvl>
    <w:lvl w:ilvl="6" w:tplc="04090001" w:tentative="1">
      <w:start w:val="1"/>
      <w:numFmt w:val="bullet"/>
      <w:lvlText w:val=""/>
      <w:lvlJc w:val="left"/>
      <w:pPr>
        <w:ind w:left="3152" w:hanging="420"/>
      </w:pPr>
      <w:rPr>
        <w:rFonts w:ascii="Wingdings" w:hAnsi="Wingdings" w:hint="default"/>
      </w:rPr>
    </w:lvl>
    <w:lvl w:ilvl="7" w:tplc="0409000B" w:tentative="1">
      <w:start w:val="1"/>
      <w:numFmt w:val="bullet"/>
      <w:lvlText w:val=""/>
      <w:lvlJc w:val="left"/>
      <w:pPr>
        <w:ind w:left="3572" w:hanging="420"/>
      </w:pPr>
      <w:rPr>
        <w:rFonts w:ascii="Wingdings" w:hAnsi="Wingdings" w:hint="default"/>
      </w:rPr>
    </w:lvl>
    <w:lvl w:ilvl="8" w:tplc="0409000D" w:tentative="1">
      <w:start w:val="1"/>
      <w:numFmt w:val="bullet"/>
      <w:lvlText w:val=""/>
      <w:lvlJc w:val="left"/>
      <w:pPr>
        <w:ind w:left="3992" w:hanging="420"/>
      </w:pPr>
      <w:rPr>
        <w:rFonts w:ascii="Wingdings" w:hAnsi="Wingdings" w:hint="default"/>
      </w:rPr>
    </w:lvl>
  </w:abstractNum>
  <w:abstractNum w:abstractNumId="70" w15:restartNumberingAfterBreak="0">
    <w:nsid w:val="70BC337B"/>
    <w:multiLevelType w:val="hybridMultilevel"/>
    <w:tmpl w:val="219810C4"/>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70F10C5C"/>
    <w:multiLevelType w:val="hybridMultilevel"/>
    <w:tmpl w:val="3AF8ADE8"/>
    <w:lvl w:ilvl="0" w:tplc="44A2636E">
      <w:start w:val="1"/>
      <w:numFmt w:val="bullet"/>
      <w:lvlText w:val=""/>
      <w:lvlJc w:val="left"/>
      <w:pPr>
        <w:ind w:left="720" w:hanging="360"/>
      </w:pPr>
      <w:rPr>
        <w:rFonts w:ascii="Symbol" w:hAnsi="Symbol" w:hint="default"/>
        <w:color w:val="auto"/>
      </w:rPr>
    </w:lvl>
    <w:lvl w:ilvl="1" w:tplc="38E039E2">
      <w:start w:val="1"/>
      <w:numFmt w:val="bullet"/>
      <w:lvlText w:val="o"/>
      <w:lvlJc w:val="left"/>
      <w:pPr>
        <w:ind w:left="1440" w:hanging="360"/>
      </w:pPr>
      <w:rPr>
        <w:rFonts w:ascii="Courier New" w:hAnsi="Courier New" w:cs="Times New Roman" w:hint="default"/>
      </w:rPr>
    </w:lvl>
    <w:lvl w:ilvl="2" w:tplc="F9BC3026">
      <w:start w:val="1"/>
      <w:numFmt w:val="bullet"/>
      <w:lvlText w:val=""/>
      <w:lvlJc w:val="left"/>
      <w:pPr>
        <w:ind w:left="2160" w:hanging="360"/>
      </w:pPr>
      <w:rPr>
        <w:rFonts w:ascii="Wingdings" w:hAnsi="Wingdings" w:hint="default"/>
      </w:rPr>
    </w:lvl>
    <w:lvl w:ilvl="3" w:tplc="99C2300A">
      <w:start w:val="1"/>
      <w:numFmt w:val="bullet"/>
      <w:lvlText w:val=""/>
      <w:lvlJc w:val="left"/>
      <w:pPr>
        <w:ind w:left="2880" w:hanging="360"/>
      </w:pPr>
      <w:rPr>
        <w:rFonts w:ascii="Symbol" w:hAnsi="Symbol" w:hint="default"/>
      </w:rPr>
    </w:lvl>
    <w:lvl w:ilvl="4" w:tplc="799A9CAE">
      <w:start w:val="1"/>
      <w:numFmt w:val="bullet"/>
      <w:lvlText w:val="o"/>
      <w:lvlJc w:val="left"/>
      <w:pPr>
        <w:ind w:left="3600" w:hanging="360"/>
      </w:pPr>
      <w:rPr>
        <w:rFonts w:ascii="Courier New" w:hAnsi="Courier New" w:cs="Times New Roman" w:hint="default"/>
      </w:rPr>
    </w:lvl>
    <w:lvl w:ilvl="5" w:tplc="644C48CC">
      <w:start w:val="1"/>
      <w:numFmt w:val="bullet"/>
      <w:lvlText w:val=""/>
      <w:lvlJc w:val="left"/>
      <w:pPr>
        <w:ind w:left="4320" w:hanging="360"/>
      </w:pPr>
      <w:rPr>
        <w:rFonts w:ascii="Wingdings" w:hAnsi="Wingdings" w:hint="default"/>
      </w:rPr>
    </w:lvl>
    <w:lvl w:ilvl="6" w:tplc="09183DEA">
      <w:start w:val="1"/>
      <w:numFmt w:val="bullet"/>
      <w:lvlText w:val=""/>
      <w:lvlJc w:val="left"/>
      <w:pPr>
        <w:ind w:left="5040" w:hanging="360"/>
      </w:pPr>
      <w:rPr>
        <w:rFonts w:ascii="Symbol" w:hAnsi="Symbol" w:hint="default"/>
      </w:rPr>
    </w:lvl>
    <w:lvl w:ilvl="7" w:tplc="8C8EA16C">
      <w:start w:val="1"/>
      <w:numFmt w:val="bullet"/>
      <w:lvlText w:val="o"/>
      <w:lvlJc w:val="left"/>
      <w:pPr>
        <w:ind w:left="5760" w:hanging="360"/>
      </w:pPr>
      <w:rPr>
        <w:rFonts w:ascii="Courier New" w:hAnsi="Courier New" w:cs="Times New Roman" w:hint="default"/>
      </w:rPr>
    </w:lvl>
    <w:lvl w:ilvl="8" w:tplc="4DC019DE">
      <w:start w:val="1"/>
      <w:numFmt w:val="bullet"/>
      <w:lvlText w:val=""/>
      <w:lvlJc w:val="left"/>
      <w:pPr>
        <w:ind w:left="6480" w:hanging="360"/>
      </w:pPr>
      <w:rPr>
        <w:rFonts w:ascii="Wingdings" w:hAnsi="Wingdings" w:hint="default"/>
      </w:rPr>
    </w:lvl>
  </w:abstractNum>
  <w:abstractNum w:abstractNumId="72" w15:restartNumberingAfterBreak="0">
    <w:nsid w:val="726E397A"/>
    <w:multiLevelType w:val="hybridMultilevel"/>
    <w:tmpl w:val="8F96E43A"/>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738457A4"/>
    <w:multiLevelType w:val="hybridMultilevel"/>
    <w:tmpl w:val="FC68BB32"/>
    <w:lvl w:ilvl="0" w:tplc="169223F4">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74874318"/>
    <w:multiLevelType w:val="hybridMultilevel"/>
    <w:tmpl w:val="55AE5BC0"/>
    <w:lvl w:ilvl="0" w:tplc="08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78AA5B05"/>
    <w:multiLevelType w:val="hybridMultilevel"/>
    <w:tmpl w:val="FFFFFFFF"/>
    <w:lvl w:ilvl="0" w:tplc="3CC0FF8E">
      <w:start w:val="1"/>
      <w:numFmt w:val="bullet"/>
      <w:lvlText w:val=""/>
      <w:lvlJc w:val="left"/>
      <w:pPr>
        <w:ind w:left="720" w:hanging="360"/>
      </w:pPr>
      <w:rPr>
        <w:rFonts w:ascii="Symbol" w:hAnsi="Symbol" w:hint="default"/>
      </w:rPr>
    </w:lvl>
    <w:lvl w:ilvl="1" w:tplc="6FC2CA90">
      <w:start w:val="1"/>
      <w:numFmt w:val="bullet"/>
      <w:lvlText w:val="o"/>
      <w:lvlJc w:val="left"/>
      <w:pPr>
        <w:ind w:left="1440" w:hanging="360"/>
      </w:pPr>
      <w:rPr>
        <w:rFonts w:ascii="Courier New" w:hAnsi="Courier New" w:cs="Times New Roman" w:hint="default"/>
      </w:rPr>
    </w:lvl>
    <w:lvl w:ilvl="2" w:tplc="79B696AA">
      <w:start w:val="1"/>
      <w:numFmt w:val="bullet"/>
      <w:lvlText w:val=""/>
      <w:lvlJc w:val="left"/>
      <w:pPr>
        <w:ind w:left="2160" w:hanging="360"/>
      </w:pPr>
      <w:rPr>
        <w:rFonts w:ascii="Wingdings" w:hAnsi="Wingdings" w:hint="default"/>
      </w:rPr>
    </w:lvl>
    <w:lvl w:ilvl="3" w:tplc="85E8B996">
      <w:start w:val="1"/>
      <w:numFmt w:val="bullet"/>
      <w:lvlText w:val=""/>
      <w:lvlJc w:val="left"/>
      <w:pPr>
        <w:ind w:left="2880" w:hanging="360"/>
      </w:pPr>
      <w:rPr>
        <w:rFonts w:ascii="Symbol" w:hAnsi="Symbol" w:hint="default"/>
      </w:rPr>
    </w:lvl>
    <w:lvl w:ilvl="4" w:tplc="48AC5DAA">
      <w:start w:val="1"/>
      <w:numFmt w:val="bullet"/>
      <w:lvlText w:val="o"/>
      <w:lvlJc w:val="left"/>
      <w:pPr>
        <w:ind w:left="3600" w:hanging="360"/>
      </w:pPr>
      <w:rPr>
        <w:rFonts w:ascii="Courier New" w:hAnsi="Courier New" w:cs="Times New Roman" w:hint="default"/>
      </w:rPr>
    </w:lvl>
    <w:lvl w:ilvl="5" w:tplc="CFA22604">
      <w:start w:val="1"/>
      <w:numFmt w:val="bullet"/>
      <w:lvlText w:val=""/>
      <w:lvlJc w:val="left"/>
      <w:pPr>
        <w:ind w:left="4320" w:hanging="360"/>
      </w:pPr>
      <w:rPr>
        <w:rFonts w:ascii="Wingdings" w:hAnsi="Wingdings" w:hint="default"/>
      </w:rPr>
    </w:lvl>
    <w:lvl w:ilvl="6" w:tplc="E6946352">
      <w:start w:val="1"/>
      <w:numFmt w:val="bullet"/>
      <w:lvlText w:val=""/>
      <w:lvlJc w:val="left"/>
      <w:pPr>
        <w:ind w:left="5040" w:hanging="360"/>
      </w:pPr>
      <w:rPr>
        <w:rFonts w:ascii="Symbol" w:hAnsi="Symbol" w:hint="default"/>
      </w:rPr>
    </w:lvl>
    <w:lvl w:ilvl="7" w:tplc="A1A6F316">
      <w:start w:val="1"/>
      <w:numFmt w:val="bullet"/>
      <w:lvlText w:val="o"/>
      <w:lvlJc w:val="left"/>
      <w:pPr>
        <w:ind w:left="5760" w:hanging="360"/>
      </w:pPr>
      <w:rPr>
        <w:rFonts w:ascii="Courier New" w:hAnsi="Courier New" w:cs="Times New Roman" w:hint="default"/>
      </w:rPr>
    </w:lvl>
    <w:lvl w:ilvl="8" w:tplc="1C904A74">
      <w:start w:val="1"/>
      <w:numFmt w:val="bullet"/>
      <w:lvlText w:val=""/>
      <w:lvlJc w:val="left"/>
      <w:pPr>
        <w:ind w:left="6480" w:hanging="360"/>
      </w:pPr>
      <w:rPr>
        <w:rFonts w:ascii="Wingdings" w:hAnsi="Wingdings" w:hint="default"/>
      </w:rPr>
    </w:lvl>
  </w:abstractNum>
  <w:abstractNum w:abstractNumId="76" w15:restartNumberingAfterBreak="0">
    <w:nsid w:val="79760532"/>
    <w:multiLevelType w:val="hybridMultilevel"/>
    <w:tmpl w:val="9D429BCE"/>
    <w:lvl w:ilvl="0" w:tplc="2F68352C">
      <w:start w:val="1"/>
      <w:numFmt w:val="bullet"/>
      <w:lvlText w:val=""/>
      <w:lvlJc w:val="left"/>
      <w:pPr>
        <w:ind w:left="420" w:hanging="420"/>
      </w:pPr>
      <w:rPr>
        <w:rFonts w:ascii="Symbol" w:hAnsi="Symbol"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7B053B02"/>
    <w:multiLevelType w:val="hybridMultilevel"/>
    <w:tmpl w:val="C3C4A930"/>
    <w:lvl w:ilvl="0" w:tplc="27B00E34">
      <w:start w:val="1"/>
      <w:numFmt w:val="bullet"/>
      <w:lvlText w:val="-"/>
      <w:lvlJc w:val="left"/>
      <w:pPr>
        <w:ind w:left="720" w:hanging="360"/>
      </w:pPr>
      <w:rPr>
        <w:rFonts w:ascii="Times New Roman" w:eastAsia="Times New Roman" w:hAnsi="Times New Roman" w:cs="Times New Roman" w:hint="default"/>
        <w:color w:val="auto"/>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8" w15:restartNumberingAfterBreak="0">
    <w:nsid w:val="7CE24A9C"/>
    <w:multiLevelType w:val="hybridMultilevel"/>
    <w:tmpl w:val="BFC09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91885083">
    <w:abstractNumId w:val="7"/>
  </w:num>
  <w:num w:numId="2" w16cid:durableId="62484187">
    <w:abstractNumId w:val="29"/>
  </w:num>
  <w:num w:numId="3" w16cid:durableId="834422336">
    <w:abstractNumId w:val="17"/>
  </w:num>
  <w:num w:numId="4" w16cid:durableId="1655838383">
    <w:abstractNumId w:val="44"/>
  </w:num>
  <w:num w:numId="5" w16cid:durableId="1085682860">
    <w:abstractNumId w:val="14"/>
  </w:num>
  <w:num w:numId="6" w16cid:durableId="1840347465">
    <w:abstractNumId w:val="26"/>
  </w:num>
  <w:num w:numId="7" w16cid:durableId="911890686">
    <w:abstractNumId w:val="61"/>
  </w:num>
  <w:num w:numId="8" w16cid:durableId="2145611784">
    <w:abstractNumId w:val="16"/>
  </w:num>
  <w:num w:numId="9" w16cid:durableId="1781686490">
    <w:abstractNumId w:val="58"/>
  </w:num>
  <w:num w:numId="10" w16cid:durableId="902638008">
    <w:abstractNumId w:val="41"/>
  </w:num>
  <w:num w:numId="11" w16cid:durableId="81146785">
    <w:abstractNumId w:val="63"/>
  </w:num>
  <w:num w:numId="12" w16cid:durableId="909733169">
    <w:abstractNumId w:val="15"/>
  </w:num>
  <w:num w:numId="13" w16cid:durableId="1701204617">
    <w:abstractNumId w:val="28"/>
  </w:num>
  <w:num w:numId="14" w16cid:durableId="374963280">
    <w:abstractNumId w:val="5"/>
  </w:num>
  <w:num w:numId="15" w16cid:durableId="121463809">
    <w:abstractNumId w:val="65"/>
  </w:num>
  <w:num w:numId="16" w16cid:durableId="1719816719">
    <w:abstractNumId w:val="19"/>
  </w:num>
  <w:num w:numId="17" w16cid:durableId="2124105369">
    <w:abstractNumId w:val="61"/>
  </w:num>
  <w:num w:numId="18" w16cid:durableId="1784764109">
    <w:abstractNumId w:val="7"/>
  </w:num>
  <w:num w:numId="19" w16cid:durableId="821314223">
    <w:abstractNumId w:val="7"/>
  </w:num>
  <w:num w:numId="20" w16cid:durableId="1070230963">
    <w:abstractNumId w:val="64"/>
  </w:num>
  <w:num w:numId="21" w16cid:durableId="1657302046">
    <w:abstractNumId w:val="64"/>
  </w:num>
  <w:num w:numId="22" w16cid:durableId="1679885158">
    <w:abstractNumId w:val="13"/>
  </w:num>
  <w:num w:numId="23" w16cid:durableId="47386745">
    <w:abstractNumId w:val="1"/>
  </w:num>
  <w:num w:numId="24" w16cid:durableId="391202341">
    <w:abstractNumId w:val="66"/>
  </w:num>
  <w:num w:numId="25" w16cid:durableId="4406909">
    <w:abstractNumId w:val="21"/>
  </w:num>
  <w:num w:numId="26" w16cid:durableId="66222836">
    <w:abstractNumId w:val="68"/>
  </w:num>
  <w:num w:numId="27" w16cid:durableId="1478260272">
    <w:abstractNumId w:val="64"/>
  </w:num>
  <w:num w:numId="28" w16cid:durableId="254092154">
    <w:abstractNumId w:val="77"/>
  </w:num>
  <w:num w:numId="29" w16cid:durableId="3019720">
    <w:abstractNumId w:val="12"/>
  </w:num>
  <w:num w:numId="30" w16cid:durableId="992179741">
    <w:abstractNumId w:val="33"/>
  </w:num>
  <w:num w:numId="31" w16cid:durableId="1804304092">
    <w:abstractNumId w:val="60"/>
  </w:num>
  <w:num w:numId="32" w16cid:durableId="1113355066">
    <w:abstractNumId w:val="71"/>
  </w:num>
  <w:num w:numId="33" w16cid:durableId="1100685311">
    <w:abstractNumId w:val="60"/>
  </w:num>
  <w:num w:numId="34" w16cid:durableId="894858377">
    <w:abstractNumId w:val="73"/>
  </w:num>
  <w:num w:numId="35" w16cid:durableId="30502424">
    <w:abstractNumId w:val="71"/>
  </w:num>
  <w:num w:numId="36" w16cid:durableId="952202046">
    <w:abstractNumId w:val="60"/>
  </w:num>
  <w:num w:numId="37" w16cid:durableId="1040327986">
    <w:abstractNumId w:val="71"/>
  </w:num>
  <w:num w:numId="38" w16cid:durableId="2039163520">
    <w:abstractNumId w:val="52"/>
  </w:num>
  <w:num w:numId="39" w16cid:durableId="1569999368">
    <w:abstractNumId w:val="69"/>
  </w:num>
  <w:num w:numId="40" w16cid:durableId="1709522772">
    <w:abstractNumId w:val="62"/>
  </w:num>
  <w:num w:numId="41" w16cid:durableId="1401901530">
    <w:abstractNumId w:val="71"/>
  </w:num>
  <w:num w:numId="42" w16cid:durableId="466705000">
    <w:abstractNumId w:val="75"/>
  </w:num>
  <w:num w:numId="43" w16cid:durableId="1365323021">
    <w:abstractNumId w:val="71"/>
  </w:num>
  <w:num w:numId="44" w16cid:durableId="1393114588">
    <w:abstractNumId w:val="3"/>
  </w:num>
  <w:num w:numId="45" w16cid:durableId="128208623">
    <w:abstractNumId w:val="38"/>
  </w:num>
  <w:num w:numId="46" w16cid:durableId="1484736682">
    <w:abstractNumId w:val="18"/>
  </w:num>
  <w:num w:numId="47" w16cid:durableId="1660309028">
    <w:abstractNumId w:val="72"/>
  </w:num>
  <w:num w:numId="48" w16cid:durableId="1160266255">
    <w:abstractNumId w:val="35"/>
  </w:num>
  <w:num w:numId="49" w16cid:durableId="1934513849">
    <w:abstractNumId w:val="46"/>
  </w:num>
  <w:num w:numId="50" w16cid:durableId="1260602422">
    <w:abstractNumId w:val="4"/>
  </w:num>
  <w:num w:numId="51" w16cid:durableId="1011756585">
    <w:abstractNumId w:val="22"/>
  </w:num>
  <w:num w:numId="52" w16cid:durableId="408697607">
    <w:abstractNumId w:val="23"/>
  </w:num>
  <w:num w:numId="53" w16cid:durableId="1481581677">
    <w:abstractNumId w:val="78"/>
  </w:num>
  <w:num w:numId="54" w16cid:durableId="488521798">
    <w:abstractNumId w:val="76"/>
  </w:num>
  <w:num w:numId="55" w16cid:durableId="1283145355">
    <w:abstractNumId w:val="2"/>
  </w:num>
  <w:num w:numId="56" w16cid:durableId="1736590225">
    <w:abstractNumId w:val="45"/>
  </w:num>
  <w:num w:numId="57" w16cid:durableId="1109544990">
    <w:abstractNumId w:val="56"/>
  </w:num>
  <w:num w:numId="58" w16cid:durableId="1726177038">
    <w:abstractNumId w:val="74"/>
  </w:num>
  <w:num w:numId="59" w16cid:durableId="191381620">
    <w:abstractNumId w:val="55"/>
  </w:num>
  <w:num w:numId="60" w16cid:durableId="441459623">
    <w:abstractNumId w:val="0"/>
  </w:num>
  <w:num w:numId="61" w16cid:durableId="1603877848">
    <w:abstractNumId w:val="11"/>
  </w:num>
  <w:num w:numId="62" w16cid:durableId="766999004">
    <w:abstractNumId w:val="30"/>
  </w:num>
  <w:num w:numId="63" w16cid:durableId="1468863244">
    <w:abstractNumId w:val="67"/>
  </w:num>
  <w:num w:numId="64" w16cid:durableId="2004356378">
    <w:abstractNumId w:val="51"/>
  </w:num>
  <w:num w:numId="65" w16cid:durableId="244462269">
    <w:abstractNumId w:val="43"/>
  </w:num>
  <w:num w:numId="66" w16cid:durableId="1408042238">
    <w:abstractNumId w:val="39"/>
  </w:num>
  <w:num w:numId="67" w16cid:durableId="95298390">
    <w:abstractNumId w:val="48"/>
  </w:num>
  <w:num w:numId="68" w16cid:durableId="2006011933">
    <w:abstractNumId w:val="34"/>
  </w:num>
  <w:num w:numId="69" w16cid:durableId="1074858793">
    <w:abstractNumId w:val="57"/>
  </w:num>
  <w:num w:numId="70" w16cid:durableId="1352805660">
    <w:abstractNumId w:val="37"/>
  </w:num>
  <w:num w:numId="71" w16cid:durableId="291982461">
    <w:abstractNumId w:val="8"/>
  </w:num>
  <w:num w:numId="72" w16cid:durableId="980764727">
    <w:abstractNumId w:val="31"/>
  </w:num>
  <w:num w:numId="73" w16cid:durableId="1844052120">
    <w:abstractNumId w:val="70"/>
  </w:num>
  <w:num w:numId="74" w16cid:durableId="467943064">
    <w:abstractNumId w:val="10"/>
  </w:num>
  <w:num w:numId="75" w16cid:durableId="141433880">
    <w:abstractNumId w:val="42"/>
  </w:num>
  <w:num w:numId="76" w16cid:durableId="88816462">
    <w:abstractNumId w:val="59"/>
  </w:num>
  <w:num w:numId="77" w16cid:durableId="396780203">
    <w:abstractNumId w:val="9"/>
  </w:num>
  <w:num w:numId="78" w16cid:durableId="574822483">
    <w:abstractNumId w:val="6"/>
  </w:num>
  <w:num w:numId="79" w16cid:durableId="392123416">
    <w:abstractNumId w:val="47"/>
  </w:num>
  <w:num w:numId="80" w16cid:durableId="1645231075">
    <w:abstractNumId w:val="32"/>
  </w:num>
  <w:num w:numId="81" w16cid:durableId="1183321231">
    <w:abstractNumId w:val="50"/>
  </w:num>
  <w:num w:numId="82" w16cid:durableId="2005429650">
    <w:abstractNumId w:val="24"/>
  </w:num>
  <w:num w:numId="83" w16cid:durableId="1700471247">
    <w:abstractNumId w:val="36"/>
  </w:num>
  <w:num w:numId="84" w16cid:durableId="597445050">
    <w:abstractNumId w:val="53"/>
  </w:num>
  <w:num w:numId="85" w16cid:durableId="527917536">
    <w:abstractNumId w:val="49"/>
  </w:num>
  <w:num w:numId="86" w16cid:durableId="922224708">
    <w:abstractNumId w:val="27"/>
  </w:num>
  <w:num w:numId="87" w16cid:durableId="95250337">
    <w:abstractNumId w:val="54"/>
  </w:num>
  <w:num w:numId="88" w16cid:durableId="1599487564">
    <w:abstractNumId w:val="20"/>
  </w:num>
  <w:num w:numId="89" w16cid:durableId="2017802955">
    <w:abstractNumId w:val="25"/>
  </w:num>
  <w:num w:numId="90" w16cid:durableId="1497266966">
    <w:abstractNumId w:val="40"/>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EFC International">
    <w15:presenceInfo w15:providerId="None" w15:userId="PEFC International"/>
  </w15:person>
  <w15:person w15:author="Guest User">
    <w15:presenceInfo w15:providerId="AD" w15:userId="S::urn:spo:anon#d00187faf6423f2275d1a0cfd7a4afabd873afa02a9d68c77f0bb441799c9e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rawingGridVerticalSpacing w:val="357"/>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2BA"/>
    <w:rsid w:val="00000151"/>
    <w:rsid w:val="00000AA3"/>
    <w:rsid w:val="000010DC"/>
    <w:rsid w:val="00001264"/>
    <w:rsid w:val="00001C81"/>
    <w:rsid w:val="0000303B"/>
    <w:rsid w:val="0000379E"/>
    <w:rsid w:val="00003FC9"/>
    <w:rsid w:val="000041BE"/>
    <w:rsid w:val="000043D6"/>
    <w:rsid w:val="00004B53"/>
    <w:rsid w:val="00004BD9"/>
    <w:rsid w:val="00004BE3"/>
    <w:rsid w:val="00005412"/>
    <w:rsid w:val="000057C7"/>
    <w:rsid w:val="000057EC"/>
    <w:rsid w:val="00005807"/>
    <w:rsid w:val="00005FA4"/>
    <w:rsid w:val="000064CD"/>
    <w:rsid w:val="000075B9"/>
    <w:rsid w:val="00007788"/>
    <w:rsid w:val="0000798E"/>
    <w:rsid w:val="00007EA9"/>
    <w:rsid w:val="00011207"/>
    <w:rsid w:val="00011648"/>
    <w:rsid w:val="000118C7"/>
    <w:rsid w:val="00011EF8"/>
    <w:rsid w:val="0001299E"/>
    <w:rsid w:val="000130D9"/>
    <w:rsid w:val="0001314C"/>
    <w:rsid w:val="0001315A"/>
    <w:rsid w:val="000135C3"/>
    <w:rsid w:val="00013824"/>
    <w:rsid w:val="00014003"/>
    <w:rsid w:val="00015695"/>
    <w:rsid w:val="00015F60"/>
    <w:rsid w:val="00016190"/>
    <w:rsid w:val="000166A9"/>
    <w:rsid w:val="00016A89"/>
    <w:rsid w:val="0002073C"/>
    <w:rsid w:val="00020902"/>
    <w:rsid w:val="00021316"/>
    <w:rsid w:val="0002166D"/>
    <w:rsid w:val="00021D90"/>
    <w:rsid w:val="00021E83"/>
    <w:rsid w:val="0002281B"/>
    <w:rsid w:val="000228BE"/>
    <w:rsid w:val="00023EF0"/>
    <w:rsid w:val="00023EF8"/>
    <w:rsid w:val="000240AB"/>
    <w:rsid w:val="000244CC"/>
    <w:rsid w:val="00024721"/>
    <w:rsid w:val="00024B95"/>
    <w:rsid w:val="00024EC1"/>
    <w:rsid w:val="000253B9"/>
    <w:rsid w:val="00025D81"/>
    <w:rsid w:val="00026020"/>
    <w:rsid w:val="00026247"/>
    <w:rsid w:val="000269D4"/>
    <w:rsid w:val="00027002"/>
    <w:rsid w:val="0002746C"/>
    <w:rsid w:val="000274C8"/>
    <w:rsid w:val="00027520"/>
    <w:rsid w:val="00030A83"/>
    <w:rsid w:val="000311A9"/>
    <w:rsid w:val="000319B1"/>
    <w:rsid w:val="000325D8"/>
    <w:rsid w:val="00032698"/>
    <w:rsid w:val="000329A0"/>
    <w:rsid w:val="00033017"/>
    <w:rsid w:val="000336F9"/>
    <w:rsid w:val="00033AE5"/>
    <w:rsid w:val="00034145"/>
    <w:rsid w:val="00034423"/>
    <w:rsid w:val="000357BD"/>
    <w:rsid w:val="000362FA"/>
    <w:rsid w:val="000363D1"/>
    <w:rsid w:val="00037107"/>
    <w:rsid w:val="000377FE"/>
    <w:rsid w:val="00037BAB"/>
    <w:rsid w:val="000406B4"/>
    <w:rsid w:val="00040FC2"/>
    <w:rsid w:val="00042062"/>
    <w:rsid w:val="00042642"/>
    <w:rsid w:val="00042FC5"/>
    <w:rsid w:val="00043671"/>
    <w:rsid w:val="00043C95"/>
    <w:rsid w:val="00043DE7"/>
    <w:rsid w:val="00044837"/>
    <w:rsid w:val="000454D2"/>
    <w:rsid w:val="00045760"/>
    <w:rsid w:val="00046198"/>
    <w:rsid w:val="000462F1"/>
    <w:rsid w:val="000466F8"/>
    <w:rsid w:val="00046C9C"/>
    <w:rsid w:val="00046E43"/>
    <w:rsid w:val="000472E3"/>
    <w:rsid w:val="0004767E"/>
    <w:rsid w:val="00047BF2"/>
    <w:rsid w:val="00047D9A"/>
    <w:rsid w:val="0005018E"/>
    <w:rsid w:val="00050523"/>
    <w:rsid w:val="00050D39"/>
    <w:rsid w:val="00051A32"/>
    <w:rsid w:val="00052354"/>
    <w:rsid w:val="0005349B"/>
    <w:rsid w:val="000534DB"/>
    <w:rsid w:val="0005353A"/>
    <w:rsid w:val="0005354E"/>
    <w:rsid w:val="0005386A"/>
    <w:rsid w:val="000539D8"/>
    <w:rsid w:val="000539E3"/>
    <w:rsid w:val="00053C3B"/>
    <w:rsid w:val="000544C3"/>
    <w:rsid w:val="00054B22"/>
    <w:rsid w:val="000555AF"/>
    <w:rsid w:val="0005563E"/>
    <w:rsid w:val="00055667"/>
    <w:rsid w:val="00055DF9"/>
    <w:rsid w:val="000562FF"/>
    <w:rsid w:val="000563B1"/>
    <w:rsid w:val="00056476"/>
    <w:rsid w:val="000569B8"/>
    <w:rsid w:val="00057791"/>
    <w:rsid w:val="00057BB7"/>
    <w:rsid w:val="000603CF"/>
    <w:rsid w:val="000607DA"/>
    <w:rsid w:val="0006090A"/>
    <w:rsid w:val="00060E0B"/>
    <w:rsid w:val="00061124"/>
    <w:rsid w:val="00061C5F"/>
    <w:rsid w:val="000622A6"/>
    <w:rsid w:val="000629CF"/>
    <w:rsid w:val="00062AAF"/>
    <w:rsid w:val="00065A63"/>
    <w:rsid w:val="00065F32"/>
    <w:rsid w:val="0006663F"/>
    <w:rsid w:val="00066FB6"/>
    <w:rsid w:val="000673DB"/>
    <w:rsid w:val="000676C7"/>
    <w:rsid w:val="00067720"/>
    <w:rsid w:val="00070B45"/>
    <w:rsid w:val="000717B9"/>
    <w:rsid w:val="000718C9"/>
    <w:rsid w:val="00071C72"/>
    <w:rsid w:val="000724C7"/>
    <w:rsid w:val="00074CB8"/>
    <w:rsid w:val="0007561B"/>
    <w:rsid w:val="000769D3"/>
    <w:rsid w:val="00077222"/>
    <w:rsid w:val="000807DA"/>
    <w:rsid w:val="000810E3"/>
    <w:rsid w:val="00081C73"/>
    <w:rsid w:val="00082107"/>
    <w:rsid w:val="00084474"/>
    <w:rsid w:val="000848A2"/>
    <w:rsid w:val="00084AD9"/>
    <w:rsid w:val="000850AE"/>
    <w:rsid w:val="00086981"/>
    <w:rsid w:val="00086E3E"/>
    <w:rsid w:val="00087121"/>
    <w:rsid w:val="00087766"/>
    <w:rsid w:val="000877ED"/>
    <w:rsid w:val="00087BB0"/>
    <w:rsid w:val="00087D20"/>
    <w:rsid w:val="00087F69"/>
    <w:rsid w:val="00087F70"/>
    <w:rsid w:val="0009028F"/>
    <w:rsid w:val="000904E3"/>
    <w:rsid w:val="000910F0"/>
    <w:rsid w:val="00091903"/>
    <w:rsid w:val="00092CD1"/>
    <w:rsid w:val="0009312C"/>
    <w:rsid w:val="000934A0"/>
    <w:rsid w:val="000938D0"/>
    <w:rsid w:val="0009476A"/>
    <w:rsid w:val="00094BF8"/>
    <w:rsid w:val="00095D3B"/>
    <w:rsid w:val="0009621A"/>
    <w:rsid w:val="00096252"/>
    <w:rsid w:val="0009647B"/>
    <w:rsid w:val="00096C7C"/>
    <w:rsid w:val="000A020F"/>
    <w:rsid w:val="000A38A3"/>
    <w:rsid w:val="000A3D9A"/>
    <w:rsid w:val="000A3E55"/>
    <w:rsid w:val="000A5EA2"/>
    <w:rsid w:val="000A6418"/>
    <w:rsid w:val="000A6858"/>
    <w:rsid w:val="000A6F04"/>
    <w:rsid w:val="000A76B8"/>
    <w:rsid w:val="000A7800"/>
    <w:rsid w:val="000A7D6B"/>
    <w:rsid w:val="000B029A"/>
    <w:rsid w:val="000B1067"/>
    <w:rsid w:val="000B1C47"/>
    <w:rsid w:val="000B2245"/>
    <w:rsid w:val="000B24D0"/>
    <w:rsid w:val="000B25ED"/>
    <w:rsid w:val="000B2746"/>
    <w:rsid w:val="000B2BBB"/>
    <w:rsid w:val="000B2CA5"/>
    <w:rsid w:val="000B30C5"/>
    <w:rsid w:val="000B3186"/>
    <w:rsid w:val="000B3224"/>
    <w:rsid w:val="000B37E4"/>
    <w:rsid w:val="000B3815"/>
    <w:rsid w:val="000B39C1"/>
    <w:rsid w:val="000B3BEF"/>
    <w:rsid w:val="000B44E3"/>
    <w:rsid w:val="000B48B0"/>
    <w:rsid w:val="000B4C4D"/>
    <w:rsid w:val="000B5207"/>
    <w:rsid w:val="000B6568"/>
    <w:rsid w:val="000C0576"/>
    <w:rsid w:val="000C0D12"/>
    <w:rsid w:val="000C1FF6"/>
    <w:rsid w:val="000C2275"/>
    <w:rsid w:val="000C25EC"/>
    <w:rsid w:val="000C289C"/>
    <w:rsid w:val="000C2B62"/>
    <w:rsid w:val="000C2BD9"/>
    <w:rsid w:val="000C2E7A"/>
    <w:rsid w:val="000C2F8D"/>
    <w:rsid w:val="000C35DF"/>
    <w:rsid w:val="000C3660"/>
    <w:rsid w:val="000C42E6"/>
    <w:rsid w:val="000C434D"/>
    <w:rsid w:val="000C4351"/>
    <w:rsid w:val="000C45D0"/>
    <w:rsid w:val="000C5141"/>
    <w:rsid w:val="000C5177"/>
    <w:rsid w:val="000C5B8A"/>
    <w:rsid w:val="000C5D90"/>
    <w:rsid w:val="000C6038"/>
    <w:rsid w:val="000C721F"/>
    <w:rsid w:val="000C7338"/>
    <w:rsid w:val="000C7576"/>
    <w:rsid w:val="000C788D"/>
    <w:rsid w:val="000C78F2"/>
    <w:rsid w:val="000C790F"/>
    <w:rsid w:val="000D01FE"/>
    <w:rsid w:val="000D092E"/>
    <w:rsid w:val="000D0DA8"/>
    <w:rsid w:val="000D19AA"/>
    <w:rsid w:val="000D1DBB"/>
    <w:rsid w:val="000D3044"/>
    <w:rsid w:val="000D4104"/>
    <w:rsid w:val="000D46F1"/>
    <w:rsid w:val="000D4934"/>
    <w:rsid w:val="000D496C"/>
    <w:rsid w:val="000D4CC8"/>
    <w:rsid w:val="000D5093"/>
    <w:rsid w:val="000D50D3"/>
    <w:rsid w:val="000D57C7"/>
    <w:rsid w:val="000D6094"/>
    <w:rsid w:val="000D6329"/>
    <w:rsid w:val="000D64DB"/>
    <w:rsid w:val="000D6A0A"/>
    <w:rsid w:val="000D6AD6"/>
    <w:rsid w:val="000D6FE9"/>
    <w:rsid w:val="000D6FF3"/>
    <w:rsid w:val="000E0060"/>
    <w:rsid w:val="000E08C7"/>
    <w:rsid w:val="000E0A13"/>
    <w:rsid w:val="000E1E65"/>
    <w:rsid w:val="000E2E0E"/>
    <w:rsid w:val="000E3B6E"/>
    <w:rsid w:val="000E435C"/>
    <w:rsid w:val="000E47AE"/>
    <w:rsid w:val="000E5F3B"/>
    <w:rsid w:val="000E7C4F"/>
    <w:rsid w:val="000F02C1"/>
    <w:rsid w:val="000F03F6"/>
    <w:rsid w:val="000F1838"/>
    <w:rsid w:val="000F18E0"/>
    <w:rsid w:val="000F2253"/>
    <w:rsid w:val="000F24B1"/>
    <w:rsid w:val="000F2807"/>
    <w:rsid w:val="000F2EF1"/>
    <w:rsid w:val="000F316E"/>
    <w:rsid w:val="000F35F0"/>
    <w:rsid w:val="000F39A8"/>
    <w:rsid w:val="000F3CAD"/>
    <w:rsid w:val="000F3E8B"/>
    <w:rsid w:val="000F4374"/>
    <w:rsid w:val="000F5F02"/>
    <w:rsid w:val="000F6002"/>
    <w:rsid w:val="000F60EE"/>
    <w:rsid w:val="000F6FDA"/>
    <w:rsid w:val="000F7BF4"/>
    <w:rsid w:val="000F7ECC"/>
    <w:rsid w:val="00100005"/>
    <w:rsid w:val="001004C5"/>
    <w:rsid w:val="00100AE7"/>
    <w:rsid w:val="00100CC1"/>
    <w:rsid w:val="00100F35"/>
    <w:rsid w:val="001012FD"/>
    <w:rsid w:val="001021E4"/>
    <w:rsid w:val="00102A8C"/>
    <w:rsid w:val="00103515"/>
    <w:rsid w:val="001037FE"/>
    <w:rsid w:val="001057FC"/>
    <w:rsid w:val="001065BE"/>
    <w:rsid w:val="00106870"/>
    <w:rsid w:val="00106C25"/>
    <w:rsid w:val="00106EA1"/>
    <w:rsid w:val="00107B15"/>
    <w:rsid w:val="00107FD5"/>
    <w:rsid w:val="001101EB"/>
    <w:rsid w:val="00110220"/>
    <w:rsid w:val="001102BD"/>
    <w:rsid w:val="0011094D"/>
    <w:rsid w:val="00110DB7"/>
    <w:rsid w:val="00110DE4"/>
    <w:rsid w:val="00110F73"/>
    <w:rsid w:val="00112C45"/>
    <w:rsid w:val="0011349C"/>
    <w:rsid w:val="001134B2"/>
    <w:rsid w:val="00113A61"/>
    <w:rsid w:val="001140D6"/>
    <w:rsid w:val="0011414C"/>
    <w:rsid w:val="001141BE"/>
    <w:rsid w:val="00114223"/>
    <w:rsid w:val="0011513B"/>
    <w:rsid w:val="00115270"/>
    <w:rsid w:val="00115AE6"/>
    <w:rsid w:val="001164C5"/>
    <w:rsid w:val="00116D42"/>
    <w:rsid w:val="00117435"/>
    <w:rsid w:val="0011753C"/>
    <w:rsid w:val="00117636"/>
    <w:rsid w:val="00117F1D"/>
    <w:rsid w:val="00120489"/>
    <w:rsid w:val="00121767"/>
    <w:rsid w:val="0012188A"/>
    <w:rsid w:val="00121FE1"/>
    <w:rsid w:val="00122A40"/>
    <w:rsid w:val="0012486E"/>
    <w:rsid w:val="001248E9"/>
    <w:rsid w:val="001250C5"/>
    <w:rsid w:val="001268D4"/>
    <w:rsid w:val="001268E4"/>
    <w:rsid w:val="00126E6D"/>
    <w:rsid w:val="0012758A"/>
    <w:rsid w:val="001278C8"/>
    <w:rsid w:val="00127FA3"/>
    <w:rsid w:val="001307E6"/>
    <w:rsid w:val="00130C03"/>
    <w:rsid w:val="00130F88"/>
    <w:rsid w:val="001310AE"/>
    <w:rsid w:val="00131189"/>
    <w:rsid w:val="001311E8"/>
    <w:rsid w:val="00131A48"/>
    <w:rsid w:val="00131A71"/>
    <w:rsid w:val="00131B26"/>
    <w:rsid w:val="001320FE"/>
    <w:rsid w:val="00133351"/>
    <w:rsid w:val="00133640"/>
    <w:rsid w:val="00134719"/>
    <w:rsid w:val="001354DC"/>
    <w:rsid w:val="00135520"/>
    <w:rsid w:val="00135864"/>
    <w:rsid w:val="00135CBA"/>
    <w:rsid w:val="00136C34"/>
    <w:rsid w:val="00136F21"/>
    <w:rsid w:val="001371AE"/>
    <w:rsid w:val="00137B58"/>
    <w:rsid w:val="00140243"/>
    <w:rsid w:val="00141662"/>
    <w:rsid w:val="00141E85"/>
    <w:rsid w:val="00142029"/>
    <w:rsid w:val="0014217D"/>
    <w:rsid w:val="00142983"/>
    <w:rsid w:val="00142C9E"/>
    <w:rsid w:val="0014426D"/>
    <w:rsid w:val="00144395"/>
    <w:rsid w:val="00144C8A"/>
    <w:rsid w:val="001451C0"/>
    <w:rsid w:val="00145537"/>
    <w:rsid w:val="0014558D"/>
    <w:rsid w:val="00147085"/>
    <w:rsid w:val="00150E72"/>
    <w:rsid w:val="00151AB2"/>
    <w:rsid w:val="001536EA"/>
    <w:rsid w:val="001556CD"/>
    <w:rsid w:val="00156235"/>
    <w:rsid w:val="00156604"/>
    <w:rsid w:val="00156A96"/>
    <w:rsid w:val="00156B7D"/>
    <w:rsid w:val="00156F80"/>
    <w:rsid w:val="00157B3F"/>
    <w:rsid w:val="001603F1"/>
    <w:rsid w:val="00160A32"/>
    <w:rsid w:val="0016174A"/>
    <w:rsid w:val="00161BD3"/>
    <w:rsid w:val="00162E09"/>
    <w:rsid w:val="0016392C"/>
    <w:rsid w:val="00163BC4"/>
    <w:rsid w:val="00163C87"/>
    <w:rsid w:val="0016408D"/>
    <w:rsid w:val="00164A55"/>
    <w:rsid w:val="0016594A"/>
    <w:rsid w:val="00166415"/>
    <w:rsid w:val="001667C4"/>
    <w:rsid w:val="00166D17"/>
    <w:rsid w:val="001679ED"/>
    <w:rsid w:val="00167AB6"/>
    <w:rsid w:val="00167CC6"/>
    <w:rsid w:val="001701BA"/>
    <w:rsid w:val="001709A7"/>
    <w:rsid w:val="00170C82"/>
    <w:rsid w:val="00170F60"/>
    <w:rsid w:val="0017115F"/>
    <w:rsid w:val="00171913"/>
    <w:rsid w:val="00171F2E"/>
    <w:rsid w:val="00172115"/>
    <w:rsid w:val="00172494"/>
    <w:rsid w:val="0017403C"/>
    <w:rsid w:val="0017409F"/>
    <w:rsid w:val="00174EA1"/>
    <w:rsid w:val="0017559B"/>
    <w:rsid w:val="00176678"/>
    <w:rsid w:val="00176D85"/>
    <w:rsid w:val="00176FB0"/>
    <w:rsid w:val="00177463"/>
    <w:rsid w:val="00177944"/>
    <w:rsid w:val="00177DBA"/>
    <w:rsid w:val="00180A42"/>
    <w:rsid w:val="00180AED"/>
    <w:rsid w:val="00180D1C"/>
    <w:rsid w:val="001814B6"/>
    <w:rsid w:val="0018221D"/>
    <w:rsid w:val="001822EA"/>
    <w:rsid w:val="001824FF"/>
    <w:rsid w:val="0018280C"/>
    <w:rsid w:val="00182F02"/>
    <w:rsid w:val="00183FA3"/>
    <w:rsid w:val="00184EB3"/>
    <w:rsid w:val="00185682"/>
    <w:rsid w:val="001858CE"/>
    <w:rsid w:val="00185AEB"/>
    <w:rsid w:val="0018631C"/>
    <w:rsid w:val="00186498"/>
    <w:rsid w:val="00186902"/>
    <w:rsid w:val="00186CEE"/>
    <w:rsid w:val="00187ADD"/>
    <w:rsid w:val="00187BF7"/>
    <w:rsid w:val="00187F4F"/>
    <w:rsid w:val="001901F9"/>
    <w:rsid w:val="0019037C"/>
    <w:rsid w:val="0019070E"/>
    <w:rsid w:val="00190A66"/>
    <w:rsid w:val="00190D33"/>
    <w:rsid w:val="00191282"/>
    <w:rsid w:val="00191D3B"/>
    <w:rsid w:val="00192BEB"/>
    <w:rsid w:val="0019325B"/>
    <w:rsid w:val="001933E4"/>
    <w:rsid w:val="00193768"/>
    <w:rsid w:val="0019404D"/>
    <w:rsid w:val="001944AA"/>
    <w:rsid w:val="001946AA"/>
    <w:rsid w:val="001948A2"/>
    <w:rsid w:val="00195091"/>
    <w:rsid w:val="00195563"/>
    <w:rsid w:val="00196269"/>
    <w:rsid w:val="001962BE"/>
    <w:rsid w:val="00196DF2"/>
    <w:rsid w:val="001971C3"/>
    <w:rsid w:val="001972E4"/>
    <w:rsid w:val="001978EE"/>
    <w:rsid w:val="00197C52"/>
    <w:rsid w:val="001A053D"/>
    <w:rsid w:val="001A064D"/>
    <w:rsid w:val="001A08D7"/>
    <w:rsid w:val="001A0E25"/>
    <w:rsid w:val="001A23D3"/>
    <w:rsid w:val="001A3D47"/>
    <w:rsid w:val="001A3D69"/>
    <w:rsid w:val="001A54BB"/>
    <w:rsid w:val="001A5770"/>
    <w:rsid w:val="001A674B"/>
    <w:rsid w:val="001A68AB"/>
    <w:rsid w:val="001A6FDF"/>
    <w:rsid w:val="001A788C"/>
    <w:rsid w:val="001B0606"/>
    <w:rsid w:val="001B0697"/>
    <w:rsid w:val="001B087E"/>
    <w:rsid w:val="001B091B"/>
    <w:rsid w:val="001B0B80"/>
    <w:rsid w:val="001B0E6E"/>
    <w:rsid w:val="001B16A1"/>
    <w:rsid w:val="001B1E23"/>
    <w:rsid w:val="001B1F1A"/>
    <w:rsid w:val="001B2090"/>
    <w:rsid w:val="001B2DBC"/>
    <w:rsid w:val="001B3647"/>
    <w:rsid w:val="001B4765"/>
    <w:rsid w:val="001B55AE"/>
    <w:rsid w:val="001B58EA"/>
    <w:rsid w:val="001B58F4"/>
    <w:rsid w:val="001B5C73"/>
    <w:rsid w:val="001B60BF"/>
    <w:rsid w:val="001B6A35"/>
    <w:rsid w:val="001B6DE3"/>
    <w:rsid w:val="001B70E1"/>
    <w:rsid w:val="001B74A2"/>
    <w:rsid w:val="001B7729"/>
    <w:rsid w:val="001C00B3"/>
    <w:rsid w:val="001C1C9D"/>
    <w:rsid w:val="001C1CF0"/>
    <w:rsid w:val="001C2171"/>
    <w:rsid w:val="001C23BA"/>
    <w:rsid w:val="001C267D"/>
    <w:rsid w:val="001C3145"/>
    <w:rsid w:val="001C35EC"/>
    <w:rsid w:val="001C3893"/>
    <w:rsid w:val="001C3BCA"/>
    <w:rsid w:val="001C439C"/>
    <w:rsid w:val="001C4701"/>
    <w:rsid w:val="001C4E6B"/>
    <w:rsid w:val="001C5C4A"/>
    <w:rsid w:val="001C64F9"/>
    <w:rsid w:val="001C67C7"/>
    <w:rsid w:val="001C771B"/>
    <w:rsid w:val="001D0224"/>
    <w:rsid w:val="001D0A56"/>
    <w:rsid w:val="001D15F2"/>
    <w:rsid w:val="001D1AFF"/>
    <w:rsid w:val="001D1EDA"/>
    <w:rsid w:val="001D3042"/>
    <w:rsid w:val="001D3C44"/>
    <w:rsid w:val="001D4075"/>
    <w:rsid w:val="001D41AE"/>
    <w:rsid w:val="001D495D"/>
    <w:rsid w:val="001D54A9"/>
    <w:rsid w:val="001D5C85"/>
    <w:rsid w:val="001D5DF6"/>
    <w:rsid w:val="001D6657"/>
    <w:rsid w:val="001D6A5B"/>
    <w:rsid w:val="001D6C44"/>
    <w:rsid w:val="001E081D"/>
    <w:rsid w:val="001E140C"/>
    <w:rsid w:val="001E2535"/>
    <w:rsid w:val="001E2974"/>
    <w:rsid w:val="001E2B49"/>
    <w:rsid w:val="001E3AEE"/>
    <w:rsid w:val="001E4889"/>
    <w:rsid w:val="001E4C16"/>
    <w:rsid w:val="001E5CB6"/>
    <w:rsid w:val="001E6721"/>
    <w:rsid w:val="001E6736"/>
    <w:rsid w:val="001E6D1B"/>
    <w:rsid w:val="001E7320"/>
    <w:rsid w:val="001E778F"/>
    <w:rsid w:val="001F15EA"/>
    <w:rsid w:val="001F2BAB"/>
    <w:rsid w:val="001F2DF5"/>
    <w:rsid w:val="001F30E7"/>
    <w:rsid w:val="001F5A12"/>
    <w:rsid w:val="001F5DB3"/>
    <w:rsid w:val="001F631F"/>
    <w:rsid w:val="001F664D"/>
    <w:rsid w:val="001F6D7B"/>
    <w:rsid w:val="001F77D3"/>
    <w:rsid w:val="001F78E5"/>
    <w:rsid w:val="001F7E3C"/>
    <w:rsid w:val="00200022"/>
    <w:rsid w:val="00200B0F"/>
    <w:rsid w:val="002014E7"/>
    <w:rsid w:val="002017AF"/>
    <w:rsid w:val="00201AF4"/>
    <w:rsid w:val="00201F5B"/>
    <w:rsid w:val="00202D55"/>
    <w:rsid w:val="00203141"/>
    <w:rsid w:val="00203B3F"/>
    <w:rsid w:val="00203D6C"/>
    <w:rsid w:val="0020421D"/>
    <w:rsid w:val="00204E76"/>
    <w:rsid w:val="00204FE4"/>
    <w:rsid w:val="00204FE5"/>
    <w:rsid w:val="002058C7"/>
    <w:rsid w:val="0020660B"/>
    <w:rsid w:val="00206847"/>
    <w:rsid w:val="002068FF"/>
    <w:rsid w:val="00207062"/>
    <w:rsid w:val="002070A6"/>
    <w:rsid w:val="002072E3"/>
    <w:rsid w:val="0020753A"/>
    <w:rsid w:val="00207A5B"/>
    <w:rsid w:val="00210020"/>
    <w:rsid w:val="00210DAB"/>
    <w:rsid w:val="00210DD2"/>
    <w:rsid w:val="00211306"/>
    <w:rsid w:val="002116A7"/>
    <w:rsid w:val="00211AA9"/>
    <w:rsid w:val="00211CBB"/>
    <w:rsid w:val="0021319B"/>
    <w:rsid w:val="00213447"/>
    <w:rsid w:val="00214469"/>
    <w:rsid w:val="00215566"/>
    <w:rsid w:val="0021640A"/>
    <w:rsid w:val="00216460"/>
    <w:rsid w:val="00217BB6"/>
    <w:rsid w:val="00220462"/>
    <w:rsid w:val="00220CED"/>
    <w:rsid w:val="00221BBE"/>
    <w:rsid w:val="00224248"/>
    <w:rsid w:val="002243F0"/>
    <w:rsid w:val="00224757"/>
    <w:rsid w:val="00224BEC"/>
    <w:rsid w:val="00225356"/>
    <w:rsid w:val="00225D53"/>
    <w:rsid w:val="00225E95"/>
    <w:rsid w:val="00226394"/>
    <w:rsid w:val="0022755C"/>
    <w:rsid w:val="0022765F"/>
    <w:rsid w:val="002277BC"/>
    <w:rsid w:val="00227D63"/>
    <w:rsid w:val="00227E44"/>
    <w:rsid w:val="00230EC4"/>
    <w:rsid w:val="00230F72"/>
    <w:rsid w:val="0023105D"/>
    <w:rsid w:val="002312FF"/>
    <w:rsid w:val="0023183D"/>
    <w:rsid w:val="002324D7"/>
    <w:rsid w:val="002326F6"/>
    <w:rsid w:val="00232E73"/>
    <w:rsid w:val="0023426D"/>
    <w:rsid w:val="0023436B"/>
    <w:rsid w:val="00235854"/>
    <w:rsid w:val="00236483"/>
    <w:rsid w:val="00236E9C"/>
    <w:rsid w:val="00237187"/>
    <w:rsid w:val="00237782"/>
    <w:rsid w:val="00240242"/>
    <w:rsid w:val="00240456"/>
    <w:rsid w:val="00240568"/>
    <w:rsid w:val="002407D6"/>
    <w:rsid w:val="002414F6"/>
    <w:rsid w:val="002416B1"/>
    <w:rsid w:val="002418CF"/>
    <w:rsid w:val="00241DC0"/>
    <w:rsid w:val="00241ECF"/>
    <w:rsid w:val="00242562"/>
    <w:rsid w:val="00242DF4"/>
    <w:rsid w:val="00243D48"/>
    <w:rsid w:val="00244230"/>
    <w:rsid w:val="002458EF"/>
    <w:rsid w:val="002504C8"/>
    <w:rsid w:val="00250922"/>
    <w:rsid w:val="0025147F"/>
    <w:rsid w:val="0025192E"/>
    <w:rsid w:val="00251B45"/>
    <w:rsid w:val="00251FDA"/>
    <w:rsid w:val="002522F5"/>
    <w:rsid w:val="00252633"/>
    <w:rsid w:val="002529E5"/>
    <w:rsid w:val="00252EB6"/>
    <w:rsid w:val="00253827"/>
    <w:rsid w:val="00253CD3"/>
    <w:rsid w:val="002541A9"/>
    <w:rsid w:val="002547BF"/>
    <w:rsid w:val="00254BBA"/>
    <w:rsid w:val="00256574"/>
    <w:rsid w:val="002569AB"/>
    <w:rsid w:val="00257306"/>
    <w:rsid w:val="00260585"/>
    <w:rsid w:val="00262412"/>
    <w:rsid w:val="00262C03"/>
    <w:rsid w:val="00262C88"/>
    <w:rsid w:val="00262F21"/>
    <w:rsid w:val="002648AB"/>
    <w:rsid w:val="00264D3A"/>
    <w:rsid w:val="00265780"/>
    <w:rsid w:val="00265CFC"/>
    <w:rsid w:val="002662F5"/>
    <w:rsid w:val="00266DB4"/>
    <w:rsid w:val="00267C65"/>
    <w:rsid w:val="00267E6A"/>
    <w:rsid w:val="002709BC"/>
    <w:rsid w:val="00270A04"/>
    <w:rsid w:val="00271701"/>
    <w:rsid w:val="002720FA"/>
    <w:rsid w:val="00272165"/>
    <w:rsid w:val="00272998"/>
    <w:rsid w:val="00272AEF"/>
    <w:rsid w:val="00274AE1"/>
    <w:rsid w:val="00274DE0"/>
    <w:rsid w:val="00275FF5"/>
    <w:rsid w:val="0027695B"/>
    <w:rsid w:val="00277363"/>
    <w:rsid w:val="00277602"/>
    <w:rsid w:val="00281065"/>
    <w:rsid w:val="0028156D"/>
    <w:rsid w:val="00281C9B"/>
    <w:rsid w:val="00283D66"/>
    <w:rsid w:val="00284B7B"/>
    <w:rsid w:val="00284D05"/>
    <w:rsid w:val="0028588B"/>
    <w:rsid w:val="00286AB9"/>
    <w:rsid w:val="00287FB8"/>
    <w:rsid w:val="00290216"/>
    <w:rsid w:val="00290233"/>
    <w:rsid w:val="00290651"/>
    <w:rsid w:val="00290C6E"/>
    <w:rsid w:val="00291F1A"/>
    <w:rsid w:val="0029263A"/>
    <w:rsid w:val="00292768"/>
    <w:rsid w:val="0029294D"/>
    <w:rsid w:val="00292AA1"/>
    <w:rsid w:val="00292BA3"/>
    <w:rsid w:val="00292FC2"/>
    <w:rsid w:val="00293038"/>
    <w:rsid w:val="002936B0"/>
    <w:rsid w:val="002937DA"/>
    <w:rsid w:val="00293EE9"/>
    <w:rsid w:val="002945CF"/>
    <w:rsid w:val="00295EE8"/>
    <w:rsid w:val="00296245"/>
    <w:rsid w:val="00296359"/>
    <w:rsid w:val="00296438"/>
    <w:rsid w:val="00296E0F"/>
    <w:rsid w:val="00297601"/>
    <w:rsid w:val="002A1DB5"/>
    <w:rsid w:val="002A2A7C"/>
    <w:rsid w:val="002A2BD4"/>
    <w:rsid w:val="002A2E2A"/>
    <w:rsid w:val="002A37D0"/>
    <w:rsid w:val="002A38C1"/>
    <w:rsid w:val="002A3A90"/>
    <w:rsid w:val="002A4619"/>
    <w:rsid w:val="002A51CA"/>
    <w:rsid w:val="002A53E6"/>
    <w:rsid w:val="002A64AE"/>
    <w:rsid w:val="002A7488"/>
    <w:rsid w:val="002B000B"/>
    <w:rsid w:val="002B05AC"/>
    <w:rsid w:val="002B0C0C"/>
    <w:rsid w:val="002B1246"/>
    <w:rsid w:val="002B18E8"/>
    <w:rsid w:val="002B229A"/>
    <w:rsid w:val="002B3074"/>
    <w:rsid w:val="002B3B74"/>
    <w:rsid w:val="002B3C85"/>
    <w:rsid w:val="002B430F"/>
    <w:rsid w:val="002B43B4"/>
    <w:rsid w:val="002B4958"/>
    <w:rsid w:val="002B52B8"/>
    <w:rsid w:val="002B61F2"/>
    <w:rsid w:val="002B710E"/>
    <w:rsid w:val="002B75E0"/>
    <w:rsid w:val="002C01AB"/>
    <w:rsid w:val="002C0EE5"/>
    <w:rsid w:val="002C18CD"/>
    <w:rsid w:val="002C1B5E"/>
    <w:rsid w:val="002C296F"/>
    <w:rsid w:val="002C2D99"/>
    <w:rsid w:val="002C2DF2"/>
    <w:rsid w:val="002C3644"/>
    <w:rsid w:val="002C4451"/>
    <w:rsid w:val="002C49BC"/>
    <w:rsid w:val="002C4B50"/>
    <w:rsid w:val="002C550F"/>
    <w:rsid w:val="002C56BF"/>
    <w:rsid w:val="002C675B"/>
    <w:rsid w:val="002C7776"/>
    <w:rsid w:val="002C7A8F"/>
    <w:rsid w:val="002C7D90"/>
    <w:rsid w:val="002D0105"/>
    <w:rsid w:val="002D048B"/>
    <w:rsid w:val="002D168F"/>
    <w:rsid w:val="002D1B06"/>
    <w:rsid w:val="002D28CE"/>
    <w:rsid w:val="002D30B8"/>
    <w:rsid w:val="002D377C"/>
    <w:rsid w:val="002D4BBA"/>
    <w:rsid w:val="002D4EC1"/>
    <w:rsid w:val="002D531A"/>
    <w:rsid w:val="002D53D5"/>
    <w:rsid w:val="002D56B2"/>
    <w:rsid w:val="002D5F54"/>
    <w:rsid w:val="002D6A27"/>
    <w:rsid w:val="002D6D2F"/>
    <w:rsid w:val="002D73F3"/>
    <w:rsid w:val="002D7E36"/>
    <w:rsid w:val="002E07D8"/>
    <w:rsid w:val="002E09DA"/>
    <w:rsid w:val="002E0AC2"/>
    <w:rsid w:val="002E103E"/>
    <w:rsid w:val="002E16A4"/>
    <w:rsid w:val="002E24AB"/>
    <w:rsid w:val="002E299A"/>
    <w:rsid w:val="002E3430"/>
    <w:rsid w:val="002E51E4"/>
    <w:rsid w:val="002E6F31"/>
    <w:rsid w:val="002E79C5"/>
    <w:rsid w:val="002E7D61"/>
    <w:rsid w:val="002F0459"/>
    <w:rsid w:val="002F0AEB"/>
    <w:rsid w:val="002F0C02"/>
    <w:rsid w:val="002F1E80"/>
    <w:rsid w:val="002F3BE0"/>
    <w:rsid w:val="002F4194"/>
    <w:rsid w:val="002F4643"/>
    <w:rsid w:val="002F478D"/>
    <w:rsid w:val="002F545A"/>
    <w:rsid w:val="002F55A7"/>
    <w:rsid w:val="002F6021"/>
    <w:rsid w:val="002F6CBC"/>
    <w:rsid w:val="002F7600"/>
    <w:rsid w:val="002F79E4"/>
    <w:rsid w:val="002F7E78"/>
    <w:rsid w:val="003007D7"/>
    <w:rsid w:val="003014E8"/>
    <w:rsid w:val="00301B44"/>
    <w:rsid w:val="00302AA0"/>
    <w:rsid w:val="00303187"/>
    <w:rsid w:val="0030380C"/>
    <w:rsid w:val="00303A6E"/>
    <w:rsid w:val="00304022"/>
    <w:rsid w:val="003042AE"/>
    <w:rsid w:val="00304FFC"/>
    <w:rsid w:val="003059E1"/>
    <w:rsid w:val="00305FA4"/>
    <w:rsid w:val="0030652A"/>
    <w:rsid w:val="00310366"/>
    <w:rsid w:val="00310CAA"/>
    <w:rsid w:val="0031226F"/>
    <w:rsid w:val="00312594"/>
    <w:rsid w:val="00313839"/>
    <w:rsid w:val="00313B65"/>
    <w:rsid w:val="00313D3A"/>
    <w:rsid w:val="00314174"/>
    <w:rsid w:val="0031429A"/>
    <w:rsid w:val="00314E64"/>
    <w:rsid w:val="0031565A"/>
    <w:rsid w:val="003165CC"/>
    <w:rsid w:val="003170FE"/>
    <w:rsid w:val="00317189"/>
    <w:rsid w:val="0032003B"/>
    <w:rsid w:val="00320BF3"/>
    <w:rsid w:val="00320D1C"/>
    <w:rsid w:val="003238CA"/>
    <w:rsid w:val="00323996"/>
    <w:rsid w:val="003239D8"/>
    <w:rsid w:val="00323B11"/>
    <w:rsid w:val="00323B1C"/>
    <w:rsid w:val="003246EC"/>
    <w:rsid w:val="0032491A"/>
    <w:rsid w:val="0032493C"/>
    <w:rsid w:val="003249D2"/>
    <w:rsid w:val="00325646"/>
    <w:rsid w:val="00325A4A"/>
    <w:rsid w:val="00325E7A"/>
    <w:rsid w:val="00326410"/>
    <w:rsid w:val="00326A64"/>
    <w:rsid w:val="00327160"/>
    <w:rsid w:val="003272F1"/>
    <w:rsid w:val="00327525"/>
    <w:rsid w:val="00327538"/>
    <w:rsid w:val="00327719"/>
    <w:rsid w:val="00327CA6"/>
    <w:rsid w:val="00327DF6"/>
    <w:rsid w:val="00330651"/>
    <w:rsid w:val="003309BC"/>
    <w:rsid w:val="00330D2B"/>
    <w:rsid w:val="003319CB"/>
    <w:rsid w:val="003322EA"/>
    <w:rsid w:val="00333229"/>
    <w:rsid w:val="003336F8"/>
    <w:rsid w:val="00334F2C"/>
    <w:rsid w:val="0033506A"/>
    <w:rsid w:val="003358D0"/>
    <w:rsid w:val="003361E1"/>
    <w:rsid w:val="003363A1"/>
    <w:rsid w:val="00336433"/>
    <w:rsid w:val="0033651D"/>
    <w:rsid w:val="003366A3"/>
    <w:rsid w:val="00336B8E"/>
    <w:rsid w:val="00337C9A"/>
    <w:rsid w:val="00340710"/>
    <w:rsid w:val="003409B3"/>
    <w:rsid w:val="00341821"/>
    <w:rsid w:val="003426FD"/>
    <w:rsid w:val="00342C3C"/>
    <w:rsid w:val="00342D29"/>
    <w:rsid w:val="00343FF1"/>
    <w:rsid w:val="00344F85"/>
    <w:rsid w:val="003453A8"/>
    <w:rsid w:val="00345431"/>
    <w:rsid w:val="0034570A"/>
    <w:rsid w:val="0034672D"/>
    <w:rsid w:val="00347623"/>
    <w:rsid w:val="003500AD"/>
    <w:rsid w:val="0035041F"/>
    <w:rsid w:val="003504E7"/>
    <w:rsid w:val="00351A93"/>
    <w:rsid w:val="00351C07"/>
    <w:rsid w:val="00351E1D"/>
    <w:rsid w:val="00351E46"/>
    <w:rsid w:val="00351E63"/>
    <w:rsid w:val="003528BD"/>
    <w:rsid w:val="0035290D"/>
    <w:rsid w:val="00352ADE"/>
    <w:rsid w:val="00352CE2"/>
    <w:rsid w:val="003536AA"/>
    <w:rsid w:val="00353A83"/>
    <w:rsid w:val="00353F99"/>
    <w:rsid w:val="003545F2"/>
    <w:rsid w:val="00354603"/>
    <w:rsid w:val="00354C88"/>
    <w:rsid w:val="00354F0D"/>
    <w:rsid w:val="0035597D"/>
    <w:rsid w:val="00356240"/>
    <w:rsid w:val="003573AB"/>
    <w:rsid w:val="00357612"/>
    <w:rsid w:val="0035779F"/>
    <w:rsid w:val="00357EE9"/>
    <w:rsid w:val="00360025"/>
    <w:rsid w:val="00360691"/>
    <w:rsid w:val="00360B75"/>
    <w:rsid w:val="00361296"/>
    <w:rsid w:val="00361CCB"/>
    <w:rsid w:val="00362130"/>
    <w:rsid w:val="00362F95"/>
    <w:rsid w:val="00364DCB"/>
    <w:rsid w:val="0036573E"/>
    <w:rsid w:val="003658EC"/>
    <w:rsid w:val="00365F80"/>
    <w:rsid w:val="003662CE"/>
    <w:rsid w:val="00367376"/>
    <w:rsid w:val="003675FA"/>
    <w:rsid w:val="00370030"/>
    <w:rsid w:val="003704E7"/>
    <w:rsid w:val="00370A6F"/>
    <w:rsid w:val="00370DFE"/>
    <w:rsid w:val="00372412"/>
    <w:rsid w:val="0037256E"/>
    <w:rsid w:val="00373D59"/>
    <w:rsid w:val="00373E6F"/>
    <w:rsid w:val="00374E63"/>
    <w:rsid w:val="0037635C"/>
    <w:rsid w:val="00376E1B"/>
    <w:rsid w:val="00376E20"/>
    <w:rsid w:val="00376E86"/>
    <w:rsid w:val="003774C6"/>
    <w:rsid w:val="00377CA4"/>
    <w:rsid w:val="00380184"/>
    <w:rsid w:val="00380644"/>
    <w:rsid w:val="003816FD"/>
    <w:rsid w:val="0038180A"/>
    <w:rsid w:val="00382BE8"/>
    <w:rsid w:val="00382EFA"/>
    <w:rsid w:val="003848CA"/>
    <w:rsid w:val="00384D41"/>
    <w:rsid w:val="003850DB"/>
    <w:rsid w:val="00386606"/>
    <w:rsid w:val="0038737A"/>
    <w:rsid w:val="003876AE"/>
    <w:rsid w:val="00390089"/>
    <w:rsid w:val="00390270"/>
    <w:rsid w:val="00390577"/>
    <w:rsid w:val="003914E8"/>
    <w:rsid w:val="00392198"/>
    <w:rsid w:val="00392859"/>
    <w:rsid w:val="00393502"/>
    <w:rsid w:val="0039448B"/>
    <w:rsid w:val="00394520"/>
    <w:rsid w:val="00394553"/>
    <w:rsid w:val="00394A71"/>
    <w:rsid w:val="00394D36"/>
    <w:rsid w:val="00395730"/>
    <w:rsid w:val="00395BE8"/>
    <w:rsid w:val="003960DF"/>
    <w:rsid w:val="0039680E"/>
    <w:rsid w:val="0039792D"/>
    <w:rsid w:val="00397EC1"/>
    <w:rsid w:val="00397F68"/>
    <w:rsid w:val="003A0102"/>
    <w:rsid w:val="003A0211"/>
    <w:rsid w:val="003A0C0F"/>
    <w:rsid w:val="003A1542"/>
    <w:rsid w:val="003A16F5"/>
    <w:rsid w:val="003A1B3E"/>
    <w:rsid w:val="003A1BE2"/>
    <w:rsid w:val="003A2337"/>
    <w:rsid w:val="003A282E"/>
    <w:rsid w:val="003A2DC2"/>
    <w:rsid w:val="003A2E4A"/>
    <w:rsid w:val="003A3FB4"/>
    <w:rsid w:val="003A46EA"/>
    <w:rsid w:val="003A470E"/>
    <w:rsid w:val="003A4A22"/>
    <w:rsid w:val="003A4CF7"/>
    <w:rsid w:val="003A5088"/>
    <w:rsid w:val="003A62E7"/>
    <w:rsid w:val="003A6D83"/>
    <w:rsid w:val="003A799D"/>
    <w:rsid w:val="003A7B8E"/>
    <w:rsid w:val="003A7F9C"/>
    <w:rsid w:val="003B13F7"/>
    <w:rsid w:val="003B1443"/>
    <w:rsid w:val="003B1B9A"/>
    <w:rsid w:val="003B2386"/>
    <w:rsid w:val="003B3A21"/>
    <w:rsid w:val="003B3A74"/>
    <w:rsid w:val="003B43C9"/>
    <w:rsid w:val="003B443A"/>
    <w:rsid w:val="003B4760"/>
    <w:rsid w:val="003B47E5"/>
    <w:rsid w:val="003B489E"/>
    <w:rsid w:val="003B4C51"/>
    <w:rsid w:val="003B5877"/>
    <w:rsid w:val="003B6622"/>
    <w:rsid w:val="003B6635"/>
    <w:rsid w:val="003B6820"/>
    <w:rsid w:val="003B6AAF"/>
    <w:rsid w:val="003B73A3"/>
    <w:rsid w:val="003B7962"/>
    <w:rsid w:val="003B7C16"/>
    <w:rsid w:val="003C00BD"/>
    <w:rsid w:val="003C1AC4"/>
    <w:rsid w:val="003C1E80"/>
    <w:rsid w:val="003C2CFE"/>
    <w:rsid w:val="003C2E40"/>
    <w:rsid w:val="003C36DB"/>
    <w:rsid w:val="003C3824"/>
    <w:rsid w:val="003C3B82"/>
    <w:rsid w:val="003C3D7B"/>
    <w:rsid w:val="003C3F26"/>
    <w:rsid w:val="003C4119"/>
    <w:rsid w:val="003C42C3"/>
    <w:rsid w:val="003C4450"/>
    <w:rsid w:val="003C501C"/>
    <w:rsid w:val="003C50FF"/>
    <w:rsid w:val="003C5671"/>
    <w:rsid w:val="003C6970"/>
    <w:rsid w:val="003C6E7C"/>
    <w:rsid w:val="003C75B9"/>
    <w:rsid w:val="003C7679"/>
    <w:rsid w:val="003D08A1"/>
    <w:rsid w:val="003D0DA2"/>
    <w:rsid w:val="003D10AE"/>
    <w:rsid w:val="003D1DD9"/>
    <w:rsid w:val="003D1F72"/>
    <w:rsid w:val="003D21D7"/>
    <w:rsid w:val="003D2858"/>
    <w:rsid w:val="003D2C6D"/>
    <w:rsid w:val="003D3135"/>
    <w:rsid w:val="003D32F6"/>
    <w:rsid w:val="003D35F3"/>
    <w:rsid w:val="003D5322"/>
    <w:rsid w:val="003D675E"/>
    <w:rsid w:val="003D6C79"/>
    <w:rsid w:val="003D7B4D"/>
    <w:rsid w:val="003E0592"/>
    <w:rsid w:val="003E0876"/>
    <w:rsid w:val="003E0D7E"/>
    <w:rsid w:val="003E12F5"/>
    <w:rsid w:val="003E2383"/>
    <w:rsid w:val="003E29CB"/>
    <w:rsid w:val="003E2D91"/>
    <w:rsid w:val="003E3AFC"/>
    <w:rsid w:val="003E4038"/>
    <w:rsid w:val="003E48CF"/>
    <w:rsid w:val="003E4B68"/>
    <w:rsid w:val="003E4E59"/>
    <w:rsid w:val="003E4E6D"/>
    <w:rsid w:val="003E506C"/>
    <w:rsid w:val="003E51A3"/>
    <w:rsid w:val="003E5B9A"/>
    <w:rsid w:val="003E5E4B"/>
    <w:rsid w:val="003E5E7E"/>
    <w:rsid w:val="003E60E4"/>
    <w:rsid w:val="003E64B0"/>
    <w:rsid w:val="003E6618"/>
    <w:rsid w:val="003E6899"/>
    <w:rsid w:val="003E7B47"/>
    <w:rsid w:val="003E7CA0"/>
    <w:rsid w:val="003E7E0F"/>
    <w:rsid w:val="003F0598"/>
    <w:rsid w:val="003F0B82"/>
    <w:rsid w:val="003F167A"/>
    <w:rsid w:val="003F18AF"/>
    <w:rsid w:val="003F19B8"/>
    <w:rsid w:val="003F1F5A"/>
    <w:rsid w:val="003F20CC"/>
    <w:rsid w:val="003F253D"/>
    <w:rsid w:val="003F2735"/>
    <w:rsid w:val="003F30C5"/>
    <w:rsid w:val="003F3A3E"/>
    <w:rsid w:val="003F3ED1"/>
    <w:rsid w:val="003F442B"/>
    <w:rsid w:val="003F46E1"/>
    <w:rsid w:val="003F5B4E"/>
    <w:rsid w:val="003F5DE8"/>
    <w:rsid w:val="003F5FA6"/>
    <w:rsid w:val="003F610B"/>
    <w:rsid w:val="003F61AE"/>
    <w:rsid w:val="003F6782"/>
    <w:rsid w:val="003F6875"/>
    <w:rsid w:val="003F78E8"/>
    <w:rsid w:val="004004CD"/>
    <w:rsid w:val="004006F5"/>
    <w:rsid w:val="004007DA"/>
    <w:rsid w:val="00400C44"/>
    <w:rsid w:val="004029F3"/>
    <w:rsid w:val="00403001"/>
    <w:rsid w:val="00403D8A"/>
    <w:rsid w:val="00405B9F"/>
    <w:rsid w:val="004060F8"/>
    <w:rsid w:val="00406219"/>
    <w:rsid w:val="004062BB"/>
    <w:rsid w:val="004062FD"/>
    <w:rsid w:val="004063EC"/>
    <w:rsid w:val="0040668E"/>
    <w:rsid w:val="0040693E"/>
    <w:rsid w:val="00407AC1"/>
    <w:rsid w:val="0041009C"/>
    <w:rsid w:val="004103C3"/>
    <w:rsid w:val="00410D9C"/>
    <w:rsid w:val="00410E79"/>
    <w:rsid w:val="00411915"/>
    <w:rsid w:val="00411A9F"/>
    <w:rsid w:val="00412D10"/>
    <w:rsid w:val="00413BF1"/>
    <w:rsid w:val="00414362"/>
    <w:rsid w:val="004143D2"/>
    <w:rsid w:val="0041559B"/>
    <w:rsid w:val="0041591F"/>
    <w:rsid w:val="00415CFA"/>
    <w:rsid w:val="0041617B"/>
    <w:rsid w:val="00416339"/>
    <w:rsid w:val="0041637B"/>
    <w:rsid w:val="0041646F"/>
    <w:rsid w:val="004167E2"/>
    <w:rsid w:val="00416FA1"/>
    <w:rsid w:val="00416FC5"/>
    <w:rsid w:val="00417545"/>
    <w:rsid w:val="0041757C"/>
    <w:rsid w:val="0041767B"/>
    <w:rsid w:val="00417A2F"/>
    <w:rsid w:val="004209D1"/>
    <w:rsid w:val="00420DF5"/>
    <w:rsid w:val="004212E9"/>
    <w:rsid w:val="00421B0C"/>
    <w:rsid w:val="00422573"/>
    <w:rsid w:val="00422759"/>
    <w:rsid w:val="004227D8"/>
    <w:rsid w:val="00423317"/>
    <w:rsid w:val="00423877"/>
    <w:rsid w:val="00424243"/>
    <w:rsid w:val="0042435C"/>
    <w:rsid w:val="004245F0"/>
    <w:rsid w:val="00425C70"/>
    <w:rsid w:val="00426378"/>
    <w:rsid w:val="004266CD"/>
    <w:rsid w:val="004266E7"/>
    <w:rsid w:val="00427157"/>
    <w:rsid w:val="0042720E"/>
    <w:rsid w:val="004276D2"/>
    <w:rsid w:val="00430309"/>
    <w:rsid w:val="00430666"/>
    <w:rsid w:val="004306B7"/>
    <w:rsid w:val="004306D8"/>
    <w:rsid w:val="00431008"/>
    <w:rsid w:val="00432C9D"/>
    <w:rsid w:val="00433FDD"/>
    <w:rsid w:val="0043473A"/>
    <w:rsid w:val="00434A68"/>
    <w:rsid w:val="004351CE"/>
    <w:rsid w:val="00437424"/>
    <w:rsid w:val="004375F0"/>
    <w:rsid w:val="0043793E"/>
    <w:rsid w:val="00441583"/>
    <w:rsid w:val="00442B2E"/>
    <w:rsid w:val="00442F6E"/>
    <w:rsid w:val="00443496"/>
    <w:rsid w:val="00444025"/>
    <w:rsid w:val="004441CA"/>
    <w:rsid w:val="00444511"/>
    <w:rsid w:val="00444605"/>
    <w:rsid w:val="00444A43"/>
    <w:rsid w:val="00445832"/>
    <w:rsid w:val="0044586C"/>
    <w:rsid w:val="00445991"/>
    <w:rsid w:val="00445BAC"/>
    <w:rsid w:val="004462E0"/>
    <w:rsid w:val="00446335"/>
    <w:rsid w:val="00446607"/>
    <w:rsid w:val="00446BD9"/>
    <w:rsid w:val="004508F7"/>
    <w:rsid w:val="00450D65"/>
    <w:rsid w:val="004517C6"/>
    <w:rsid w:val="004517D4"/>
    <w:rsid w:val="00451C0D"/>
    <w:rsid w:val="00451EB8"/>
    <w:rsid w:val="00452395"/>
    <w:rsid w:val="00453100"/>
    <w:rsid w:val="00453A66"/>
    <w:rsid w:val="00453B04"/>
    <w:rsid w:val="004542B8"/>
    <w:rsid w:val="0045447A"/>
    <w:rsid w:val="004547C0"/>
    <w:rsid w:val="00454DB9"/>
    <w:rsid w:val="00455443"/>
    <w:rsid w:val="0045571D"/>
    <w:rsid w:val="00455B4C"/>
    <w:rsid w:val="00456592"/>
    <w:rsid w:val="00456A29"/>
    <w:rsid w:val="00456D9A"/>
    <w:rsid w:val="0045711A"/>
    <w:rsid w:val="004571FA"/>
    <w:rsid w:val="00457392"/>
    <w:rsid w:val="00457A6E"/>
    <w:rsid w:val="004602BA"/>
    <w:rsid w:val="004607EE"/>
    <w:rsid w:val="00460F33"/>
    <w:rsid w:val="00461833"/>
    <w:rsid w:val="00461B8B"/>
    <w:rsid w:val="00461ED1"/>
    <w:rsid w:val="00462473"/>
    <w:rsid w:val="004627BB"/>
    <w:rsid w:val="00462832"/>
    <w:rsid w:val="004632E6"/>
    <w:rsid w:val="004651EF"/>
    <w:rsid w:val="0046542E"/>
    <w:rsid w:val="004656CE"/>
    <w:rsid w:val="004663B8"/>
    <w:rsid w:val="004671A4"/>
    <w:rsid w:val="00467B48"/>
    <w:rsid w:val="00467E86"/>
    <w:rsid w:val="004700D0"/>
    <w:rsid w:val="0047031E"/>
    <w:rsid w:val="00470769"/>
    <w:rsid w:val="004708CB"/>
    <w:rsid w:val="00471540"/>
    <w:rsid w:val="00471E32"/>
    <w:rsid w:val="0047210D"/>
    <w:rsid w:val="004724E8"/>
    <w:rsid w:val="004726C3"/>
    <w:rsid w:val="00472C3D"/>
    <w:rsid w:val="00472DEB"/>
    <w:rsid w:val="004740EB"/>
    <w:rsid w:val="00474284"/>
    <w:rsid w:val="00474B9C"/>
    <w:rsid w:val="00474DF2"/>
    <w:rsid w:val="004758E8"/>
    <w:rsid w:val="00477FE3"/>
    <w:rsid w:val="004803ED"/>
    <w:rsid w:val="004807B4"/>
    <w:rsid w:val="004811AF"/>
    <w:rsid w:val="00481310"/>
    <w:rsid w:val="004814E7"/>
    <w:rsid w:val="004816D3"/>
    <w:rsid w:val="00481AE4"/>
    <w:rsid w:val="00481DAE"/>
    <w:rsid w:val="00482551"/>
    <w:rsid w:val="0048422F"/>
    <w:rsid w:val="00484531"/>
    <w:rsid w:val="00485101"/>
    <w:rsid w:val="0048526F"/>
    <w:rsid w:val="00486B80"/>
    <w:rsid w:val="00486CE7"/>
    <w:rsid w:val="0048701B"/>
    <w:rsid w:val="004901DC"/>
    <w:rsid w:val="00490424"/>
    <w:rsid w:val="00490FF5"/>
    <w:rsid w:val="004912A1"/>
    <w:rsid w:val="0049136D"/>
    <w:rsid w:val="00491B0D"/>
    <w:rsid w:val="00492277"/>
    <w:rsid w:val="00492BCD"/>
    <w:rsid w:val="00492BDD"/>
    <w:rsid w:val="004930D0"/>
    <w:rsid w:val="00493323"/>
    <w:rsid w:val="00493A56"/>
    <w:rsid w:val="00493D81"/>
    <w:rsid w:val="00493F6C"/>
    <w:rsid w:val="00494600"/>
    <w:rsid w:val="004949D4"/>
    <w:rsid w:val="00494CB9"/>
    <w:rsid w:val="004950D7"/>
    <w:rsid w:val="004954DF"/>
    <w:rsid w:val="00495AF9"/>
    <w:rsid w:val="00495CF1"/>
    <w:rsid w:val="004962BD"/>
    <w:rsid w:val="00496719"/>
    <w:rsid w:val="00496CCA"/>
    <w:rsid w:val="004974BF"/>
    <w:rsid w:val="00497FBF"/>
    <w:rsid w:val="00497FCD"/>
    <w:rsid w:val="004A09DE"/>
    <w:rsid w:val="004A0FD9"/>
    <w:rsid w:val="004A14F5"/>
    <w:rsid w:val="004A26BA"/>
    <w:rsid w:val="004A35CC"/>
    <w:rsid w:val="004A36B6"/>
    <w:rsid w:val="004A3712"/>
    <w:rsid w:val="004A3C0E"/>
    <w:rsid w:val="004A3E20"/>
    <w:rsid w:val="004A5BA3"/>
    <w:rsid w:val="004A6CA3"/>
    <w:rsid w:val="004A6D69"/>
    <w:rsid w:val="004A6E40"/>
    <w:rsid w:val="004A764F"/>
    <w:rsid w:val="004B123C"/>
    <w:rsid w:val="004B1596"/>
    <w:rsid w:val="004B15B8"/>
    <w:rsid w:val="004B219E"/>
    <w:rsid w:val="004B26FF"/>
    <w:rsid w:val="004B2C15"/>
    <w:rsid w:val="004B4E66"/>
    <w:rsid w:val="004B5849"/>
    <w:rsid w:val="004B5EE3"/>
    <w:rsid w:val="004B6456"/>
    <w:rsid w:val="004B675B"/>
    <w:rsid w:val="004B6814"/>
    <w:rsid w:val="004B6C64"/>
    <w:rsid w:val="004B6D1B"/>
    <w:rsid w:val="004B6F94"/>
    <w:rsid w:val="004B764D"/>
    <w:rsid w:val="004B7C08"/>
    <w:rsid w:val="004B7C30"/>
    <w:rsid w:val="004C005D"/>
    <w:rsid w:val="004C1138"/>
    <w:rsid w:val="004C1A9D"/>
    <w:rsid w:val="004C282D"/>
    <w:rsid w:val="004C28F0"/>
    <w:rsid w:val="004C2F01"/>
    <w:rsid w:val="004C3757"/>
    <w:rsid w:val="004C3A1C"/>
    <w:rsid w:val="004C3BAC"/>
    <w:rsid w:val="004C403B"/>
    <w:rsid w:val="004C47EA"/>
    <w:rsid w:val="004C709A"/>
    <w:rsid w:val="004D0038"/>
    <w:rsid w:val="004D0857"/>
    <w:rsid w:val="004D0B6D"/>
    <w:rsid w:val="004D1A7C"/>
    <w:rsid w:val="004D1D56"/>
    <w:rsid w:val="004D24EE"/>
    <w:rsid w:val="004D2EB4"/>
    <w:rsid w:val="004D3089"/>
    <w:rsid w:val="004D3237"/>
    <w:rsid w:val="004D38F1"/>
    <w:rsid w:val="004D3C89"/>
    <w:rsid w:val="004D3E04"/>
    <w:rsid w:val="004D3E66"/>
    <w:rsid w:val="004D411C"/>
    <w:rsid w:val="004D47CA"/>
    <w:rsid w:val="004D4DA4"/>
    <w:rsid w:val="004D5141"/>
    <w:rsid w:val="004D5506"/>
    <w:rsid w:val="004D5EE7"/>
    <w:rsid w:val="004D6805"/>
    <w:rsid w:val="004D6AB2"/>
    <w:rsid w:val="004D6FA3"/>
    <w:rsid w:val="004D7721"/>
    <w:rsid w:val="004E0BDA"/>
    <w:rsid w:val="004E15DA"/>
    <w:rsid w:val="004E198E"/>
    <w:rsid w:val="004E231F"/>
    <w:rsid w:val="004E3265"/>
    <w:rsid w:val="004E35A3"/>
    <w:rsid w:val="004E4538"/>
    <w:rsid w:val="004E5BF7"/>
    <w:rsid w:val="004E5D88"/>
    <w:rsid w:val="004E62F1"/>
    <w:rsid w:val="004E67E7"/>
    <w:rsid w:val="004E6AAB"/>
    <w:rsid w:val="004E70FB"/>
    <w:rsid w:val="004F092C"/>
    <w:rsid w:val="004F1238"/>
    <w:rsid w:val="004F135B"/>
    <w:rsid w:val="004F1A9E"/>
    <w:rsid w:val="004F1B85"/>
    <w:rsid w:val="004F1E2E"/>
    <w:rsid w:val="004F24DD"/>
    <w:rsid w:val="004F2636"/>
    <w:rsid w:val="004F2A2B"/>
    <w:rsid w:val="004F2A45"/>
    <w:rsid w:val="004F31D7"/>
    <w:rsid w:val="004F3573"/>
    <w:rsid w:val="004F38BF"/>
    <w:rsid w:val="004F46C9"/>
    <w:rsid w:val="004F4F8F"/>
    <w:rsid w:val="004F5A97"/>
    <w:rsid w:val="004F5C56"/>
    <w:rsid w:val="004F5F45"/>
    <w:rsid w:val="004F60B7"/>
    <w:rsid w:val="004F646C"/>
    <w:rsid w:val="004F6A57"/>
    <w:rsid w:val="004F6BB3"/>
    <w:rsid w:val="004F6FEE"/>
    <w:rsid w:val="004F7E06"/>
    <w:rsid w:val="00500594"/>
    <w:rsid w:val="00500774"/>
    <w:rsid w:val="005007CA"/>
    <w:rsid w:val="00500C8E"/>
    <w:rsid w:val="00500D62"/>
    <w:rsid w:val="00500FA6"/>
    <w:rsid w:val="00502A95"/>
    <w:rsid w:val="00503C94"/>
    <w:rsid w:val="00504708"/>
    <w:rsid w:val="00505989"/>
    <w:rsid w:val="00505D3D"/>
    <w:rsid w:val="00505E80"/>
    <w:rsid w:val="00506845"/>
    <w:rsid w:val="00507140"/>
    <w:rsid w:val="0050765D"/>
    <w:rsid w:val="0050779A"/>
    <w:rsid w:val="005077A4"/>
    <w:rsid w:val="00507F62"/>
    <w:rsid w:val="005106B0"/>
    <w:rsid w:val="00510FCE"/>
    <w:rsid w:val="00511026"/>
    <w:rsid w:val="00512542"/>
    <w:rsid w:val="00512AE5"/>
    <w:rsid w:val="00513136"/>
    <w:rsid w:val="0051318D"/>
    <w:rsid w:val="0051399F"/>
    <w:rsid w:val="00514580"/>
    <w:rsid w:val="005146C5"/>
    <w:rsid w:val="00514771"/>
    <w:rsid w:val="00514B50"/>
    <w:rsid w:val="00514D68"/>
    <w:rsid w:val="00514E8B"/>
    <w:rsid w:val="00515522"/>
    <w:rsid w:val="00515DB9"/>
    <w:rsid w:val="0051630C"/>
    <w:rsid w:val="00516DE8"/>
    <w:rsid w:val="005205EF"/>
    <w:rsid w:val="00520AFE"/>
    <w:rsid w:val="00520B0F"/>
    <w:rsid w:val="00521A03"/>
    <w:rsid w:val="00521C92"/>
    <w:rsid w:val="00522038"/>
    <w:rsid w:val="0052274F"/>
    <w:rsid w:val="00522769"/>
    <w:rsid w:val="005235C5"/>
    <w:rsid w:val="00523709"/>
    <w:rsid w:val="00524299"/>
    <w:rsid w:val="00524A62"/>
    <w:rsid w:val="00524C38"/>
    <w:rsid w:val="00524E3B"/>
    <w:rsid w:val="00525013"/>
    <w:rsid w:val="00525244"/>
    <w:rsid w:val="005255D8"/>
    <w:rsid w:val="00525C07"/>
    <w:rsid w:val="00526B11"/>
    <w:rsid w:val="00527138"/>
    <w:rsid w:val="00527F56"/>
    <w:rsid w:val="00530B27"/>
    <w:rsid w:val="00530C04"/>
    <w:rsid w:val="005313B0"/>
    <w:rsid w:val="005320A7"/>
    <w:rsid w:val="005324F6"/>
    <w:rsid w:val="0053366D"/>
    <w:rsid w:val="005337EA"/>
    <w:rsid w:val="0053397F"/>
    <w:rsid w:val="005341E4"/>
    <w:rsid w:val="005349B9"/>
    <w:rsid w:val="00534BC0"/>
    <w:rsid w:val="00534DC1"/>
    <w:rsid w:val="00535137"/>
    <w:rsid w:val="0053521E"/>
    <w:rsid w:val="00535A20"/>
    <w:rsid w:val="00535EB9"/>
    <w:rsid w:val="00536241"/>
    <w:rsid w:val="00537201"/>
    <w:rsid w:val="0053755B"/>
    <w:rsid w:val="005402E5"/>
    <w:rsid w:val="00540966"/>
    <w:rsid w:val="0054196E"/>
    <w:rsid w:val="00541B80"/>
    <w:rsid w:val="00542679"/>
    <w:rsid w:val="00543FBA"/>
    <w:rsid w:val="00544C07"/>
    <w:rsid w:val="00546788"/>
    <w:rsid w:val="00547942"/>
    <w:rsid w:val="00547DCC"/>
    <w:rsid w:val="00550461"/>
    <w:rsid w:val="0055092E"/>
    <w:rsid w:val="00550AB0"/>
    <w:rsid w:val="00550D3B"/>
    <w:rsid w:val="00551206"/>
    <w:rsid w:val="005518D0"/>
    <w:rsid w:val="0055272A"/>
    <w:rsid w:val="0055281D"/>
    <w:rsid w:val="0055327A"/>
    <w:rsid w:val="00553D80"/>
    <w:rsid w:val="00553E67"/>
    <w:rsid w:val="00555A99"/>
    <w:rsid w:val="00555D51"/>
    <w:rsid w:val="005565A7"/>
    <w:rsid w:val="0055690F"/>
    <w:rsid w:val="00557802"/>
    <w:rsid w:val="00557C3B"/>
    <w:rsid w:val="005608BA"/>
    <w:rsid w:val="00562B3C"/>
    <w:rsid w:val="005634E4"/>
    <w:rsid w:val="0056404C"/>
    <w:rsid w:val="00564DD2"/>
    <w:rsid w:val="00565632"/>
    <w:rsid w:val="00567851"/>
    <w:rsid w:val="00567967"/>
    <w:rsid w:val="00567F47"/>
    <w:rsid w:val="0057007A"/>
    <w:rsid w:val="00570098"/>
    <w:rsid w:val="00571196"/>
    <w:rsid w:val="0057148C"/>
    <w:rsid w:val="00571B5D"/>
    <w:rsid w:val="00571C98"/>
    <w:rsid w:val="00572833"/>
    <w:rsid w:val="00572F87"/>
    <w:rsid w:val="00573004"/>
    <w:rsid w:val="00573525"/>
    <w:rsid w:val="00573898"/>
    <w:rsid w:val="00573CA1"/>
    <w:rsid w:val="005751B3"/>
    <w:rsid w:val="005754F5"/>
    <w:rsid w:val="005764EC"/>
    <w:rsid w:val="00576A1D"/>
    <w:rsid w:val="005771BB"/>
    <w:rsid w:val="005801D5"/>
    <w:rsid w:val="005803D2"/>
    <w:rsid w:val="005804D8"/>
    <w:rsid w:val="0058173A"/>
    <w:rsid w:val="0058184A"/>
    <w:rsid w:val="005819C0"/>
    <w:rsid w:val="00581D85"/>
    <w:rsid w:val="0058317B"/>
    <w:rsid w:val="00583EAC"/>
    <w:rsid w:val="00584140"/>
    <w:rsid w:val="00584546"/>
    <w:rsid w:val="00585355"/>
    <w:rsid w:val="005857CD"/>
    <w:rsid w:val="00585973"/>
    <w:rsid w:val="0058645D"/>
    <w:rsid w:val="00586519"/>
    <w:rsid w:val="005868EA"/>
    <w:rsid w:val="0058753F"/>
    <w:rsid w:val="00587E91"/>
    <w:rsid w:val="005901E3"/>
    <w:rsid w:val="00590253"/>
    <w:rsid w:val="00590449"/>
    <w:rsid w:val="00590492"/>
    <w:rsid w:val="00590B2A"/>
    <w:rsid w:val="00590E4F"/>
    <w:rsid w:val="00590FDC"/>
    <w:rsid w:val="00591657"/>
    <w:rsid w:val="00591A22"/>
    <w:rsid w:val="0059206C"/>
    <w:rsid w:val="005926F1"/>
    <w:rsid w:val="00592A4F"/>
    <w:rsid w:val="00592D23"/>
    <w:rsid w:val="00593134"/>
    <w:rsid w:val="00593299"/>
    <w:rsid w:val="00594127"/>
    <w:rsid w:val="005942E5"/>
    <w:rsid w:val="00594CFC"/>
    <w:rsid w:val="005951E6"/>
    <w:rsid w:val="00595340"/>
    <w:rsid w:val="00595AD5"/>
    <w:rsid w:val="00597D02"/>
    <w:rsid w:val="005A057B"/>
    <w:rsid w:val="005A0DA9"/>
    <w:rsid w:val="005A0EBF"/>
    <w:rsid w:val="005A1A52"/>
    <w:rsid w:val="005A2982"/>
    <w:rsid w:val="005A2E28"/>
    <w:rsid w:val="005A36E6"/>
    <w:rsid w:val="005A39CB"/>
    <w:rsid w:val="005A3FED"/>
    <w:rsid w:val="005A4625"/>
    <w:rsid w:val="005A468B"/>
    <w:rsid w:val="005A47E4"/>
    <w:rsid w:val="005A4823"/>
    <w:rsid w:val="005A5C9E"/>
    <w:rsid w:val="005A607C"/>
    <w:rsid w:val="005A6712"/>
    <w:rsid w:val="005A68B4"/>
    <w:rsid w:val="005A7112"/>
    <w:rsid w:val="005A72B8"/>
    <w:rsid w:val="005A7384"/>
    <w:rsid w:val="005A7DD8"/>
    <w:rsid w:val="005A7F1A"/>
    <w:rsid w:val="005B0003"/>
    <w:rsid w:val="005B06BA"/>
    <w:rsid w:val="005B08E2"/>
    <w:rsid w:val="005B0D7B"/>
    <w:rsid w:val="005B13BB"/>
    <w:rsid w:val="005B13C6"/>
    <w:rsid w:val="005B24A7"/>
    <w:rsid w:val="005B346C"/>
    <w:rsid w:val="005B3706"/>
    <w:rsid w:val="005B39B2"/>
    <w:rsid w:val="005B3B01"/>
    <w:rsid w:val="005B48F8"/>
    <w:rsid w:val="005B54F9"/>
    <w:rsid w:val="005B5585"/>
    <w:rsid w:val="005B5947"/>
    <w:rsid w:val="005B5C01"/>
    <w:rsid w:val="005B66A7"/>
    <w:rsid w:val="005B7239"/>
    <w:rsid w:val="005B79F5"/>
    <w:rsid w:val="005B7B97"/>
    <w:rsid w:val="005C0968"/>
    <w:rsid w:val="005C221A"/>
    <w:rsid w:val="005C27DF"/>
    <w:rsid w:val="005C39BB"/>
    <w:rsid w:val="005C3CF6"/>
    <w:rsid w:val="005C48BA"/>
    <w:rsid w:val="005C4E89"/>
    <w:rsid w:val="005C54B6"/>
    <w:rsid w:val="005C5896"/>
    <w:rsid w:val="005C6374"/>
    <w:rsid w:val="005D049D"/>
    <w:rsid w:val="005D0BD8"/>
    <w:rsid w:val="005D0C6C"/>
    <w:rsid w:val="005D0DE2"/>
    <w:rsid w:val="005D0F84"/>
    <w:rsid w:val="005D0F88"/>
    <w:rsid w:val="005D174E"/>
    <w:rsid w:val="005D1885"/>
    <w:rsid w:val="005D1D53"/>
    <w:rsid w:val="005D2E46"/>
    <w:rsid w:val="005D4F7D"/>
    <w:rsid w:val="005D5331"/>
    <w:rsid w:val="005D5954"/>
    <w:rsid w:val="005D59E7"/>
    <w:rsid w:val="005D5C51"/>
    <w:rsid w:val="005D5C99"/>
    <w:rsid w:val="005D7066"/>
    <w:rsid w:val="005D750D"/>
    <w:rsid w:val="005D7A19"/>
    <w:rsid w:val="005E04E4"/>
    <w:rsid w:val="005E0560"/>
    <w:rsid w:val="005E0C6A"/>
    <w:rsid w:val="005E0DA4"/>
    <w:rsid w:val="005E0E87"/>
    <w:rsid w:val="005E0F7B"/>
    <w:rsid w:val="005E121E"/>
    <w:rsid w:val="005E16DC"/>
    <w:rsid w:val="005E1B32"/>
    <w:rsid w:val="005E28EA"/>
    <w:rsid w:val="005E2D87"/>
    <w:rsid w:val="005E3318"/>
    <w:rsid w:val="005E356E"/>
    <w:rsid w:val="005E3794"/>
    <w:rsid w:val="005E3883"/>
    <w:rsid w:val="005E3A82"/>
    <w:rsid w:val="005E3DAA"/>
    <w:rsid w:val="005E3DD5"/>
    <w:rsid w:val="005E41CD"/>
    <w:rsid w:val="005E48F6"/>
    <w:rsid w:val="005E4BA3"/>
    <w:rsid w:val="005E4C70"/>
    <w:rsid w:val="005E4CD0"/>
    <w:rsid w:val="005E4CE0"/>
    <w:rsid w:val="005E5F12"/>
    <w:rsid w:val="005E782D"/>
    <w:rsid w:val="005F0026"/>
    <w:rsid w:val="005F0451"/>
    <w:rsid w:val="005F0AA7"/>
    <w:rsid w:val="005F0FB1"/>
    <w:rsid w:val="005F1C79"/>
    <w:rsid w:val="005F1F25"/>
    <w:rsid w:val="005F2968"/>
    <w:rsid w:val="005F2CB3"/>
    <w:rsid w:val="005F3264"/>
    <w:rsid w:val="005F3928"/>
    <w:rsid w:val="005F40FA"/>
    <w:rsid w:val="005F4362"/>
    <w:rsid w:val="005F4C00"/>
    <w:rsid w:val="005F626E"/>
    <w:rsid w:val="005F710A"/>
    <w:rsid w:val="005F77D8"/>
    <w:rsid w:val="006006D9"/>
    <w:rsid w:val="00600E5D"/>
    <w:rsid w:val="00601643"/>
    <w:rsid w:val="0060254B"/>
    <w:rsid w:val="006026F4"/>
    <w:rsid w:val="006028B4"/>
    <w:rsid w:val="00602F49"/>
    <w:rsid w:val="006033B0"/>
    <w:rsid w:val="0060364D"/>
    <w:rsid w:val="0060385D"/>
    <w:rsid w:val="00603D71"/>
    <w:rsid w:val="00604933"/>
    <w:rsid w:val="00604D6F"/>
    <w:rsid w:val="00605447"/>
    <w:rsid w:val="00605866"/>
    <w:rsid w:val="006102B7"/>
    <w:rsid w:val="00611BE9"/>
    <w:rsid w:val="006121B5"/>
    <w:rsid w:val="00612F2B"/>
    <w:rsid w:val="00612F9D"/>
    <w:rsid w:val="0061310A"/>
    <w:rsid w:val="00613A47"/>
    <w:rsid w:val="00613B63"/>
    <w:rsid w:val="006143A2"/>
    <w:rsid w:val="0061478C"/>
    <w:rsid w:val="00614872"/>
    <w:rsid w:val="006148D2"/>
    <w:rsid w:val="00614AEE"/>
    <w:rsid w:val="00615A10"/>
    <w:rsid w:val="00615C28"/>
    <w:rsid w:val="00616F5B"/>
    <w:rsid w:val="006173DD"/>
    <w:rsid w:val="0061772D"/>
    <w:rsid w:val="00617E1C"/>
    <w:rsid w:val="00620346"/>
    <w:rsid w:val="006207EF"/>
    <w:rsid w:val="00621A01"/>
    <w:rsid w:val="00621D29"/>
    <w:rsid w:val="00622058"/>
    <w:rsid w:val="00622C48"/>
    <w:rsid w:val="00623243"/>
    <w:rsid w:val="006232D5"/>
    <w:rsid w:val="006232D7"/>
    <w:rsid w:val="006236D6"/>
    <w:rsid w:val="0062398E"/>
    <w:rsid w:val="00623CB2"/>
    <w:rsid w:val="006246AA"/>
    <w:rsid w:val="006247D9"/>
    <w:rsid w:val="006248C5"/>
    <w:rsid w:val="00626D04"/>
    <w:rsid w:val="00626EE2"/>
    <w:rsid w:val="006271B8"/>
    <w:rsid w:val="00627354"/>
    <w:rsid w:val="0062749B"/>
    <w:rsid w:val="006274D4"/>
    <w:rsid w:val="00627A7F"/>
    <w:rsid w:val="00631052"/>
    <w:rsid w:val="00632323"/>
    <w:rsid w:val="0063264C"/>
    <w:rsid w:val="00632D5D"/>
    <w:rsid w:val="00632F14"/>
    <w:rsid w:val="006348E3"/>
    <w:rsid w:val="00636053"/>
    <w:rsid w:val="00636554"/>
    <w:rsid w:val="00637022"/>
    <w:rsid w:val="006409AA"/>
    <w:rsid w:val="00640EE0"/>
    <w:rsid w:val="006417D4"/>
    <w:rsid w:val="00641B71"/>
    <w:rsid w:val="00642177"/>
    <w:rsid w:val="00642391"/>
    <w:rsid w:val="00642FE8"/>
    <w:rsid w:val="006433CA"/>
    <w:rsid w:val="00643AD4"/>
    <w:rsid w:val="00644015"/>
    <w:rsid w:val="00644C51"/>
    <w:rsid w:val="006460A2"/>
    <w:rsid w:val="0064711F"/>
    <w:rsid w:val="00650360"/>
    <w:rsid w:val="0065126B"/>
    <w:rsid w:val="00652435"/>
    <w:rsid w:val="00652ADF"/>
    <w:rsid w:val="00652BBF"/>
    <w:rsid w:val="00652F7B"/>
    <w:rsid w:val="0065448F"/>
    <w:rsid w:val="00654CDC"/>
    <w:rsid w:val="00655A6A"/>
    <w:rsid w:val="00655E3E"/>
    <w:rsid w:val="00656673"/>
    <w:rsid w:val="00657042"/>
    <w:rsid w:val="006572B0"/>
    <w:rsid w:val="00657720"/>
    <w:rsid w:val="00657E3B"/>
    <w:rsid w:val="00657E52"/>
    <w:rsid w:val="006605CD"/>
    <w:rsid w:val="00660C9C"/>
    <w:rsid w:val="006613E9"/>
    <w:rsid w:val="00661727"/>
    <w:rsid w:val="0066197B"/>
    <w:rsid w:val="0066275B"/>
    <w:rsid w:val="00662787"/>
    <w:rsid w:val="00662873"/>
    <w:rsid w:val="00663427"/>
    <w:rsid w:val="0066357E"/>
    <w:rsid w:val="00663A29"/>
    <w:rsid w:val="00663D00"/>
    <w:rsid w:val="00665259"/>
    <w:rsid w:val="00665274"/>
    <w:rsid w:val="00665640"/>
    <w:rsid w:val="00666657"/>
    <w:rsid w:val="0066685C"/>
    <w:rsid w:val="00666ACF"/>
    <w:rsid w:val="00667197"/>
    <w:rsid w:val="00670019"/>
    <w:rsid w:val="006706B6"/>
    <w:rsid w:val="0067095D"/>
    <w:rsid w:val="00670C86"/>
    <w:rsid w:val="00670F23"/>
    <w:rsid w:val="00671360"/>
    <w:rsid w:val="0067345C"/>
    <w:rsid w:val="00673571"/>
    <w:rsid w:val="00673F2E"/>
    <w:rsid w:val="00674961"/>
    <w:rsid w:val="00674AAD"/>
    <w:rsid w:val="00675077"/>
    <w:rsid w:val="006752D2"/>
    <w:rsid w:val="00675BDF"/>
    <w:rsid w:val="006777E5"/>
    <w:rsid w:val="00677990"/>
    <w:rsid w:val="006806B6"/>
    <w:rsid w:val="0068080A"/>
    <w:rsid w:val="00680D50"/>
    <w:rsid w:val="006811A1"/>
    <w:rsid w:val="006814AB"/>
    <w:rsid w:val="00681629"/>
    <w:rsid w:val="00681CA4"/>
    <w:rsid w:val="00682478"/>
    <w:rsid w:val="0068281B"/>
    <w:rsid w:val="0068328B"/>
    <w:rsid w:val="00683547"/>
    <w:rsid w:val="00684CF4"/>
    <w:rsid w:val="00684DBA"/>
    <w:rsid w:val="00684DBD"/>
    <w:rsid w:val="00685676"/>
    <w:rsid w:val="00686026"/>
    <w:rsid w:val="00687201"/>
    <w:rsid w:val="006872E4"/>
    <w:rsid w:val="00690C9C"/>
    <w:rsid w:val="006928BB"/>
    <w:rsid w:val="00693222"/>
    <w:rsid w:val="006935A1"/>
    <w:rsid w:val="00694060"/>
    <w:rsid w:val="006948DC"/>
    <w:rsid w:val="00694A78"/>
    <w:rsid w:val="00695111"/>
    <w:rsid w:val="006959FA"/>
    <w:rsid w:val="00695C26"/>
    <w:rsid w:val="00695CE1"/>
    <w:rsid w:val="00696254"/>
    <w:rsid w:val="006963C7"/>
    <w:rsid w:val="00696A10"/>
    <w:rsid w:val="00697489"/>
    <w:rsid w:val="006A0218"/>
    <w:rsid w:val="006A1C03"/>
    <w:rsid w:val="006A235D"/>
    <w:rsid w:val="006A24CE"/>
    <w:rsid w:val="006A2A26"/>
    <w:rsid w:val="006A2B72"/>
    <w:rsid w:val="006A2FE6"/>
    <w:rsid w:val="006A3A7C"/>
    <w:rsid w:val="006A3E0F"/>
    <w:rsid w:val="006A4332"/>
    <w:rsid w:val="006A4D01"/>
    <w:rsid w:val="006A5A2E"/>
    <w:rsid w:val="006A5DBB"/>
    <w:rsid w:val="006A637C"/>
    <w:rsid w:val="006A6499"/>
    <w:rsid w:val="006A6521"/>
    <w:rsid w:val="006A6B3E"/>
    <w:rsid w:val="006A6E15"/>
    <w:rsid w:val="006A72A1"/>
    <w:rsid w:val="006A7F55"/>
    <w:rsid w:val="006B09AC"/>
    <w:rsid w:val="006B0DE3"/>
    <w:rsid w:val="006B1009"/>
    <w:rsid w:val="006B1402"/>
    <w:rsid w:val="006B2321"/>
    <w:rsid w:val="006B30A4"/>
    <w:rsid w:val="006B3EF2"/>
    <w:rsid w:val="006B53D7"/>
    <w:rsid w:val="006B567B"/>
    <w:rsid w:val="006B69B1"/>
    <w:rsid w:val="006B6B72"/>
    <w:rsid w:val="006B6CAB"/>
    <w:rsid w:val="006B6D0B"/>
    <w:rsid w:val="006B6E27"/>
    <w:rsid w:val="006C00C5"/>
    <w:rsid w:val="006C19A1"/>
    <w:rsid w:val="006C20BF"/>
    <w:rsid w:val="006C213B"/>
    <w:rsid w:val="006C23B3"/>
    <w:rsid w:val="006C2BAC"/>
    <w:rsid w:val="006C3163"/>
    <w:rsid w:val="006C33AE"/>
    <w:rsid w:val="006C369E"/>
    <w:rsid w:val="006C3D9C"/>
    <w:rsid w:val="006C5979"/>
    <w:rsid w:val="006C5AAC"/>
    <w:rsid w:val="006C660D"/>
    <w:rsid w:val="006C6919"/>
    <w:rsid w:val="006C6AD2"/>
    <w:rsid w:val="006C7942"/>
    <w:rsid w:val="006C7CF1"/>
    <w:rsid w:val="006C7CF5"/>
    <w:rsid w:val="006D137E"/>
    <w:rsid w:val="006D1D37"/>
    <w:rsid w:val="006D2B04"/>
    <w:rsid w:val="006D5DDD"/>
    <w:rsid w:val="006D69FF"/>
    <w:rsid w:val="006D6ED0"/>
    <w:rsid w:val="006D7110"/>
    <w:rsid w:val="006D7DC6"/>
    <w:rsid w:val="006E05E0"/>
    <w:rsid w:val="006E1343"/>
    <w:rsid w:val="006E16A3"/>
    <w:rsid w:val="006E18A5"/>
    <w:rsid w:val="006E31B6"/>
    <w:rsid w:val="006E334C"/>
    <w:rsid w:val="006E4852"/>
    <w:rsid w:val="006E5779"/>
    <w:rsid w:val="006E5D64"/>
    <w:rsid w:val="006E6EE4"/>
    <w:rsid w:val="006E7371"/>
    <w:rsid w:val="006F0C87"/>
    <w:rsid w:val="006F0FFB"/>
    <w:rsid w:val="006F12D6"/>
    <w:rsid w:val="006F23D9"/>
    <w:rsid w:val="006F3F0F"/>
    <w:rsid w:val="006F3F90"/>
    <w:rsid w:val="006F4062"/>
    <w:rsid w:val="006F4B70"/>
    <w:rsid w:val="006F4B91"/>
    <w:rsid w:val="006F5973"/>
    <w:rsid w:val="006F5B2A"/>
    <w:rsid w:val="006F5C1A"/>
    <w:rsid w:val="006F6120"/>
    <w:rsid w:val="006F6907"/>
    <w:rsid w:val="006F6D8E"/>
    <w:rsid w:val="006F71FD"/>
    <w:rsid w:val="006F7BDE"/>
    <w:rsid w:val="006F7C53"/>
    <w:rsid w:val="00700AD4"/>
    <w:rsid w:val="007011B3"/>
    <w:rsid w:val="007017DA"/>
    <w:rsid w:val="0070222D"/>
    <w:rsid w:val="007023ED"/>
    <w:rsid w:val="00702BCA"/>
    <w:rsid w:val="007030B3"/>
    <w:rsid w:val="00703E97"/>
    <w:rsid w:val="00704469"/>
    <w:rsid w:val="0070446A"/>
    <w:rsid w:val="00704C87"/>
    <w:rsid w:val="007051AB"/>
    <w:rsid w:val="00705791"/>
    <w:rsid w:val="007067BB"/>
    <w:rsid w:val="007075BB"/>
    <w:rsid w:val="00707A6C"/>
    <w:rsid w:val="00707D0D"/>
    <w:rsid w:val="00707E68"/>
    <w:rsid w:val="00710666"/>
    <w:rsid w:val="007106EE"/>
    <w:rsid w:val="00710DA8"/>
    <w:rsid w:val="00711792"/>
    <w:rsid w:val="007120B7"/>
    <w:rsid w:val="0071332C"/>
    <w:rsid w:val="00714095"/>
    <w:rsid w:val="007147D0"/>
    <w:rsid w:val="00715181"/>
    <w:rsid w:val="00715202"/>
    <w:rsid w:val="007155A7"/>
    <w:rsid w:val="007160B3"/>
    <w:rsid w:val="00716376"/>
    <w:rsid w:val="0071664E"/>
    <w:rsid w:val="00716699"/>
    <w:rsid w:val="007171EF"/>
    <w:rsid w:val="00720720"/>
    <w:rsid w:val="007207BF"/>
    <w:rsid w:val="007210A4"/>
    <w:rsid w:val="0072110D"/>
    <w:rsid w:val="007220E2"/>
    <w:rsid w:val="00723258"/>
    <w:rsid w:val="00723C44"/>
    <w:rsid w:val="0072498F"/>
    <w:rsid w:val="007256B7"/>
    <w:rsid w:val="00725ABE"/>
    <w:rsid w:val="00725B58"/>
    <w:rsid w:val="00726115"/>
    <w:rsid w:val="00726615"/>
    <w:rsid w:val="007267A7"/>
    <w:rsid w:val="00726FD2"/>
    <w:rsid w:val="007307E1"/>
    <w:rsid w:val="00730886"/>
    <w:rsid w:val="00730954"/>
    <w:rsid w:val="00730EC2"/>
    <w:rsid w:val="00731193"/>
    <w:rsid w:val="007311D1"/>
    <w:rsid w:val="00731B57"/>
    <w:rsid w:val="00731CAA"/>
    <w:rsid w:val="00731D20"/>
    <w:rsid w:val="00732072"/>
    <w:rsid w:val="00732D40"/>
    <w:rsid w:val="007331BD"/>
    <w:rsid w:val="00733393"/>
    <w:rsid w:val="007337F7"/>
    <w:rsid w:val="00733914"/>
    <w:rsid w:val="00735652"/>
    <w:rsid w:val="007362CE"/>
    <w:rsid w:val="00736B07"/>
    <w:rsid w:val="00736B0C"/>
    <w:rsid w:val="007371F1"/>
    <w:rsid w:val="00737330"/>
    <w:rsid w:val="00737CBC"/>
    <w:rsid w:val="0074081B"/>
    <w:rsid w:val="00741458"/>
    <w:rsid w:val="00741B2A"/>
    <w:rsid w:val="007423C3"/>
    <w:rsid w:val="00742807"/>
    <w:rsid w:val="00742A18"/>
    <w:rsid w:val="00743865"/>
    <w:rsid w:val="007439E0"/>
    <w:rsid w:val="00744823"/>
    <w:rsid w:val="007448F7"/>
    <w:rsid w:val="00744CDE"/>
    <w:rsid w:val="0074518C"/>
    <w:rsid w:val="0074520B"/>
    <w:rsid w:val="00745390"/>
    <w:rsid w:val="0074575E"/>
    <w:rsid w:val="00746459"/>
    <w:rsid w:val="0074693C"/>
    <w:rsid w:val="00747E0F"/>
    <w:rsid w:val="00750085"/>
    <w:rsid w:val="00750A3B"/>
    <w:rsid w:val="00750FED"/>
    <w:rsid w:val="007518B4"/>
    <w:rsid w:val="00752271"/>
    <w:rsid w:val="0075292A"/>
    <w:rsid w:val="00752B83"/>
    <w:rsid w:val="00753893"/>
    <w:rsid w:val="007543D9"/>
    <w:rsid w:val="00755F90"/>
    <w:rsid w:val="0075608F"/>
    <w:rsid w:val="00756AB0"/>
    <w:rsid w:val="00756E0C"/>
    <w:rsid w:val="0075741D"/>
    <w:rsid w:val="0075770E"/>
    <w:rsid w:val="00760738"/>
    <w:rsid w:val="007614D9"/>
    <w:rsid w:val="007618AD"/>
    <w:rsid w:val="007629E6"/>
    <w:rsid w:val="007632F0"/>
    <w:rsid w:val="00763C5E"/>
    <w:rsid w:val="00763D45"/>
    <w:rsid w:val="007641A0"/>
    <w:rsid w:val="00765002"/>
    <w:rsid w:val="007654B7"/>
    <w:rsid w:val="007654CC"/>
    <w:rsid w:val="00765974"/>
    <w:rsid w:val="007661CF"/>
    <w:rsid w:val="00767384"/>
    <w:rsid w:val="00767580"/>
    <w:rsid w:val="007676D3"/>
    <w:rsid w:val="00767C44"/>
    <w:rsid w:val="00767DDF"/>
    <w:rsid w:val="007704BF"/>
    <w:rsid w:val="00770E85"/>
    <w:rsid w:val="007712E6"/>
    <w:rsid w:val="0077163D"/>
    <w:rsid w:val="00772829"/>
    <w:rsid w:val="00773CFB"/>
    <w:rsid w:val="00773E55"/>
    <w:rsid w:val="0077466D"/>
    <w:rsid w:val="00774949"/>
    <w:rsid w:val="0077566B"/>
    <w:rsid w:val="00775DA7"/>
    <w:rsid w:val="007761D1"/>
    <w:rsid w:val="00776834"/>
    <w:rsid w:val="007777C4"/>
    <w:rsid w:val="0077795F"/>
    <w:rsid w:val="00777BD0"/>
    <w:rsid w:val="00777DF8"/>
    <w:rsid w:val="00780533"/>
    <w:rsid w:val="00780D30"/>
    <w:rsid w:val="00780D72"/>
    <w:rsid w:val="0078121F"/>
    <w:rsid w:val="0078182E"/>
    <w:rsid w:val="00781A9C"/>
    <w:rsid w:val="00781C83"/>
    <w:rsid w:val="00782B78"/>
    <w:rsid w:val="00782DF7"/>
    <w:rsid w:val="00782E89"/>
    <w:rsid w:val="0078320F"/>
    <w:rsid w:val="0078386F"/>
    <w:rsid w:val="00783A06"/>
    <w:rsid w:val="00783E4B"/>
    <w:rsid w:val="0078406E"/>
    <w:rsid w:val="007840A7"/>
    <w:rsid w:val="007847BA"/>
    <w:rsid w:val="00784B7D"/>
    <w:rsid w:val="007856F3"/>
    <w:rsid w:val="00785E77"/>
    <w:rsid w:val="007861B4"/>
    <w:rsid w:val="007867CE"/>
    <w:rsid w:val="0078696E"/>
    <w:rsid w:val="00786D76"/>
    <w:rsid w:val="00786E7F"/>
    <w:rsid w:val="00786F26"/>
    <w:rsid w:val="007870D8"/>
    <w:rsid w:val="0078736D"/>
    <w:rsid w:val="00787B1A"/>
    <w:rsid w:val="00787D0B"/>
    <w:rsid w:val="007901BB"/>
    <w:rsid w:val="00791074"/>
    <w:rsid w:val="00791B91"/>
    <w:rsid w:val="00792175"/>
    <w:rsid w:val="0079273B"/>
    <w:rsid w:val="00792C64"/>
    <w:rsid w:val="00792D99"/>
    <w:rsid w:val="00792FF3"/>
    <w:rsid w:val="007932A9"/>
    <w:rsid w:val="007933B3"/>
    <w:rsid w:val="00794248"/>
    <w:rsid w:val="0079432B"/>
    <w:rsid w:val="00794364"/>
    <w:rsid w:val="0079458D"/>
    <w:rsid w:val="00794801"/>
    <w:rsid w:val="00794B6D"/>
    <w:rsid w:val="00796449"/>
    <w:rsid w:val="00797060"/>
    <w:rsid w:val="00797157"/>
    <w:rsid w:val="007A1037"/>
    <w:rsid w:val="007A1A72"/>
    <w:rsid w:val="007A1C95"/>
    <w:rsid w:val="007A2D47"/>
    <w:rsid w:val="007A3EF5"/>
    <w:rsid w:val="007A4140"/>
    <w:rsid w:val="007A63BB"/>
    <w:rsid w:val="007A73E7"/>
    <w:rsid w:val="007B0E72"/>
    <w:rsid w:val="007B0F9E"/>
    <w:rsid w:val="007B1192"/>
    <w:rsid w:val="007B2298"/>
    <w:rsid w:val="007B2788"/>
    <w:rsid w:val="007B332C"/>
    <w:rsid w:val="007B3719"/>
    <w:rsid w:val="007B3826"/>
    <w:rsid w:val="007B3890"/>
    <w:rsid w:val="007B4082"/>
    <w:rsid w:val="007B43FA"/>
    <w:rsid w:val="007B4532"/>
    <w:rsid w:val="007B4845"/>
    <w:rsid w:val="007B4E3C"/>
    <w:rsid w:val="007B686A"/>
    <w:rsid w:val="007B68DC"/>
    <w:rsid w:val="007B73E5"/>
    <w:rsid w:val="007C043D"/>
    <w:rsid w:val="007C2488"/>
    <w:rsid w:val="007C31D3"/>
    <w:rsid w:val="007C3A5B"/>
    <w:rsid w:val="007C3DBA"/>
    <w:rsid w:val="007C3F14"/>
    <w:rsid w:val="007C448C"/>
    <w:rsid w:val="007C491E"/>
    <w:rsid w:val="007C4D1F"/>
    <w:rsid w:val="007C4FD4"/>
    <w:rsid w:val="007C529C"/>
    <w:rsid w:val="007C53F0"/>
    <w:rsid w:val="007C544A"/>
    <w:rsid w:val="007C56FD"/>
    <w:rsid w:val="007C72E4"/>
    <w:rsid w:val="007C7919"/>
    <w:rsid w:val="007D0955"/>
    <w:rsid w:val="007D0B34"/>
    <w:rsid w:val="007D0C80"/>
    <w:rsid w:val="007D167D"/>
    <w:rsid w:val="007D2BED"/>
    <w:rsid w:val="007D3F08"/>
    <w:rsid w:val="007D4816"/>
    <w:rsid w:val="007D4998"/>
    <w:rsid w:val="007D5201"/>
    <w:rsid w:val="007D68A1"/>
    <w:rsid w:val="007D6B7C"/>
    <w:rsid w:val="007D6BCA"/>
    <w:rsid w:val="007D6F0C"/>
    <w:rsid w:val="007D6F37"/>
    <w:rsid w:val="007D762A"/>
    <w:rsid w:val="007D776D"/>
    <w:rsid w:val="007E19AB"/>
    <w:rsid w:val="007E2D52"/>
    <w:rsid w:val="007E3B52"/>
    <w:rsid w:val="007E3CDE"/>
    <w:rsid w:val="007E4586"/>
    <w:rsid w:val="007E5442"/>
    <w:rsid w:val="007E6658"/>
    <w:rsid w:val="007E7361"/>
    <w:rsid w:val="007E7764"/>
    <w:rsid w:val="007E7D20"/>
    <w:rsid w:val="007E7DB4"/>
    <w:rsid w:val="007F0B16"/>
    <w:rsid w:val="007F124E"/>
    <w:rsid w:val="007F1C81"/>
    <w:rsid w:val="007F23EF"/>
    <w:rsid w:val="007F26CD"/>
    <w:rsid w:val="007F2E65"/>
    <w:rsid w:val="007F2FF6"/>
    <w:rsid w:val="007F4116"/>
    <w:rsid w:val="007F4195"/>
    <w:rsid w:val="007F492E"/>
    <w:rsid w:val="007F538A"/>
    <w:rsid w:val="007F7D6A"/>
    <w:rsid w:val="007F7FCB"/>
    <w:rsid w:val="00800F42"/>
    <w:rsid w:val="00801ECE"/>
    <w:rsid w:val="00801ECF"/>
    <w:rsid w:val="00801F3E"/>
    <w:rsid w:val="00802016"/>
    <w:rsid w:val="00802554"/>
    <w:rsid w:val="008054E3"/>
    <w:rsid w:val="00806A46"/>
    <w:rsid w:val="0080728F"/>
    <w:rsid w:val="008073B0"/>
    <w:rsid w:val="00807562"/>
    <w:rsid w:val="008108F5"/>
    <w:rsid w:val="00811621"/>
    <w:rsid w:val="00811B8B"/>
    <w:rsid w:val="00811E93"/>
    <w:rsid w:val="0081287A"/>
    <w:rsid w:val="0081303F"/>
    <w:rsid w:val="00813808"/>
    <w:rsid w:val="0081438A"/>
    <w:rsid w:val="0081578F"/>
    <w:rsid w:val="00815BEF"/>
    <w:rsid w:val="00816F0C"/>
    <w:rsid w:val="00817524"/>
    <w:rsid w:val="00820793"/>
    <w:rsid w:val="00822058"/>
    <w:rsid w:val="0082376A"/>
    <w:rsid w:val="00823F1C"/>
    <w:rsid w:val="00824869"/>
    <w:rsid w:val="00824C2A"/>
    <w:rsid w:val="00825D07"/>
    <w:rsid w:val="00826813"/>
    <w:rsid w:val="008268A1"/>
    <w:rsid w:val="0082699A"/>
    <w:rsid w:val="00827141"/>
    <w:rsid w:val="0082747C"/>
    <w:rsid w:val="00827F00"/>
    <w:rsid w:val="00827F09"/>
    <w:rsid w:val="00830571"/>
    <w:rsid w:val="00833E2C"/>
    <w:rsid w:val="008355A8"/>
    <w:rsid w:val="00835B92"/>
    <w:rsid w:val="00837CA8"/>
    <w:rsid w:val="0084001C"/>
    <w:rsid w:val="00840695"/>
    <w:rsid w:val="008407F2"/>
    <w:rsid w:val="00840970"/>
    <w:rsid w:val="008416E2"/>
    <w:rsid w:val="00842820"/>
    <w:rsid w:val="00842A32"/>
    <w:rsid w:val="00842E81"/>
    <w:rsid w:val="008432B9"/>
    <w:rsid w:val="008434F7"/>
    <w:rsid w:val="00843A0B"/>
    <w:rsid w:val="0084474E"/>
    <w:rsid w:val="008447B8"/>
    <w:rsid w:val="008452FF"/>
    <w:rsid w:val="00845987"/>
    <w:rsid w:val="00845C64"/>
    <w:rsid w:val="00845DFC"/>
    <w:rsid w:val="008478ED"/>
    <w:rsid w:val="00847D7B"/>
    <w:rsid w:val="008501BB"/>
    <w:rsid w:val="00850E59"/>
    <w:rsid w:val="008518E9"/>
    <w:rsid w:val="00852195"/>
    <w:rsid w:val="00852F3F"/>
    <w:rsid w:val="0085375E"/>
    <w:rsid w:val="00853BA6"/>
    <w:rsid w:val="00853D58"/>
    <w:rsid w:val="00854AA7"/>
    <w:rsid w:val="00854CA9"/>
    <w:rsid w:val="008553DA"/>
    <w:rsid w:val="008559A8"/>
    <w:rsid w:val="0085658F"/>
    <w:rsid w:val="008569E2"/>
    <w:rsid w:val="00857703"/>
    <w:rsid w:val="00857BD4"/>
    <w:rsid w:val="00860734"/>
    <w:rsid w:val="00861600"/>
    <w:rsid w:val="00861770"/>
    <w:rsid w:val="008617BD"/>
    <w:rsid w:val="00861CEF"/>
    <w:rsid w:val="008629B1"/>
    <w:rsid w:val="00863000"/>
    <w:rsid w:val="008639DA"/>
    <w:rsid w:val="00864D49"/>
    <w:rsid w:val="00864DF1"/>
    <w:rsid w:val="00865379"/>
    <w:rsid w:val="00865AA6"/>
    <w:rsid w:val="00865BD0"/>
    <w:rsid w:val="00865BD5"/>
    <w:rsid w:val="00865D0B"/>
    <w:rsid w:val="00866CA7"/>
    <w:rsid w:val="008676E6"/>
    <w:rsid w:val="00867C81"/>
    <w:rsid w:val="00870A7D"/>
    <w:rsid w:val="008716AE"/>
    <w:rsid w:val="008719B0"/>
    <w:rsid w:val="008726F9"/>
    <w:rsid w:val="008734E5"/>
    <w:rsid w:val="00874312"/>
    <w:rsid w:val="008747B5"/>
    <w:rsid w:val="00874F6A"/>
    <w:rsid w:val="00876A38"/>
    <w:rsid w:val="0087769B"/>
    <w:rsid w:val="00877B44"/>
    <w:rsid w:val="00880CF7"/>
    <w:rsid w:val="00880E7C"/>
    <w:rsid w:val="00881038"/>
    <w:rsid w:val="00881B30"/>
    <w:rsid w:val="00881BAC"/>
    <w:rsid w:val="008821C5"/>
    <w:rsid w:val="008826D6"/>
    <w:rsid w:val="00882F2A"/>
    <w:rsid w:val="00883368"/>
    <w:rsid w:val="00883A6D"/>
    <w:rsid w:val="00883E81"/>
    <w:rsid w:val="00883EAE"/>
    <w:rsid w:val="00883FDA"/>
    <w:rsid w:val="008841FA"/>
    <w:rsid w:val="00884722"/>
    <w:rsid w:val="00884BD4"/>
    <w:rsid w:val="00884BED"/>
    <w:rsid w:val="00884CC0"/>
    <w:rsid w:val="0088576E"/>
    <w:rsid w:val="008859CB"/>
    <w:rsid w:val="008862E0"/>
    <w:rsid w:val="0088687F"/>
    <w:rsid w:val="00887342"/>
    <w:rsid w:val="00890358"/>
    <w:rsid w:val="0089080F"/>
    <w:rsid w:val="00890CD0"/>
    <w:rsid w:val="00891C3B"/>
    <w:rsid w:val="00892209"/>
    <w:rsid w:val="00892DD9"/>
    <w:rsid w:val="00892FCA"/>
    <w:rsid w:val="008934AF"/>
    <w:rsid w:val="008942FE"/>
    <w:rsid w:val="00894445"/>
    <w:rsid w:val="008946AC"/>
    <w:rsid w:val="0089591A"/>
    <w:rsid w:val="00895B5D"/>
    <w:rsid w:val="00896DFF"/>
    <w:rsid w:val="00896F06"/>
    <w:rsid w:val="008972B7"/>
    <w:rsid w:val="008974B8"/>
    <w:rsid w:val="00897B39"/>
    <w:rsid w:val="008A0175"/>
    <w:rsid w:val="008A1BDF"/>
    <w:rsid w:val="008A2073"/>
    <w:rsid w:val="008A26B7"/>
    <w:rsid w:val="008A2C4A"/>
    <w:rsid w:val="008A3415"/>
    <w:rsid w:val="008A3556"/>
    <w:rsid w:val="008A3A45"/>
    <w:rsid w:val="008A4751"/>
    <w:rsid w:val="008A4853"/>
    <w:rsid w:val="008A486B"/>
    <w:rsid w:val="008A48ED"/>
    <w:rsid w:val="008A51CE"/>
    <w:rsid w:val="008A5358"/>
    <w:rsid w:val="008A5BA5"/>
    <w:rsid w:val="008A5CC2"/>
    <w:rsid w:val="008A5D0C"/>
    <w:rsid w:val="008A5D72"/>
    <w:rsid w:val="008A6412"/>
    <w:rsid w:val="008A6613"/>
    <w:rsid w:val="008A6DB8"/>
    <w:rsid w:val="008A6E8A"/>
    <w:rsid w:val="008A7322"/>
    <w:rsid w:val="008A7326"/>
    <w:rsid w:val="008A7976"/>
    <w:rsid w:val="008A79C4"/>
    <w:rsid w:val="008A7ADF"/>
    <w:rsid w:val="008B1ED9"/>
    <w:rsid w:val="008B2A80"/>
    <w:rsid w:val="008B2BE6"/>
    <w:rsid w:val="008B422B"/>
    <w:rsid w:val="008B4B0B"/>
    <w:rsid w:val="008B4FED"/>
    <w:rsid w:val="008B5430"/>
    <w:rsid w:val="008B54EA"/>
    <w:rsid w:val="008B5A3C"/>
    <w:rsid w:val="008B5B53"/>
    <w:rsid w:val="008B703C"/>
    <w:rsid w:val="008B71DC"/>
    <w:rsid w:val="008C04DD"/>
    <w:rsid w:val="008C0555"/>
    <w:rsid w:val="008C0E35"/>
    <w:rsid w:val="008C190B"/>
    <w:rsid w:val="008C1BBA"/>
    <w:rsid w:val="008C1D86"/>
    <w:rsid w:val="008C34E0"/>
    <w:rsid w:val="008C38F0"/>
    <w:rsid w:val="008C3A3F"/>
    <w:rsid w:val="008C3F2A"/>
    <w:rsid w:val="008C401F"/>
    <w:rsid w:val="008C580A"/>
    <w:rsid w:val="008C5FFB"/>
    <w:rsid w:val="008C641F"/>
    <w:rsid w:val="008C6993"/>
    <w:rsid w:val="008C6A88"/>
    <w:rsid w:val="008C7B28"/>
    <w:rsid w:val="008C7FBA"/>
    <w:rsid w:val="008D1EC1"/>
    <w:rsid w:val="008D2F4C"/>
    <w:rsid w:val="008D38FB"/>
    <w:rsid w:val="008D3959"/>
    <w:rsid w:val="008D4075"/>
    <w:rsid w:val="008D41C0"/>
    <w:rsid w:val="008D4733"/>
    <w:rsid w:val="008D4873"/>
    <w:rsid w:val="008D4AFC"/>
    <w:rsid w:val="008D4CFC"/>
    <w:rsid w:val="008D547A"/>
    <w:rsid w:val="008D55CA"/>
    <w:rsid w:val="008D5744"/>
    <w:rsid w:val="008D5AF7"/>
    <w:rsid w:val="008D5B97"/>
    <w:rsid w:val="008D67C4"/>
    <w:rsid w:val="008D79AD"/>
    <w:rsid w:val="008E0460"/>
    <w:rsid w:val="008E0AB7"/>
    <w:rsid w:val="008E1A4F"/>
    <w:rsid w:val="008E21C5"/>
    <w:rsid w:val="008E29F3"/>
    <w:rsid w:val="008E2BBC"/>
    <w:rsid w:val="008E2EC6"/>
    <w:rsid w:val="008E3774"/>
    <w:rsid w:val="008E3B07"/>
    <w:rsid w:val="008E3BE4"/>
    <w:rsid w:val="008E3D1A"/>
    <w:rsid w:val="008E5295"/>
    <w:rsid w:val="008E5533"/>
    <w:rsid w:val="008E5E84"/>
    <w:rsid w:val="008E705D"/>
    <w:rsid w:val="008E7BFA"/>
    <w:rsid w:val="008E7DD5"/>
    <w:rsid w:val="008E7E3F"/>
    <w:rsid w:val="008F01A6"/>
    <w:rsid w:val="008F093F"/>
    <w:rsid w:val="008F144E"/>
    <w:rsid w:val="008F1460"/>
    <w:rsid w:val="008F1A84"/>
    <w:rsid w:val="008F1E30"/>
    <w:rsid w:val="008F1F8F"/>
    <w:rsid w:val="008F356B"/>
    <w:rsid w:val="008F3FEC"/>
    <w:rsid w:val="008F4647"/>
    <w:rsid w:val="008F5225"/>
    <w:rsid w:val="008F57AF"/>
    <w:rsid w:val="008F5AFF"/>
    <w:rsid w:val="008F5D61"/>
    <w:rsid w:val="008F5FB5"/>
    <w:rsid w:val="008F6B52"/>
    <w:rsid w:val="008F7C51"/>
    <w:rsid w:val="0090034D"/>
    <w:rsid w:val="0090073A"/>
    <w:rsid w:val="009007A1"/>
    <w:rsid w:val="009015CE"/>
    <w:rsid w:val="0090212E"/>
    <w:rsid w:val="00903447"/>
    <w:rsid w:val="00904101"/>
    <w:rsid w:val="00904804"/>
    <w:rsid w:val="0090483C"/>
    <w:rsid w:val="00904BE7"/>
    <w:rsid w:val="009050FE"/>
    <w:rsid w:val="00906856"/>
    <w:rsid w:val="009069DA"/>
    <w:rsid w:val="00906C49"/>
    <w:rsid w:val="009079EE"/>
    <w:rsid w:val="00912103"/>
    <w:rsid w:val="0091242B"/>
    <w:rsid w:val="00912771"/>
    <w:rsid w:val="00914EE0"/>
    <w:rsid w:val="00915296"/>
    <w:rsid w:val="009158E2"/>
    <w:rsid w:val="00915978"/>
    <w:rsid w:val="00916295"/>
    <w:rsid w:val="009164BE"/>
    <w:rsid w:val="009166B1"/>
    <w:rsid w:val="00916D35"/>
    <w:rsid w:val="009171EA"/>
    <w:rsid w:val="00920E98"/>
    <w:rsid w:val="00921900"/>
    <w:rsid w:val="00921A6E"/>
    <w:rsid w:val="00921AA6"/>
    <w:rsid w:val="00921B8F"/>
    <w:rsid w:val="00921E1C"/>
    <w:rsid w:val="00921EA6"/>
    <w:rsid w:val="0092252B"/>
    <w:rsid w:val="009225CC"/>
    <w:rsid w:val="009241BA"/>
    <w:rsid w:val="00925257"/>
    <w:rsid w:val="009266C7"/>
    <w:rsid w:val="009268C2"/>
    <w:rsid w:val="0092766B"/>
    <w:rsid w:val="00927A38"/>
    <w:rsid w:val="00932105"/>
    <w:rsid w:val="009324B4"/>
    <w:rsid w:val="00933545"/>
    <w:rsid w:val="00933613"/>
    <w:rsid w:val="0093398A"/>
    <w:rsid w:val="009346C7"/>
    <w:rsid w:val="0093486E"/>
    <w:rsid w:val="009355CF"/>
    <w:rsid w:val="0093585E"/>
    <w:rsid w:val="00935F69"/>
    <w:rsid w:val="00935FDF"/>
    <w:rsid w:val="0093610E"/>
    <w:rsid w:val="00936ADE"/>
    <w:rsid w:val="0094181A"/>
    <w:rsid w:val="00942784"/>
    <w:rsid w:val="009439F8"/>
    <w:rsid w:val="00944551"/>
    <w:rsid w:val="009459F3"/>
    <w:rsid w:val="00945B17"/>
    <w:rsid w:val="00945BB6"/>
    <w:rsid w:val="00945C04"/>
    <w:rsid w:val="00945C74"/>
    <w:rsid w:val="00947B6B"/>
    <w:rsid w:val="009505FF"/>
    <w:rsid w:val="009518D2"/>
    <w:rsid w:val="0095193C"/>
    <w:rsid w:val="00952AFA"/>
    <w:rsid w:val="00952BC3"/>
    <w:rsid w:val="0095382C"/>
    <w:rsid w:val="00953835"/>
    <w:rsid w:val="00953CA2"/>
    <w:rsid w:val="00954F99"/>
    <w:rsid w:val="0095536F"/>
    <w:rsid w:val="009558EA"/>
    <w:rsid w:val="00955A6A"/>
    <w:rsid w:val="00955D6A"/>
    <w:rsid w:val="00956103"/>
    <w:rsid w:val="00956D07"/>
    <w:rsid w:val="00957057"/>
    <w:rsid w:val="00957E27"/>
    <w:rsid w:val="00960D2B"/>
    <w:rsid w:val="009615BA"/>
    <w:rsid w:val="00962C74"/>
    <w:rsid w:val="00962EED"/>
    <w:rsid w:val="00962F18"/>
    <w:rsid w:val="00963B4A"/>
    <w:rsid w:val="00963C9E"/>
    <w:rsid w:val="00963D3B"/>
    <w:rsid w:val="00963DCD"/>
    <w:rsid w:val="00964B15"/>
    <w:rsid w:val="0096541B"/>
    <w:rsid w:val="00965564"/>
    <w:rsid w:val="0096621C"/>
    <w:rsid w:val="009662F4"/>
    <w:rsid w:val="00966358"/>
    <w:rsid w:val="00967929"/>
    <w:rsid w:val="0097005E"/>
    <w:rsid w:val="009700AB"/>
    <w:rsid w:val="00971393"/>
    <w:rsid w:val="009714F4"/>
    <w:rsid w:val="009719C6"/>
    <w:rsid w:val="0097263D"/>
    <w:rsid w:val="0097283A"/>
    <w:rsid w:val="00972E4E"/>
    <w:rsid w:val="00974174"/>
    <w:rsid w:val="00974651"/>
    <w:rsid w:val="00974BA0"/>
    <w:rsid w:val="00974C81"/>
    <w:rsid w:val="00975BBD"/>
    <w:rsid w:val="00975C29"/>
    <w:rsid w:val="00975D4E"/>
    <w:rsid w:val="00976719"/>
    <w:rsid w:val="009771DB"/>
    <w:rsid w:val="009771EA"/>
    <w:rsid w:val="00977C36"/>
    <w:rsid w:val="00977D0C"/>
    <w:rsid w:val="0098032D"/>
    <w:rsid w:val="00980D5B"/>
    <w:rsid w:val="0098150F"/>
    <w:rsid w:val="00981BCB"/>
    <w:rsid w:val="00981DB5"/>
    <w:rsid w:val="009824B9"/>
    <w:rsid w:val="00982564"/>
    <w:rsid w:val="0098290E"/>
    <w:rsid w:val="0098332F"/>
    <w:rsid w:val="0098363A"/>
    <w:rsid w:val="00984759"/>
    <w:rsid w:val="009852BA"/>
    <w:rsid w:val="009854D5"/>
    <w:rsid w:val="00985527"/>
    <w:rsid w:val="009855A3"/>
    <w:rsid w:val="00985667"/>
    <w:rsid w:val="00985DB8"/>
    <w:rsid w:val="009863F7"/>
    <w:rsid w:val="00986AFC"/>
    <w:rsid w:val="00986E13"/>
    <w:rsid w:val="009874D5"/>
    <w:rsid w:val="009876C9"/>
    <w:rsid w:val="0099000D"/>
    <w:rsid w:val="009919E0"/>
    <w:rsid w:val="00991A43"/>
    <w:rsid w:val="0099249A"/>
    <w:rsid w:val="00993054"/>
    <w:rsid w:val="009934A3"/>
    <w:rsid w:val="00993543"/>
    <w:rsid w:val="00994151"/>
    <w:rsid w:val="00994B96"/>
    <w:rsid w:val="009963FB"/>
    <w:rsid w:val="009968D3"/>
    <w:rsid w:val="009969A8"/>
    <w:rsid w:val="0099734D"/>
    <w:rsid w:val="00997E20"/>
    <w:rsid w:val="009A0B89"/>
    <w:rsid w:val="009A1034"/>
    <w:rsid w:val="009A19A3"/>
    <w:rsid w:val="009A1B7B"/>
    <w:rsid w:val="009A1C9A"/>
    <w:rsid w:val="009A21F0"/>
    <w:rsid w:val="009A3860"/>
    <w:rsid w:val="009A3A48"/>
    <w:rsid w:val="009A5756"/>
    <w:rsid w:val="009A6737"/>
    <w:rsid w:val="009A69F9"/>
    <w:rsid w:val="009A6BAE"/>
    <w:rsid w:val="009A6CB2"/>
    <w:rsid w:val="009A788C"/>
    <w:rsid w:val="009A7C91"/>
    <w:rsid w:val="009B2782"/>
    <w:rsid w:val="009B2B69"/>
    <w:rsid w:val="009B2DD1"/>
    <w:rsid w:val="009B3054"/>
    <w:rsid w:val="009B30E7"/>
    <w:rsid w:val="009B3B33"/>
    <w:rsid w:val="009B4E82"/>
    <w:rsid w:val="009B4F55"/>
    <w:rsid w:val="009B5448"/>
    <w:rsid w:val="009B5ED5"/>
    <w:rsid w:val="009B67F4"/>
    <w:rsid w:val="009B7E21"/>
    <w:rsid w:val="009C0901"/>
    <w:rsid w:val="009C09B1"/>
    <w:rsid w:val="009C1386"/>
    <w:rsid w:val="009C223B"/>
    <w:rsid w:val="009C2E47"/>
    <w:rsid w:val="009C3B7C"/>
    <w:rsid w:val="009C3BA2"/>
    <w:rsid w:val="009C3F21"/>
    <w:rsid w:val="009C40C9"/>
    <w:rsid w:val="009C4248"/>
    <w:rsid w:val="009C4BCB"/>
    <w:rsid w:val="009C4D99"/>
    <w:rsid w:val="009C600D"/>
    <w:rsid w:val="009C6188"/>
    <w:rsid w:val="009C65AF"/>
    <w:rsid w:val="009C6CD9"/>
    <w:rsid w:val="009C6CEE"/>
    <w:rsid w:val="009C7A1A"/>
    <w:rsid w:val="009D02F4"/>
    <w:rsid w:val="009D16CF"/>
    <w:rsid w:val="009D1E35"/>
    <w:rsid w:val="009D2B84"/>
    <w:rsid w:val="009D3F8B"/>
    <w:rsid w:val="009D4208"/>
    <w:rsid w:val="009D424F"/>
    <w:rsid w:val="009D6D12"/>
    <w:rsid w:val="009D739C"/>
    <w:rsid w:val="009D7FE6"/>
    <w:rsid w:val="009E0128"/>
    <w:rsid w:val="009E0341"/>
    <w:rsid w:val="009E0574"/>
    <w:rsid w:val="009E0CB7"/>
    <w:rsid w:val="009E1285"/>
    <w:rsid w:val="009E3962"/>
    <w:rsid w:val="009E5953"/>
    <w:rsid w:val="009E64D4"/>
    <w:rsid w:val="009E6A1D"/>
    <w:rsid w:val="009E7356"/>
    <w:rsid w:val="009E7A79"/>
    <w:rsid w:val="009E7B5D"/>
    <w:rsid w:val="009F0E89"/>
    <w:rsid w:val="009F106F"/>
    <w:rsid w:val="009F12CD"/>
    <w:rsid w:val="009F1490"/>
    <w:rsid w:val="009F269A"/>
    <w:rsid w:val="009F2AB4"/>
    <w:rsid w:val="009F4325"/>
    <w:rsid w:val="009F513B"/>
    <w:rsid w:val="009F551E"/>
    <w:rsid w:val="009F5F11"/>
    <w:rsid w:val="009F70A8"/>
    <w:rsid w:val="009F7103"/>
    <w:rsid w:val="009F7378"/>
    <w:rsid w:val="009F7852"/>
    <w:rsid w:val="009F78E3"/>
    <w:rsid w:val="009F79F8"/>
    <w:rsid w:val="009F7F99"/>
    <w:rsid w:val="00A00BE9"/>
    <w:rsid w:val="00A029B8"/>
    <w:rsid w:val="00A02A06"/>
    <w:rsid w:val="00A02CCF"/>
    <w:rsid w:val="00A042B4"/>
    <w:rsid w:val="00A0486F"/>
    <w:rsid w:val="00A04997"/>
    <w:rsid w:val="00A04BD9"/>
    <w:rsid w:val="00A05DF0"/>
    <w:rsid w:val="00A06286"/>
    <w:rsid w:val="00A06B87"/>
    <w:rsid w:val="00A06CB7"/>
    <w:rsid w:val="00A06D3D"/>
    <w:rsid w:val="00A114A9"/>
    <w:rsid w:val="00A11766"/>
    <w:rsid w:val="00A11771"/>
    <w:rsid w:val="00A11875"/>
    <w:rsid w:val="00A11BD4"/>
    <w:rsid w:val="00A11E8B"/>
    <w:rsid w:val="00A1355C"/>
    <w:rsid w:val="00A13879"/>
    <w:rsid w:val="00A1430D"/>
    <w:rsid w:val="00A15032"/>
    <w:rsid w:val="00A151AC"/>
    <w:rsid w:val="00A15B59"/>
    <w:rsid w:val="00A16184"/>
    <w:rsid w:val="00A16601"/>
    <w:rsid w:val="00A179F2"/>
    <w:rsid w:val="00A179FD"/>
    <w:rsid w:val="00A2060F"/>
    <w:rsid w:val="00A20E03"/>
    <w:rsid w:val="00A20EBA"/>
    <w:rsid w:val="00A21539"/>
    <w:rsid w:val="00A219F1"/>
    <w:rsid w:val="00A223CC"/>
    <w:rsid w:val="00A2268D"/>
    <w:rsid w:val="00A22B1E"/>
    <w:rsid w:val="00A22DC9"/>
    <w:rsid w:val="00A236AE"/>
    <w:rsid w:val="00A23E72"/>
    <w:rsid w:val="00A246CD"/>
    <w:rsid w:val="00A247BA"/>
    <w:rsid w:val="00A24D1E"/>
    <w:rsid w:val="00A25032"/>
    <w:rsid w:val="00A256D1"/>
    <w:rsid w:val="00A256DD"/>
    <w:rsid w:val="00A25F11"/>
    <w:rsid w:val="00A26072"/>
    <w:rsid w:val="00A26100"/>
    <w:rsid w:val="00A26BE5"/>
    <w:rsid w:val="00A26D6C"/>
    <w:rsid w:val="00A271C4"/>
    <w:rsid w:val="00A27223"/>
    <w:rsid w:val="00A27414"/>
    <w:rsid w:val="00A27C84"/>
    <w:rsid w:val="00A30210"/>
    <w:rsid w:val="00A30317"/>
    <w:rsid w:val="00A305E4"/>
    <w:rsid w:val="00A3193F"/>
    <w:rsid w:val="00A31B75"/>
    <w:rsid w:val="00A32235"/>
    <w:rsid w:val="00A322DB"/>
    <w:rsid w:val="00A3242F"/>
    <w:rsid w:val="00A32B91"/>
    <w:rsid w:val="00A3413A"/>
    <w:rsid w:val="00A3454D"/>
    <w:rsid w:val="00A351ED"/>
    <w:rsid w:val="00A35DA9"/>
    <w:rsid w:val="00A36214"/>
    <w:rsid w:val="00A364B9"/>
    <w:rsid w:val="00A365FD"/>
    <w:rsid w:val="00A36732"/>
    <w:rsid w:val="00A36915"/>
    <w:rsid w:val="00A36FD6"/>
    <w:rsid w:val="00A37EE3"/>
    <w:rsid w:val="00A400FA"/>
    <w:rsid w:val="00A40AEE"/>
    <w:rsid w:val="00A40F03"/>
    <w:rsid w:val="00A410F6"/>
    <w:rsid w:val="00A41FA5"/>
    <w:rsid w:val="00A422E4"/>
    <w:rsid w:val="00A4245D"/>
    <w:rsid w:val="00A43886"/>
    <w:rsid w:val="00A43FE1"/>
    <w:rsid w:val="00A43FF8"/>
    <w:rsid w:val="00A44098"/>
    <w:rsid w:val="00A45119"/>
    <w:rsid w:val="00A45C18"/>
    <w:rsid w:val="00A4690D"/>
    <w:rsid w:val="00A46A8B"/>
    <w:rsid w:val="00A46B0A"/>
    <w:rsid w:val="00A47095"/>
    <w:rsid w:val="00A5019F"/>
    <w:rsid w:val="00A5049B"/>
    <w:rsid w:val="00A50D59"/>
    <w:rsid w:val="00A50D97"/>
    <w:rsid w:val="00A51095"/>
    <w:rsid w:val="00A51971"/>
    <w:rsid w:val="00A519A4"/>
    <w:rsid w:val="00A526B3"/>
    <w:rsid w:val="00A52D75"/>
    <w:rsid w:val="00A53105"/>
    <w:rsid w:val="00A53DE5"/>
    <w:rsid w:val="00A540F7"/>
    <w:rsid w:val="00A54F02"/>
    <w:rsid w:val="00A5629D"/>
    <w:rsid w:val="00A565A8"/>
    <w:rsid w:val="00A5662D"/>
    <w:rsid w:val="00A5711E"/>
    <w:rsid w:val="00A60825"/>
    <w:rsid w:val="00A609EC"/>
    <w:rsid w:val="00A60FFF"/>
    <w:rsid w:val="00A6140D"/>
    <w:rsid w:val="00A61781"/>
    <w:rsid w:val="00A617C2"/>
    <w:rsid w:val="00A61DCE"/>
    <w:rsid w:val="00A63017"/>
    <w:rsid w:val="00A63B2C"/>
    <w:rsid w:val="00A64117"/>
    <w:rsid w:val="00A64201"/>
    <w:rsid w:val="00A64661"/>
    <w:rsid w:val="00A651F3"/>
    <w:rsid w:val="00A65E11"/>
    <w:rsid w:val="00A67002"/>
    <w:rsid w:val="00A6716F"/>
    <w:rsid w:val="00A679D5"/>
    <w:rsid w:val="00A67C9D"/>
    <w:rsid w:val="00A67D3F"/>
    <w:rsid w:val="00A710BD"/>
    <w:rsid w:val="00A711B1"/>
    <w:rsid w:val="00A71851"/>
    <w:rsid w:val="00A71B46"/>
    <w:rsid w:val="00A72B9F"/>
    <w:rsid w:val="00A72E50"/>
    <w:rsid w:val="00A73134"/>
    <w:rsid w:val="00A732A2"/>
    <w:rsid w:val="00A73E87"/>
    <w:rsid w:val="00A74130"/>
    <w:rsid w:val="00A769D2"/>
    <w:rsid w:val="00A76B9E"/>
    <w:rsid w:val="00A7782B"/>
    <w:rsid w:val="00A803D7"/>
    <w:rsid w:val="00A805D2"/>
    <w:rsid w:val="00A8069E"/>
    <w:rsid w:val="00A80C4C"/>
    <w:rsid w:val="00A8101A"/>
    <w:rsid w:val="00A813A6"/>
    <w:rsid w:val="00A818CC"/>
    <w:rsid w:val="00A81D4F"/>
    <w:rsid w:val="00A8231B"/>
    <w:rsid w:val="00A824F1"/>
    <w:rsid w:val="00A82A99"/>
    <w:rsid w:val="00A8359E"/>
    <w:rsid w:val="00A83D85"/>
    <w:rsid w:val="00A84C0C"/>
    <w:rsid w:val="00A853B5"/>
    <w:rsid w:val="00A854F7"/>
    <w:rsid w:val="00A85A8D"/>
    <w:rsid w:val="00A8680B"/>
    <w:rsid w:val="00A876F4"/>
    <w:rsid w:val="00A90136"/>
    <w:rsid w:val="00A90635"/>
    <w:rsid w:val="00A91439"/>
    <w:rsid w:val="00A924D9"/>
    <w:rsid w:val="00A92B75"/>
    <w:rsid w:val="00A92E0F"/>
    <w:rsid w:val="00A938C7"/>
    <w:rsid w:val="00A93BD6"/>
    <w:rsid w:val="00A93CAD"/>
    <w:rsid w:val="00A93F60"/>
    <w:rsid w:val="00A94B12"/>
    <w:rsid w:val="00A94B6F"/>
    <w:rsid w:val="00A94E23"/>
    <w:rsid w:val="00A955ED"/>
    <w:rsid w:val="00A95861"/>
    <w:rsid w:val="00A95F57"/>
    <w:rsid w:val="00A970F5"/>
    <w:rsid w:val="00A972FA"/>
    <w:rsid w:val="00A97995"/>
    <w:rsid w:val="00A97BDD"/>
    <w:rsid w:val="00AA08AD"/>
    <w:rsid w:val="00AA0E48"/>
    <w:rsid w:val="00AA1860"/>
    <w:rsid w:val="00AA2BF6"/>
    <w:rsid w:val="00AA317F"/>
    <w:rsid w:val="00AA3638"/>
    <w:rsid w:val="00AA36A8"/>
    <w:rsid w:val="00AA383F"/>
    <w:rsid w:val="00AA4035"/>
    <w:rsid w:val="00AA5181"/>
    <w:rsid w:val="00AA65B9"/>
    <w:rsid w:val="00AA67A7"/>
    <w:rsid w:val="00AA7518"/>
    <w:rsid w:val="00AA787C"/>
    <w:rsid w:val="00AA78D1"/>
    <w:rsid w:val="00AA7BAC"/>
    <w:rsid w:val="00AA7F7F"/>
    <w:rsid w:val="00AB0BA3"/>
    <w:rsid w:val="00AB12D6"/>
    <w:rsid w:val="00AB1656"/>
    <w:rsid w:val="00AB1A85"/>
    <w:rsid w:val="00AB21BB"/>
    <w:rsid w:val="00AB2377"/>
    <w:rsid w:val="00AB238E"/>
    <w:rsid w:val="00AB2945"/>
    <w:rsid w:val="00AB323F"/>
    <w:rsid w:val="00AB36B8"/>
    <w:rsid w:val="00AB46EB"/>
    <w:rsid w:val="00AB4C69"/>
    <w:rsid w:val="00AB571F"/>
    <w:rsid w:val="00AB5C15"/>
    <w:rsid w:val="00AB5E35"/>
    <w:rsid w:val="00AB685D"/>
    <w:rsid w:val="00AB7942"/>
    <w:rsid w:val="00AC00DA"/>
    <w:rsid w:val="00AC040A"/>
    <w:rsid w:val="00AC0755"/>
    <w:rsid w:val="00AC2646"/>
    <w:rsid w:val="00AC2668"/>
    <w:rsid w:val="00AC2D8C"/>
    <w:rsid w:val="00AC33C0"/>
    <w:rsid w:val="00AC3522"/>
    <w:rsid w:val="00AC3905"/>
    <w:rsid w:val="00AC3AAF"/>
    <w:rsid w:val="00AC4263"/>
    <w:rsid w:val="00AC45D3"/>
    <w:rsid w:val="00AC464D"/>
    <w:rsid w:val="00AC4846"/>
    <w:rsid w:val="00AC4A6B"/>
    <w:rsid w:val="00AC4C7E"/>
    <w:rsid w:val="00AC5076"/>
    <w:rsid w:val="00AC64CA"/>
    <w:rsid w:val="00AC6A00"/>
    <w:rsid w:val="00AC6C23"/>
    <w:rsid w:val="00AC726F"/>
    <w:rsid w:val="00AC782A"/>
    <w:rsid w:val="00AD02BD"/>
    <w:rsid w:val="00AD052D"/>
    <w:rsid w:val="00AD1017"/>
    <w:rsid w:val="00AD1B76"/>
    <w:rsid w:val="00AD1D79"/>
    <w:rsid w:val="00AD1F92"/>
    <w:rsid w:val="00AD22BF"/>
    <w:rsid w:val="00AD2572"/>
    <w:rsid w:val="00AD2802"/>
    <w:rsid w:val="00AD34DA"/>
    <w:rsid w:val="00AD37BC"/>
    <w:rsid w:val="00AD4253"/>
    <w:rsid w:val="00AD4E06"/>
    <w:rsid w:val="00AD51E3"/>
    <w:rsid w:val="00AD5450"/>
    <w:rsid w:val="00AD6253"/>
    <w:rsid w:val="00AD76AF"/>
    <w:rsid w:val="00AE0A2C"/>
    <w:rsid w:val="00AE0BE1"/>
    <w:rsid w:val="00AE0F3E"/>
    <w:rsid w:val="00AE1522"/>
    <w:rsid w:val="00AE1AE0"/>
    <w:rsid w:val="00AE21E9"/>
    <w:rsid w:val="00AE2621"/>
    <w:rsid w:val="00AE2BDA"/>
    <w:rsid w:val="00AE2BE4"/>
    <w:rsid w:val="00AE3516"/>
    <w:rsid w:val="00AE4804"/>
    <w:rsid w:val="00AE49DC"/>
    <w:rsid w:val="00AE4D81"/>
    <w:rsid w:val="00AE4EFA"/>
    <w:rsid w:val="00AE520A"/>
    <w:rsid w:val="00AE5DDB"/>
    <w:rsid w:val="00AE5DE1"/>
    <w:rsid w:val="00AE68F8"/>
    <w:rsid w:val="00AE6D63"/>
    <w:rsid w:val="00AE6D7A"/>
    <w:rsid w:val="00AE72B7"/>
    <w:rsid w:val="00AE7C5C"/>
    <w:rsid w:val="00AF0072"/>
    <w:rsid w:val="00AF01CE"/>
    <w:rsid w:val="00AF01D9"/>
    <w:rsid w:val="00AF08FA"/>
    <w:rsid w:val="00AF3BF2"/>
    <w:rsid w:val="00AF3CB5"/>
    <w:rsid w:val="00AF3E0C"/>
    <w:rsid w:val="00AF4030"/>
    <w:rsid w:val="00AF45F1"/>
    <w:rsid w:val="00AF4704"/>
    <w:rsid w:val="00AF5226"/>
    <w:rsid w:val="00AF58B1"/>
    <w:rsid w:val="00AF5D1C"/>
    <w:rsid w:val="00AF6A18"/>
    <w:rsid w:val="00AF7200"/>
    <w:rsid w:val="00AF72FB"/>
    <w:rsid w:val="00B00590"/>
    <w:rsid w:val="00B00748"/>
    <w:rsid w:val="00B00D86"/>
    <w:rsid w:val="00B010BF"/>
    <w:rsid w:val="00B02023"/>
    <w:rsid w:val="00B02BFF"/>
    <w:rsid w:val="00B02C5B"/>
    <w:rsid w:val="00B03749"/>
    <w:rsid w:val="00B03780"/>
    <w:rsid w:val="00B040E8"/>
    <w:rsid w:val="00B041D9"/>
    <w:rsid w:val="00B0444B"/>
    <w:rsid w:val="00B04781"/>
    <w:rsid w:val="00B04AD4"/>
    <w:rsid w:val="00B04C69"/>
    <w:rsid w:val="00B04C80"/>
    <w:rsid w:val="00B0544E"/>
    <w:rsid w:val="00B0557B"/>
    <w:rsid w:val="00B05D1C"/>
    <w:rsid w:val="00B061C0"/>
    <w:rsid w:val="00B06E48"/>
    <w:rsid w:val="00B07187"/>
    <w:rsid w:val="00B07932"/>
    <w:rsid w:val="00B07A9E"/>
    <w:rsid w:val="00B07B60"/>
    <w:rsid w:val="00B106D4"/>
    <w:rsid w:val="00B11D8D"/>
    <w:rsid w:val="00B12C24"/>
    <w:rsid w:val="00B13017"/>
    <w:rsid w:val="00B14002"/>
    <w:rsid w:val="00B14006"/>
    <w:rsid w:val="00B1490F"/>
    <w:rsid w:val="00B14AA2"/>
    <w:rsid w:val="00B14E59"/>
    <w:rsid w:val="00B15112"/>
    <w:rsid w:val="00B1537D"/>
    <w:rsid w:val="00B155C8"/>
    <w:rsid w:val="00B15BCC"/>
    <w:rsid w:val="00B15D8E"/>
    <w:rsid w:val="00B166CD"/>
    <w:rsid w:val="00B179E2"/>
    <w:rsid w:val="00B20173"/>
    <w:rsid w:val="00B20A85"/>
    <w:rsid w:val="00B21185"/>
    <w:rsid w:val="00B215D9"/>
    <w:rsid w:val="00B21708"/>
    <w:rsid w:val="00B21828"/>
    <w:rsid w:val="00B22450"/>
    <w:rsid w:val="00B233F2"/>
    <w:rsid w:val="00B24B70"/>
    <w:rsid w:val="00B24F26"/>
    <w:rsid w:val="00B2595F"/>
    <w:rsid w:val="00B25CB8"/>
    <w:rsid w:val="00B26279"/>
    <w:rsid w:val="00B26DF5"/>
    <w:rsid w:val="00B270D5"/>
    <w:rsid w:val="00B2764B"/>
    <w:rsid w:val="00B305E8"/>
    <w:rsid w:val="00B30AC8"/>
    <w:rsid w:val="00B3119D"/>
    <w:rsid w:val="00B31291"/>
    <w:rsid w:val="00B313A5"/>
    <w:rsid w:val="00B32329"/>
    <w:rsid w:val="00B32740"/>
    <w:rsid w:val="00B329AC"/>
    <w:rsid w:val="00B3366F"/>
    <w:rsid w:val="00B33842"/>
    <w:rsid w:val="00B34667"/>
    <w:rsid w:val="00B346F3"/>
    <w:rsid w:val="00B356D7"/>
    <w:rsid w:val="00B35800"/>
    <w:rsid w:val="00B36826"/>
    <w:rsid w:val="00B36856"/>
    <w:rsid w:val="00B36AA0"/>
    <w:rsid w:val="00B36AC2"/>
    <w:rsid w:val="00B36E24"/>
    <w:rsid w:val="00B37D12"/>
    <w:rsid w:val="00B400B5"/>
    <w:rsid w:val="00B41011"/>
    <w:rsid w:val="00B4148F"/>
    <w:rsid w:val="00B418FF"/>
    <w:rsid w:val="00B41AEF"/>
    <w:rsid w:val="00B41B1A"/>
    <w:rsid w:val="00B42D26"/>
    <w:rsid w:val="00B43E46"/>
    <w:rsid w:val="00B4429C"/>
    <w:rsid w:val="00B444A7"/>
    <w:rsid w:val="00B4509B"/>
    <w:rsid w:val="00B4511D"/>
    <w:rsid w:val="00B459CF"/>
    <w:rsid w:val="00B45A06"/>
    <w:rsid w:val="00B46B5C"/>
    <w:rsid w:val="00B47B98"/>
    <w:rsid w:val="00B50DD2"/>
    <w:rsid w:val="00B51A9D"/>
    <w:rsid w:val="00B5238D"/>
    <w:rsid w:val="00B52849"/>
    <w:rsid w:val="00B529AD"/>
    <w:rsid w:val="00B52E7D"/>
    <w:rsid w:val="00B53324"/>
    <w:rsid w:val="00B53A48"/>
    <w:rsid w:val="00B53B6F"/>
    <w:rsid w:val="00B546B0"/>
    <w:rsid w:val="00B54EFC"/>
    <w:rsid w:val="00B55724"/>
    <w:rsid w:val="00B55D0E"/>
    <w:rsid w:val="00B55EC7"/>
    <w:rsid w:val="00B57D28"/>
    <w:rsid w:val="00B602D9"/>
    <w:rsid w:val="00B61068"/>
    <w:rsid w:val="00B61643"/>
    <w:rsid w:val="00B618E5"/>
    <w:rsid w:val="00B61B62"/>
    <w:rsid w:val="00B61F32"/>
    <w:rsid w:val="00B62098"/>
    <w:rsid w:val="00B63BF2"/>
    <w:rsid w:val="00B64715"/>
    <w:rsid w:val="00B64861"/>
    <w:rsid w:val="00B64BB9"/>
    <w:rsid w:val="00B64DEB"/>
    <w:rsid w:val="00B6552E"/>
    <w:rsid w:val="00B659F1"/>
    <w:rsid w:val="00B65C5F"/>
    <w:rsid w:val="00B65E76"/>
    <w:rsid w:val="00B66AD5"/>
    <w:rsid w:val="00B67327"/>
    <w:rsid w:val="00B67D43"/>
    <w:rsid w:val="00B67FFB"/>
    <w:rsid w:val="00B70FEE"/>
    <w:rsid w:val="00B71772"/>
    <w:rsid w:val="00B718F0"/>
    <w:rsid w:val="00B71E29"/>
    <w:rsid w:val="00B7222D"/>
    <w:rsid w:val="00B7254B"/>
    <w:rsid w:val="00B72B4B"/>
    <w:rsid w:val="00B72BF4"/>
    <w:rsid w:val="00B72D4C"/>
    <w:rsid w:val="00B734D9"/>
    <w:rsid w:val="00B7444A"/>
    <w:rsid w:val="00B7444F"/>
    <w:rsid w:val="00B75F94"/>
    <w:rsid w:val="00B7630F"/>
    <w:rsid w:val="00B76B32"/>
    <w:rsid w:val="00B76B49"/>
    <w:rsid w:val="00B76C90"/>
    <w:rsid w:val="00B80882"/>
    <w:rsid w:val="00B81011"/>
    <w:rsid w:val="00B829C4"/>
    <w:rsid w:val="00B82AF2"/>
    <w:rsid w:val="00B83712"/>
    <w:rsid w:val="00B83933"/>
    <w:rsid w:val="00B84759"/>
    <w:rsid w:val="00B84F12"/>
    <w:rsid w:val="00B8524D"/>
    <w:rsid w:val="00B861D8"/>
    <w:rsid w:val="00B8658C"/>
    <w:rsid w:val="00B87A99"/>
    <w:rsid w:val="00B9050B"/>
    <w:rsid w:val="00B91233"/>
    <w:rsid w:val="00B9142B"/>
    <w:rsid w:val="00B917AD"/>
    <w:rsid w:val="00B918B0"/>
    <w:rsid w:val="00B91E74"/>
    <w:rsid w:val="00B92501"/>
    <w:rsid w:val="00B92E9F"/>
    <w:rsid w:val="00B93406"/>
    <w:rsid w:val="00B935CD"/>
    <w:rsid w:val="00B9424C"/>
    <w:rsid w:val="00B94CBE"/>
    <w:rsid w:val="00B954B5"/>
    <w:rsid w:val="00B95F6B"/>
    <w:rsid w:val="00B96276"/>
    <w:rsid w:val="00B96EC5"/>
    <w:rsid w:val="00B97714"/>
    <w:rsid w:val="00BA0549"/>
    <w:rsid w:val="00BA0A1A"/>
    <w:rsid w:val="00BA1408"/>
    <w:rsid w:val="00BA170B"/>
    <w:rsid w:val="00BA1900"/>
    <w:rsid w:val="00BA20A1"/>
    <w:rsid w:val="00BA2956"/>
    <w:rsid w:val="00BA4650"/>
    <w:rsid w:val="00BA561B"/>
    <w:rsid w:val="00BA6AC7"/>
    <w:rsid w:val="00BB0720"/>
    <w:rsid w:val="00BB0B2C"/>
    <w:rsid w:val="00BB0C6B"/>
    <w:rsid w:val="00BB0E20"/>
    <w:rsid w:val="00BB1FA4"/>
    <w:rsid w:val="00BB34FB"/>
    <w:rsid w:val="00BB3DE7"/>
    <w:rsid w:val="00BB42D6"/>
    <w:rsid w:val="00BB445E"/>
    <w:rsid w:val="00BB4A22"/>
    <w:rsid w:val="00BB4C85"/>
    <w:rsid w:val="00BB5709"/>
    <w:rsid w:val="00BB6AB4"/>
    <w:rsid w:val="00BB770D"/>
    <w:rsid w:val="00BC1028"/>
    <w:rsid w:val="00BC2D20"/>
    <w:rsid w:val="00BC3A3C"/>
    <w:rsid w:val="00BC4876"/>
    <w:rsid w:val="00BC5EDA"/>
    <w:rsid w:val="00BC63CA"/>
    <w:rsid w:val="00BC654A"/>
    <w:rsid w:val="00BC6A12"/>
    <w:rsid w:val="00BC6F85"/>
    <w:rsid w:val="00BC7352"/>
    <w:rsid w:val="00BD0CB4"/>
    <w:rsid w:val="00BD2538"/>
    <w:rsid w:val="00BD2623"/>
    <w:rsid w:val="00BD2B99"/>
    <w:rsid w:val="00BD404E"/>
    <w:rsid w:val="00BD4277"/>
    <w:rsid w:val="00BD494B"/>
    <w:rsid w:val="00BD4FFF"/>
    <w:rsid w:val="00BD5122"/>
    <w:rsid w:val="00BD57DB"/>
    <w:rsid w:val="00BD6773"/>
    <w:rsid w:val="00BD68C9"/>
    <w:rsid w:val="00BD6AEC"/>
    <w:rsid w:val="00BD6B46"/>
    <w:rsid w:val="00BE022C"/>
    <w:rsid w:val="00BE037E"/>
    <w:rsid w:val="00BE04C6"/>
    <w:rsid w:val="00BE078D"/>
    <w:rsid w:val="00BE09AF"/>
    <w:rsid w:val="00BE18F6"/>
    <w:rsid w:val="00BE1D57"/>
    <w:rsid w:val="00BE2765"/>
    <w:rsid w:val="00BE32AD"/>
    <w:rsid w:val="00BE34A3"/>
    <w:rsid w:val="00BE3BC9"/>
    <w:rsid w:val="00BE3F10"/>
    <w:rsid w:val="00BE4559"/>
    <w:rsid w:val="00BE4F3C"/>
    <w:rsid w:val="00BE4FDD"/>
    <w:rsid w:val="00BE5271"/>
    <w:rsid w:val="00BE53AE"/>
    <w:rsid w:val="00BE6ADA"/>
    <w:rsid w:val="00BE7160"/>
    <w:rsid w:val="00BE72C0"/>
    <w:rsid w:val="00BF0B9E"/>
    <w:rsid w:val="00BF0C0A"/>
    <w:rsid w:val="00BF1D6C"/>
    <w:rsid w:val="00BF1DAF"/>
    <w:rsid w:val="00BF2E9E"/>
    <w:rsid w:val="00BF3983"/>
    <w:rsid w:val="00BF3B46"/>
    <w:rsid w:val="00BF4968"/>
    <w:rsid w:val="00BF4982"/>
    <w:rsid w:val="00BF4FAC"/>
    <w:rsid w:val="00BF4FCB"/>
    <w:rsid w:val="00BF50FB"/>
    <w:rsid w:val="00BF5FEE"/>
    <w:rsid w:val="00BF617F"/>
    <w:rsid w:val="00BF6D7B"/>
    <w:rsid w:val="00BF77AE"/>
    <w:rsid w:val="00BF7BFD"/>
    <w:rsid w:val="00C00546"/>
    <w:rsid w:val="00C0064B"/>
    <w:rsid w:val="00C01F84"/>
    <w:rsid w:val="00C02057"/>
    <w:rsid w:val="00C02DDF"/>
    <w:rsid w:val="00C02F4B"/>
    <w:rsid w:val="00C0322C"/>
    <w:rsid w:val="00C034A0"/>
    <w:rsid w:val="00C03679"/>
    <w:rsid w:val="00C0458B"/>
    <w:rsid w:val="00C04766"/>
    <w:rsid w:val="00C06FD8"/>
    <w:rsid w:val="00C07793"/>
    <w:rsid w:val="00C07A49"/>
    <w:rsid w:val="00C07C2D"/>
    <w:rsid w:val="00C100C0"/>
    <w:rsid w:val="00C108E8"/>
    <w:rsid w:val="00C10B93"/>
    <w:rsid w:val="00C10E48"/>
    <w:rsid w:val="00C1163D"/>
    <w:rsid w:val="00C11714"/>
    <w:rsid w:val="00C11E68"/>
    <w:rsid w:val="00C13145"/>
    <w:rsid w:val="00C1332A"/>
    <w:rsid w:val="00C13C74"/>
    <w:rsid w:val="00C14174"/>
    <w:rsid w:val="00C14AA1"/>
    <w:rsid w:val="00C154D4"/>
    <w:rsid w:val="00C16585"/>
    <w:rsid w:val="00C1658F"/>
    <w:rsid w:val="00C16A0D"/>
    <w:rsid w:val="00C16E3B"/>
    <w:rsid w:val="00C173A2"/>
    <w:rsid w:val="00C17ABC"/>
    <w:rsid w:val="00C17E9D"/>
    <w:rsid w:val="00C2042A"/>
    <w:rsid w:val="00C20938"/>
    <w:rsid w:val="00C20D35"/>
    <w:rsid w:val="00C22B0C"/>
    <w:rsid w:val="00C234C3"/>
    <w:rsid w:val="00C234CC"/>
    <w:rsid w:val="00C24E19"/>
    <w:rsid w:val="00C26106"/>
    <w:rsid w:val="00C26129"/>
    <w:rsid w:val="00C278E7"/>
    <w:rsid w:val="00C27A0E"/>
    <w:rsid w:val="00C30050"/>
    <w:rsid w:val="00C302B7"/>
    <w:rsid w:val="00C31212"/>
    <w:rsid w:val="00C31535"/>
    <w:rsid w:val="00C316A3"/>
    <w:rsid w:val="00C32AC3"/>
    <w:rsid w:val="00C32E1D"/>
    <w:rsid w:val="00C33AA6"/>
    <w:rsid w:val="00C33DD4"/>
    <w:rsid w:val="00C34283"/>
    <w:rsid w:val="00C3464F"/>
    <w:rsid w:val="00C3535F"/>
    <w:rsid w:val="00C35C76"/>
    <w:rsid w:val="00C365B6"/>
    <w:rsid w:val="00C37E25"/>
    <w:rsid w:val="00C40105"/>
    <w:rsid w:val="00C4117F"/>
    <w:rsid w:val="00C412EE"/>
    <w:rsid w:val="00C418AB"/>
    <w:rsid w:val="00C420EE"/>
    <w:rsid w:val="00C42DE8"/>
    <w:rsid w:val="00C42E4E"/>
    <w:rsid w:val="00C4410E"/>
    <w:rsid w:val="00C45388"/>
    <w:rsid w:val="00C45860"/>
    <w:rsid w:val="00C47173"/>
    <w:rsid w:val="00C4726E"/>
    <w:rsid w:val="00C47BFD"/>
    <w:rsid w:val="00C50446"/>
    <w:rsid w:val="00C50C14"/>
    <w:rsid w:val="00C51373"/>
    <w:rsid w:val="00C52DF6"/>
    <w:rsid w:val="00C52E94"/>
    <w:rsid w:val="00C54428"/>
    <w:rsid w:val="00C54429"/>
    <w:rsid w:val="00C55A0D"/>
    <w:rsid w:val="00C56374"/>
    <w:rsid w:val="00C5638A"/>
    <w:rsid w:val="00C56914"/>
    <w:rsid w:val="00C57542"/>
    <w:rsid w:val="00C575E6"/>
    <w:rsid w:val="00C578C4"/>
    <w:rsid w:val="00C60563"/>
    <w:rsid w:val="00C60D58"/>
    <w:rsid w:val="00C60E73"/>
    <w:rsid w:val="00C611F0"/>
    <w:rsid w:val="00C61D82"/>
    <w:rsid w:val="00C628B3"/>
    <w:rsid w:val="00C633AB"/>
    <w:rsid w:val="00C63DAC"/>
    <w:rsid w:val="00C6421E"/>
    <w:rsid w:val="00C646D3"/>
    <w:rsid w:val="00C6537A"/>
    <w:rsid w:val="00C65C7C"/>
    <w:rsid w:val="00C65E2F"/>
    <w:rsid w:val="00C70D46"/>
    <w:rsid w:val="00C70DC5"/>
    <w:rsid w:val="00C70E06"/>
    <w:rsid w:val="00C72864"/>
    <w:rsid w:val="00C73366"/>
    <w:rsid w:val="00C73539"/>
    <w:rsid w:val="00C7406A"/>
    <w:rsid w:val="00C75105"/>
    <w:rsid w:val="00C755C2"/>
    <w:rsid w:val="00C76A24"/>
    <w:rsid w:val="00C771F2"/>
    <w:rsid w:val="00C77451"/>
    <w:rsid w:val="00C808E8"/>
    <w:rsid w:val="00C81F82"/>
    <w:rsid w:val="00C821E3"/>
    <w:rsid w:val="00C82B2F"/>
    <w:rsid w:val="00C843EA"/>
    <w:rsid w:val="00C84737"/>
    <w:rsid w:val="00C84E71"/>
    <w:rsid w:val="00C85439"/>
    <w:rsid w:val="00C857AC"/>
    <w:rsid w:val="00C85A35"/>
    <w:rsid w:val="00C860DA"/>
    <w:rsid w:val="00C86632"/>
    <w:rsid w:val="00C86E28"/>
    <w:rsid w:val="00C876FA"/>
    <w:rsid w:val="00C87742"/>
    <w:rsid w:val="00C8798E"/>
    <w:rsid w:val="00C904E8"/>
    <w:rsid w:val="00C90D30"/>
    <w:rsid w:val="00C91885"/>
    <w:rsid w:val="00C919AB"/>
    <w:rsid w:val="00C92150"/>
    <w:rsid w:val="00C926DC"/>
    <w:rsid w:val="00C934D6"/>
    <w:rsid w:val="00C94571"/>
    <w:rsid w:val="00C952A8"/>
    <w:rsid w:val="00C96637"/>
    <w:rsid w:val="00C96BCF"/>
    <w:rsid w:val="00C96C26"/>
    <w:rsid w:val="00C97403"/>
    <w:rsid w:val="00C97C8D"/>
    <w:rsid w:val="00CA0B07"/>
    <w:rsid w:val="00CA180F"/>
    <w:rsid w:val="00CA1A41"/>
    <w:rsid w:val="00CA1C06"/>
    <w:rsid w:val="00CA3523"/>
    <w:rsid w:val="00CA479F"/>
    <w:rsid w:val="00CA4B0E"/>
    <w:rsid w:val="00CA5C40"/>
    <w:rsid w:val="00CA5EAA"/>
    <w:rsid w:val="00CA7070"/>
    <w:rsid w:val="00CA72A3"/>
    <w:rsid w:val="00CA72C2"/>
    <w:rsid w:val="00CA75CB"/>
    <w:rsid w:val="00CA78BC"/>
    <w:rsid w:val="00CA7C01"/>
    <w:rsid w:val="00CB073D"/>
    <w:rsid w:val="00CB09A3"/>
    <w:rsid w:val="00CB0F5F"/>
    <w:rsid w:val="00CB2D77"/>
    <w:rsid w:val="00CB4085"/>
    <w:rsid w:val="00CB42E0"/>
    <w:rsid w:val="00CB5236"/>
    <w:rsid w:val="00CB687A"/>
    <w:rsid w:val="00CB755F"/>
    <w:rsid w:val="00CB7AC4"/>
    <w:rsid w:val="00CC01D1"/>
    <w:rsid w:val="00CC0879"/>
    <w:rsid w:val="00CC08FE"/>
    <w:rsid w:val="00CC0F55"/>
    <w:rsid w:val="00CC0F85"/>
    <w:rsid w:val="00CC1591"/>
    <w:rsid w:val="00CC19D0"/>
    <w:rsid w:val="00CC1BBD"/>
    <w:rsid w:val="00CC1F91"/>
    <w:rsid w:val="00CC2DCB"/>
    <w:rsid w:val="00CC3AC6"/>
    <w:rsid w:val="00CC3C52"/>
    <w:rsid w:val="00CC3D7B"/>
    <w:rsid w:val="00CC42EE"/>
    <w:rsid w:val="00CC4618"/>
    <w:rsid w:val="00CC518D"/>
    <w:rsid w:val="00CC5803"/>
    <w:rsid w:val="00CC64C7"/>
    <w:rsid w:val="00CC69CB"/>
    <w:rsid w:val="00CC6D40"/>
    <w:rsid w:val="00CC727A"/>
    <w:rsid w:val="00CD0B1C"/>
    <w:rsid w:val="00CD0FDC"/>
    <w:rsid w:val="00CD2653"/>
    <w:rsid w:val="00CD26C8"/>
    <w:rsid w:val="00CD2A31"/>
    <w:rsid w:val="00CD3108"/>
    <w:rsid w:val="00CD3F19"/>
    <w:rsid w:val="00CD3F31"/>
    <w:rsid w:val="00CD4D95"/>
    <w:rsid w:val="00CD5420"/>
    <w:rsid w:val="00CD5DE3"/>
    <w:rsid w:val="00CD6003"/>
    <w:rsid w:val="00CD699B"/>
    <w:rsid w:val="00CD69D6"/>
    <w:rsid w:val="00CD7811"/>
    <w:rsid w:val="00CD7977"/>
    <w:rsid w:val="00CD7C84"/>
    <w:rsid w:val="00CE0007"/>
    <w:rsid w:val="00CE00F1"/>
    <w:rsid w:val="00CE09B7"/>
    <w:rsid w:val="00CE11CB"/>
    <w:rsid w:val="00CE2335"/>
    <w:rsid w:val="00CE3530"/>
    <w:rsid w:val="00CE4B8E"/>
    <w:rsid w:val="00CE5B93"/>
    <w:rsid w:val="00CE61CD"/>
    <w:rsid w:val="00CE698D"/>
    <w:rsid w:val="00CE6DF3"/>
    <w:rsid w:val="00CE70E5"/>
    <w:rsid w:val="00CE7C9D"/>
    <w:rsid w:val="00CF0386"/>
    <w:rsid w:val="00CF05C1"/>
    <w:rsid w:val="00CF0EDE"/>
    <w:rsid w:val="00CF2A14"/>
    <w:rsid w:val="00CF2D4C"/>
    <w:rsid w:val="00CF5B6D"/>
    <w:rsid w:val="00CF66ED"/>
    <w:rsid w:val="00CF6907"/>
    <w:rsid w:val="00CF6A66"/>
    <w:rsid w:val="00CF7A7E"/>
    <w:rsid w:val="00D00168"/>
    <w:rsid w:val="00D00980"/>
    <w:rsid w:val="00D014DF"/>
    <w:rsid w:val="00D015EE"/>
    <w:rsid w:val="00D02088"/>
    <w:rsid w:val="00D032E1"/>
    <w:rsid w:val="00D03E2E"/>
    <w:rsid w:val="00D04E0C"/>
    <w:rsid w:val="00D04F4D"/>
    <w:rsid w:val="00D051DE"/>
    <w:rsid w:val="00D05260"/>
    <w:rsid w:val="00D06176"/>
    <w:rsid w:val="00D0652B"/>
    <w:rsid w:val="00D07DC9"/>
    <w:rsid w:val="00D07F3C"/>
    <w:rsid w:val="00D102A4"/>
    <w:rsid w:val="00D1031E"/>
    <w:rsid w:val="00D1051C"/>
    <w:rsid w:val="00D10ECF"/>
    <w:rsid w:val="00D11B0C"/>
    <w:rsid w:val="00D12BD4"/>
    <w:rsid w:val="00D12E74"/>
    <w:rsid w:val="00D137D0"/>
    <w:rsid w:val="00D14390"/>
    <w:rsid w:val="00D144AC"/>
    <w:rsid w:val="00D144C2"/>
    <w:rsid w:val="00D1473A"/>
    <w:rsid w:val="00D14CD4"/>
    <w:rsid w:val="00D15000"/>
    <w:rsid w:val="00D159AF"/>
    <w:rsid w:val="00D159D1"/>
    <w:rsid w:val="00D168E5"/>
    <w:rsid w:val="00D16DCC"/>
    <w:rsid w:val="00D16E34"/>
    <w:rsid w:val="00D16F8D"/>
    <w:rsid w:val="00D1798B"/>
    <w:rsid w:val="00D17A07"/>
    <w:rsid w:val="00D20058"/>
    <w:rsid w:val="00D223A9"/>
    <w:rsid w:val="00D22991"/>
    <w:rsid w:val="00D23783"/>
    <w:rsid w:val="00D238B6"/>
    <w:rsid w:val="00D24AA6"/>
    <w:rsid w:val="00D24D2C"/>
    <w:rsid w:val="00D25417"/>
    <w:rsid w:val="00D255F3"/>
    <w:rsid w:val="00D260B5"/>
    <w:rsid w:val="00D262AF"/>
    <w:rsid w:val="00D2773C"/>
    <w:rsid w:val="00D27DA1"/>
    <w:rsid w:val="00D3057B"/>
    <w:rsid w:val="00D307B1"/>
    <w:rsid w:val="00D308B6"/>
    <w:rsid w:val="00D30FFF"/>
    <w:rsid w:val="00D31229"/>
    <w:rsid w:val="00D312B9"/>
    <w:rsid w:val="00D31379"/>
    <w:rsid w:val="00D3206F"/>
    <w:rsid w:val="00D3286F"/>
    <w:rsid w:val="00D32D9D"/>
    <w:rsid w:val="00D32EEB"/>
    <w:rsid w:val="00D34290"/>
    <w:rsid w:val="00D344B2"/>
    <w:rsid w:val="00D34AF8"/>
    <w:rsid w:val="00D34DBB"/>
    <w:rsid w:val="00D34E05"/>
    <w:rsid w:val="00D352BF"/>
    <w:rsid w:val="00D35495"/>
    <w:rsid w:val="00D362B3"/>
    <w:rsid w:val="00D3642B"/>
    <w:rsid w:val="00D372F8"/>
    <w:rsid w:val="00D3734F"/>
    <w:rsid w:val="00D37E60"/>
    <w:rsid w:val="00D37FCA"/>
    <w:rsid w:val="00D40287"/>
    <w:rsid w:val="00D4046E"/>
    <w:rsid w:val="00D4091A"/>
    <w:rsid w:val="00D40942"/>
    <w:rsid w:val="00D409CB"/>
    <w:rsid w:val="00D40BFC"/>
    <w:rsid w:val="00D41B47"/>
    <w:rsid w:val="00D42024"/>
    <w:rsid w:val="00D421D1"/>
    <w:rsid w:val="00D422AA"/>
    <w:rsid w:val="00D4232B"/>
    <w:rsid w:val="00D428ED"/>
    <w:rsid w:val="00D42E02"/>
    <w:rsid w:val="00D43C04"/>
    <w:rsid w:val="00D43E53"/>
    <w:rsid w:val="00D4463B"/>
    <w:rsid w:val="00D4484E"/>
    <w:rsid w:val="00D453DD"/>
    <w:rsid w:val="00D45D3B"/>
    <w:rsid w:val="00D46C9F"/>
    <w:rsid w:val="00D473AA"/>
    <w:rsid w:val="00D50039"/>
    <w:rsid w:val="00D504BC"/>
    <w:rsid w:val="00D5084D"/>
    <w:rsid w:val="00D50C0B"/>
    <w:rsid w:val="00D5148D"/>
    <w:rsid w:val="00D51590"/>
    <w:rsid w:val="00D52FDE"/>
    <w:rsid w:val="00D540DD"/>
    <w:rsid w:val="00D54462"/>
    <w:rsid w:val="00D54626"/>
    <w:rsid w:val="00D5462C"/>
    <w:rsid w:val="00D54E9E"/>
    <w:rsid w:val="00D55027"/>
    <w:rsid w:val="00D55E66"/>
    <w:rsid w:val="00D55EF8"/>
    <w:rsid w:val="00D5681D"/>
    <w:rsid w:val="00D56A22"/>
    <w:rsid w:val="00D56D15"/>
    <w:rsid w:val="00D57176"/>
    <w:rsid w:val="00D571EC"/>
    <w:rsid w:val="00D57233"/>
    <w:rsid w:val="00D576B7"/>
    <w:rsid w:val="00D60403"/>
    <w:rsid w:val="00D60A37"/>
    <w:rsid w:val="00D60D08"/>
    <w:rsid w:val="00D6413E"/>
    <w:rsid w:val="00D64B8B"/>
    <w:rsid w:val="00D65287"/>
    <w:rsid w:val="00D652EF"/>
    <w:rsid w:val="00D657B0"/>
    <w:rsid w:val="00D65B15"/>
    <w:rsid w:val="00D65F13"/>
    <w:rsid w:val="00D673D1"/>
    <w:rsid w:val="00D7031C"/>
    <w:rsid w:val="00D70516"/>
    <w:rsid w:val="00D70FC3"/>
    <w:rsid w:val="00D72516"/>
    <w:rsid w:val="00D73413"/>
    <w:rsid w:val="00D74425"/>
    <w:rsid w:val="00D7458F"/>
    <w:rsid w:val="00D75175"/>
    <w:rsid w:val="00D753AA"/>
    <w:rsid w:val="00D77BB5"/>
    <w:rsid w:val="00D8047E"/>
    <w:rsid w:val="00D80805"/>
    <w:rsid w:val="00D809A7"/>
    <w:rsid w:val="00D80BE3"/>
    <w:rsid w:val="00D81046"/>
    <w:rsid w:val="00D81653"/>
    <w:rsid w:val="00D822AB"/>
    <w:rsid w:val="00D82876"/>
    <w:rsid w:val="00D8299C"/>
    <w:rsid w:val="00D83DDB"/>
    <w:rsid w:val="00D84281"/>
    <w:rsid w:val="00D847AA"/>
    <w:rsid w:val="00D848B4"/>
    <w:rsid w:val="00D84BAD"/>
    <w:rsid w:val="00D85764"/>
    <w:rsid w:val="00D86799"/>
    <w:rsid w:val="00D86955"/>
    <w:rsid w:val="00D871D8"/>
    <w:rsid w:val="00D9115E"/>
    <w:rsid w:val="00D91BAA"/>
    <w:rsid w:val="00D91FB0"/>
    <w:rsid w:val="00D92506"/>
    <w:rsid w:val="00D925D3"/>
    <w:rsid w:val="00D9297D"/>
    <w:rsid w:val="00D92BFC"/>
    <w:rsid w:val="00D93120"/>
    <w:rsid w:val="00D93262"/>
    <w:rsid w:val="00D93DF6"/>
    <w:rsid w:val="00D93E37"/>
    <w:rsid w:val="00D94748"/>
    <w:rsid w:val="00D95330"/>
    <w:rsid w:val="00D9594D"/>
    <w:rsid w:val="00D968F1"/>
    <w:rsid w:val="00D975F7"/>
    <w:rsid w:val="00D97763"/>
    <w:rsid w:val="00DA22A9"/>
    <w:rsid w:val="00DA240B"/>
    <w:rsid w:val="00DA289F"/>
    <w:rsid w:val="00DA2980"/>
    <w:rsid w:val="00DA45AE"/>
    <w:rsid w:val="00DA5B89"/>
    <w:rsid w:val="00DA5F69"/>
    <w:rsid w:val="00DA6BE3"/>
    <w:rsid w:val="00DA7A16"/>
    <w:rsid w:val="00DA7E47"/>
    <w:rsid w:val="00DB0115"/>
    <w:rsid w:val="00DB123A"/>
    <w:rsid w:val="00DB14B7"/>
    <w:rsid w:val="00DB1B6D"/>
    <w:rsid w:val="00DB2355"/>
    <w:rsid w:val="00DB30E7"/>
    <w:rsid w:val="00DB4B61"/>
    <w:rsid w:val="00DB6245"/>
    <w:rsid w:val="00DB67E7"/>
    <w:rsid w:val="00DB7F38"/>
    <w:rsid w:val="00DC2AB1"/>
    <w:rsid w:val="00DC2B05"/>
    <w:rsid w:val="00DC2C01"/>
    <w:rsid w:val="00DC3855"/>
    <w:rsid w:val="00DC418B"/>
    <w:rsid w:val="00DC43AA"/>
    <w:rsid w:val="00DC4963"/>
    <w:rsid w:val="00DC49B5"/>
    <w:rsid w:val="00DC4BC4"/>
    <w:rsid w:val="00DC4C31"/>
    <w:rsid w:val="00DC5074"/>
    <w:rsid w:val="00DC5960"/>
    <w:rsid w:val="00DC5B18"/>
    <w:rsid w:val="00DC66D2"/>
    <w:rsid w:val="00DC706F"/>
    <w:rsid w:val="00DC71FC"/>
    <w:rsid w:val="00DC7911"/>
    <w:rsid w:val="00DD0143"/>
    <w:rsid w:val="00DD0D4D"/>
    <w:rsid w:val="00DD0E44"/>
    <w:rsid w:val="00DD1B48"/>
    <w:rsid w:val="00DD1C4B"/>
    <w:rsid w:val="00DD1DCA"/>
    <w:rsid w:val="00DD24BC"/>
    <w:rsid w:val="00DD266E"/>
    <w:rsid w:val="00DD2ECC"/>
    <w:rsid w:val="00DD4741"/>
    <w:rsid w:val="00DD4760"/>
    <w:rsid w:val="00DD573F"/>
    <w:rsid w:val="00DD57FD"/>
    <w:rsid w:val="00DD5E57"/>
    <w:rsid w:val="00DD65C1"/>
    <w:rsid w:val="00DD6656"/>
    <w:rsid w:val="00DD73C0"/>
    <w:rsid w:val="00DD776E"/>
    <w:rsid w:val="00DD78A2"/>
    <w:rsid w:val="00DD7A0B"/>
    <w:rsid w:val="00DE2A6A"/>
    <w:rsid w:val="00DE3A1D"/>
    <w:rsid w:val="00DE3C8B"/>
    <w:rsid w:val="00DE442A"/>
    <w:rsid w:val="00DE50EA"/>
    <w:rsid w:val="00DE5FB4"/>
    <w:rsid w:val="00DE66A7"/>
    <w:rsid w:val="00DE6C3D"/>
    <w:rsid w:val="00DF0503"/>
    <w:rsid w:val="00DF134C"/>
    <w:rsid w:val="00DF20A8"/>
    <w:rsid w:val="00DF22EF"/>
    <w:rsid w:val="00DF239B"/>
    <w:rsid w:val="00DF25D0"/>
    <w:rsid w:val="00DF28BC"/>
    <w:rsid w:val="00DF4F9E"/>
    <w:rsid w:val="00DF5C5C"/>
    <w:rsid w:val="00DF63A6"/>
    <w:rsid w:val="00DF667B"/>
    <w:rsid w:val="00DF6ABF"/>
    <w:rsid w:val="00E00347"/>
    <w:rsid w:val="00E003E0"/>
    <w:rsid w:val="00E00D04"/>
    <w:rsid w:val="00E01DDA"/>
    <w:rsid w:val="00E02DC5"/>
    <w:rsid w:val="00E043A9"/>
    <w:rsid w:val="00E067D3"/>
    <w:rsid w:val="00E06ABD"/>
    <w:rsid w:val="00E075DF"/>
    <w:rsid w:val="00E10066"/>
    <w:rsid w:val="00E105BF"/>
    <w:rsid w:val="00E10CE7"/>
    <w:rsid w:val="00E110A3"/>
    <w:rsid w:val="00E11207"/>
    <w:rsid w:val="00E1225F"/>
    <w:rsid w:val="00E1228F"/>
    <w:rsid w:val="00E12474"/>
    <w:rsid w:val="00E12DB9"/>
    <w:rsid w:val="00E13F79"/>
    <w:rsid w:val="00E142EC"/>
    <w:rsid w:val="00E15188"/>
    <w:rsid w:val="00E158AB"/>
    <w:rsid w:val="00E15C00"/>
    <w:rsid w:val="00E16CA1"/>
    <w:rsid w:val="00E1785F"/>
    <w:rsid w:val="00E20142"/>
    <w:rsid w:val="00E2121B"/>
    <w:rsid w:val="00E21B51"/>
    <w:rsid w:val="00E21FD4"/>
    <w:rsid w:val="00E22261"/>
    <w:rsid w:val="00E225D5"/>
    <w:rsid w:val="00E23036"/>
    <w:rsid w:val="00E23346"/>
    <w:rsid w:val="00E23FB9"/>
    <w:rsid w:val="00E24720"/>
    <w:rsid w:val="00E24CDB"/>
    <w:rsid w:val="00E24E6D"/>
    <w:rsid w:val="00E24F52"/>
    <w:rsid w:val="00E25145"/>
    <w:rsid w:val="00E25371"/>
    <w:rsid w:val="00E2563E"/>
    <w:rsid w:val="00E257BB"/>
    <w:rsid w:val="00E26367"/>
    <w:rsid w:val="00E2677F"/>
    <w:rsid w:val="00E26DE1"/>
    <w:rsid w:val="00E3006D"/>
    <w:rsid w:val="00E30110"/>
    <w:rsid w:val="00E305A5"/>
    <w:rsid w:val="00E30B11"/>
    <w:rsid w:val="00E31303"/>
    <w:rsid w:val="00E317C3"/>
    <w:rsid w:val="00E32C1A"/>
    <w:rsid w:val="00E33032"/>
    <w:rsid w:val="00E334D7"/>
    <w:rsid w:val="00E3376A"/>
    <w:rsid w:val="00E34375"/>
    <w:rsid w:val="00E34D37"/>
    <w:rsid w:val="00E35767"/>
    <w:rsid w:val="00E36319"/>
    <w:rsid w:val="00E363D7"/>
    <w:rsid w:val="00E368C0"/>
    <w:rsid w:val="00E407C5"/>
    <w:rsid w:val="00E4117D"/>
    <w:rsid w:val="00E4174C"/>
    <w:rsid w:val="00E42EA3"/>
    <w:rsid w:val="00E44054"/>
    <w:rsid w:val="00E4418F"/>
    <w:rsid w:val="00E44A0D"/>
    <w:rsid w:val="00E45352"/>
    <w:rsid w:val="00E45D02"/>
    <w:rsid w:val="00E45EBE"/>
    <w:rsid w:val="00E46504"/>
    <w:rsid w:val="00E46ADE"/>
    <w:rsid w:val="00E46FB8"/>
    <w:rsid w:val="00E47E71"/>
    <w:rsid w:val="00E50B51"/>
    <w:rsid w:val="00E50EED"/>
    <w:rsid w:val="00E5249D"/>
    <w:rsid w:val="00E527FF"/>
    <w:rsid w:val="00E539B2"/>
    <w:rsid w:val="00E54B2F"/>
    <w:rsid w:val="00E5511F"/>
    <w:rsid w:val="00E55B6C"/>
    <w:rsid w:val="00E56684"/>
    <w:rsid w:val="00E56E2B"/>
    <w:rsid w:val="00E56EF1"/>
    <w:rsid w:val="00E57305"/>
    <w:rsid w:val="00E57AA6"/>
    <w:rsid w:val="00E60B4F"/>
    <w:rsid w:val="00E61D1D"/>
    <w:rsid w:val="00E624EE"/>
    <w:rsid w:val="00E627F8"/>
    <w:rsid w:val="00E63080"/>
    <w:rsid w:val="00E63469"/>
    <w:rsid w:val="00E636BA"/>
    <w:rsid w:val="00E6395A"/>
    <w:rsid w:val="00E63FD9"/>
    <w:rsid w:val="00E64013"/>
    <w:rsid w:val="00E64183"/>
    <w:rsid w:val="00E6438A"/>
    <w:rsid w:val="00E6684C"/>
    <w:rsid w:val="00E66A64"/>
    <w:rsid w:val="00E70451"/>
    <w:rsid w:val="00E70573"/>
    <w:rsid w:val="00E705CE"/>
    <w:rsid w:val="00E70C8A"/>
    <w:rsid w:val="00E714FB"/>
    <w:rsid w:val="00E717E5"/>
    <w:rsid w:val="00E739C2"/>
    <w:rsid w:val="00E73E55"/>
    <w:rsid w:val="00E751E5"/>
    <w:rsid w:val="00E75FA8"/>
    <w:rsid w:val="00E7606C"/>
    <w:rsid w:val="00E76DFD"/>
    <w:rsid w:val="00E775B0"/>
    <w:rsid w:val="00E779B1"/>
    <w:rsid w:val="00E77A1A"/>
    <w:rsid w:val="00E77E94"/>
    <w:rsid w:val="00E808E8"/>
    <w:rsid w:val="00E8141F"/>
    <w:rsid w:val="00E8196D"/>
    <w:rsid w:val="00E81B56"/>
    <w:rsid w:val="00E83B81"/>
    <w:rsid w:val="00E83C62"/>
    <w:rsid w:val="00E83F23"/>
    <w:rsid w:val="00E85E5C"/>
    <w:rsid w:val="00E866AE"/>
    <w:rsid w:val="00E87A45"/>
    <w:rsid w:val="00E87F5A"/>
    <w:rsid w:val="00E9028F"/>
    <w:rsid w:val="00E90BA7"/>
    <w:rsid w:val="00E917B3"/>
    <w:rsid w:val="00E91F5C"/>
    <w:rsid w:val="00E92783"/>
    <w:rsid w:val="00E92C6F"/>
    <w:rsid w:val="00E93533"/>
    <w:rsid w:val="00E939F7"/>
    <w:rsid w:val="00E93A19"/>
    <w:rsid w:val="00E94193"/>
    <w:rsid w:val="00E95F5B"/>
    <w:rsid w:val="00E96025"/>
    <w:rsid w:val="00E9628E"/>
    <w:rsid w:val="00E96A4C"/>
    <w:rsid w:val="00E96BCB"/>
    <w:rsid w:val="00E96C16"/>
    <w:rsid w:val="00E96CC0"/>
    <w:rsid w:val="00E9752F"/>
    <w:rsid w:val="00E97BA8"/>
    <w:rsid w:val="00E97CE9"/>
    <w:rsid w:val="00E97DAE"/>
    <w:rsid w:val="00EA0455"/>
    <w:rsid w:val="00EA08C2"/>
    <w:rsid w:val="00EA111D"/>
    <w:rsid w:val="00EA11DE"/>
    <w:rsid w:val="00EA2046"/>
    <w:rsid w:val="00EA31AD"/>
    <w:rsid w:val="00EA3280"/>
    <w:rsid w:val="00EA3345"/>
    <w:rsid w:val="00EA33FA"/>
    <w:rsid w:val="00EA38D8"/>
    <w:rsid w:val="00EA5EBD"/>
    <w:rsid w:val="00EA5F5F"/>
    <w:rsid w:val="00EA6636"/>
    <w:rsid w:val="00EA669F"/>
    <w:rsid w:val="00EA694C"/>
    <w:rsid w:val="00EA69F3"/>
    <w:rsid w:val="00EA6C4D"/>
    <w:rsid w:val="00EA75E1"/>
    <w:rsid w:val="00EA7FA4"/>
    <w:rsid w:val="00EB0FF9"/>
    <w:rsid w:val="00EB25D7"/>
    <w:rsid w:val="00EB268F"/>
    <w:rsid w:val="00EB330C"/>
    <w:rsid w:val="00EB33BC"/>
    <w:rsid w:val="00EB3562"/>
    <w:rsid w:val="00EB3775"/>
    <w:rsid w:val="00EB3D90"/>
    <w:rsid w:val="00EB47A5"/>
    <w:rsid w:val="00EB52F2"/>
    <w:rsid w:val="00EB5BD5"/>
    <w:rsid w:val="00EB5BFF"/>
    <w:rsid w:val="00EB5EF0"/>
    <w:rsid w:val="00EB6025"/>
    <w:rsid w:val="00EB6495"/>
    <w:rsid w:val="00EB67B5"/>
    <w:rsid w:val="00EB69C9"/>
    <w:rsid w:val="00EC0AD0"/>
    <w:rsid w:val="00EC1AC8"/>
    <w:rsid w:val="00EC3D3B"/>
    <w:rsid w:val="00EC48FC"/>
    <w:rsid w:val="00EC4B08"/>
    <w:rsid w:val="00EC4EC1"/>
    <w:rsid w:val="00EC5BFB"/>
    <w:rsid w:val="00ED072A"/>
    <w:rsid w:val="00ED08A9"/>
    <w:rsid w:val="00ED0BCC"/>
    <w:rsid w:val="00ED0BE1"/>
    <w:rsid w:val="00ED1112"/>
    <w:rsid w:val="00ED2043"/>
    <w:rsid w:val="00ED2AB6"/>
    <w:rsid w:val="00ED2C4C"/>
    <w:rsid w:val="00ED3D9F"/>
    <w:rsid w:val="00ED3E0E"/>
    <w:rsid w:val="00ED4274"/>
    <w:rsid w:val="00ED45E7"/>
    <w:rsid w:val="00ED464A"/>
    <w:rsid w:val="00ED4AF0"/>
    <w:rsid w:val="00ED5AD8"/>
    <w:rsid w:val="00ED5BC9"/>
    <w:rsid w:val="00ED5C90"/>
    <w:rsid w:val="00ED5E29"/>
    <w:rsid w:val="00ED5F5A"/>
    <w:rsid w:val="00ED6CE1"/>
    <w:rsid w:val="00ED6D87"/>
    <w:rsid w:val="00ED6DB7"/>
    <w:rsid w:val="00ED799E"/>
    <w:rsid w:val="00ED7CB6"/>
    <w:rsid w:val="00EE042A"/>
    <w:rsid w:val="00EE07F0"/>
    <w:rsid w:val="00EE09BF"/>
    <w:rsid w:val="00EE1272"/>
    <w:rsid w:val="00EE218C"/>
    <w:rsid w:val="00EE21B9"/>
    <w:rsid w:val="00EE2373"/>
    <w:rsid w:val="00EE3630"/>
    <w:rsid w:val="00EE3728"/>
    <w:rsid w:val="00EE4907"/>
    <w:rsid w:val="00EE4E3C"/>
    <w:rsid w:val="00EE4E58"/>
    <w:rsid w:val="00EE58E6"/>
    <w:rsid w:val="00EE5DB6"/>
    <w:rsid w:val="00EE67BB"/>
    <w:rsid w:val="00EF0795"/>
    <w:rsid w:val="00EF0EB7"/>
    <w:rsid w:val="00EF1AED"/>
    <w:rsid w:val="00EF1F0D"/>
    <w:rsid w:val="00EF2761"/>
    <w:rsid w:val="00EF292D"/>
    <w:rsid w:val="00EF48F5"/>
    <w:rsid w:val="00EF496F"/>
    <w:rsid w:val="00EF5304"/>
    <w:rsid w:val="00EF68F7"/>
    <w:rsid w:val="00EF699F"/>
    <w:rsid w:val="00EF6EB4"/>
    <w:rsid w:val="00EF7366"/>
    <w:rsid w:val="00F00039"/>
    <w:rsid w:val="00F001E4"/>
    <w:rsid w:val="00F01913"/>
    <w:rsid w:val="00F01C5C"/>
    <w:rsid w:val="00F02568"/>
    <w:rsid w:val="00F02674"/>
    <w:rsid w:val="00F0291F"/>
    <w:rsid w:val="00F02C3C"/>
    <w:rsid w:val="00F02E9F"/>
    <w:rsid w:val="00F0308B"/>
    <w:rsid w:val="00F03232"/>
    <w:rsid w:val="00F03D41"/>
    <w:rsid w:val="00F041E9"/>
    <w:rsid w:val="00F04221"/>
    <w:rsid w:val="00F04458"/>
    <w:rsid w:val="00F04A64"/>
    <w:rsid w:val="00F04AAF"/>
    <w:rsid w:val="00F04BA0"/>
    <w:rsid w:val="00F05390"/>
    <w:rsid w:val="00F06197"/>
    <w:rsid w:val="00F06F3C"/>
    <w:rsid w:val="00F06FA6"/>
    <w:rsid w:val="00F07B2A"/>
    <w:rsid w:val="00F11147"/>
    <w:rsid w:val="00F117FC"/>
    <w:rsid w:val="00F11C6F"/>
    <w:rsid w:val="00F12000"/>
    <w:rsid w:val="00F12533"/>
    <w:rsid w:val="00F12919"/>
    <w:rsid w:val="00F15062"/>
    <w:rsid w:val="00F160CB"/>
    <w:rsid w:val="00F162D3"/>
    <w:rsid w:val="00F16B74"/>
    <w:rsid w:val="00F17679"/>
    <w:rsid w:val="00F177B9"/>
    <w:rsid w:val="00F17CFA"/>
    <w:rsid w:val="00F17D68"/>
    <w:rsid w:val="00F2038A"/>
    <w:rsid w:val="00F217DB"/>
    <w:rsid w:val="00F218BA"/>
    <w:rsid w:val="00F21D70"/>
    <w:rsid w:val="00F221CC"/>
    <w:rsid w:val="00F221D2"/>
    <w:rsid w:val="00F2283A"/>
    <w:rsid w:val="00F23018"/>
    <w:rsid w:val="00F23322"/>
    <w:rsid w:val="00F233D1"/>
    <w:rsid w:val="00F23CC1"/>
    <w:rsid w:val="00F2448A"/>
    <w:rsid w:val="00F2470F"/>
    <w:rsid w:val="00F248B0"/>
    <w:rsid w:val="00F24B60"/>
    <w:rsid w:val="00F24ECD"/>
    <w:rsid w:val="00F25063"/>
    <w:rsid w:val="00F25C25"/>
    <w:rsid w:val="00F26B94"/>
    <w:rsid w:val="00F2719B"/>
    <w:rsid w:val="00F272CE"/>
    <w:rsid w:val="00F2790F"/>
    <w:rsid w:val="00F27D6A"/>
    <w:rsid w:val="00F30310"/>
    <w:rsid w:val="00F30ECD"/>
    <w:rsid w:val="00F3110D"/>
    <w:rsid w:val="00F31B3B"/>
    <w:rsid w:val="00F31F50"/>
    <w:rsid w:val="00F32A79"/>
    <w:rsid w:val="00F32D10"/>
    <w:rsid w:val="00F32DA0"/>
    <w:rsid w:val="00F32F4E"/>
    <w:rsid w:val="00F331A9"/>
    <w:rsid w:val="00F36548"/>
    <w:rsid w:val="00F3673E"/>
    <w:rsid w:val="00F400AB"/>
    <w:rsid w:val="00F40372"/>
    <w:rsid w:val="00F403F7"/>
    <w:rsid w:val="00F408D5"/>
    <w:rsid w:val="00F4099C"/>
    <w:rsid w:val="00F41AB6"/>
    <w:rsid w:val="00F41ADD"/>
    <w:rsid w:val="00F42A3B"/>
    <w:rsid w:val="00F42E4C"/>
    <w:rsid w:val="00F436F2"/>
    <w:rsid w:val="00F437C7"/>
    <w:rsid w:val="00F44006"/>
    <w:rsid w:val="00F44D68"/>
    <w:rsid w:val="00F4687D"/>
    <w:rsid w:val="00F46886"/>
    <w:rsid w:val="00F46A7B"/>
    <w:rsid w:val="00F46F9D"/>
    <w:rsid w:val="00F47454"/>
    <w:rsid w:val="00F477CB"/>
    <w:rsid w:val="00F503D4"/>
    <w:rsid w:val="00F50AF9"/>
    <w:rsid w:val="00F5100B"/>
    <w:rsid w:val="00F51301"/>
    <w:rsid w:val="00F51AA9"/>
    <w:rsid w:val="00F51B46"/>
    <w:rsid w:val="00F52B7E"/>
    <w:rsid w:val="00F52C34"/>
    <w:rsid w:val="00F52D34"/>
    <w:rsid w:val="00F53F36"/>
    <w:rsid w:val="00F5403F"/>
    <w:rsid w:val="00F543EF"/>
    <w:rsid w:val="00F551E0"/>
    <w:rsid w:val="00F55287"/>
    <w:rsid w:val="00F55D2F"/>
    <w:rsid w:val="00F5662C"/>
    <w:rsid w:val="00F56A77"/>
    <w:rsid w:val="00F56DED"/>
    <w:rsid w:val="00F60F2F"/>
    <w:rsid w:val="00F61289"/>
    <w:rsid w:val="00F61B4B"/>
    <w:rsid w:val="00F629F5"/>
    <w:rsid w:val="00F62BB5"/>
    <w:rsid w:val="00F62E60"/>
    <w:rsid w:val="00F62E7F"/>
    <w:rsid w:val="00F63490"/>
    <w:rsid w:val="00F63ACC"/>
    <w:rsid w:val="00F6635A"/>
    <w:rsid w:val="00F673D0"/>
    <w:rsid w:val="00F67823"/>
    <w:rsid w:val="00F70462"/>
    <w:rsid w:val="00F7089D"/>
    <w:rsid w:val="00F70A99"/>
    <w:rsid w:val="00F71259"/>
    <w:rsid w:val="00F71631"/>
    <w:rsid w:val="00F720BA"/>
    <w:rsid w:val="00F73480"/>
    <w:rsid w:val="00F73897"/>
    <w:rsid w:val="00F73AB9"/>
    <w:rsid w:val="00F73ACA"/>
    <w:rsid w:val="00F74BED"/>
    <w:rsid w:val="00F756DD"/>
    <w:rsid w:val="00F75CD3"/>
    <w:rsid w:val="00F75E24"/>
    <w:rsid w:val="00F76B3B"/>
    <w:rsid w:val="00F7723A"/>
    <w:rsid w:val="00F773CF"/>
    <w:rsid w:val="00F8012D"/>
    <w:rsid w:val="00F8079D"/>
    <w:rsid w:val="00F811D6"/>
    <w:rsid w:val="00F81E61"/>
    <w:rsid w:val="00F8244E"/>
    <w:rsid w:val="00F8255A"/>
    <w:rsid w:val="00F82DE8"/>
    <w:rsid w:val="00F82FF4"/>
    <w:rsid w:val="00F837D7"/>
    <w:rsid w:val="00F840BD"/>
    <w:rsid w:val="00F8410B"/>
    <w:rsid w:val="00F844C8"/>
    <w:rsid w:val="00F84A68"/>
    <w:rsid w:val="00F84D50"/>
    <w:rsid w:val="00F84FD2"/>
    <w:rsid w:val="00F854CC"/>
    <w:rsid w:val="00F85AED"/>
    <w:rsid w:val="00F85C1B"/>
    <w:rsid w:val="00F8634E"/>
    <w:rsid w:val="00F87430"/>
    <w:rsid w:val="00F8744A"/>
    <w:rsid w:val="00F8763D"/>
    <w:rsid w:val="00F9128A"/>
    <w:rsid w:val="00F91C55"/>
    <w:rsid w:val="00F91D4A"/>
    <w:rsid w:val="00F93193"/>
    <w:rsid w:val="00F9465B"/>
    <w:rsid w:val="00F94799"/>
    <w:rsid w:val="00F9492B"/>
    <w:rsid w:val="00F9513A"/>
    <w:rsid w:val="00F96245"/>
    <w:rsid w:val="00F96F48"/>
    <w:rsid w:val="00FA096D"/>
    <w:rsid w:val="00FA0E44"/>
    <w:rsid w:val="00FA21BB"/>
    <w:rsid w:val="00FA3B4B"/>
    <w:rsid w:val="00FA509E"/>
    <w:rsid w:val="00FA5316"/>
    <w:rsid w:val="00FA5E23"/>
    <w:rsid w:val="00FA66F5"/>
    <w:rsid w:val="00FA7B0E"/>
    <w:rsid w:val="00FB0179"/>
    <w:rsid w:val="00FB0714"/>
    <w:rsid w:val="00FB1F7D"/>
    <w:rsid w:val="00FB20F9"/>
    <w:rsid w:val="00FB2B49"/>
    <w:rsid w:val="00FB3976"/>
    <w:rsid w:val="00FB40D1"/>
    <w:rsid w:val="00FB4AB7"/>
    <w:rsid w:val="00FB5723"/>
    <w:rsid w:val="00FB5820"/>
    <w:rsid w:val="00FB69B1"/>
    <w:rsid w:val="00FB6E8E"/>
    <w:rsid w:val="00FB6E93"/>
    <w:rsid w:val="00FB730C"/>
    <w:rsid w:val="00FB7423"/>
    <w:rsid w:val="00FB7F5A"/>
    <w:rsid w:val="00FB7FDB"/>
    <w:rsid w:val="00FC152C"/>
    <w:rsid w:val="00FC1CDC"/>
    <w:rsid w:val="00FC2AFC"/>
    <w:rsid w:val="00FC2E93"/>
    <w:rsid w:val="00FC2F69"/>
    <w:rsid w:val="00FC322D"/>
    <w:rsid w:val="00FC3B07"/>
    <w:rsid w:val="00FC3D9E"/>
    <w:rsid w:val="00FC649B"/>
    <w:rsid w:val="00FC7241"/>
    <w:rsid w:val="00FC7C1D"/>
    <w:rsid w:val="00FC7E4C"/>
    <w:rsid w:val="00FD01DB"/>
    <w:rsid w:val="00FD102B"/>
    <w:rsid w:val="00FD18BE"/>
    <w:rsid w:val="00FD319C"/>
    <w:rsid w:val="00FD3CF3"/>
    <w:rsid w:val="00FD4258"/>
    <w:rsid w:val="00FD4C05"/>
    <w:rsid w:val="00FD527D"/>
    <w:rsid w:val="00FD587E"/>
    <w:rsid w:val="00FD6158"/>
    <w:rsid w:val="00FD68BE"/>
    <w:rsid w:val="00FD7ABF"/>
    <w:rsid w:val="00FD7BF4"/>
    <w:rsid w:val="00FE0244"/>
    <w:rsid w:val="00FE05F7"/>
    <w:rsid w:val="00FE061C"/>
    <w:rsid w:val="00FE1472"/>
    <w:rsid w:val="00FE2044"/>
    <w:rsid w:val="00FE21C3"/>
    <w:rsid w:val="00FE25B0"/>
    <w:rsid w:val="00FE293B"/>
    <w:rsid w:val="00FE29A8"/>
    <w:rsid w:val="00FE32FF"/>
    <w:rsid w:val="00FE352D"/>
    <w:rsid w:val="00FE476A"/>
    <w:rsid w:val="00FE4F45"/>
    <w:rsid w:val="00FE4FE4"/>
    <w:rsid w:val="00FE6361"/>
    <w:rsid w:val="00FE63F8"/>
    <w:rsid w:val="00FE6F8E"/>
    <w:rsid w:val="00FE70F7"/>
    <w:rsid w:val="00FE73EC"/>
    <w:rsid w:val="00FE7868"/>
    <w:rsid w:val="00FE792B"/>
    <w:rsid w:val="00FE7BFF"/>
    <w:rsid w:val="00FF1ABE"/>
    <w:rsid w:val="00FF2FA7"/>
    <w:rsid w:val="00FF381D"/>
    <w:rsid w:val="00FF4666"/>
    <w:rsid w:val="00FF46E9"/>
    <w:rsid w:val="00FF4866"/>
    <w:rsid w:val="00FF4A29"/>
    <w:rsid w:val="00FF4A5F"/>
    <w:rsid w:val="00FF5197"/>
    <w:rsid w:val="00FF541D"/>
    <w:rsid w:val="00FF5821"/>
    <w:rsid w:val="00FF59C6"/>
    <w:rsid w:val="00FF6906"/>
    <w:rsid w:val="00FF71F0"/>
    <w:rsid w:val="00FF7BC0"/>
    <w:rsid w:val="00FF7C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1792AA6"/>
  <w15:chartTrackingRefBased/>
  <w15:docId w15:val="{7209CA01-EFF8-4523-9C80-F0CB7ECE9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pPr>
        <w:spacing w:line="60" w:lineRule="auto"/>
        <w:ind w:left="17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299E"/>
    <w:rPr>
      <w:sz w:val="24"/>
      <w:szCs w:val="24"/>
      <w:lang w:eastAsia="en-US" w:bidi="en-US"/>
    </w:rPr>
  </w:style>
  <w:style w:type="paragraph" w:styleId="1">
    <w:name w:val="heading 1"/>
    <w:basedOn w:val="a"/>
    <w:next w:val="a"/>
    <w:link w:val="10"/>
    <w:uiPriority w:val="9"/>
    <w:qFormat/>
    <w:rsid w:val="0001299E"/>
    <w:pPr>
      <w:keepNext/>
      <w:spacing w:before="240" w:after="60"/>
      <w:outlineLvl w:val="0"/>
    </w:pPr>
    <w:rPr>
      <w:rFonts w:ascii="Arial" w:eastAsia="ＭＳ ゴシック" w:hAnsi="Arial"/>
      <w:b/>
      <w:bCs/>
      <w:kern w:val="32"/>
      <w:sz w:val="32"/>
      <w:szCs w:val="32"/>
    </w:rPr>
  </w:style>
  <w:style w:type="paragraph" w:styleId="2">
    <w:name w:val="heading 2"/>
    <w:basedOn w:val="a"/>
    <w:next w:val="a"/>
    <w:link w:val="20"/>
    <w:uiPriority w:val="9"/>
    <w:semiHidden/>
    <w:unhideWhenUsed/>
    <w:qFormat/>
    <w:rsid w:val="0001299E"/>
    <w:pPr>
      <w:keepNext/>
      <w:spacing w:before="240" w:after="60"/>
      <w:outlineLvl w:val="1"/>
    </w:pPr>
    <w:rPr>
      <w:rFonts w:ascii="Arial" w:eastAsia="ＭＳ ゴシック" w:hAnsi="Arial"/>
      <w:b/>
      <w:bCs/>
      <w:i/>
      <w:iCs/>
      <w:sz w:val="28"/>
      <w:szCs w:val="28"/>
    </w:rPr>
  </w:style>
  <w:style w:type="paragraph" w:styleId="3">
    <w:name w:val="heading 3"/>
    <w:basedOn w:val="a"/>
    <w:next w:val="a"/>
    <w:link w:val="30"/>
    <w:unhideWhenUsed/>
    <w:qFormat/>
    <w:rsid w:val="0001299E"/>
    <w:pPr>
      <w:keepNext/>
      <w:spacing w:before="240" w:after="60"/>
      <w:outlineLvl w:val="2"/>
    </w:pPr>
    <w:rPr>
      <w:rFonts w:ascii="Arial" w:eastAsia="ＭＳ ゴシック" w:hAnsi="Arial"/>
      <w:b/>
      <w:bCs/>
      <w:sz w:val="26"/>
      <w:szCs w:val="26"/>
    </w:rPr>
  </w:style>
  <w:style w:type="paragraph" w:styleId="4">
    <w:name w:val="heading 4"/>
    <w:basedOn w:val="a"/>
    <w:next w:val="a"/>
    <w:link w:val="40"/>
    <w:uiPriority w:val="9"/>
    <w:semiHidden/>
    <w:unhideWhenUsed/>
    <w:qFormat/>
    <w:rsid w:val="0001299E"/>
    <w:pPr>
      <w:keepNext/>
      <w:spacing w:before="240" w:after="60"/>
      <w:outlineLvl w:val="3"/>
    </w:pPr>
    <w:rPr>
      <w:b/>
      <w:bCs/>
      <w:sz w:val="28"/>
      <w:szCs w:val="28"/>
    </w:rPr>
  </w:style>
  <w:style w:type="paragraph" w:styleId="5">
    <w:name w:val="heading 5"/>
    <w:basedOn w:val="a"/>
    <w:next w:val="a"/>
    <w:link w:val="50"/>
    <w:uiPriority w:val="9"/>
    <w:semiHidden/>
    <w:unhideWhenUsed/>
    <w:qFormat/>
    <w:rsid w:val="0001299E"/>
    <w:pPr>
      <w:spacing w:before="240" w:after="60"/>
      <w:outlineLvl w:val="4"/>
    </w:pPr>
    <w:rPr>
      <w:b/>
      <w:bCs/>
      <w:i/>
      <w:iCs/>
      <w:sz w:val="26"/>
      <w:szCs w:val="26"/>
    </w:rPr>
  </w:style>
  <w:style w:type="paragraph" w:styleId="6">
    <w:name w:val="heading 6"/>
    <w:basedOn w:val="a"/>
    <w:next w:val="a"/>
    <w:link w:val="60"/>
    <w:uiPriority w:val="9"/>
    <w:semiHidden/>
    <w:unhideWhenUsed/>
    <w:qFormat/>
    <w:rsid w:val="0001299E"/>
    <w:pPr>
      <w:spacing w:before="240" w:after="60"/>
      <w:outlineLvl w:val="5"/>
    </w:pPr>
    <w:rPr>
      <w:b/>
      <w:bCs/>
      <w:sz w:val="22"/>
      <w:szCs w:val="22"/>
    </w:rPr>
  </w:style>
  <w:style w:type="paragraph" w:styleId="7">
    <w:name w:val="heading 7"/>
    <w:basedOn w:val="a"/>
    <w:next w:val="a"/>
    <w:link w:val="70"/>
    <w:uiPriority w:val="9"/>
    <w:semiHidden/>
    <w:unhideWhenUsed/>
    <w:qFormat/>
    <w:rsid w:val="0001299E"/>
    <w:pPr>
      <w:spacing w:before="240" w:after="60"/>
      <w:outlineLvl w:val="6"/>
    </w:pPr>
  </w:style>
  <w:style w:type="paragraph" w:styleId="8">
    <w:name w:val="heading 8"/>
    <w:basedOn w:val="a"/>
    <w:next w:val="a"/>
    <w:link w:val="80"/>
    <w:uiPriority w:val="9"/>
    <w:semiHidden/>
    <w:unhideWhenUsed/>
    <w:qFormat/>
    <w:rsid w:val="0001299E"/>
    <w:pPr>
      <w:spacing w:before="240" w:after="60"/>
      <w:outlineLvl w:val="7"/>
    </w:pPr>
    <w:rPr>
      <w:i/>
      <w:iCs/>
    </w:rPr>
  </w:style>
  <w:style w:type="paragraph" w:styleId="9">
    <w:name w:val="heading 9"/>
    <w:basedOn w:val="a"/>
    <w:next w:val="a"/>
    <w:link w:val="90"/>
    <w:uiPriority w:val="9"/>
    <w:semiHidden/>
    <w:unhideWhenUsed/>
    <w:qFormat/>
    <w:rsid w:val="0001299E"/>
    <w:pPr>
      <w:spacing w:before="240" w:after="60"/>
      <w:outlineLvl w:val="8"/>
    </w:pPr>
    <w:rPr>
      <w:rFonts w:ascii="Arial" w:eastAsia="ＭＳ ゴシック"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8934AF"/>
    <w:pPr>
      <w:shd w:val="clear" w:color="auto" w:fill="000080"/>
    </w:pPr>
    <w:rPr>
      <w:rFonts w:ascii="Arial" w:eastAsia="ＭＳ ゴシック" w:hAnsi="Arial"/>
    </w:rPr>
  </w:style>
  <w:style w:type="paragraph" w:styleId="a4">
    <w:name w:val="header"/>
    <w:basedOn w:val="a"/>
    <w:link w:val="a5"/>
    <w:uiPriority w:val="99"/>
    <w:rsid w:val="008934AF"/>
    <w:pPr>
      <w:tabs>
        <w:tab w:val="center" w:pos="4252"/>
        <w:tab w:val="right" w:pos="8504"/>
      </w:tabs>
      <w:snapToGrid w:val="0"/>
    </w:pPr>
  </w:style>
  <w:style w:type="paragraph" w:styleId="a6">
    <w:name w:val="footer"/>
    <w:basedOn w:val="a"/>
    <w:link w:val="a7"/>
    <w:uiPriority w:val="99"/>
    <w:rsid w:val="008934AF"/>
    <w:pPr>
      <w:tabs>
        <w:tab w:val="center" w:pos="4252"/>
        <w:tab w:val="right" w:pos="8504"/>
      </w:tabs>
      <w:snapToGrid w:val="0"/>
    </w:pPr>
  </w:style>
  <w:style w:type="table" w:styleId="a8">
    <w:name w:val="Table Grid"/>
    <w:basedOn w:val="a1"/>
    <w:uiPriority w:val="39"/>
    <w:rsid w:val="00AE520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aa"/>
    <w:uiPriority w:val="1"/>
    <w:qFormat/>
    <w:rsid w:val="004375F0"/>
    <w:pPr>
      <w:widowControl w:val="0"/>
      <w:spacing w:line="280" w:lineRule="exact"/>
      <w:jc w:val="center"/>
    </w:pPr>
    <w:rPr>
      <w:kern w:val="2"/>
      <w:sz w:val="20"/>
      <w:lang w:eastAsia="ja-JP"/>
    </w:rPr>
  </w:style>
  <w:style w:type="character" w:styleId="ab">
    <w:name w:val="Hyperlink"/>
    <w:uiPriority w:val="99"/>
    <w:rsid w:val="004375F0"/>
    <w:rPr>
      <w:color w:val="0000FF"/>
      <w:u w:val="single"/>
    </w:rPr>
  </w:style>
  <w:style w:type="character" w:styleId="ac">
    <w:name w:val="page number"/>
    <w:basedOn w:val="a0"/>
    <w:rsid w:val="00E939F7"/>
  </w:style>
  <w:style w:type="character" w:customStyle="1" w:styleId="10">
    <w:name w:val="見出し 1 (文字)"/>
    <w:link w:val="1"/>
    <w:uiPriority w:val="9"/>
    <w:rsid w:val="0001299E"/>
    <w:rPr>
      <w:rFonts w:ascii="Arial" w:eastAsia="ＭＳ ゴシック" w:hAnsi="Arial" w:cs="Times New Roman"/>
      <w:b/>
      <w:bCs/>
      <w:kern w:val="32"/>
      <w:sz w:val="32"/>
      <w:szCs w:val="32"/>
    </w:rPr>
  </w:style>
  <w:style w:type="paragraph" w:styleId="ad">
    <w:name w:val="TOC Heading"/>
    <w:basedOn w:val="1"/>
    <w:next w:val="a"/>
    <w:uiPriority w:val="39"/>
    <w:semiHidden/>
    <w:unhideWhenUsed/>
    <w:qFormat/>
    <w:rsid w:val="0001299E"/>
    <w:pPr>
      <w:outlineLvl w:val="9"/>
    </w:pPr>
  </w:style>
  <w:style w:type="character" w:customStyle="1" w:styleId="20">
    <w:name w:val="見出し 2 (文字)"/>
    <w:link w:val="2"/>
    <w:uiPriority w:val="9"/>
    <w:semiHidden/>
    <w:rsid w:val="0001299E"/>
    <w:rPr>
      <w:rFonts w:ascii="Arial" w:eastAsia="ＭＳ ゴシック" w:hAnsi="Arial" w:cs="Times New Roman"/>
      <w:b/>
      <w:bCs/>
      <w:i/>
      <w:iCs/>
      <w:sz w:val="28"/>
      <w:szCs w:val="28"/>
    </w:rPr>
  </w:style>
  <w:style w:type="character" w:customStyle="1" w:styleId="30">
    <w:name w:val="見出し 3 (文字)"/>
    <w:link w:val="3"/>
    <w:semiHidden/>
    <w:rsid w:val="0001299E"/>
    <w:rPr>
      <w:rFonts w:ascii="Arial" w:eastAsia="ＭＳ ゴシック" w:hAnsi="Arial" w:cs="Times New Roman"/>
      <w:b/>
      <w:bCs/>
      <w:sz w:val="26"/>
      <w:szCs w:val="26"/>
    </w:rPr>
  </w:style>
  <w:style w:type="character" w:customStyle="1" w:styleId="40">
    <w:name w:val="見出し 4 (文字)"/>
    <w:link w:val="4"/>
    <w:uiPriority w:val="9"/>
    <w:semiHidden/>
    <w:rsid w:val="0001299E"/>
    <w:rPr>
      <w:rFonts w:cs="Times New Roman"/>
      <w:b/>
      <w:bCs/>
      <w:sz w:val="28"/>
      <w:szCs w:val="28"/>
    </w:rPr>
  </w:style>
  <w:style w:type="character" w:customStyle="1" w:styleId="50">
    <w:name w:val="見出し 5 (文字)"/>
    <w:link w:val="5"/>
    <w:uiPriority w:val="9"/>
    <w:semiHidden/>
    <w:rsid w:val="0001299E"/>
    <w:rPr>
      <w:rFonts w:cs="Times New Roman"/>
      <w:b/>
      <w:bCs/>
      <w:i/>
      <w:iCs/>
      <w:sz w:val="26"/>
      <w:szCs w:val="26"/>
    </w:rPr>
  </w:style>
  <w:style w:type="character" w:customStyle="1" w:styleId="60">
    <w:name w:val="見出し 6 (文字)"/>
    <w:link w:val="6"/>
    <w:semiHidden/>
    <w:rsid w:val="0001299E"/>
    <w:rPr>
      <w:rFonts w:cs="Times New Roman"/>
      <w:b/>
      <w:bCs/>
    </w:rPr>
  </w:style>
  <w:style w:type="character" w:customStyle="1" w:styleId="70">
    <w:name w:val="見出し 7 (文字)"/>
    <w:link w:val="7"/>
    <w:uiPriority w:val="9"/>
    <w:semiHidden/>
    <w:rsid w:val="0001299E"/>
    <w:rPr>
      <w:rFonts w:cs="Times New Roman"/>
      <w:sz w:val="24"/>
      <w:szCs w:val="24"/>
    </w:rPr>
  </w:style>
  <w:style w:type="character" w:customStyle="1" w:styleId="80">
    <w:name w:val="見出し 8 (文字)"/>
    <w:link w:val="8"/>
    <w:uiPriority w:val="9"/>
    <w:semiHidden/>
    <w:rsid w:val="0001299E"/>
    <w:rPr>
      <w:rFonts w:cs="Times New Roman"/>
      <w:i/>
      <w:iCs/>
      <w:sz w:val="24"/>
      <w:szCs w:val="24"/>
    </w:rPr>
  </w:style>
  <w:style w:type="character" w:customStyle="1" w:styleId="90">
    <w:name w:val="見出し 9 (文字)"/>
    <w:link w:val="9"/>
    <w:uiPriority w:val="9"/>
    <w:semiHidden/>
    <w:rsid w:val="0001299E"/>
    <w:rPr>
      <w:rFonts w:ascii="Arial" w:eastAsia="ＭＳ ゴシック" w:hAnsi="Arial" w:cs="Times New Roman"/>
    </w:rPr>
  </w:style>
  <w:style w:type="paragraph" w:styleId="ae">
    <w:name w:val="Title"/>
    <w:basedOn w:val="a"/>
    <w:next w:val="a"/>
    <w:link w:val="af"/>
    <w:uiPriority w:val="10"/>
    <w:qFormat/>
    <w:rsid w:val="0001299E"/>
    <w:pPr>
      <w:spacing w:before="240" w:after="60"/>
      <w:jc w:val="center"/>
      <w:outlineLvl w:val="0"/>
    </w:pPr>
    <w:rPr>
      <w:rFonts w:ascii="Arial" w:eastAsia="ＭＳ ゴシック" w:hAnsi="Arial"/>
      <w:b/>
      <w:bCs/>
      <w:kern w:val="28"/>
      <w:sz w:val="32"/>
      <w:szCs w:val="32"/>
    </w:rPr>
  </w:style>
  <w:style w:type="character" w:customStyle="1" w:styleId="af">
    <w:name w:val="表題 (文字)"/>
    <w:link w:val="ae"/>
    <w:uiPriority w:val="10"/>
    <w:rsid w:val="0001299E"/>
    <w:rPr>
      <w:rFonts w:ascii="Arial" w:eastAsia="ＭＳ ゴシック" w:hAnsi="Arial" w:cs="Times New Roman"/>
      <w:b/>
      <w:bCs/>
      <w:kern w:val="28"/>
      <w:sz w:val="32"/>
      <w:szCs w:val="32"/>
    </w:rPr>
  </w:style>
  <w:style w:type="paragraph" w:styleId="af0">
    <w:name w:val="Subtitle"/>
    <w:basedOn w:val="a"/>
    <w:next w:val="a"/>
    <w:link w:val="af1"/>
    <w:uiPriority w:val="11"/>
    <w:qFormat/>
    <w:rsid w:val="0001299E"/>
    <w:pPr>
      <w:spacing w:after="60"/>
      <w:jc w:val="center"/>
      <w:outlineLvl w:val="1"/>
    </w:pPr>
    <w:rPr>
      <w:rFonts w:ascii="Arial" w:eastAsia="ＭＳ ゴシック" w:hAnsi="Arial"/>
    </w:rPr>
  </w:style>
  <w:style w:type="character" w:customStyle="1" w:styleId="af1">
    <w:name w:val="副題 (文字)"/>
    <w:link w:val="af0"/>
    <w:uiPriority w:val="11"/>
    <w:rsid w:val="0001299E"/>
    <w:rPr>
      <w:rFonts w:ascii="Arial" w:eastAsia="ＭＳ ゴシック" w:hAnsi="Arial" w:cs="Times New Roman"/>
      <w:sz w:val="24"/>
      <w:szCs w:val="24"/>
    </w:rPr>
  </w:style>
  <w:style w:type="character" w:styleId="af2">
    <w:name w:val="Strong"/>
    <w:uiPriority w:val="22"/>
    <w:qFormat/>
    <w:rsid w:val="0001299E"/>
    <w:rPr>
      <w:b/>
      <w:bCs/>
    </w:rPr>
  </w:style>
  <w:style w:type="character" w:styleId="af3">
    <w:name w:val="Emphasis"/>
    <w:uiPriority w:val="20"/>
    <w:qFormat/>
    <w:rsid w:val="0001299E"/>
    <w:rPr>
      <w:rFonts w:ascii="Century" w:hAnsi="Century"/>
      <w:b/>
      <w:i/>
      <w:iCs/>
    </w:rPr>
  </w:style>
  <w:style w:type="paragraph" w:styleId="af4">
    <w:name w:val="No Spacing"/>
    <w:basedOn w:val="a"/>
    <w:uiPriority w:val="1"/>
    <w:qFormat/>
    <w:rsid w:val="0001299E"/>
    <w:rPr>
      <w:szCs w:val="32"/>
    </w:rPr>
  </w:style>
  <w:style w:type="paragraph" w:styleId="af5">
    <w:name w:val="List Paragraph"/>
    <w:basedOn w:val="a"/>
    <w:link w:val="af6"/>
    <w:uiPriority w:val="34"/>
    <w:qFormat/>
    <w:rsid w:val="0001299E"/>
    <w:pPr>
      <w:ind w:left="720"/>
      <w:contextualSpacing/>
    </w:pPr>
  </w:style>
  <w:style w:type="paragraph" w:styleId="af7">
    <w:name w:val="Quote"/>
    <w:basedOn w:val="a"/>
    <w:next w:val="a"/>
    <w:link w:val="af8"/>
    <w:uiPriority w:val="29"/>
    <w:qFormat/>
    <w:rsid w:val="0001299E"/>
    <w:rPr>
      <w:i/>
    </w:rPr>
  </w:style>
  <w:style w:type="character" w:customStyle="1" w:styleId="af8">
    <w:name w:val="引用文 (文字)"/>
    <w:link w:val="af7"/>
    <w:uiPriority w:val="29"/>
    <w:rsid w:val="0001299E"/>
    <w:rPr>
      <w:i/>
      <w:sz w:val="24"/>
      <w:szCs w:val="24"/>
    </w:rPr>
  </w:style>
  <w:style w:type="paragraph" w:styleId="21">
    <w:name w:val="Intense Quote"/>
    <w:basedOn w:val="a"/>
    <w:next w:val="a"/>
    <w:link w:val="22"/>
    <w:uiPriority w:val="30"/>
    <w:qFormat/>
    <w:rsid w:val="0001299E"/>
    <w:pPr>
      <w:ind w:left="720" w:right="720"/>
    </w:pPr>
    <w:rPr>
      <w:b/>
      <w:i/>
      <w:szCs w:val="22"/>
    </w:rPr>
  </w:style>
  <w:style w:type="character" w:customStyle="1" w:styleId="22">
    <w:name w:val="引用文 2 (文字)"/>
    <w:link w:val="21"/>
    <w:uiPriority w:val="30"/>
    <w:rsid w:val="0001299E"/>
    <w:rPr>
      <w:b/>
      <w:i/>
      <w:sz w:val="24"/>
    </w:rPr>
  </w:style>
  <w:style w:type="character" w:styleId="af9">
    <w:name w:val="Subtle Emphasis"/>
    <w:uiPriority w:val="19"/>
    <w:qFormat/>
    <w:rsid w:val="0001299E"/>
    <w:rPr>
      <w:i/>
      <w:color w:val="5A5A5A"/>
    </w:rPr>
  </w:style>
  <w:style w:type="character" w:styleId="23">
    <w:name w:val="Intense Emphasis"/>
    <w:uiPriority w:val="21"/>
    <w:qFormat/>
    <w:rsid w:val="0001299E"/>
    <w:rPr>
      <w:b/>
      <w:i/>
      <w:sz w:val="24"/>
      <w:szCs w:val="24"/>
      <w:u w:val="single"/>
    </w:rPr>
  </w:style>
  <w:style w:type="character" w:styleId="afa">
    <w:name w:val="Subtle Reference"/>
    <w:uiPriority w:val="31"/>
    <w:qFormat/>
    <w:rsid w:val="0001299E"/>
    <w:rPr>
      <w:sz w:val="24"/>
      <w:szCs w:val="24"/>
      <w:u w:val="single"/>
    </w:rPr>
  </w:style>
  <w:style w:type="character" w:styleId="24">
    <w:name w:val="Intense Reference"/>
    <w:uiPriority w:val="32"/>
    <w:qFormat/>
    <w:rsid w:val="0001299E"/>
    <w:rPr>
      <w:b/>
      <w:sz w:val="24"/>
      <w:u w:val="single"/>
    </w:rPr>
  </w:style>
  <w:style w:type="character" w:styleId="afb">
    <w:name w:val="Book Title"/>
    <w:uiPriority w:val="33"/>
    <w:qFormat/>
    <w:rsid w:val="0001299E"/>
    <w:rPr>
      <w:rFonts w:ascii="Arial" w:eastAsia="ＭＳ ゴシック" w:hAnsi="Arial"/>
      <w:b/>
      <w:i/>
      <w:sz w:val="24"/>
      <w:szCs w:val="24"/>
    </w:rPr>
  </w:style>
  <w:style w:type="paragraph" w:styleId="afc">
    <w:name w:val="caption"/>
    <w:basedOn w:val="a"/>
    <w:next w:val="a"/>
    <w:uiPriority w:val="35"/>
    <w:unhideWhenUsed/>
    <w:rsid w:val="0001299E"/>
    <w:rPr>
      <w:b/>
      <w:bCs/>
      <w:color w:val="4F81BD"/>
      <w:sz w:val="18"/>
      <w:szCs w:val="18"/>
    </w:rPr>
  </w:style>
  <w:style w:type="paragraph" w:styleId="afd">
    <w:name w:val="Note Heading"/>
    <w:basedOn w:val="a"/>
    <w:next w:val="a"/>
    <w:link w:val="afe"/>
    <w:rsid w:val="0055281D"/>
    <w:pPr>
      <w:widowControl w:val="0"/>
      <w:jc w:val="center"/>
    </w:pPr>
    <w:rPr>
      <w:rFonts w:ascii="Times New Roman" w:hAnsi="Times New Roman"/>
      <w:kern w:val="2"/>
      <w:sz w:val="21"/>
      <w:szCs w:val="21"/>
      <w:lang w:eastAsia="ja-JP" w:bidi="ar-SA"/>
    </w:rPr>
  </w:style>
  <w:style w:type="character" w:customStyle="1" w:styleId="afe">
    <w:name w:val="記 (文字)"/>
    <w:link w:val="afd"/>
    <w:rsid w:val="0055281D"/>
    <w:rPr>
      <w:rFonts w:ascii="Times New Roman" w:hAnsi="Times New Roman"/>
      <w:kern w:val="2"/>
      <w:sz w:val="21"/>
      <w:szCs w:val="21"/>
    </w:rPr>
  </w:style>
  <w:style w:type="paragraph" w:styleId="aff">
    <w:name w:val="Balloon Text"/>
    <w:basedOn w:val="a"/>
    <w:link w:val="aff0"/>
    <w:uiPriority w:val="99"/>
    <w:semiHidden/>
    <w:unhideWhenUsed/>
    <w:rsid w:val="00D94748"/>
    <w:rPr>
      <w:rFonts w:ascii="Arial" w:eastAsia="ＭＳ ゴシック" w:hAnsi="Arial"/>
      <w:sz w:val="18"/>
      <w:szCs w:val="18"/>
    </w:rPr>
  </w:style>
  <w:style w:type="character" w:customStyle="1" w:styleId="aff0">
    <w:name w:val="吹き出し (文字)"/>
    <w:link w:val="aff"/>
    <w:uiPriority w:val="99"/>
    <w:semiHidden/>
    <w:rsid w:val="00D94748"/>
    <w:rPr>
      <w:rFonts w:ascii="Arial" w:eastAsia="ＭＳ ゴシック" w:hAnsi="Arial" w:cs="Times New Roman"/>
      <w:sz w:val="18"/>
      <w:szCs w:val="18"/>
      <w:lang w:eastAsia="en-US" w:bidi="en-US"/>
    </w:rPr>
  </w:style>
  <w:style w:type="paragraph" w:customStyle="1" w:styleId="TDNormaltext">
    <w:name w:val="TD Normal text"/>
    <w:basedOn w:val="a"/>
    <w:link w:val="TDNormaltextChar"/>
    <w:qFormat/>
    <w:rsid w:val="004D1D56"/>
    <w:pPr>
      <w:spacing w:after="120"/>
    </w:pPr>
    <w:rPr>
      <w:rFonts w:ascii="Arial" w:hAnsi="Arial" w:cs="Arial"/>
      <w:sz w:val="20"/>
      <w:szCs w:val="22"/>
      <w:lang w:val="en-GB" w:eastAsia="en-GB" w:bidi="ar-SA"/>
    </w:rPr>
  </w:style>
  <w:style w:type="character" w:customStyle="1" w:styleId="TDNormaltextChar">
    <w:name w:val="TD Normal text Char"/>
    <w:link w:val="TDNormaltext"/>
    <w:rsid w:val="004D1D56"/>
    <w:rPr>
      <w:rFonts w:ascii="Arial" w:hAnsi="Arial" w:cs="Arial"/>
      <w:szCs w:val="22"/>
      <w:lang w:val="en-GB" w:eastAsia="en-GB"/>
    </w:rPr>
  </w:style>
  <w:style w:type="paragraph" w:styleId="aff1">
    <w:name w:val="Date"/>
    <w:basedOn w:val="a"/>
    <w:next w:val="a"/>
    <w:link w:val="aff2"/>
    <w:uiPriority w:val="99"/>
    <w:semiHidden/>
    <w:unhideWhenUsed/>
    <w:rsid w:val="00CD6003"/>
  </w:style>
  <w:style w:type="character" w:customStyle="1" w:styleId="aff2">
    <w:name w:val="日付 (文字)"/>
    <w:link w:val="aff1"/>
    <w:uiPriority w:val="99"/>
    <w:semiHidden/>
    <w:rsid w:val="00CD6003"/>
    <w:rPr>
      <w:sz w:val="24"/>
      <w:szCs w:val="24"/>
      <w:lang w:eastAsia="en-US" w:bidi="en-US"/>
    </w:rPr>
  </w:style>
  <w:style w:type="paragraph" w:customStyle="1" w:styleId="TDDocumenttitle">
    <w:name w:val="TD Document title"/>
    <w:basedOn w:val="a"/>
    <w:link w:val="TDDocumenttitleChar"/>
    <w:qFormat/>
    <w:rsid w:val="00744823"/>
    <w:pPr>
      <w:autoSpaceDE w:val="0"/>
      <w:autoSpaceDN w:val="0"/>
      <w:adjustRightInd w:val="0"/>
      <w:spacing w:after="120"/>
    </w:pPr>
    <w:rPr>
      <w:rFonts w:ascii="Arial" w:hAnsi="Arial" w:cs="Arial"/>
      <w:b/>
      <w:bCs/>
      <w:sz w:val="32"/>
      <w:szCs w:val="32"/>
      <w:lang w:val="en-GB" w:eastAsia="en-GB" w:bidi="ar-SA"/>
    </w:rPr>
  </w:style>
  <w:style w:type="character" w:customStyle="1" w:styleId="TDDocumenttitleChar">
    <w:name w:val="TD Document title Char"/>
    <w:link w:val="TDDocumenttitle"/>
    <w:rsid w:val="00744823"/>
    <w:rPr>
      <w:rFonts w:ascii="Arial" w:hAnsi="Arial" w:cs="Arial"/>
      <w:b/>
      <w:bCs/>
      <w:sz w:val="32"/>
      <w:szCs w:val="32"/>
      <w:lang w:val="en-GB" w:eastAsia="en-GB"/>
    </w:rPr>
  </w:style>
  <w:style w:type="paragraph" w:customStyle="1" w:styleId="TDheading0">
    <w:name w:val="TD heading 0"/>
    <w:basedOn w:val="a"/>
    <w:next w:val="TDNormaltext"/>
    <w:qFormat/>
    <w:rsid w:val="001F2BAB"/>
    <w:pPr>
      <w:spacing w:after="120"/>
    </w:pPr>
    <w:rPr>
      <w:rFonts w:ascii="Arial" w:eastAsia="Times New Roman" w:hAnsi="Arial" w:cs="Arial"/>
      <w:b/>
      <w:lang w:val="en-GB" w:eastAsia="en-GB" w:bidi="ar-SA"/>
    </w:rPr>
  </w:style>
  <w:style w:type="character" w:customStyle="1" w:styleId="a5">
    <w:name w:val="ヘッダー (文字)"/>
    <w:link w:val="a4"/>
    <w:uiPriority w:val="99"/>
    <w:rsid w:val="005942E5"/>
    <w:rPr>
      <w:sz w:val="24"/>
      <w:szCs w:val="24"/>
      <w:lang w:eastAsia="en-US" w:bidi="en-US"/>
    </w:rPr>
  </w:style>
  <w:style w:type="character" w:styleId="aff3">
    <w:name w:val="annotation reference"/>
    <w:uiPriority w:val="99"/>
    <w:semiHidden/>
    <w:rsid w:val="005942E5"/>
    <w:rPr>
      <w:rFonts w:cs="Times New Roman"/>
      <w:sz w:val="16"/>
      <w:szCs w:val="16"/>
    </w:rPr>
  </w:style>
  <w:style w:type="paragraph" w:customStyle="1" w:styleId="TDHeading1">
    <w:name w:val="TD Heading 1"/>
    <w:basedOn w:val="1"/>
    <w:link w:val="TDHeading1CharChar"/>
    <w:qFormat/>
    <w:rsid w:val="005942E5"/>
    <w:pPr>
      <w:spacing w:after="360"/>
    </w:pPr>
    <w:rPr>
      <w:rFonts w:eastAsia="游ゴシック Light" w:cs="Arial"/>
      <w:color w:val="5A9130"/>
      <w:sz w:val="24"/>
      <w:lang w:val="it-IT" w:eastAsia="en-GB" w:bidi="ar-SA"/>
    </w:rPr>
  </w:style>
  <w:style w:type="character" w:customStyle="1" w:styleId="TDHeading1CharChar">
    <w:name w:val="TD Heading 1 Char Char"/>
    <w:link w:val="TDHeading1"/>
    <w:locked/>
    <w:rsid w:val="005942E5"/>
    <w:rPr>
      <w:rFonts w:ascii="Arial" w:eastAsia="游ゴシック Light" w:hAnsi="Arial" w:cs="Arial"/>
      <w:b/>
      <w:bCs/>
      <w:color w:val="5A9130"/>
      <w:kern w:val="32"/>
      <w:sz w:val="24"/>
      <w:szCs w:val="32"/>
      <w:lang w:val="it-IT" w:eastAsia="en-GB"/>
    </w:rPr>
  </w:style>
  <w:style w:type="character" w:customStyle="1" w:styleId="aa">
    <w:name w:val="本文 (文字)"/>
    <w:link w:val="a9"/>
    <w:uiPriority w:val="1"/>
    <w:rsid w:val="00210020"/>
    <w:rPr>
      <w:kern w:val="2"/>
      <w:szCs w:val="24"/>
      <w:lang w:bidi="en-US"/>
    </w:rPr>
  </w:style>
  <w:style w:type="character" w:customStyle="1" w:styleId="TDNote">
    <w:name w:val="TD Note"/>
    <w:rsid w:val="00966358"/>
    <w:rPr>
      <w:rFonts w:ascii="Arial" w:hAnsi="Arial"/>
      <w:sz w:val="18"/>
      <w:szCs w:val="18"/>
    </w:rPr>
  </w:style>
  <w:style w:type="paragraph" w:customStyle="1" w:styleId="TDdefinitionname">
    <w:name w:val="TD definition name"/>
    <w:basedOn w:val="TDNormaltext"/>
    <w:rsid w:val="00AF72FB"/>
  </w:style>
  <w:style w:type="paragraph" w:customStyle="1" w:styleId="pf0">
    <w:name w:val="pf0"/>
    <w:basedOn w:val="a"/>
    <w:rsid w:val="008A3A45"/>
    <w:pPr>
      <w:spacing w:before="100" w:beforeAutospacing="1" w:after="100" w:afterAutospacing="1"/>
    </w:pPr>
    <w:rPr>
      <w:rFonts w:ascii="Times New Roman" w:eastAsia="Times New Roman" w:hAnsi="Times New Roman"/>
      <w:lang w:val="it-IT" w:bidi="ar-SA"/>
    </w:rPr>
  </w:style>
  <w:style w:type="character" w:customStyle="1" w:styleId="cf01">
    <w:name w:val="cf01"/>
    <w:rsid w:val="008A3A45"/>
    <w:rPr>
      <w:rFonts w:ascii="Segoe UI" w:hAnsi="Segoe UI" w:cs="Segoe UI" w:hint="default"/>
      <w:b/>
      <w:bCs/>
      <w:sz w:val="18"/>
      <w:szCs w:val="18"/>
    </w:rPr>
  </w:style>
  <w:style w:type="character" w:customStyle="1" w:styleId="cf11">
    <w:name w:val="cf11"/>
    <w:rsid w:val="008A3A45"/>
    <w:rPr>
      <w:rFonts w:ascii="Segoe UI" w:hAnsi="Segoe UI" w:cs="Segoe UI" w:hint="default"/>
      <w:sz w:val="18"/>
      <w:szCs w:val="18"/>
    </w:rPr>
  </w:style>
  <w:style w:type="paragraph" w:customStyle="1" w:styleId="TDAppendixheading1">
    <w:name w:val="TD Appendix heading 1"/>
    <w:basedOn w:val="TDNormaltext"/>
    <w:link w:val="TDAppendixheading1Char"/>
    <w:rsid w:val="003B2386"/>
    <w:pPr>
      <w:spacing w:before="120" w:after="240"/>
    </w:pPr>
    <w:rPr>
      <w:b/>
    </w:rPr>
  </w:style>
  <w:style w:type="character" w:customStyle="1" w:styleId="TDAppendixheading1Char">
    <w:name w:val="TD Appendix heading 1 Char"/>
    <w:link w:val="TDAppendixheading1"/>
    <w:rsid w:val="003B2386"/>
    <w:rPr>
      <w:rFonts w:ascii="Arial" w:hAnsi="Arial" w:cs="Arial"/>
      <w:b/>
      <w:szCs w:val="22"/>
      <w:lang w:val="en-GB" w:eastAsia="en-GB"/>
    </w:rPr>
  </w:style>
  <w:style w:type="paragraph" w:customStyle="1" w:styleId="TDHeading2">
    <w:name w:val="TD Heading 2"/>
    <w:basedOn w:val="2"/>
    <w:link w:val="TDHeading2CharChar"/>
    <w:qFormat/>
    <w:rsid w:val="003E0D7E"/>
    <w:pPr>
      <w:spacing w:after="240"/>
    </w:pPr>
    <w:rPr>
      <w:rFonts w:eastAsia="Times New Roman" w:cs="Arial"/>
      <w:bCs w:val="0"/>
      <w:kern w:val="32"/>
      <w:sz w:val="24"/>
      <w:szCs w:val="24"/>
      <w:lang w:val="it-IT" w:eastAsia="en-GB" w:bidi="ar-SA"/>
    </w:rPr>
  </w:style>
  <w:style w:type="character" w:customStyle="1" w:styleId="TDHeading2CharChar">
    <w:name w:val="TD Heading 2 Char Char"/>
    <w:link w:val="TDHeading2"/>
    <w:rsid w:val="003E0D7E"/>
    <w:rPr>
      <w:rFonts w:ascii="Arial" w:eastAsia="Times New Roman" w:hAnsi="Arial" w:cs="Arial"/>
      <w:b/>
      <w:i/>
      <w:iCs/>
      <w:kern w:val="32"/>
      <w:sz w:val="24"/>
      <w:szCs w:val="24"/>
      <w:lang w:val="it-IT" w:eastAsia="en-GB"/>
    </w:rPr>
  </w:style>
  <w:style w:type="paragraph" w:styleId="aff4">
    <w:name w:val="annotation text"/>
    <w:basedOn w:val="a"/>
    <w:link w:val="aff5"/>
    <w:uiPriority w:val="99"/>
    <w:rsid w:val="00E44A0D"/>
    <w:pPr>
      <w:spacing w:after="120"/>
    </w:pPr>
    <w:rPr>
      <w:rFonts w:ascii="Arial" w:eastAsia="Times New Roman" w:hAnsi="Arial" w:cs="Arial"/>
      <w:sz w:val="20"/>
      <w:szCs w:val="20"/>
      <w:lang w:val="it-IT" w:eastAsia="en-GB" w:bidi="ar-SA"/>
    </w:rPr>
  </w:style>
  <w:style w:type="character" w:customStyle="1" w:styleId="aff5">
    <w:name w:val="コメント文字列 (文字)"/>
    <w:link w:val="aff4"/>
    <w:uiPriority w:val="99"/>
    <w:rsid w:val="00E44A0D"/>
    <w:rPr>
      <w:rFonts w:ascii="Arial" w:eastAsia="Times New Roman" w:hAnsi="Arial" w:cs="Arial"/>
      <w:lang w:val="it-IT" w:eastAsia="en-GB"/>
    </w:rPr>
  </w:style>
  <w:style w:type="table" w:customStyle="1" w:styleId="11">
    <w:name w:val="表 (格子)1"/>
    <w:basedOn w:val="a1"/>
    <w:next w:val="a8"/>
    <w:uiPriority w:val="39"/>
    <w:rsid w:val="00696A10"/>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otnote reference"/>
    <w:semiHidden/>
    <w:rsid w:val="00045760"/>
    <w:rPr>
      <w:vertAlign w:val="superscript"/>
    </w:rPr>
  </w:style>
  <w:style w:type="paragraph" w:styleId="Web">
    <w:name w:val="Normal (Web)"/>
    <w:basedOn w:val="a"/>
    <w:uiPriority w:val="99"/>
    <w:semiHidden/>
    <w:unhideWhenUsed/>
    <w:rsid w:val="00416FA1"/>
    <w:pPr>
      <w:spacing w:before="100" w:beforeAutospacing="1" w:after="100" w:afterAutospacing="1"/>
    </w:pPr>
    <w:rPr>
      <w:rFonts w:ascii="Times New Roman" w:eastAsia="Times New Roman" w:hAnsi="Times New Roman"/>
      <w:lang w:val="fr-FR" w:eastAsia="fr-FR" w:bidi="ar-SA"/>
    </w:rPr>
  </w:style>
  <w:style w:type="paragraph" w:customStyle="1" w:styleId="TDHeading3">
    <w:name w:val="TD Heading 3"/>
    <w:basedOn w:val="3"/>
    <w:qFormat/>
    <w:rsid w:val="001C4E6B"/>
    <w:pPr>
      <w:spacing w:after="240"/>
    </w:pPr>
    <w:rPr>
      <w:rFonts w:eastAsia="Times New Roman" w:cs="Arial"/>
      <w:i/>
      <w:sz w:val="20"/>
      <w:szCs w:val="22"/>
      <w:lang w:val="it-IT" w:eastAsia="en-GB" w:bidi="ar-SA"/>
    </w:rPr>
  </w:style>
  <w:style w:type="character" w:styleId="aff7">
    <w:name w:val="FollowedHyperlink"/>
    <w:basedOn w:val="a0"/>
    <w:uiPriority w:val="99"/>
    <w:semiHidden/>
    <w:unhideWhenUsed/>
    <w:rsid w:val="00DB7F38"/>
    <w:rPr>
      <w:color w:val="954F72" w:themeColor="followedHyperlink"/>
      <w:u w:val="single"/>
    </w:rPr>
  </w:style>
  <w:style w:type="character" w:customStyle="1" w:styleId="12">
    <w:name w:val="未解決のメンション1"/>
    <w:basedOn w:val="a0"/>
    <w:uiPriority w:val="99"/>
    <w:semiHidden/>
    <w:unhideWhenUsed/>
    <w:rsid w:val="005F710A"/>
    <w:rPr>
      <w:color w:val="605E5C"/>
      <w:shd w:val="clear" w:color="auto" w:fill="E1DFDD"/>
    </w:rPr>
  </w:style>
  <w:style w:type="paragraph" w:customStyle="1" w:styleId="TableParagraph">
    <w:name w:val="Table Paragraph"/>
    <w:basedOn w:val="a"/>
    <w:uiPriority w:val="1"/>
    <w:qFormat/>
    <w:rsid w:val="005F2968"/>
    <w:pPr>
      <w:widowControl w:val="0"/>
      <w:autoSpaceDE w:val="0"/>
      <w:autoSpaceDN w:val="0"/>
      <w:adjustRightInd w:val="0"/>
      <w:spacing w:before="66"/>
      <w:ind w:left="113"/>
    </w:pPr>
    <w:rPr>
      <w:rFonts w:ascii="Calibri" w:eastAsiaTheme="minorEastAsia" w:hAnsi="Calibri" w:cs="Calibri"/>
      <w:lang w:val="fr-FR" w:eastAsia="fr-FR" w:bidi="ar-SA"/>
    </w:rPr>
  </w:style>
  <w:style w:type="paragraph" w:customStyle="1" w:styleId="Default">
    <w:name w:val="Default"/>
    <w:rsid w:val="003B3A74"/>
    <w:pPr>
      <w:widowControl w:val="0"/>
      <w:autoSpaceDE w:val="0"/>
      <w:autoSpaceDN w:val="0"/>
      <w:adjustRightInd w:val="0"/>
    </w:pPr>
    <w:rPr>
      <w:rFonts w:ascii="Arial" w:hAnsi="Arial" w:cs="Arial"/>
      <w:color w:val="000000"/>
      <w:sz w:val="24"/>
      <w:szCs w:val="24"/>
    </w:rPr>
  </w:style>
  <w:style w:type="paragraph" w:styleId="25">
    <w:name w:val="Body Text 2"/>
    <w:basedOn w:val="a"/>
    <w:link w:val="26"/>
    <w:rsid w:val="003B3A74"/>
    <w:pPr>
      <w:spacing w:after="120" w:line="480" w:lineRule="auto"/>
    </w:pPr>
    <w:rPr>
      <w:rFonts w:ascii="Arial" w:hAnsi="Arial" w:cs="Arial"/>
      <w:sz w:val="22"/>
      <w:szCs w:val="22"/>
      <w:lang w:val="en-GB" w:eastAsia="en-GB" w:bidi="ar-SA"/>
    </w:rPr>
  </w:style>
  <w:style w:type="character" w:customStyle="1" w:styleId="26">
    <w:name w:val="本文 2 (文字)"/>
    <w:basedOn w:val="a0"/>
    <w:link w:val="25"/>
    <w:rsid w:val="003B3A74"/>
    <w:rPr>
      <w:rFonts w:ascii="Arial" w:hAnsi="Arial" w:cs="Arial"/>
      <w:sz w:val="22"/>
      <w:szCs w:val="22"/>
      <w:lang w:val="en-GB" w:eastAsia="en-GB"/>
    </w:rPr>
  </w:style>
  <w:style w:type="character" w:styleId="aff8">
    <w:name w:val="Unresolved Mention"/>
    <w:basedOn w:val="a0"/>
    <w:uiPriority w:val="99"/>
    <w:semiHidden/>
    <w:unhideWhenUsed/>
    <w:rsid w:val="003536AA"/>
    <w:rPr>
      <w:color w:val="605E5C"/>
      <w:shd w:val="clear" w:color="auto" w:fill="E1DFDD"/>
    </w:rPr>
  </w:style>
  <w:style w:type="numbering" w:customStyle="1" w:styleId="Style1">
    <w:name w:val="Style1"/>
    <w:uiPriority w:val="99"/>
    <w:rsid w:val="00E9028F"/>
    <w:pPr>
      <w:numPr>
        <w:numId w:val="48"/>
      </w:numPr>
    </w:pPr>
  </w:style>
  <w:style w:type="character" w:customStyle="1" w:styleId="a7">
    <w:name w:val="フッター (文字)"/>
    <w:basedOn w:val="a0"/>
    <w:link w:val="a6"/>
    <w:uiPriority w:val="99"/>
    <w:rsid w:val="00EB5EF0"/>
    <w:rPr>
      <w:sz w:val="24"/>
      <w:szCs w:val="24"/>
      <w:lang w:eastAsia="en-US" w:bidi="en-US"/>
    </w:rPr>
  </w:style>
  <w:style w:type="paragraph" w:styleId="aff9">
    <w:name w:val="Revision"/>
    <w:hidden/>
    <w:uiPriority w:val="99"/>
    <w:semiHidden/>
    <w:rsid w:val="00A71851"/>
    <w:pPr>
      <w:spacing w:line="240" w:lineRule="auto"/>
      <w:ind w:left="0"/>
      <w:jc w:val="left"/>
    </w:pPr>
    <w:rPr>
      <w:sz w:val="24"/>
      <w:szCs w:val="24"/>
      <w:lang w:eastAsia="en-US" w:bidi="en-US"/>
    </w:rPr>
  </w:style>
  <w:style w:type="character" w:customStyle="1" w:styleId="af6">
    <w:name w:val="リスト段落 (文字)"/>
    <w:link w:val="af5"/>
    <w:uiPriority w:val="34"/>
    <w:rsid w:val="00DF5C5C"/>
    <w:rPr>
      <w:sz w:val="24"/>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5648">
      <w:bodyDiv w:val="1"/>
      <w:marLeft w:val="0"/>
      <w:marRight w:val="0"/>
      <w:marTop w:val="0"/>
      <w:marBottom w:val="0"/>
      <w:divBdr>
        <w:top w:val="none" w:sz="0" w:space="0" w:color="auto"/>
        <w:left w:val="none" w:sz="0" w:space="0" w:color="auto"/>
        <w:bottom w:val="none" w:sz="0" w:space="0" w:color="auto"/>
        <w:right w:val="none" w:sz="0" w:space="0" w:color="auto"/>
      </w:divBdr>
    </w:div>
    <w:div w:id="25908710">
      <w:bodyDiv w:val="1"/>
      <w:marLeft w:val="0"/>
      <w:marRight w:val="0"/>
      <w:marTop w:val="0"/>
      <w:marBottom w:val="0"/>
      <w:divBdr>
        <w:top w:val="none" w:sz="0" w:space="0" w:color="auto"/>
        <w:left w:val="none" w:sz="0" w:space="0" w:color="auto"/>
        <w:bottom w:val="none" w:sz="0" w:space="0" w:color="auto"/>
        <w:right w:val="none" w:sz="0" w:space="0" w:color="auto"/>
      </w:divBdr>
    </w:div>
    <w:div w:id="32467295">
      <w:bodyDiv w:val="1"/>
      <w:marLeft w:val="0"/>
      <w:marRight w:val="0"/>
      <w:marTop w:val="0"/>
      <w:marBottom w:val="0"/>
      <w:divBdr>
        <w:top w:val="none" w:sz="0" w:space="0" w:color="auto"/>
        <w:left w:val="none" w:sz="0" w:space="0" w:color="auto"/>
        <w:bottom w:val="none" w:sz="0" w:space="0" w:color="auto"/>
        <w:right w:val="none" w:sz="0" w:space="0" w:color="auto"/>
      </w:divBdr>
    </w:div>
    <w:div w:id="34546631">
      <w:bodyDiv w:val="1"/>
      <w:marLeft w:val="0"/>
      <w:marRight w:val="0"/>
      <w:marTop w:val="0"/>
      <w:marBottom w:val="0"/>
      <w:divBdr>
        <w:top w:val="none" w:sz="0" w:space="0" w:color="auto"/>
        <w:left w:val="none" w:sz="0" w:space="0" w:color="auto"/>
        <w:bottom w:val="none" w:sz="0" w:space="0" w:color="auto"/>
        <w:right w:val="none" w:sz="0" w:space="0" w:color="auto"/>
      </w:divBdr>
    </w:div>
    <w:div w:id="39286097">
      <w:bodyDiv w:val="1"/>
      <w:marLeft w:val="0"/>
      <w:marRight w:val="0"/>
      <w:marTop w:val="0"/>
      <w:marBottom w:val="0"/>
      <w:divBdr>
        <w:top w:val="none" w:sz="0" w:space="0" w:color="auto"/>
        <w:left w:val="none" w:sz="0" w:space="0" w:color="auto"/>
        <w:bottom w:val="none" w:sz="0" w:space="0" w:color="auto"/>
        <w:right w:val="none" w:sz="0" w:space="0" w:color="auto"/>
      </w:divBdr>
    </w:div>
    <w:div w:id="42290659">
      <w:bodyDiv w:val="1"/>
      <w:marLeft w:val="0"/>
      <w:marRight w:val="0"/>
      <w:marTop w:val="0"/>
      <w:marBottom w:val="0"/>
      <w:divBdr>
        <w:top w:val="none" w:sz="0" w:space="0" w:color="auto"/>
        <w:left w:val="none" w:sz="0" w:space="0" w:color="auto"/>
        <w:bottom w:val="none" w:sz="0" w:space="0" w:color="auto"/>
        <w:right w:val="none" w:sz="0" w:space="0" w:color="auto"/>
      </w:divBdr>
    </w:div>
    <w:div w:id="88043264">
      <w:bodyDiv w:val="1"/>
      <w:marLeft w:val="0"/>
      <w:marRight w:val="0"/>
      <w:marTop w:val="0"/>
      <w:marBottom w:val="0"/>
      <w:divBdr>
        <w:top w:val="none" w:sz="0" w:space="0" w:color="auto"/>
        <w:left w:val="none" w:sz="0" w:space="0" w:color="auto"/>
        <w:bottom w:val="none" w:sz="0" w:space="0" w:color="auto"/>
        <w:right w:val="none" w:sz="0" w:space="0" w:color="auto"/>
      </w:divBdr>
    </w:div>
    <w:div w:id="104276328">
      <w:bodyDiv w:val="1"/>
      <w:marLeft w:val="0"/>
      <w:marRight w:val="0"/>
      <w:marTop w:val="0"/>
      <w:marBottom w:val="0"/>
      <w:divBdr>
        <w:top w:val="none" w:sz="0" w:space="0" w:color="auto"/>
        <w:left w:val="none" w:sz="0" w:space="0" w:color="auto"/>
        <w:bottom w:val="none" w:sz="0" w:space="0" w:color="auto"/>
        <w:right w:val="none" w:sz="0" w:space="0" w:color="auto"/>
      </w:divBdr>
    </w:div>
    <w:div w:id="106122021">
      <w:bodyDiv w:val="1"/>
      <w:marLeft w:val="0"/>
      <w:marRight w:val="0"/>
      <w:marTop w:val="0"/>
      <w:marBottom w:val="0"/>
      <w:divBdr>
        <w:top w:val="none" w:sz="0" w:space="0" w:color="auto"/>
        <w:left w:val="none" w:sz="0" w:space="0" w:color="auto"/>
        <w:bottom w:val="none" w:sz="0" w:space="0" w:color="auto"/>
        <w:right w:val="none" w:sz="0" w:space="0" w:color="auto"/>
      </w:divBdr>
    </w:div>
    <w:div w:id="108207237">
      <w:bodyDiv w:val="1"/>
      <w:marLeft w:val="0"/>
      <w:marRight w:val="0"/>
      <w:marTop w:val="0"/>
      <w:marBottom w:val="0"/>
      <w:divBdr>
        <w:top w:val="none" w:sz="0" w:space="0" w:color="auto"/>
        <w:left w:val="none" w:sz="0" w:space="0" w:color="auto"/>
        <w:bottom w:val="none" w:sz="0" w:space="0" w:color="auto"/>
        <w:right w:val="none" w:sz="0" w:space="0" w:color="auto"/>
      </w:divBdr>
    </w:div>
    <w:div w:id="108740966">
      <w:bodyDiv w:val="1"/>
      <w:marLeft w:val="0"/>
      <w:marRight w:val="0"/>
      <w:marTop w:val="0"/>
      <w:marBottom w:val="0"/>
      <w:divBdr>
        <w:top w:val="none" w:sz="0" w:space="0" w:color="auto"/>
        <w:left w:val="none" w:sz="0" w:space="0" w:color="auto"/>
        <w:bottom w:val="none" w:sz="0" w:space="0" w:color="auto"/>
        <w:right w:val="none" w:sz="0" w:space="0" w:color="auto"/>
      </w:divBdr>
    </w:div>
    <w:div w:id="111638001">
      <w:bodyDiv w:val="1"/>
      <w:marLeft w:val="0"/>
      <w:marRight w:val="0"/>
      <w:marTop w:val="0"/>
      <w:marBottom w:val="0"/>
      <w:divBdr>
        <w:top w:val="none" w:sz="0" w:space="0" w:color="auto"/>
        <w:left w:val="none" w:sz="0" w:space="0" w:color="auto"/>
        <w:bottom w:val="none" w:sz="0" w:space="0" w:color="auto"/>
        <w:right w:val="none" w:sz="0" w:space="0" w:color="auto"/>
      </w:divBdr>
    </w:div>
    <w:div w:id="201209683">
      <w:bodyDiv w:val="1"/>
      <w:marLeft w:val="0"/>
      <w:marRight w:val="0"/>
      <w:marTop w:val="0"/>
      <w:marBottom w:val="0"/>
      <w:divBdr>
        <w:top w:val="none" w:sz="0" w:space="0" w:color="auto"/>
        <w:left w:val="none" w:sz="0" w:space="0" w:color="auto"/>
        <w:bottom w:val="none" w:sz="0" w:space="0" w:color="auto"/>
        <w:right w:val="none" w:sz="0" w:space="0" w:color="auto"/>
      </w:divBdr>
    </w:div>
    <w:div w:id="223298689">
      <w:bodyDiv w:val="1"/>
      <w:marLeft w:val="0"/>
      <w:marRight w:val="0"/>
      <w:marTop w:val="0"/>
      <w:marBottom w:val="0"/>
      <w:divBdr>
        <w:top w:val="none" w:sz="0" w:space="0" w:color="auto"/>
        <w:left w:val="none" w:sz="0" w:space="0" w:color="auto"/>
        <w:bottom w:val="none" w:sz="0" w:space="0" w:color="auto"/>
        <w:right w:val="none" w:sz="0" w:space="0" w:color="auto"/>
      </w:divBdr>
    </w:div>
    <w:div w:id="236090608">
      <w:bodyDiv w:val="1"/>
      <w:marLeft w:val="0"/>
      <w:marRight w:val="0"/>
      <w:marTop w:val="0"/>
      <w:marBottom w:val="0"/>
      <w:divBdr>
        <w:top w:val="none" w:sz="0" w:space="0" w:color="auto"/>
        <w:left w:val="none" w:sz="0" w:space="0" w:color="auto"/>
        <w:bottom w:val="none" w:sz="0" w:space="0" w:color="auto"/>
        <w:right w:val="none" w:sz="0" w:space="0" w:color="auto"/>
      </w:divBdr>
    </w:div>
    <w:div w:id="259143353">
      <w:bodyDiv w:val="1"/>
      <w:marLeft w:val="0"/>
      <w:marRight w:val="0"/>
      <w:marTop w:val="0"/>
      <w:marBottom w:val="0"/>
      <w:divBdr>
        <w:top w:val="none" w:sz="0" w:space="0" w:color="auto"/>
        <w:left w:val="none" w:sz="0" w:space="0" w:color="auto"/>
        <w:bottom w:val="none" w:sz="0" w:space="0" w:color="auto"/>
        <w:right w:val="none" w:sz="0" w:space="0" w:color="auto"/>
      </w:divBdr>
    </w:div>
    <w:div w:id="271983693">
      <w:bodyDiv w:val="1"/>
      <w:marLeft w:val="0"/>
      <w:marRight w:val="0"/>
      <w:marTop w:val="0"/>
      <w:marBottom w:val="0"/>
      <w:divBdr>
        <w:top w:val="none" w:sz="0" w:space="0" w:color="auto"/>
        <w:left w:val="none" w:sz="0" w:space="0" w:color="auto"/>
        <w:bottom w:val="none" w:sz="0" w:space="0" w:color="auto"/>
        <w:right w:val="none" w:sz="0" w:space="0" w:color="auto"/>
      </w:divBdr>
    </w:div>
    <w:div w:id="281814855">
      <w:bodyDiv w:val="1"/>
      <w:marLeft w:val="0"/>
      <w:marRight w:val="0"/>
      <w:marTop w:val="0"/>
      <w:marBottom w:val="0"/>
      <w:divBdr>
        <w:top w:val="none" w:sz="0" w:space="0" w:color="auto"/>
        <w:left w:val="none" w:sz="0" w:space="0" w:color="auto"/>
        <w:bottom w:val="none" w:sz="0" w:space="0" w:color="auto"/>
        <w:right w:val="none" w:sz="0" w:space="0" w:color="auto"/>
      </w:divBdr>
    </w:div>
    <w:div w:id="308903503">
      <w:bodyDiv w:val="1"/>
      <w:marLeft w:val="0"/>
      <w:marRight w:val="0"/>
      <w:marTop w:val="0"/>
      <w:marBottom w:val="0"/>
      <w:divBdr>
        <w:top w:val="none" w:sz="0" w:space="0" w:color="auto"/>
        <w:left w:val="none" w:sz="0" w:space="0" w:color="auto"/>
        <w:bottom w:val="none" w:sz="0" w:space="0" w:color="auto"/>
        <w:right w:val="none" w:sz="0" w:space="0" w:color="auto"/>
      </w:divBdr>
    </w:div>
    <w:div w:id="324363263">
      <w:bodyDiv w:val="1"/>
      <w:marLeft w:val="0"/>
      <w:marRight w:val="0"/>
      <w:marTop w:val="0"/>
      <w:marBottom w:val="0"/>
      <w:divBdr>
        <w:top w:val="none" w:sz="0" w:space="0" w:color="auto"/>
        <w:left w:val="none" w:sz="0" w:space="0" w:color="auto"/>
        <w:bottom w:val="none" w:sz="0" w:space="0" w:color="auto"/>
        <w:right w:val="none" w:sz="0" w:space="0" w:color="auto"/>
      </w:divBdr>
    </w:div>
    <w:div w:id="344479640">
      <w:bodyDiv w:val="1"/>
      <w:marLeft w:val="0"/>
      <w:marRight w:val="0"/>
      <w:marTop w:val="0"/>
      <w:marBottom w:val="0"/>
      <w:divBdr>
        <w:top w:val="none" w:sz="0" w:space="0" w:color="auto"/>
        <w:left w:val="none" w:sz="0" w:space="0" w:color="auto"/>
        <w:bottom w:val="none" w:sz="0" w:space="0" w:color="auto"/>
        <w:right w:val="none" w:sz="0" w:space="0" w:color="auto"/>
      </w:divBdr>
    </w:div>
    <w:div w:id="349337901">
      <w:bodyDiv w:val="1"/>
      <w:marLeft w:val="0"/>
      <w:marRight w:val="0"/>
      <w:marTop w:val="0"/>
      <w:marBottom w:val="0"/>
      <w:divBdr>
        <w:top w:val="none" w:sz="0" w:space="0" w:color="auto"/>
        <w:left w:val="none" w:sz="0" w:space="0" w:color="auto"/>
        <w:bottom w:val="none" w:sz="0" w:space="0" w:color="auto"/>
        <w:right w:val="none" w:sz="0" w:space="0" w:color="auto"/>
      </w:divBdr>
    </w:div>
    <w:div w:id="355810609">
      <w:bodyDiv w:val="1"/>
      <w:marLeft w:val="0"/>
      <w:marRight w:val="0"/>
      <w:marTop w:val="0"/>
      <w:marBottom w:val="0"/>
      <w:divBdr>
        <w:top w:val="none" w:sz="0" w:space="0" w:color="auto"/>
        <w:left w:val="none" w:sz="0" w:space="0" w:color="auto"/>
        <w:bottom w:val="none" w:sz="0" w:space="0" w:color="auto"/>
        <w:right w:val="none" w:sz="0" w:space="0" w:color="auto"/>
      </w:divBdr>
    </w:div>
    <w:div w:id="361323917">
      <w:bodyDiv w:val="1"/>
      <w:marLeft w:val="0"/>
      <w:marRight w:val="0"/>
      <w:marTop w:val="0"/>
      <w:marBottom w:val="0"/>
      <w:divBdr>
        <w:top w:val="none" w:sz="0" w:space="0" w:color="auto"/>
        <w:left w:val="none" w:sz="0" w:space="0" w:color="auto"/>
        <w:bottom w:val="none" w:sz="0" w:space="0" w:color="auto"/>
        <w:right w:val="none" w:sz="0" w:space="0" w:color="auto"/>
      </w:divBdr>
    </w:div>
    <w:div w:id="362249857">
      <w:bodyDiv w:val="1"/>
      <w:marLeft w:val="0"/>
      <w:marRight w:val="0"/>
      <w:marTop w:val="0"/>
      <w:marBottom w:val="0"/>
      <w:divBdr>
        <w:top w:val="none" w:sz="0" w:space="0" w:color="auto"/>
        <w:left w:val="none" w:sz="0" w:space="0" w:color="auto"/>
        <w:bottom w:val="none" w:sz="0" w:space="0" w:color="auto"/>
        <w:right w:val="none" w:sz="0" w:space="0" w:color="auto"/>
      </w:divBdr>
    </w:div>
    <w:div w:id="380205452">
      <w:bodyDiv w:val="1"/>
      <w:marLeft w:val="0"/>
      <w:marRight w:val="0"/>
      <w:marTop w:val="0"/>
      <w:marBottom w:val="0"/>
      <w:divBdr>
        <w:top w:val="none" w:sz="0" w:space="0" w:color="auto"/>
        <w:left w:val="none" w:sz="0" w:space="0" w:color="auto"/>
        <w:bottom w:val="none" w:sz="0" w:space="0" w:color="auto"/>
        <w:right w:val="none" w:sz="0" w:space="0" w:color="auto"/>
      </w:divBdr>
    </w:div>
    <w:div w:id="384648444">
      <w:bodyDiv w:val="1"/>
      <w:marLeft w:val="0"/>
      <w:marRight w:val="0"/>
      <w:marTop w:val="0"/>
      <w:marBottom w:val="0"/>
      <w:divBdr>
        <w:top w:val="none" w:sz="0" w:space="0" w:color="auto"/>
        <w:left w:val="none" w:sz="0" w:space="0" w:color="auto"/>
        <w:bottom w:val="none" w:sz="0" w:space="0" w:color="auto"/>
        <w:right w:val="none" w:sz="0" w:space="0" w:color="auto"/>
      </w:divBdr>
    </w:div>
    <w:div w:id="407650092">
      <w:bodyDiv w:val="1"/>
      <w:marLeft w:val="0"/>
      <w:marRight w:val="0"/>
      <w:marTop w:val="0"/>
      <w:marBottom w:val="0"/>
      <w:divBdr>
        <w:top w:val="none" w:sz="0" w:space="0" w:color="auto"/>
        <w:left w:val="none" w:sz="0" w:space="0" w:color="auto"/>
        <w:bottom w:val="none" w:sz="0" w:space="0" w:color="auto"/>
        <w:right w:val="none" w:sz="0" w:space="0" w:color="auto"/>
      </w:divBdr>
    </w:div>
    <w:div w:id="422722221">
      <w:bodyDiv w:val="1"/>
      <w:marLeft w:val="0"/>
      <w:marRight w:val="0"/>
      <w:marTop w:val="0"/>
      <w:marBottom w:val="0"/>
      <w:divBdr>
        <w:top w:val="none" w:sz="0" w:space="0" w:color="auto"/>
        <w:left w:val="none" w:sz="0" w:space="0" w:color="auto"/>
        <w:bottom w:val="none" w:sz="0" w:space="0" w:color="auto"/>
        <w:right w:val="none" w:sz="0" w:space="0" w:color="auto"/>
      </w:divBdr>
    </w:div>
    <w:div w:id="448089892">
      <w:bodyDiv w:val="1"/>
      <w:marLeft w:val="0"/>
      <w:marRight w:val="0"/>
      <w:marTop w:val="0"/>
      <w:marBottom w:val="0"/>
      <w:divBdr>
        <w:top w:val="none" w:sz="0" w:space="0" w:color="auto"/>
        <w:left w:val="none" w:sz="0" w:space="0" w:color="auto"/>
        <w:bottom w:val="none" w:sz="0" w:space="0" w:color="auto"/>
        <w:right w:val="none" w:sz="0" w:space="0" w:color="auto"/>
      </w:divBdr>
    </w:div>
    <w:div w:id="458718398">
      <w:bodyDiv w:val="1"/>
      <w:marLeft w:val="0"/>
      <w:marRight w:val="0"/>
      <w:marTop w:val="0"/>
      <w:marBottom w:val="0"/>
      <w:divBdr>
        <w:top w:val="none" w:sz="0" w:space="0" w:color="auto"/>
        <w:left w:val="none" w:sz="0" w:space="0" w:color="auto"/>
        <w:bottom w:val="none" w:sz="0" w:space="0" w:color="auto"/>
        <w:right w:val="none" w:sz="0" w:space="0" w:color="auto"/>
      </w:divBdr>
    </w:div>
    <w:div w:id="470706764">
      <w:bodyDiv w:val="1"/>
      <w:marLeft w:val="0"/>
      <w:marRight w:val="0"/>
      <w:marTop w:val="0"/>
      <w:marBottom w:val="0"/>
      <w:divBdr>
        <w:top w:val="none" w:sz="0" w:space="0" w:color="auto"/>
        <w:left w:val="none" w:sz="0" w:space="0" w:color="auto"/>
        <w:bottom w:val="none" w:sz="0" w:space="0" w:color="auto"/>
        <w:right w:val="none" w:sz="0" w:space="0" w:color="auto"/>
      </w:divBdr>
    </w:div>
    <w:div w:id="494076376">
      <w:bodyDiv w:val="1"/>
      <w:marLeft w:val="0"/>
      <w:marRight w:val="0"/>
      <w:marTop w:val="0"/>
      <w:marBottom w:val="0"/>
      <w:divBdr>
        <w:top w:val="none" w:sz="0" w:space="0" w:color="auto"/>
        <w:left w:val="none" w:sz="0" w:space="0" w:color="auto"/>
        <w:bottom w:val="none" w:sz="0" w:space="0" w:color="auto"/>
        <w:right w:val="none" w:sz="0" w:space="0" w:color="auto"/>
      </w:divBdr>
    </w:div>
    <w:div w:id="518936951">
      <w:bodyDiv w:val="1"/>
      <w:marLeft w:val="0"/>
      <w:marRight w:val="0"/>
      <w:marTop w:val="0"/>
      <w:marBottom w:val="0"/>
      <w:divBdr>
        <w:top w:val="none" w:sz="0" w:space="0" w:color="auto"/>
        <w:left w:val="none" w:sz="0" w:space="0" w:color="auto"/>
        <w:bottom w:val="none" w:sz="0" w:space="0" w:color="auto"/>
        <w:right w:val="none" w:sz="0" w:space="0" w:color="auto"/>
      </w:divBdr>
    </w:div>
    <w:div w:id="552431102">
      <w:bodyDiv w:val="1"/>
      <w:marLeft w:val="0"/>
      <w:marRight w:val="0"/>
      <w:marTop w:val="0"/>
      <w:marBottom w:val="0"/>
      <w:divBdr>
        <w:top w:val="none" w:sz="0" w:space="0" w:color="auto"/>
        <w:left w:val="none" w:sz="0" w:space="0" w:color="auto"/>
        <w:bottom w:val="none" w:sz="0" w:space="0" w:color="auto"/>
        <w:right w:val="none" w:sz="0" w:space="0" w:color="auto"/>
      </w:divBdr>
    </w:div>
    <w:div w:id="580528761">
      <w:bodyDiv w:val="1"/>
      <w:marLeft w:val="0"/>
      <w:marRight w:val="0"/>
      <w:marTop w:val="0"/>
      <w:marBottom w:val="0"/>
      <w:divBdr>
        <w:top w:val="none" w:sz="0" w:space="0" w:color="auto"/>
        <w:left w:val="none" w:sz="0" w:space="0" w:color="auto"/>
        <w:bottom w:val="none" w:sz="0" w:space="0" w:color="auto"/>
        <w:right w:val="none" w:sz="0" w:space="0" w:color="auto"/>
      </w:divBdr>
    </w:div>
    <w:div w:id="591551220">
      <w:bodyDiv w:val="1"/>
      <w:marLeft w:val="0"/>
      <w:marRight w:val="0"/>
      <w:marTop w:val="0"/>
      <w:marBottom w:val="0"/>
      <w:divBdr>
        <w:top w:val="none" w:sz="0" w:space="0" w:color="auto"/>
        <w:left w:val="none" w:sz="0" w:space="0" w:color="auto"/>
        <w:bottom w:val="none" w:sz="0" w:space="0" w:color="auto"/>
        <w:right w:val="none" w:sz="0" w:space="0" w:color="auto"/>
      </w:divBdr>
    </w:div>
    <w:div w:id="593170981">
      <w:bodyDiv w:val="1"/>
      <w:marLeft w:val="0"/>
      <w:marRight w:val="0"/>
      <w:marTop w:val="0"/>
      <w:marBottom w:val="0"/>
      <w:divBdr>
        <w:top w:val="none" w:sz="0" w:space="0" w:color="auto"/>
        <w:left w:val="none" w:sz="0" w:space="0" w:color="auto"/>
        <w:bottom w:val="none" w:sz="0" w:space="0" w:color="auto"/>
        <w:right w:val="none" w:sz="0" w:space="0" w:color="auto"/>
      </w:divBdr>
    </w:div>
    <w:div w:id="595211011">
      <w:bodyDiv w:val="1"/>
      <w:marLeft w:val="0"/>
      <w:marRight w:val="0"/>
      <w:marTop w:val="0"/>
      <w:marBottom w:val="0"/>
      <w:divBdr>
        <w:top w:val="none" w:sz="0" w:space="0" w:color="auto"/>
        <w:left w:val="none" w:sz="0" w:space="0" w:color="auto"/>
        <w:bottom w:val="none" w:sz="0" w:space="0" w:color="auto"/>
        <w:right w:val="none" w:sz="0" w:space="0" w:color="auto"/>
      </w:divBdr>
    </w:div>
    <w:div w:id="602417407">
      <w:bodyDiv w:val="1"/>
      <w:marLeft w:val="0"/>
      <w:marRight w:val="0"/>
      <w:marTop w:val="0"/>
      <w:marBottom w:val="0"/>
      <w:divBdr>
        <w:top w:val="none" w:sz="0" w:space="0" w:color="auto"/>
        <w:left w:val="none" w:sz="0" w:space="0" w:color="auto"/>
        <w:bottom w:val="none" w:sz="0" w:space="0" w:color="auto"/>
        <w:right w:val="none" w:sz="0" w:space="0" w:color="auto"/>
      </w:divBdr>
    </w:div>
    <w:div w:id="629361928">
      <w:bodyDiv w:val="1"/>
      <w:marLeft w:val="0"/>
      <w:marRight w:val="0"/>
      <w:marTop w:val="0"/>
      <w:marBottom w:val="0"/>
      <w:divBdr>
        <w:top w:val="none" w:sz="0" w:space="0" w:color="auto"/>
        <w:left w:val="none" w:sz="0" w:space="0" w:color="auto"/>
        <w:bottom w:val="none" w:sz="0" w:space="0" w:color="auto"/>
        <w:right w:val="none" w:sz="0" w:space="0" w:color="auto"/>
      </w:divBdr>
    </w:div>
    <w:div w:id="631135657">
      <w:bodyDiv w:val="1"/>
      <w:marLeft w:val="0"/>
      <w:marRight w:val="0"/>
      <w:marTop w:val="0"/>
      <w:marBottom w:val="0"/>
      <w:divBdr>
        <w:top w:val="none" w:sz="0" w:space="0" w:color="auto"/>
        <w:left w:val="none" w:sz="0" w:space="0" w:color="auto"/>
        <w:bottom w:val="none" w:sz="0" w:space="0" w:color="auto"/>
        <w:right w:val="none" w:sz="0" w:space="0" w:color="auto"/>
      </w:divBdr>
    </w:div>
    <w:div w:id="639113875">
      <w:bodyDiv w:val="1"/>
      <w:marLeft w:val="0"/>
      <w:marRight w:val="0"/>
      <w:marTop w:val="0"/>
      <w:marBottom w:val="0"/>
      <w:divBdr>
        <w:top w:val="none" w:sz="0" w:space="0" w:color="auto"/>
        <w:left w:val="none" w:sz="0" w:space="0" w:color="auto"/>
        <w:bottom w:val="none" w:sz="0" w:space="0" w:color="auto"/>
        <w:right w:val="none" w:sz="0" w:space="0" w:color="auto"/>
      </w:divBdr>
    </w:div>
    <w:div w:id="656810170">
      <w:bodyDiv w:val="1"/>
      <w:marLeft w:val="0"/>
      <w:marRight w:val="0"/>
      <w:marTop w:val="0"/>
      <w:marBottom w:val="0"/>
      <w:divBdr>
        <w:top w:val="none" w:sz="0" w:space="0" w:color="auto"/>
        <w:left w:val="none" w:sz="0" w:space="0" w:color="auto"/>
        <w:bottom w:val="none" w:sz="0" w:space="0" w:color="auto"/>
        <w:right w:val="none" w:sz="0" w:space="0" w:color="auto"/>
      </w:divBdr>
    </w:div>
    <w:div w:id="659385932">
      <w:bodyDiv w:val="1"/>
      <w:marLeft w:val="0"/>
      <w:marRight w:val="0"/>
      <w:marTop w:val="0"/>
      <w:marBottom w:val="0"/>
      <w:divBdr>
        <w:top w:val="none" w:sz="0" w:space="0" w:color="auto"/>
        <w:left w:val="none" w:sz="0" w:space="0" w:color="auto"/>
        <w:bottom w:val="none" w:sz="0" w:space="0" w:color="auto"/>
        <w:right w:val="none" w:sz="0" w:space="0" w:color="auto"/>
      </w:divBdr>
    </w:div>
    <w:div w:id="661198415">
      <w:bodyDiv w:val="1"/>
      <w:marLeft w:val="0"/>
      <w:marRight w:val="0"/>
      <w:marTop w:val="0"/>
      <w:marBottom w:val="0"/>
      <w:divBdr>
        <w:top w:val="none" w:sz="0" w:space="0" w:color="auto"/>
        <w:left w:val="none" w:sz="0" w:space="0" w:color="auto"/>
        <w:bottom w:val="none" w:sz="0" w:space="0" w:color="auto"/>
        <w:right w:val="none" w:sz="0" w:space="0" w:color="auto"/>
      </w:divBdr>
    </w:div>
    <w:div w:id="691494130">
      <w:bodyDiv w:val="1"/>
      <w:marLeft w:val="0"/>
      <w:marRight w:val="0"/>
      <w:marTop w:val="0"/>
      <w:marBottom w:val="0"/>
      <w:divBdr>
        <w:top w:val="none" w:sz="0" w:space="0" w:color="auto"/>
        <w:left w:val="none" w:sz="0" w:space="0" w:color="auto"/>
        <w:bottom w:val="none" w:sz="0" w:space="0" w:color="auto"/>
        <w:right w:val="none" w:sz="0" w:space="0" w:color="auto"/>
      </w:divBdr>
    </w:div>
    <w:div w:id="716203086">
      <w:bodyDiv w:val="1"/>
      <w:marLeft w:val="0"/>
      <w:marRight w:val="0"/>
      <w:marTop w:val="0"/>
      <w:marBottom w:val="0"/>
      <w:divBdr>
        <w:top w:val="none" w:sz="0" w:space="0" w:color="auto"/>
        <w:left w:val="none" w:sz="0" w:space="0" w:color="auto"/>
        <w:bottom w:val="none" w:sz="0" w:space="0" w:color="auto"/>
        <w:right w:val="none" w:sz="0" w:space="0" w:color="auto"/>
      </w:divBdr>
    </w:div>
    <w:div w:id="743382168">
      <w:bodyDiv w:val="1"/>
      <w:marLeft w:val="0"/>
      <w:marRight w:val="0"/>
      <w:marTop w:val="0"/>
      <w:marBottom w:val="0"/>
      <w:divBdr>
        <w:top w:val="none" w:sz="0" w:space="0" w:color="auto"/>
        <w:left w:val="none" w:sz="0" w:space="0" w:color="auto"/>
        <w:bottom w:val="none" w:sz="0" w:space="0" w:color="auto"/>
        <w:right w:val="none" w:sz="0" w:space="0" w:color="auto"/>
      </w:divBdr>
    </w:div>
    <w:div w:id="747192933">
      <w:bodyDiv w:val="1"/>
      <w:marLeft w:val="0"/>
      <w:marRight w:val="0"/>
      <w:marTop w:val="0"/>
      <w:marBottom w:val="0"/>
      <w:divBdr>
        <w:top w:val="none" w:sz="0" w:space="0" w:color="auto"/>
        <w:left w:val="none" w:sz="0" w:space="0" w:color="auto"/>
        <w:bottom w:val="none" w:sz="0" w:space="0" w:color="auto"/>
        <w:right w:val="none" w:sz="0" w:space="0" w:color="auto"/>
      </w:divBdr>
    </w:div>
    <w:div w:id="792795759">
      <w:bodyDiv w:val="1"/>
      <w:marLeft w:val="0"/>
      <w:marRight w:val="0"/>
      <w:marTop w:val="0"/>
      <w:marBottom w:val="0"/>
      <w:divBdr>
        <w:top w:val="none" w:sz="0" w:space="0" w:color="auto"/>
        <w:left w:val="none" w:sz="0" w:space="0" w:color="auto"/>
        <w:bottom w:val="none" w:sz="0" w:space="0" w:color="auto"/>
        <w:right w:val="none" w:sz="0" w:space="0" w:color="auto"/>
      </w:divBdr>
    </w:div>
    <w:div w:id="830102944">
      <w:bodyDiv w:val="1"/>
      <w:marLeft w:val="0"/>
      <w:marRight w:val="0"/>
      <w:marTop w:val="0"/>
      <w:marBottom w:val="0"/>
      <w:divBdr>
        <w:top w:val="none" w:sz="0" w:space="0" w:color="auto"/>
        <w:left w:val="none" w:sz="0" w:space="0" w:color="auto"/>
        <w:bottom w:val="none" w:sz="0" w:space="0" w:color="auto"/>
        <w:right w:val="none" w:sz="0" w:space="0" w:color="auto"/>
      </w:divBdr>
    </w:div>
    <w:div w:id="862131660">
      <w:bodyDiv w:val="1"/>
      <w:marLeft w:val="0"/>
      <w:marRight w:val="0"/>
      <w:marTop w:val="0"/>
      <w:marBottom w:val="0"/>
      <w:divBdr>
        <w:top w:val="none" w:sz="0" w:space="0" w:color="auto"/>
        <w:left w:val="none" w:sz="0" w:space="0" w:color="auto"/>
        <w:bottom w:val="none" w:sz="0" w:space="0" w:color="auto"/>
        <w:right w:val="none" w:sz="0" w:space="0" w:color="auto"/>
      </w:divBdr>
    </w:div>
    <w:div w:id="869995169">
      <w:bodyDiv w:val="1"/>
      <w:marLeft w:val="0"/>
      <w:marRight w:val="0"/>
      <w:marTop w:val="0"/>
      <w:marBottom w:val="0"/>
      <w:divBdr>
        <w:top w:val="none" w:sz="0" w:space="0" w:color="auto"/>
        <w:left w:val="none" w:sz="0" w:space="0" w:color="auto"/>
        <w:bottom w:val="none" w:sz="0" w:space="0" w:color="auto"/>
        <w:right w:val="none" w:sz="0" w:space="0" w:color="auto"/>
      </w:divBdr>
    </w:div>
    <w:div w:id="870727312">
      <w:bodyDiv w:val="1"/>
      <w:marLeft w:val="0"/>
      <w:marRight w:val="0"/>
      <w:marTop w:val="0"/>
      <w:marBottom w:val="0"/>
      <w:divBdr>
        <w:top w:val="none" w:sz="0" w:space="0" w:color="auto"/>
        <w:left w:val="none" w:sz="0" w:space="0" w:color="auto"/>
        <w:bottom w:val="none" w:sz="0" w:space="0" w:color="auto"/>
        <w:right w:val="none" w:sz="0" w:space="0" w:color="auto"/>
      </w:divBdr>
    </w:div>
    <w:div w:id="881985641">
      <w:bodyDiv w:val="1"/>
      <w:marLeft w:val="0"/>
      <w:marRight w:val="0"/>
      <w:marTop w:val="0"/>
      <w:marBottom w:val="0"/>
      <w:divBdr>
        <w:top w:val="none" w:sz="0" w:space="0" w:color="auto"/>
        <w:left w:val="none" w:sz="0" w:space="0" w:color="auto"/>
        <w:bottom w:val="none" w:sz="0" w:space="0" w:color="auto"/>
        <w:right w:val="none" w:sz="0" w:space="0" w:color="auto"/>
      </w:divBdr>
    </w:div>
    <w:div w:id="899022873">
      <w:bodyDiv w:val="1"/>
      <w:marLeft w:val="0"/>
      <w:marRight w:val="0"/>
      <w:marTop w:val="0"/>
      <w:marBottom w:val="0"/>
      <w:divBdr>
        <w:top w:val="none" w:sz="0" w:space="0" w:color="auto"/>
        <w:left w:val="none" w:sz="0" w:space="0" w:color="auto"/>
        <w:bottom w:val="none" w:sz="0" w:space="0" w:color="auto"/>
        <w:right w:val="none" w:sz="0" w:space="0" w:color="auto"/>
      </w:divBdr>
    </w:div>
    <w:div w:id="908613492">
      <w:bodyDiv w:val="1"/>
      <w:marLeft w:val="0"/>
      <w:marRight w:val="0"/>
      <w:marTop w:val="0"/>
      <w:marBottom w:val="0"/>
      <w:divBdr>
        <w:top w:val="none" w:sz="0" w:space="0" w:color="auto"/>
        <w:left w:val="none" w:sz="0" w:space="0" w:color="auto"/>
        <w:bottom w:val="none" w:sz="0" w:space="0" w:color="auto"/>
        <w:right w:val="none" w:sz="0" w:space="0" w:color="auto"/>
      </w:divBdr>
    </w:div>
    <w:div w:id="908854224">
      <w:bodyDiv w:val="1"/>
      <w:marLeft w:val="0"/>
      <w:marRight w:val="0"/>
      <w:marTop w:val="0"/>
      <w:marBottom w:val="0"/>
      <w:divBdr>
        <w:top w:val="none" w:sz="0" w:space="0" w:color="auto"/>
        <w:left w:val="none" w:sz="0" w:space="0" w:color="auto"/>
        <w:bottom w:val="none" w:sz="0" w:space="0" w:color="auto"/>
        <w:right w:val="none" w:sz="0" w:space="0" w:color="auto"/>
      </w:divBdr>
    </w:div>
    <w:div w:id="925505147">
      <w:bodyDiv w:val="1"/>
      <w:marLeft w:val="0"/>
      <w:marRight w:val="0"/>
      <w:marTop w:val="0"/>
      <w:marBottom w:val="0"/>
      <w:divBdr>
        <w:top w:val="none" w:sz="0" w:space="0" w:color="auto"/>
        <w:left w:val="none" w:sz="0" w:space="0" w:color="auto"/>
        <w:bottom w:val="none" w:sz="0" w:space="0" w:color="auto"/>
        <w:right w:val="none" w:sz="0" w:space="0" w:color="auto"/>
      </w:divBdr>
    </w:div>
    <w:div w:id="949432464">
      <w:bodyDiv w:val="1"/>
      <w:marLeft w:val="0"/>
      <w:marRight w:val="0"/>
      <w:marTop w:val="0"/>
      <w:marBottom w:val="0"/>
      <w:divBdr>
        <w:top w:val="none" w:sz="0" w:space="0" w:color="auto"/>
        <w:left w:val="none" w:sz="0" w:space="0" w:color="auto"/>
        <w:bottom w:val="none" w:sz="0" w:space="0" w:color="auto"/>
        <w:right w:val="none" w:sz="0" w:space="0" w:color="auto"/>
      </w:divBdr>
    </w:div>
    <w:div w:id="962615191">
      <w:bodyDiv w:val="1"/>
      <w:marLeft w:val="0"/>
      <w:marRight w:val="0"/>
      <w:marTop w:val="0"/>
      <w:marBottom w:val="0"/>
      <w:divBdr>
        <w:top w:val="none" w:sz="0" w:space="0" w:color="auto"/>
        <w:left w:val="none" w:sz="0" w:space="0" w:color="auto"/>
        <w:bottom w:val="none" w:sz="0" w:space="0" w:color="auto"/>
        <w:right w:val="none" w:sz="0" w:space="0" w:color="auto"/>
      </w:divBdr>
    </w:div>
    <w:div w:id="965501337">
      <w:bodyDiv w:val="1"/>
      <w:marLeft w:val="0"/>
      <w:marRight w:val="0"/>
      <w:marTop w:val="0"/>
      <w:marBottom w:val="0"/>
      <w:divBdr>
        <w:top w:val="none" w:sz="0" w:space="0" w:color="auto"/>
        <w:left w:val="none" w:sz="0" w:space="0" w:color="auto"/>
        <w:bottom w:val="none" w:sz="0" w:space="0" w:color="auto"/>
        <w:right w:val="none" w:sz="0" w:space="0" w:color="auto"/>
      </w:divBdr>
    </w:div>
    <w:div w:id="984505690">
      <w:bodyDiv w:val="1"/>
      <w:marLeft w:val="0"/>
      <w:marRight w:val="0"/>
      <w:marTop w:val="0"/>
      <w:marBottom w:val="0"/>
      <w:divBdr>
        <w:top w:val="none" w:sz="0" w:space="0" w:color="auto"/>
        <w:left w:val="none" w:sz="0" w:space="0" w:color="auto"/>
        <w:bottom w:val="none" w:sz="0" w:space="0" w:color="auto"/>
        <w:right w:val="none" w:sz="0" w:space="0" w:color="auto"/>
      </w:divBdr>
    </w:div>
    <w:div w:id="998734860">
      <w:bodyDiv w:val="1"/>
      <w:marLeft w:val="0"/>
      <w:marRight w:val="0"/>
      <w:marTop w:val="0"/>
      <w:marBottom w:val="0"/>
      <w:divBdr>
        <w:top w:val="none" w:sz="0" w:space="0" w:color="auto"/>
        <w:left w:val="none" w:sz="0" w:space="0" w:color="auto"/>
        <w:bottom w:val="none" w:sz="0" w:space="0" w:color="auto"/>
        <w:right w:val="none" w:sz="0" w:space="0" w:color="auto"/>
      </w:divBdr>
    </w:div>
    <w:div w:id="1003240457">
      <w:bodyDiv w:val="1"/>
      <w:marLeft w:val="0"/>
      <w:marRight w:val="0"/>
      <w:marTop w:val="0"/>
      <w:marBottom w:val="0"/>
      <w:divBdr>
        <w:top w:val="none" w:sz="0" w:space="0" w:color="auto"/>
        <w:left w:val="none" w:sz="0" w:space="0" w:color="auto"/>
        <w:bottom w:val="none" w:sz="0" w:space="0" w:color="auto"/>
        <w:right w:val="none" w:sz="0" w:space="0" w:color="auto"/>
      </w:divBdr>
    </w:div>
    <w:div w:id="1018846579">
      <w:bodyDiv w:val="1"/>
      <w:marLeft w:val="0"/>
      <w:marRight w:val="0"/>
      <w:marTop w:val="0"/>
      <w:marBottom w:val="0"/>
      <w:divBdr>
        <w:top w:val="none" w:sz="0" w:space="0" w:color="auto"/>
        <w:left w:val="none" w:sz="0" w:space="0" w:color="auto"/>
        <w:bottom w:val="none" w:sz="0" w:space="0" w:color="auto"/>
        <w:right w:val="none" w:sz="0" w:space="0" w:color="auto"/>
      </w:divBdr>
    </w:div>
    <w:div w:id="1051271487">
      <w:bodyDiv w:val="1"/>
      <w:marLeft w:val="0"/>
      <w:marRight w:val="0"/>
      <w:marTop w:val="0"/>
      <w:marBottom w:val="0"/>
      <w:divBdr>
        <w:top w:val="none" w:sz="0" w:space="0" w:color="auto"/>
        <w:left w:val="none" w:sz="0" w:space="0" w:color="auto"/>
        <w:bottom w:val="none" w:sz="0" w:space="0" w:color="auto"/>
        <w:right w:val="none" w:sz="0" w:space="0" w:color="auto"/>
      </w:divBdr>
    </w:div>
    <w:div w:id="1059523402">
      <w:bodyDiv w:val="1"/>
      <w:marLeft w:val="0"/>
      <w:marRight w:val="0"/>
      <w:marTop w:val="0"/>
      <w:marBottom w:val="0"/>
      <w:divBdr>
        <w:top w:val="none" w:sz="0" w:space="0" w:color="auto"/>
        <w:left w:val="none" w:sz="0" w:space="0" w:color="auto"/>
        <w:bottom w:val="none" w:sz="0" w:space="0" w:color="auto"/>
        <w:right w:val="none" w:sz="0" w:space="0" w:color="auto"/>
      </w:divBdr>
    </w:div>
    <w:div w:id="1083066966">
      <w:bodyDiv w:val="1"/>
      <w:marLeft w:val="0"/>
      <w:marRight w:val="0"/>
      <w:marTop w:val="0"/>
      <w:marBottom w:val="0"/>
      <w:divBdr>
        <w:top w:val="none" w:sz="0" w:space="0" w:color="auto"/>
        <w:left w:val="none" w:sz="0" w:space="0" w:color="auto"/>
        <w:bottom w:val="none" w:sz="0" w:space="0" w:color="auto"/>
        <w:right w:val="none" w:sz="0" w:space="0" w:color="auto"/>
      </w:divBdr>
    </w:div>
    <w:div w:id="1085808503">
      <w:bodyDiv w:val="1"/>
      <w:marLeft w:val="0"/>
      <w:marRight w:val="0"/>
      <w:marTop w:val="0"/>
      <w:marBottom w:val="0"/>
      <w:divBdr>
        <w:top w:val="none" w:sz="0" w:space="0" w:color="auto"/>
        <w:left w:val="none" w:sz="0" w:space="0" w:color="auto"/>
        <w:bottom w:val="none" w:sz="0" w:space="0" w:color="auto"/>
        <w:right w:val="none" w:sz="0" w:space="0" w:color="auto"/>
      </w:divBdr>
    </w:div>
    <w:div w:id="1090928505">
      <w:bodyDiv w:val="1"/>
      <w:marLeft w:val="0"/>
      <w:marRight w:val="0"/>
      <w:marTop w:val="0"/>
      <w:marBottom w:val="0"/>
      <w:divBdr>
        <w:top w:val="none" w:sz="0" w:space="0" w:color="auto"/>
        <w:left w:val="none" w:sz="0" w:space="0" w:color="auto"/>
        <w:bottom w:val="none" w:sz="0" w:space="0" w:color="auto"/>
        <w:right w:val="none" w:sz="0" w:space="0" w:color="auto"/>
      </w:divBdr>
    </w:div>
    <w:div w:id="1094790937">
      <w:bodyDiv w:val="1"/>
      <w:marLeft w:val="0"/>
      <w:marRight w:val="0"/>
      <w:marTop w:val="0"/>
      <w:marBottom w:val="0"/>
      <w:divBdr>
        <w:top w:val="none" w:sz="0" w:space="0" w:color="auto"/>
        <w:left w:val="none" w:sz="0" w:space="0" w:color="auto"/>
        <w:bottom w:val="none" w:sz="0" w:space="0" w:color="auto"/>
        <w:right w:val="none" w:sz="0" w:space="0" w:color="auto"/>
      </w:divBdr>
    </w:div>
    <w:div w:id="1111784440">
      <w:bodyDiv w:val="1"/>
      <w:marLeft w:val="0"/>
      <w:marRight w:val="0"/>
      <w:marTop w:val="0"/>
      <w:marBottom w:val="0"/>
      <w:divBdr>
        <w:top w:val="none" w:sz="0" w:space="0" w:color="auto"/>
        <w:left w:val="none" w:sz="0" w:space="0" w:color="auto"/>
        <w:bottom w:val="none" w:sz="0" w:space="0" w:color="auto"/>
        <w:right w:val="none" w:sz="0" w:space="0" w:color="auto"/>
      </w:divBdr>
    </w:div>
    <w:div w:id="1113791009">
      <w:bodyDiv w:val="1"/>
      <w:marLeft w:val="0"/>
      <w:marRight w:val="0"/>
      <w:marTop w:val="0"/>
      <w:marBottom w:val="0"/>
      <w:divBdr>
        <w:top w:val="none" w:sz="0" w:space="0" w:color="auto"/>
        <w:left w:val="none" w:sz="0" w:space="0" w:color="auto"/>
        <w:bottom w:val="none" w:sz="0" w:space="0" w:color="auto"/>
        <w:right w:val="none" w:sz="0" w:space="0" w:color="auto"/>
      </w:divBdr>
    </w:div>
    <w:div w:id="1117601331">
      <w:bodyDiv w:val="1"/>
      <w:marLeft w:val="0"/>
      <w:marRight w:val="0"/>
      <w:marTop w:val="0"/>
      <w:marBottom w:val="0"/>
      <w:divBdr>
        <w:top w:val="none" w:sz="0" w:space="0" w:color="auto"/>
        <w:left w:val="none" w:sz="0" w:space="0" w:color="auto"/>
        <w:bottom w:val="none" w:sz="0" w:space="0" w:color="auto"/>
        <w:right w:val="none" w:sz="0" w:space="0" w:color="auto"/>
      </w:divBdr>
    </w:div>
    <w:div w:id="1136727043">
      <w:bodyDiv w:val="1"/>
      <w:marLeft w:val="0"/>
      <w:marRight w:val="0"/>
      <w:marTop w:val="0"/>
      <w:marBottom w:val="0"/>
      <w:divBdr>
        <w:top w:val="none" w:sz="0" w:space="0" w:color="auto"/>
        <w:left w:val="none" w:sz="0" w:space="0" w:color="auto"/>
        <w:bottom w:val="none" w:sz="0" w:space="0" w:color="auto"/>
        <w:right w:val="none" w:sz="0" w:space="0" w:color="auto"/>
      </w:divBdr>
    </w:div>
    <w:div w:id="1167479735">
      <w:bodyDiv w:val="1"/>
      <w:marLeft w:val="0"/>
      <w:marRight w:val="0"/>
      <w:marTop w:val="0"/>
      <w:marBottom w:val="0"/>
      <w:divBdr>
        <w:top w:val="none" w:sz="0" w:space="0" w:color="auto"/>
        <w:left w:val="none" w:sz="0" w:space="0" w:color="auto"/>
        <w:bottom w:val="none" w:sz="0" w:space="0" w:color="auto"/>
        <w:right w:val="none" w:sz="0" w:space="0" w:color="auto"/>
      </w:divBdr>
    </w:div>
    <w:div w:id="1181312772">
      <w:bodyDiv w:val="1"/>
      <w:marLeft w:val="0"/>
      <w:marRight w:val="0"/>
      <w:marTop w:val="0"/>
      <w:marBottom w:val="0"/>
      <w:divBdr>
        <w:top w:val="none" w:sz="0" w:space="0" w:color="auto"/>
        <w:left w:val="none" w:sz="0" w:space="0" w:color="auto"/>
        <w:bottom w:val="none" w:sz="0" w:space="0" w:color="auto"/>
        <w:right w:val="none" w:sz="0" w:space="0" w:color="auto"/>
      </w:divBdr>
    </w:div>
    <w:div w:id="1187863374">
      <w:bodyDiv w:val="1"/>
      <w:marLeft w:val="0"/>
      <w:marRight w:val="0"/>
      <w:marTop w:val="0"/>
      <w:marBottom w:val="0"/>
      <w:divBdr>
        <w:top w:val="none" w:sz="0" w:space="0" w:color="auto"/>
        <w:left w:val="none" w:sz="0" w:space="0" w:color="auto"/>
        <w:bottom w:val="none" w:sz="0" w:space="0" w:color="auto"/>
        <w:right w:val="none" w:sz="0" w:space="0" w:color="auto"/>
      </w:divBdr>
    </w:div>
    <w:div w:id="1188981046">
      <w:bodyDiv w:val="1"/>
      <w:marLeft w:val="0"/>
      <w:marRight w:val="0"/>
      <w:marTop w:val="0"/>
      <w:marBottom w:val="0"/>
      <w:divBdr>
        <w:top w:val="none" w:sz="0" w:space="0" w:color="auto"/>
        <w:left w:val="none" w:sz="0" w:space="0" w:color="auto"/>
        <w:bottom w:val="none" w:sz="0" w:space="0" w:color="auto"/>
        <w:right w:val="none" w:sz="0" w:space="0" w:color="auto"/>
      </w:divBdr>
    </w:div>
    <w:div w:id="1210848970">
      <w:bodyDiv w:val="1"/>
      <w:marLeft w:val="0"/>
      <w:marRight w:val="0"/>
      <w:marTop w:val="0"/>
      <w:marBottom w:val="0"/>
      <w:divBdr>
        <w:top w:val="none" w:sz="0" w:space="0" w:color="auto"/>
        <w:left w:val="none" w:sz="0" w:space="0" w:color="auto"/>
        <w:bottom w:val="none" w:sz="0" w:space="0" w:color="auto"/>
        <w:right w:val="none" w:sz="0" w:space="0" w:color="auto"/>
      </w:divBdr>
    </w:div>
    <w:div w:id="1230964787">
      <w:bodyDiv w:val="1"/>
      <w:marLeft w:val="0"/>
      <w:marRight w:val="0"/>
      <w:marTop w:val="0"/>
      <w:marBottom w:val="0"/>
      <w:divBdr>
        <w:top w:val="none" w:sz="0" w:space="0" w:color="auto"/>
        <w:left w:val="none" w:sz="0" w:space="0" w:color="auto"/>
        <w:bottom w:val="none" w:sz="0" w:space="0" w:color="auto"/>
        <w:right w:val="none" w:sz="0" w:space="0" w:color="auto"/>
      </w:divBdr>
    </w:div>
    <w:div w:id="1246064589">
      <w:bodyDiv w:val="1"/>
      <w:marLeft w:val="0"/>
      <w:marRight w:val="0"/>
      <w:marTop w:val="0"/>
      <w:marBottom w:val="0"/>
      <w:divBdr>
        <w:top w:val="none" w:sz="0" w:space="0" w:color="auto"/>
        <w:left w:val="none" w:sz="0" w:space="0" w:color="auto"/>
        <w:bottom w:val="none" w:sz="0" w:space="0" w:color="auto"/>
        <w:right w:val="none" w:sz="0" w:space="0" w:color="auto"/>
      </w:divBdr>
    </w:div>
    <w:div w:id="1257056704">
      <w:bodyDiv w:val="1"/>
      <w:marLeft w:val="0"/>
      <w:marRight w:val="0"/>
      <w:marTop w:val="0"/>
      <w:marBottom w:val="0"/>
      <w:divBdr>
        <w:top w:val="none" w:sz="0" w:space="0" w:color="auto"/>
        <w:left w:val="none" w:sz="0" w:space="0" w:color="auto"/>
        <w:bottom w:val="none" w:sz="0" w:space="0" w:color="auto"/>
        <w:right w:val="none" w:sz="0" w:space="0" w:color="auto"/>
      </w:divBdr>
    </w:div>
    <w:div w:id="1257248873">
      <w:bodyDiv w:val="1"/>
      <w:marLeft w:val="0"/>
      <w:marRight w:val="0"/>
      <w:marTop w:val="0"/>
      <w:marBottom w:val="0"/>
      <w:divBdr>
        <w:top w:val="none" w:sz="0" w:space="0" w:color="auto"/>
        <w:left w:val="none" w:sz="0" w:space="0" w:color="auto"/>
        <w:bottom w:val="none" w:sz="0" w:space="0" w:color="auto"/>
        <w:right w:val="none" w:sz="0" w:space="0" w:color="auto"/>
      </w:divBdr>
    </w:div>
    <w:div w:id="1260483410">
      <w:bodyDiv w:val="1"/>
      <w:marLeft w:val="0"/>
      <w:marRight w:val="0"/>
      <w:marTop w:val="0"/>
      <w:marBottom w:val="0"/>
      <w:divBdr>
        <w:top w:val="none" w:sz="0" w:space="0" w:color="auto"/>
        <w:left w:val="none" w:sz="0" w:space="0" w:color="auto"/>
        <w:bottom w:val="none" w:sz="0" w:space="0" w:color="auto"/>
        <w:right w:val="none" w:sz="0" w:space="0" w:color="auto"/>
      </w:divBdr>
    </w:div>
    <w:div w:id="1268581879">
      <w:bodyDiv w:val="1"/>
      <w:marLeft w:val="0"/>
      <w:marRight w:val="0"/>
      <w:marTop w:val="0"/>
      <w:marBottom w:val="0"/>
      <w:divBdr>
        <w:top w:val="none" w:sz="0" w:space="0" w:color="auto"/>
        <w:left w:val="none" w:sz="0" w:space="0" w:color="auto"/>
        <w:bottom w:val="none" w:sz="0" w:space="0" w:color="auto"/>
        <w:right w:val="none" w:sz="0" w:space="0" w:color="auto"/>
      </w:divBdr>
    </w:div>
    <w:div w:id="1271549658">
      <w:bodyDiv w:val="1"/>
      <w:marLeft w:val="0"/>
      <w:marRight w:val="0"/>
      <w:marTop w:val="0"/>
      <w:marBottom w:val="0"/>
      <w:divBdr>
        <w:top w:val="none" w:sz="0" w:space="0" w:color="auto"/>
        <w:left w:val="none" w:sz="0" w:space="0" w:color="auto"/>
        <w:bottom w:val="none" w:sz="0" w:space="0" w:color="auto"/>
        <w:right w:val="none" w:sz="0" w:space="0" w:color="auto"/>
      </w:divBdr>
    </w:div>
    <w:div w:id="1291208387">
      <w:bodyDiv w:val="1"/>
      <w:marLeft w:val="0"/>
      <w:marRight w:val="0"/>
      <w:marTop w:val="0"/>
      <w:marBottom w:val="0"/>
      <w:divBdr>
        <w:top w:val="none" w:sz="0" w:space="0" w:color="auto"/>
        <w:left w:val="none" w:sz="0" w:space="0" w:color="auto"/>
        <w:bottom w:val="none" w:sz="0" w:space="0" w:color="auto"/>
        <w:right w:val="none" w:sz="0" w:space="0" w:color="auto"/>
      </w:divBdr>
    </w:div>
    <w:div w:id="1304888152">
      <w:bodyDiv w:val="1"/>
      <w:marLeft w:val="0"/>
      <w:marRight w:val="0"/>
      <w:marTop w:val="0"/>
      <w:marBottom w:val="0"/>
      <w:divBdr>
        <w:top w:val="none" w:sz="0" w:space="0" w:color="auto"/>
        <w:left w:val="none" w:sz="0" w:space="0" w:color="auto"/>
        <w:bottom w:val="none" w:sz="0" w:space="0" w:color="auto"/>
        <w:right w:val="none" w:sz="0" w:space="0" w:color="auto"/>
      </w:divBdr>
    </w:div>
    <w:div w:id="1307977581">
      <w:bodyDiv w:val="1"/>
      <w:marLeft w:val="0"/>
      <w:marRight w:val="0"/>
      <w:marTop w:val="0"/>
      <w:marBottom w:val="0"/>
      <w:divBdr>
        <w:top w:val="none" w:sz="0" w:space="0" w:color="auto"/>
        <w:left w:val="none" w:sz="0" w:space="0" w:color="auto"/>
        <w:bottom w:val="none" w:sz="0" w:space="0" w:color="auto"/>
        <w:right w:val="none" w:sz="0" w:space="0" w:color="auto"/>
      </w:divBdr>
    </w:div>
    <w:div w:id="1312714011">
      <w:bodyDiv w:val="1"/>
      <w:marLeft w:val="0"/>
      <w:marRight w:val="0"/>
      <w:marTop w:val="0"/>
      <w:marBottom w:val="0"/>
      <w:divBdr>
        <w:top w:val="none" w:sz="0" w:space="0" w:color="auto"/>
        <w:left w:val="none" w:sz="0" w:space="0" w:color="auto"/>
        <w:bottom w:val="none" w:sz="0" w:space="0" w:color="auto"/>
        <w:right w:val="none" w:sz="0" w:space="0" w:color="auto"/>
      </w:divBdr>
    </w:div>
    <w:div w:id="1329360518">
      <w:bodyDiv w:val="1"/>
      <w:marLeft w:val="0"/>
      <w:marRight w:val="0"/>
      <w:marTop w:val="0"/>
      <w:marBottom w:val="0"/>
      <w:divBdr>
        <w:top w:val="none" w:sz="0" w:space="0" w:color="auto"/>
        <w:left w:val="none" w:sz="0" w:space="0" w:color="auto"/>
        <w:bottom w:val="none" w:sz="0" w:space="0" w:color="auto"/>
        <w:right w:val="none" w:sz="0" w:space="0" w:color="auto"/>
      </w:divBdr>
    </w:div>
    <w:div w:id="1330789319">
      <w:bodyDiv w:val="1"/>
      <w:marLeft w:val="0"/>
      <w:marRight w:val="0"/>
      <w:marTop w:val="0"/>
      <w:marBottom w:val="0"/>
      <w:divBdr>
        <w:top w:val="none" w:sz="0" w:space="0" w:color="auto"/>
        <w:left w:val="none" w:sz="0" w:space="0" w:color="auto"/>
        <w:bottom w:val="none" w:sz="0" w:space="0" w:color="auto"/>
        <w:right w:val="none" w:sz="0" w:space="0" w:color="auto"/>
      </w:divBdr>
    </w:div>
    <w:div w:id="1336611613">
      <w:bodyDiv w:val="1"/>
      <w:marLeft w:val="0"/>
      <w:marRight w:val="0"/>
      <w:marTop w:val="0"/>
      <w:marBottom w:val="0"/>
      <w:divBdr>
        <w:top w:val="none" w:sz="0" w:space="0" w:color="auto"/>
        <w:left w:val="none" w:sz="0" w:space="0" w:color="auto"/>
        <w:bottom w:val="none" w:sz="0" w:space="0" w:color="auto"/>
        <w:right w:val="none" w:sz="0" w:space="0" w:color="auto"/>
      </w:divBdr>
    </w:div>
    <w:div w:id="1372613648">
      <w:bodyDiv w:val="1"/>
      <w:marLeft w:val="0"/>
      <w:marRight w:val="0"/>
      <w:marTop w:val="0"/>
      <w:marBottom w:val="0"/>
      <w:divBdr>
        <w:top w:val="none" w:sz="0" w:space="0" w:color="auto"/>
        <w:left w:val="none" w:sz="0" w:space="0" w:color="auto"/>
        <w:bottom w:val="none" w:sz="0" w:space="0" w:color="auto"/>
        <w:right w:val="none" w:sz="0" w:space="0" w:color="auto"/>
      </w:divBdr>
    </w:div>
    <w:div w:id="1380351507">
      <w:bodyDiv w:val="1"/>
      <w:marLeft w:val="0"/>
      <w:marRight w:val="0"/>
      <w:marTop w:val="0"/>
      <w:marBottom w:val="0"/>
      <w:divBdr>
        <w:top w:val="none" w:sz="0" w:space="0" w:color="auto"/>
        <w:left w:val="none" w:sz="0" w:space="0" w:color="auto"/>
        <w:bottom w:val="none" w:sz="0" w:space="0" w:color="auto"/>
        <w:right w:val="none" w:sz="0" w:space="0" w:color="auto"/>
      </w:divBdr>
    </w:div>
    <w:div w:id="1395858692">
      <w:bodyDiv w:val="1"/>
      <w:marLeft w:val="0"/>
      <w:marRight w:val="0"/>
      <w:marTop w:val="0"/>
      <w:marBottom w:val="0"/>
      <w:divBdr>
        <w:top w:val="none" w:sz="0" w:space="0" w:color="auto"/>
        <w:left w:val="none" w:sz="0" w:space="0" w:color="auto"/>
        <w:bottom w:val="none" w:sz="0" w:space="0" w:color="auto"/>
        <w:right w:val="none" w:sz="0" w:space="0" w:color="auto"/>
      </w:divBdr>
    </w:div>
    <w:div w:id="1413042227">
      <w:bodyDiv w:val="1"/>
      <w:marLeft w:val="0"/>
      <w:marRight w:val="0"/>
      <w:marTop w:val="0"/>
      <w:marBottom w:val="0"/>
      <w:divBdr>
        <w:top w:val="none" w:sz="0" w:space="0" w:color="auto"/>
        <w:left w:val="none" w:sz="0" w:space="0" w:color="auto"/>
        <w:bottom w:val="none" w:sz="0" w:space="0" w:color="auto"/>
        <w:right w:val="none" w:sz="0" w:space="0" w:color="auto"/>
      </w:divBdr>
    </w:div>
    <w:div w:id="1437945886">
      <w:bodyDiv w:val="1"/>
      <w:marLeft w:val="0"/>
      <w:marRight w:val="0"/>
      <w:marTop w:val="0"/>
      <w:marBottom w:val="0"/>
      <w:divBdr>
        <w:top w:val="none" w:sz="0" w:space="0" w:color="auto"/>
        <w:left w:val="none" w:sz="0" w:space="0" w:color="auto"/>
        <w:bottom w:val="none" w:sz="0" w:space="0" w:color="auto"/>
        <w:right w:val="none" w:sz="0" w:space="0" w:color="auto"/>
      </w:divBdr>
    </w:div>
    <w:div w:id="1453666295">
      <w:bodyDiv w:val="1"/>
      <w:marLeft w:val="0"/>
      <w:marRight w:val="0"/>
      <w:marTop w:val="0"/>
      <w:marBottom w:val="0"/>
      <w:divBdr>
        <w:top w:val="none" w:sz="0" w:space="0" w:color="auto"/>
        <w:left w:val="none" w:sz="0" w:space="0" w:color="auto"/>
        <w:bottom w:val="none" w:sz="0" w:space="0" w:color="auto"/>
        <w:right w:val="none" w:sz="0" w:space="0" w:color="auto"/>
      </w:divBdr>
    </w:div>
    <w:div w:id="1465345479">
      <w:bodyDiv w:val="1"/>
      <w:marLeft w:val="0"/>
      <w:marRight w:val="0"/>
      <w:marTop w:val="0"/>
      <w:marBottom w:val="0"/>
      <w:divBdr>
        <w:top w:val="none" w:sz="0" w:space="0" w:color="auto"/>
        <w:left w:val="none" w:sz="0" w:space="0" w:color="auto"/>
        <w:bottom w:val="none" w:sz="0" w:space="0" w:color="auto"/>
        <w:right w:val="none" w:sz="0" w:space="0" w:color="auto"/>
      </w:divBdr>
    </w:div>
    <w:div w:id="1474248080">
      <w:bodyDiv w:val="1"/>
      <w:marLeft w:val="0"/>
      <w:marRight w:val="0"/>
      <w:marTop w:val="0"/>
      <w:marBottom w:val="0"/>
      <w:divBdr>
        <w:top w:val="none" w:sz="0" w:space="0" w:color="auto"/>
        <w:left w:val="none" w:sz="0" w:space="0" w:color="auto"/>
        <w:bottom w:val="none" w:sz="0" w:space="0" w:color="auto"/>
        <w:right w:val="none" w:sz="0" w:space="0" w:color="auto"/>
      </w:divBdr>
    </w:div>
    <w:div w:id="1478885635">
      <w:bodyDiv w:val="1"/>
      <w:marLeft w:val="0"/>
      <w:marRight w:val="0"/>
      <w:marTop w:val="0"/>
      <w:marBottom w:val="0"/>
      <w:divBdr>
        <w:top w:val="none" w:sz="0" w:space="0" w:color="auto"/>
        <w:left w:val="none" w:sz="0" w:space="0" w:color="auto"/>
        <w:bottom w:val="none" w:sz="0" w:space="0" w:color="auto"/>
        <w:right w:val="none" w:sz="0" w:space="0" w:color="auto"/>
      </w:divBdr>
    </w:div>
    <w:div w:id="1500850946">
      <w:bodyDiv w:val="1"/>
      <w:marLeft w:val="0"/>
      <w:marRight w:val="0"/>
      <w:marTop w:val="0"/>
      <w:marBottom w:val="0"/>
      <w:divBdr>
        <w:top w:val="none" w:sz="0" w:space="0" w:color="auto"/>
        <w:left w:val="none" w:sz="0" w:space="0" w:color="auto"/>
        <w:bottom w:val="none" w:sz="0" w:space="0" w:color="auto"/>
        <w:right w:val="none" w:sz="0" w:space="0" w:color="auto"/>
      </w:divBdr>
    </w:div>
    <w:div w:id="1508787827">
      <w:bodyDiv w:val="1"/>
      <w:marLeft w:val="0"/>
      <w:marRight w:val="0"/>
      <w:marTop w:val="0"/>
      <w:marBottom w:val="0"/>
      <w:divBdr>
        <w:top w:val="none" w:sz="0" w:space="0" w:color="auto"/>
        <w:left w:val="none" w:sz="0" w:space="0" w:color="auto"/>
        <w:bottom w:val="none" w:sz="0" w:space="0" w:color="auto"/>
        <w:right w:val="none" w:sz="0" w:space="0" w:color="auto"/>
      </w:divBdr>
    </w:div>
    <w:div w:id="1514874651">
      <w:bodyDiv w:val="1"/>
      <w:marLeft w:val="0"/>
      <w:marRight w:val="0"/>
      <w:marTop w:val="0"/>
      <w:marBottom w:val="0"/>
      <w:divBdr>
        <w:top w:val="none" w:sz="0" w:space="0" w:color="auto"/>
        <w:left w:val="none" w:sz="0" w:space="0" w:color="auto"/>
        <w:bottom w:val="none" w:sz="0" w:space="0" w:color="auto"/>
        <w:right w:val="none" w:sz="0" w:space="0" w:color="auto"/>
      </w:divBdr>
    </w:div>
    <w:div w:id="1542128002">
      <w:bodyDiv w:val="1"/>
      <w:marLeft w:val="0"/>
      <w:marRight w:val="0"/>
      <w:marTop w:val="0"/>
      <w:marBottom w:val="0"/>
      <w:divBdr>
        <w:top w:val="none" w:sz="0" w:space="0" w:color="auto"/>
        <w:left w:val="none" w:sz="0" w:space="0" w:color="auto"/>
        <w:bottom w:val="none" w:sz="0" w:space="0" w:color="auto"/>
        <w:right w:val="none" w:sz="0" w:space="0" w:color="auto"/>
      </w:divBdr>
    </w:div>
    <w:div w:id="1546873872">
      <w:bodyDiv w:val="1"/>
      <w:marLeft w:val="0"/>
      <w:marRight w:val="0"/>
      <w:marTop w:val="0"/>
      <w:marBottom w:val="0"/>
      <w:divBdr>
        <w:top w:val="none" w:sz="0" w:space="0" w:color="auto"/>
        <w:left w:val="none" w:sz="0" w:space="0" w:color="auto"/>
        <w:bottom w:val="none" w:sz="0" w:space="0" w:color="auto"/>
        <w:right w:val="none" w:sz="0" w:space="0" w:color="auto"/>
      </w:divBdr>
    </w:div>
    <w:div w:id="1553804224">
      <w:bodyDiv w:val="1"/>
      <w:marLeft w:val="0"/>
      <w:marRight w:val="0"/>
      <w:marTop w:val="0"/>
      <w:marBottom w:val="0"/>
      <w:divBdr>
        <w:top w:val="none" w:sz="0" w:space="0" w:color="auto"/>
        <w:left w:val="none" w:sz="0" w:space="0" w:color="auto"/>
        <w:bottom w:val="none" w:sz="0" w:space="0" w:color="auto"/>
        <w:right w:val="none" w:sz="0" w:space="0" w:color="auto"/>
      </w:divBdr>
    </w:div>
    <w:div w:id="1562399300">
      <w:bodyDiv w:val="1"/>
      <w:marLeft w:val="0"/>
      <w:marRight w:val="0"/>
      <w:marTop w:val="0"/>
      <w:marBottom w:val="0"/>
      <w:divBdr>
        <w:top w:val="none" w:sz="0" w:space="0" w:color="auto"/>
        <w:left w:val="none" w:sz="0" w:space="0" w:color="auto"/>
        <w:bottom w:val="none" w:sz="0" w:space="0" w:color="auto"/>
        <w:right w:val="none" w:sz="0" w:space="0" w:color="auto"/>
      </w:divBdr>
    </w:div>
    <w:div w:id="1577477107">
      <w:bodyDiv w:val="1"/>
      <w:marLeft w:val="0"/>
      <w:marRight w:val="0"/>
      <w:marTop w:val="0"/>
      <w:marBottom w:val="0"/>
      <w:divBdr>
        <w:top w:val="none" w:sz="0" w:space="0" w:color="auto"/>
        <w:left w:val="none" w:sz="0" w:space="0" w:color="auto"/>
        <w:bottom w:val="none" w:sz="0" w:space="0" w:color="auto"/>
        <w:right w:val="none" w:sz="0" w:space="0" w:color="auto"/>
      </w:divBdr>
    </w:div>
    <w:div w:id="1590893620">
      <w:bodyDiv w:val="1"/>
      <w:marLeft w:val="0"/>
      <w:marRight w:val="0"/>
      <w:marTop w:val="0"/>
      <w:marBottom w:val="0"/>
      <w:divBdr>
        <w:top w:val="none" w:sz="0" w:space="0" w:color="auto"/>
        <w:left w:val="none" w:sz="0" w:space="0" w:color="auto"/>
        <w:bottom w:val="none" w:sz="0" w:space="0" w:color="auto"/>
        <w:right w:val="none" w:sz="0" w:space="0" w:color="auto"/>
      </w:divBdr>
    </w:div>
    <w:div w:id="1627152815">
      <w:bodyDiv w:val="1"/>
      <w:marLeft w:val="0"/>
      <w:marRight w:val="0"/>
      <w:marTop w:val="0"/>
      <w:marBottom w:val="0"/>
      <w:divBdr>
        <w:top w:val="none" w:sz="0" w:space="0" w:color="auto"/>
        <w:left w:val="none" w:sz="0" w:space="0" w:color="auto"/>
        <w:bottom w:val="none" w:sz="0" w:space="0" w:color="auto"/>
        <w:right w:val="none" w:sz="0" w:space="0" w:color="auto"/>
      </w:divBdr>
    </w:div>
    <w:div w:id="1656951802">
      <w:bodyDiv w:val="1"/>
      <w:marLeft w:val="0"/>
      <w:marRight w:val="0"/>
      <w:marTop w:val="0"/>
      <w:marBottom w:val="0"/>
      <w:divBdr>
        <w:top w:val="none" w:sz="0" w:space="0" w:color="auto"/>
        <w:left w:val="none" w:sz="0" w:space="0" w:color="auto"/>
        <w:bottom w:val="none" w:sz="0" w:space="0" w:color="auto"/>
        <w:right w:val="none" w:sz="0" w:space="0" w:color="auto"/>
      </w:divBdr>
    </w:div>
    <w:div w:id="1677489181">
      <w:bodyDiv w:val="1"/>
      <w:marLeft w:val="0"/>
      <w:marRight w:val="0"/>
      <w:marTop w:val="0"/>
      <w:marBottom w:val="0"/>
      <w:divBdr>
        <w:top w:val="none" w:sz="0" w:space="0" w:color="auto"/>
        <w:left w:val="none" w:sz="0" w:space="0" w:color="auto"/>
        <w:bottom w:val="none" w:sz="0" w:space="0" w:color="auto"/>
        <w:right w:val="none" w:sz="0" w:space="0" w:color="auto"/>
      </w:divBdr>
    </w:div>
    <w:div w:id="1681006164">
      <w:bodyDiv w:val="1"/>
      <w:marLeft w:val="0"/>
      <w:marRight w:val="0"/>
      <w:marTop w:val="0"/>
      <w:marBottom w:val="0"/>
      <w:divBdr>
        <w:top w:val="none" w:sz="0" w:space="0" w:color="auto"/>
        <w:left w:val="none" w:sz="0" w:space="0" w:color="auto"/>
        <w:bottom w:val="none" w:sz="0" w:space="0" w:color="auto"/>
        <w:right w:val="none" w:sz="0" w:space="0" w:color="auto"/>
      </w:divBdr>
    </w:div>
    <w:div w:id="1681157448">
      <w:bodyDiv w:val="1"/>
      <w:marLeft w:val="0"/>
      <w:marRight w:val="0"/>
      <w:marTop w:val="0"/>
      <w:marBottom w:val="0"/>
      <w:divBdr>
        <w:top w:val="none" w:sz="0" w:space="0" w:color="auto"/>
        <w:left w:val="none" w:sz="0" w:space="0" w:color="auto"/>
        <w:bottom w:val="none" w:sz="0" w:space="0" w:color="auto"/>
        <w:right w:val="none" w:sz="0" w:space="0" w:color="auto"/>
      </w:divBdr>
    </w:div>
    <w:div w:id="1744138618">
      <w:bodyDiv w:val="1"/>
      <w:marLeft w:val="0"/>
      <w:marRight w:val="0"/>
      <w:marTop w:val="0"/>
      <w:marBottom w:val="0"/>
      <w:divBdr>
        <w:top w:val="none" w:sz="0" w:space="0" w:color="auto"/>
        <w:left w:val="none" w:sz="0" w:space="0" w:color="auto"/>
        <w:bottom w:val="none" w:sz="0" w:space="0" w:color="auto"/>
        <w:right w:val="none" w:sz="0" w:space="0" w:color="auto"/>
      </w:divBdr>
    </w:div>
    <w:div w:id="1756320925">
      <w:bodyDiv w:val="1"/>
      <w:marLeft w:val="0"/>
      <w:marRight w:val="0"/>
      <w:marTop w:val="0"/>
      <w:marBottom w:val="0"/>
      <w:divBdr>
        <w:top w:val="none" w:sz="0" w:space="0" w:color="auto"/>
        <w:left w:val="none" w:sz="0" w:space="0" w:color="auto"/>
        <w:bottom w:val="none" w:sz="0" w:space="0" w:color="auto"/>
        <w:right w:val="none" w:sz="0" w:space="0" w:color="auto"/>
      </w:divBdr>
    </w:div>
    <w:div w:id="1794208092">
      <w:bodyDiv w:val="1"/>
      <w:marLeft w:val="0"/>
      <w:marRight w:val="0"/>
      <w:marTop w:val="0"/>
      <w:marBottom w:val="0"/>
      <w:divBdr>
        <w:top w:val="none" w:sz="0" w:space="0" w:color="auto"/>
        <w:left w:val="none" w:sz="0" w:space="0" w:color="auto"/>
        <w:bottom w:val="none" w:sz="0" w:space="0" w:color="auto"/>
        <w:right w:val="none" w:sz="0" w:space="0" w:color="auto"/>
      </w:divBdr>
    </w:div>
    <w:div w:id="1800225341">
      <w:bodyDiv w:val="1"/>
      <w:marLeft w:val="0"/>
      <w:marRight w:val="0"/>
      <w:marTop w:val="0"/>
      <w:marBottom w:val="0"/>
      <w:divBdr>
        <w:top w:val="none" w:sz="0" w:space="0" w:color="auto"/>
        <w:left w:val="none" w:sz="0" w:space="0" w:color="auto"/>
        <w:bottom w:val="none" w:sz="0" w:space="0" w:color="auto"/>
        <w:right w:val="none" w:sz="0" w:space="0" w:color="auto"/>
      </w:divBdr>
    </w:div>
    <w:div w:id="1803381400">
      <w:bodyDiv w:val="1"/>
      <w:marLeft w:val="0"/>
      <w:marRight w:val="0"/>
      <w:marTop w:val="0"/>
      <w:marBottom w:val="0"/>
      <w:divBdr>
        <w:top w:val="none" w:sz="0" w:space="0" w:color="auto"/>
        <w:left w:val="none" w:sz="0" w:space="0" w:color="auto"/>
        <w:bottom w:val="none" w:sz="0" w:space="0" w:color="auto"/>
        <w:right w:val="none" w:sz="0" w:space="0" w:color="auto"/>
      </w:divBdr>
    </w:div>
    <w:div w:id="1823815961">
      <w:bodyDiv w:val="1"/>
      <w:marLeft w:val="0"/>
      <w:marRight w:val="0"/>
      <w:marTop w:val="0"/>
      <w:marBottom w:val="0"/>
      <w:divBdr>
        <w:top w:val="none" w:sz="0" w:space="0" w:color="auto"/>
        <w:left w:val="none" w:sz="0" w:space="0" w:color="auto"/>
        <w:bottom w:val="none" w:sz="0" w:space="0" w:color="auto"/>
        <w:right w:val="none" w:sz="0" w:space="0" w:color="auto"/>
      </w:divBdr>
    </w:div>
    <w:div w:id="1879976424">
      <w:bodyDiv w:val="1"/>
      <w:marLeft w:val="0"/>
      <w:marRight w:val="0"/>
      <w:marTop w:val="0"/>
      <w:marBottom w:val="0"/>
      <w:divBdr>
        <w:top w:val="none" w:sz="0" w:space="0" w:color="auto"/>
        <w:left w:val="none" w:sz="0" w:space="0" w:color="auto"/>
        <w:bottom w:val="none" w:sz="0" w:space="0" w:color="auto"/>
        <w:right w:val="none" w:sz="0" w:space="0" w:color="auto"/>
      </w:divBdr>
    </w:div>
    <w:div w:id="1935432665">
      <w:bodyDiv w:val="1"/>
      <w:marLeft w:val="0"/>
      <w:marRight w:val="0"/>
      <w:marTop w:val="0"/>
      <w:marBottom w:val="0"/>
      <w:divBdr>
        <w:top w:val="none" w:sz="0" w:space="0" w:color="auto"/>
        <w:left w:val="none" w:sz="0" w:space="0" w:color="auto"/>
        <w:bottom w:val="none" w:sz="0" w:space="0" w:color="auto"/>
        <w:right w:val="none" w:sz="0" w:space="0" w:color="auto"/>
      </w:divBdr>
    </w:div>
    <w:div w:id="1943567521">
      <w:bodyDiv w:val="1"/>
      <w:marLeft w:val="0"/>
      <w:marRight w:val="0"/>
      <w:marTop w:val="0"/>
      <w:marBottom w:val="0"/>
      <w:divBdr>
        <w:top w:val="none" w:sz="0" w:space="0" w:color="auto"/>
        <w:left w:val="none" w:sz="0" w:space="0" w:color="auto"/>
        <w:bottom w:val="none" w:sz="0" w:space="0" w:color="auto"/>
        <w:right w:val="none" w:sz="0" w:space="0" w:color="auto"/>
      </w:divBdr>
    </w:div>
    <w:div w:id="1961911972">
      <w:bodyDiv w:val="1"/>
      <w:marLeft w:val="0"/>
      <w:marRight w:val="0"/>
      <w:marTop w:val="0"/>
      <w:marBottom w:val="0"/>
      <w:divBdr>
        <w:top w:val="none" w:sz="0" w:space="0" w:color="auto"/>
        <w:left w:val="none" w:sz="0" w:space="0" w:color="auto"/>
        <w:bottom w:val="none" w:sz="0" w:space="0" w:color="auto"/>
        <w:right w:val="none" w:sz="0" w:space="0" w:color="auto"/>
      </w:divBdr>
    </w:div>
    <w:div w:id="2000958923">
      <w:bodyDiv w:val="1"/>
      <w:marLeft w:val="0"/>
      <w:marRight w:val="0"/>
      <w:marTop w:val="0"/>
      <w:marBottom w:val="0"/>
      <w:divBdr>
        <w:top w:val="none" w:sz="0" w:space="0" w:color="auto"/>
        <w:left w:val="none" w:sz="0" w:space="0" w:color="auto"/>
        <w:bottom w:val="none" w:sz="0" w:space="0" w:color="auto"/>
        <w:right w:val="none" w:sz="0" w:space="0" w:color="auto"/>
      </w:divBdr>
    </w:div>
    <w:div w:id="2013726088">
      <w:bodyDiv w:val="1"/>
      <w:marLeft w:val="0"/>
      <w:marRight w:val="0"/>
      <w:marTop w:val="0"/>
      <w:marBottom w:val="0"/>
      <w:divBdr>
        <w:top w:val="none" w:sz="0" w:space="0" w:color="auto"/>
        <w:left w:val="none" w:sz="0" w:space="0" w:color="auto"/>
        <w:bottom w:val="none" w:sz="0" w:space="0" w:color="auto"/>
        <w:right w:val="none" w:sz="0" w:space="0" w:color="auto"/>
      </w:divBdr>
    </w:div>
    <w:div w:id="2018773740">
      <w:bodyDiv w:val="1"/>
      <w:marLeft w:val="0"/>
      <w:marRight w:val="0"/>
      <w:marTop w:val="0"/>
      <w:marBottom w:val="0"/>
      <w:divBdr>
        <w:top w:val="none" w:sz="0" w:space="0" w:color="auto"/>
        <w:left w:val="none" w:sz="0" w:space="0" w:color="auto"/>
        <w:bottom w:val="none" w:sz="0" w:space="0" w:color="auto"/>
        <w:right w:val="none" w:sz="0" w:space="0" w:color="auto"/>
      </w:divBdr>
    </w:div>
    <w:div w:id="2028362255">
      <w:bodyDiv w:val="1"/>
      <w:marLeft w:val="0"/>
      <w:marRight w:val="0"/>
      <w:marTop w:val="0"/>
      <w:marBottom w:val="0"/>
      <w:divBdr>
        <w:top w:val="none" w:sz="0" w:space="0" w:color="auto"/>
        <w:left w:val="none" w:sz="0" w:space="0" w:color="auto"/>
        <w:bottom w:val="none" w:sz="0" w:space="0" w:color="auto"/>
        <w:right w:val="none" w:sz="0" w:space="0" w:color="auto"/>
      </w:divBdr>
    </w:div>
    <w:div w:id="2068186326">
      <w:bodyDiv w:val="1"/>
      <w:marLeft w:val="0"/>
      <w:marRight w:val="0"/>
      <w:marTop w:val="0"/>
      <w:marBottom w:val="0"/>
      <w:divBdr>
        <w:top w:val="none" w:sz="0" w:space="0" w:color="auto"/>
        <w:left w:val="none" w:sz="0" w:space="0" w:color="auto"/>
        <w:bottom w:val="none" w:sz="0" w:space="0" w:color="auto"/>
        <w:right w:val="none" w:sz="0" w:space="0" w:color="auto"/>
      </w:divBdr>
    </w:div>
    <w:div w:id="2075859700">
      <w:bodyDiv w:val="1"/>
      <w:marLeft w:val="0"/>
      <w:marRight w:val="0"/>
      <w:marTop w:val="0"/>
      <w:marBottom w:val="0"/>
      <w:divBdr>
        <w:top w:val="none" w:sz="0" w:space="0" w:color="auto"/>
        <w:left w:val="none" w:sz="0" w:space="0" w:color="auto"/>
        <w:bottom w:val="none" w:sz="0" w:space="0" w:color="auto"/>
        <w:right w:val="none" w:sz="0" w:space="0" w:color="auto"/>
      </w:divBdr>
    </w:div>
    <w:div w:id="2117677600">
      <w:bodyDiv w:val="1"/>
      <w:marLeft w:val="0"/>
      <w:marRight w:val="0"/>
      <w:marTop w:val="0"/>
      <w:marBottom w:val="0"/>
      <w:divBdr>
        <w:top w:val="none" w:sz="0" w:space="0" w:color="auto"/>
        <w:left w:val="none" w:sz="0" w:space="0" w:color="auto"/>
        <w:bottom w:val="none" w:sz="0" w:space="0" w:color="auto"/>
        <w:right w:val="none" w:sz="0" w:space="0" w:color="auto"/>
      </w:divBdr>
    </w:div>
    <w:div w:id="2118940850">
      <w:bodyDiv w:val="1"/>
      <w:marLeft w:val="0"/>
      <w:marRight w:val="0"/>
      <w:marTop w:val="0"/>
      <w:marBottom w:val="0"/>
      <w:divBdr>
        <w:top w:val="none" w:sz="0" w:space="0" w:color="auto"/>
        <w:left w:val="none" w:sz="0" w:space="0" w:color="auto"/>
        <w:bottom w:val="none" w:sz="0" w:space="0" w:color="auto"/>
        <w:right w:val="none" w:sz="0" w:space="0" w:color="auto"/>
      </w:divBdr>
    </w:div>
    <w:div w:id="2120837394">
      <w:bodyDiv w:val="1"/>
      <w:marLeft w:val="0"/>
      <w:marRight w:val="0"/>
      <w:marTop w:val="0"/>
      <w:marBottom w:val="0"/>
      <w:divBdr>
        <w:top w:val="none" w:sz="0" w:space="0" w:color="auto"/>
        <w:left w:val="none" w:sz="0" w:space="0" w:color="auto"/>
        <w:bottom w:val="none" w:sz="0" w:space="0" w:color="auto"/>
        <w:right w:val="none" w:sz="0" w:space="0" w:color="auto"/>
      </w:divBdr>
    </w:div>
    <w:div w:id="2126653644">
      <w:bodyDiv w:val="1"/>
      <w:marLeft w:val="0"/>
      <w:marRight w:val="0"/>
      <w:marTop w:val="0"/>
      <w:marBottom w:val="0"/>
      <w:divBdr>
        <w:top w:val="none" w:sz="0" w:space="0" w:color="auto"/>
        <w:left w:val="none" w:sz="0" w:space="0" w:color="auto"/>
        <w:bottom w:val="none" w:sz="0" w:space="0" w:color="auto"/>
        <w:right w:val="none" w:sz="0" w:space="0" w:color="auto"/>
      </w:divBdr>
    </w:div>
    <w:div w:id="213039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www.pefc.org." TargetMode="External"/><Relationship Id="rId42" Type="http://schemas.openxmlformats.org/officeDocument/2006/relationships/image" Target="media/image22.jpg"/><Relationship Id="rId47" Type="http://schemas.openxmlformats.org/officeDocument/2006/relationships/hyperlink" Target="http://www.cites.org/eng/disc/how.php" TargetMode="External"/><Relationship Id="rId63" Type="http://schemas.openxmlformats.org/officeDocument/2006/relationships/hyperlink" Target="https://epi.yale.edu/measure/2024/FCL" TargetMode="External"/><Relationship Id="rId68" Type="http://schemas.openxmlformats.org/officeDocument/2006/relationships/hyperlink" Target="https://www.un.org/development/desa/indigenouspeoples/declaration-on-the-rights-of-indigenous-peoples.html" TargetMode="External"/><Relationship Id="rId84" Type="http://schemas.openxmlformats.org/officeDocument/2006/relationships/image" Target="media/image31.png"/><Relationship Id="rId89" Type="http://schemas.openxmlformats.org/officeDocument/2006/relationships/image" Target="media/image36.png"/><Relationship Id="rId16" Type="http://schemas.openxmlformats.org/officeDocument/2006/relationships/hyperlink" Target="https://pefc.org/conflict-timber-faq" TargetMode="External"/><Relationship Id="rId107" Type="http://schemas.microsoft.com/office/2011/relationships/people" Target="people.xml"/><Relationship Id="rId11" Type="http://schemas.openxmlformats.org/officeDocument/2006/relationships/image" Target="media/image1.png"/><Relationship Id="rId32" Type="http://schemas.openxmlformats.org/officeDocument/2006/relationships/image" Target="media/image12.jpeg"/><Relationship Id="rId37" Type="http://schemas.openxmlformats.org/officeDocument/2006/relationships/image" Target="media/image17.emf"/><Relationship Id="rId53" Type="http://schemas.openxmlformats.org/officeDocument/2006/relationships/hyperlink" Target="https://knowledgehub.transparency.org/" TargetMode="External"/><Relationship Id="rId58" Type="http://schemas.openxmlformats.org/officeDocument/2006/relationships/hyperlink" Target="https://worldmap.qog.gu.se/" TargetMode="External"/><Relationship Id="rId74" Type="http://schemas.openxmlformats.org/officeDocument/2006/relationships/image" Target="media/image24.png"/><Relationship Id="rId79" Type="http://schemas.openxmlformats.org/officeDocument/2006/relationships/hyperlink" Target="https://labelgenerator.pefc.org/contact" TargetMode="External"/><Relationship Id="rId102"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37.png"/><Relationship Id="rId95" Type="http://schemas.openxmlformats.org/officeDocument/2006/relationships/image" Target="media/image42.png"/><Relationship Id="rId22" Type="http://schemas.openxmlformats.org/officeDocument/2006/relationships/hyperlink" Target="https://pefc.org/discover-pefc/our-pefc-members/national-members" TargetMode="External"/><Relationship Id="rId27" Type="http://schemas.openxmlformats.org/officeDocument/2006/relationships/image" Target="media/image7.jpeg"/><Relationship Id="rId43" Type="http://schemas.openxmlformats.org/officeDocument/2006/relationships/image" Target="media/image23.jpg"/><Relationship Id="rId48" Type="http://schemas.openxmlformats.org/officeDocument/2006/relationships/hyperlink" Target="mailto:technical@pefc.org" TargetMode="External"/><Relationship Id="rId64" Type="http://schemas.openxmlformats.org/officeDocument/2006/relationships/hyperlink" Target="https://www.fao.org/forestry/en/" TargetMode="External"/><Relationship Id="rId69" Type="http://schemas.openxmlformats.org/officeDocument/2006/relationships/hyperlink" Target="https://www.amnesty.org/en/annual-report-archive/" TargetMode="External"/><Relationship Id="rId80" Type="http://schemas.openxmlformats.org/officeDocument/2006/relationships/image" Target="media/image29.png"/><Relationship Id="rId85" Type="http://schemas.openxmlformats.org/officeDocument/2006/relationships/image" Target="media/image32.png"/><Relationship Id="rId12" Type="http://schemas.openxmlformats.org/officeDocument/2006/relationships/comments" Target="comments.xml"/><Relationship Id="rId17" Type="http://schemas.openxmlformats.org/officeDocument/2006/relationships/hyperlink" Target="https://www.coe.int/en/web/conventions/" TargetMode="External"/><Relationship Id="rId33" Type="http://schemas.openxmlformats.org/officeDocument/2006/relationships/image" Target="media/image13.jpeg"/><Relationship Id="rId38" Type="http://schemas.openxmlformats.org/officeDocument/2006/relationships/image" Target="media/image18.png"/><Relationship Id="rId59" Type="http://schemas.openxmlformats.org/officeDocument/2006/relationships/hyperlink" Target="https://stix.global/" TargetMode="External"/><Relationship Id="rId103" Type="http://schemas.openxmlformats.org/officeDocument/2006/relationships/footer" Target="footer2.xml"/><Relationship Id="rId108"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image" Target="media/image21.jpeg"/><Relationship Id="rId54" Type="http://schemas.openxmlformats.org/officeDocument/2006/relationships/hyperlink" Target="https://www.eldis.org/" TargetMode="External"/><Relationship Id="rId62" Type="http://schemas.openxmlformats.org/officeDocument/2006/relationships/hyperlink" Target="https://www.forest-trends.org/fptf-idat-home-2/ilat-risk-data-tool/" TargetMode="External"/><Relationship Id="rId70" Type="http://schemas.openxmlformats.org/officeDocument/2006/relationships/hyperlink" Target="https://www.iwgia.org/en/" TargetMode="External"/><Relationship Id="rId75" Type="http://schemas.openxmlformats.org/officeDocument/2006/relationships/image" Target="media/image25.jpg"/><Relationship Id="rId83" Type="http://schemas.openxmlformats.org/officeDocument/2006/relationships/image" Target="media/image30.png"/><Relationship Id="rId88" Type="http://schemas.openxmlformats.org/officeDocument/2006/relationships/image" Target="media/image35.png"/><Relationship Id="rId91" Type="http://schemas.openxmlformats.org/officeDocument/2006/relationships/image" Target="media/image38.png"/><Relationship Id="rId96"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5.jpg"/><Relationship Id="rId28" Type="http://schemas.openxmlformats.org/officeDocument/2006/relationships/image" Target="media/image8.jpg"/><Relationship Id="rId36" Type="http://schemas.openxmlformats.org/officeDocument/2006/relationships/image" Target="media/image16.emf"/><Relationship Id="rId49" Type="http://schemas.openxmlformats.org/officeDocument/2006/relationships/hyperlink" Target="https://www.wri.org/research/assessing-forest-governance" TargetMode="External"/><Relationship Id="rId57" Type="http://schemas.openxmlformats.org/officeDocument/2006/relationships/hyperlink" Target="https://www.gu.se/en/quality-government/qog-data"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hyperlink" Target="https://forests.org/wp-content/uploads/2022_SFI_StandardsandRules_section3.pdf" TargetMode="External"/><Relationship Id="rId52" Type="http://schemas.openxmlformats.org/officeDocument/2006/relationships/hyperlink" Target="https://flegtimm.eu/country-profiles/" TargetMode="External"/><Relationship Id="rId60" Type="http://schemas.openxmlformats.org/officeDocument/2006/relationships/hyperlink" Target="https://forest-data.unece.org/" TargetMode="External"/><Relationship Id="rId65" Type="http://schemas.openxmlformats.org/officeDocument/2006/relationships/hyperlink" Target="https://www.wri.org/data" TargetMode="External"/><Relationship Id="rId73" Type="http://schemas.openxmlformats.org/officeDocument/2006/relationships/hyperlink" Target="https://www.worldbank.org/en/topic/fragilityconflictviolence/brief/harmonized-list-of-fragile-situations" TargetMode="External"/><Relationship Id="rId78" Type="http://schemas.openxmlformats.org/officeDocument/2006/relationships/image" Target="media/image28.jpg"/><Relationship Id="rId81" Type="http://schemas.openxmlformats.org/officeDocument/2006/relationships/hyperlink" Target="https://labelgenerator.pefc.org/" TargetMode="External"/><Relationship Id="rId86" Type="http://schemas.openxmlformats.org/officeDocument/2006/relationships/image" Target="media/image33.png"/><Relationship Id="rId94" Type="http://schemas.openxmlformats.org/officeDocument/2006/relationships/image" Target="media/image41.png"/><Relationship Id="rId99" Type="http://schemas.openxmlformats.org/officeDocument/2006/relationships/image" Target="media/image46.png"/><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image" Target="media/image2.jpeg"/><Relationship Id="rId39" Type="http://schemas.openxmlformats.org/officeDocument/2006/relationships/image" Target="media/image19.jpeg"/><Relationship Id="rId34" Type="http://schemas.openxmlformats.org/officeDocument/2006/relationships/image" Target="media/image14.jpeg"/><Relationship Id="rId50" Type="http://schemas.openxmlformats.org/officeDocument/2006/relationships/hyperlink" Target="http://www.eia-international.org" TargetMode="External"/><Relationship Id="rId55" Type="http://schemas.openxmlformats.org/officeDocument/2006/relationships/hyperlink" Target="https://www.oecd.org/daf/anti-bribery/" TargetMode="External"/><Relationship Id="rId76" Type="http://schemas.openxmlformats.org/officeDocument/2006/relationships/image" Target="media/image26.jpg"/><Relationship Id="rId97" Type="http://schemas.openxmlformats.org/officeDocument/2006/relationships/image" Target="media/image44.emf"/><Relationship Id="rId104"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fao.org/indigenous-peoples/unpfii-and-data/country-data/en/" TargetMode="External"/><Relationship Id="rId92" Type="http://schemas.openxmlformats.org/officeDocument/2006/relationships/image" Target="media/image39.png"/><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hyperlink" Target="https://labelgenerator.pefc.org/contact" TargetMode="External"/><Relationship Id="rId40" Type="http://schemas.openxmlformats.org/officeDocument/2006/relationships/image" Target="media/image20.emf"/><Relationship Id="rId45" Type="http://schemas.openxmlformats.org/officeDocument/2006/relationships/hyperlink" Target="https://forests.org/wp-content/uploads/2022_SFI_StandardsandRules_section5.pdf" TargetMode="External"/><Relationship Id="rId66" Type="http://schemas.openxmlformats.org/officeDocument/2006/relationships/hyperlink" Target="https://www.globalforestwatch.org/" TargetMode="External"/><Relationship Id="rId87" Type="http://schemas.openxmlformats.org/officeDocument/2006/relationships/image" Target="media/image34.png"/><Relationship Id="rId61" Type="http://schemas.openxmlformats.org/officeDocument/2006/relationships/hyperlink" Target="https://www.eea.europa.eu/data-and-maps/indicators/forest-growing-stock-increment-and-fellings-3" TargetMode="External"/><Relationship Id="rId82" Type="http://schemas.openxmlformats.org/officeDocument/2006/relationships/hyperlink" Target="https://labelgenerator.pefc.org/promotional-use" TargetMode="External"/><Relationship Id="rId19" Type="http://schemas.openxmlformats.org/officeDocument/2006/relationships/image" Target="media/image3.jpg"/><Relationship Id="rId14" Type="http://schemas.microsoft.com/office/2016/09/relationships/commentsIds" Target="commentsIds.xml"/><Relationship Id="rId30" Type="http://schemas.openxmlformats.org/officeDocument/2006/relationships/image" Target="media/image10.jpeg"/><Relationship Id="rId35" Type="http://schemas.openxmlformats.org/officeDocument/2006/relationships/image" Target="media/image15.png"/><Relationship Id="rId56" Type="http://schemas.openxmlformats.org/officeDocument/2006/relationships/hyperlink" Target="https://www.antibriberyguidance.org/" TargetMode="External"/><Relationship Id="rId77" Type="http://schemas.openxmlformats.org/officeDocument/2006/relationships/image" Target="media/image27.jpg"/><Relationship Id="rId100" Type="http://schemas.openxmlformats.org/officeDocument/2006/relationships/image" Target="media/image47.png"/><Relationship Id="rId105"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www.globalwitness.org" TargetMode="External"/><Relationship Id="rId72" Type="http://schemas.openxmlformats.org/officeDocument/2006/relationships/hyperlink" Target="https://www.ohchr.org/en/special-procedures/sr-indigenous-peoples" TargetMode="External"/><Relationship Id="rId93" Type="http://schemas.openxmlformats.org/officeDocument/2006/relationships/image" Target="media/image40.png"/><Relationship Id="rId98" Type="http://schemas.openxmlformats.org/officeDocument/2006/relationships/image" Target="media/image45.png"/><Relationship Id="rId3" Type="http://schemas.openxmlformats.org/officeDocument/2006/relationships/customXml" Target="../customXml/item3.xml"/><Relationship Id="rId25" Type="http://schemas.openxmlformats.org/officeDocument/2006/relationships/hyperlink" Target="https://labelgenerator.pefc.org/contact" TargetMode="External"/><Relationship Id="rId46" Type="http://schemas.openxmlformats.org/officeDocument/2006/relationships/hyperlink" Target="https://www.protectedplanet.net/" TargetMode="External"/><Relationship Id="rId67" Type="http://schemas.openxmlformats.org/officeDocument/2006/relationships/hyperlink" Target="https://iwgia.org/en/about/strategy.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92F49C51462874C9A1E98CFA06AD8C5" ma:contentTypeVersion="22" ma:contentTypeDescription="新しいドキュメントを作成します。" ma:contentTypeScope="" ma:versionID="bd677086c6341b801e2b218b8ca67de3">
  <xsd:schema xmlns:xsd="http://www.w3.org/2001/XMLSchema" xmlns:xs="http://www.w3.org/2001/XMLSchema" xmlns:p="http://schemas.microsoft.com/office/2006/metadata/properties" xmlns:ns2="e3512b95-aa31-411b-9c19-72b86688ba96" xmlns:ns3="59728e4c-8d7e-41a4-bae1-d4786627b2f6" targetNamespace="http://schemas.microsoft.com/office/2006/metadata/properties" ma:root="true" ma:fieldsID="58dda7e41e61eb06ebef0dcdaec7a918" ns2:_="" ns3:_="">
    <xsd:import namespace="e3512b95-aa31-411b-9c19-72b86688ba96"/>
    <xsd:import namespace="59728e4c-8d7e-41a4-bae1-d4786627b2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ObjectDetectorVersions" minOccurs="0"/>
                <xsd:element ref="ns3:SharedWithUsers" minOccurs="0"/>
                <xsd:element ref="ns3:SharedWithDetails" minOccurs="0"/>
                <xsd:element ref="ns2:MediaServiceSearchProperties" minOccurs="0"/>
                <xsd:element ref="ns2:_x66f4__x65b0__x65e5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512b95-aa31-411b-9c19-72b86688b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e25a750e-1039-407f-9554-44137dd08d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x66f4__x65b0__x65e5_" ma:index="23" nillable="true" ma:displayName="更新日" ma:format="DateTime" ma:internalName="_x66f4__x65b0__x65e5_">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728e4c-8d7e-41a4-bae1-d4786627b2f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593ebe9-8de0-477c-b1f4-09eea888b251}" ma:internalName="TaxCatchAll" ma:showField="CatchAllData" ma:web="59728e4c-8d7e-41a4-bae1-d4786627b2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3512b95-aa31-411b-9c19-72b86688ba96">
      <Terms xmlns="http://schemas.microsoft.com/office/infopath/2007/PartnerControls"/>
    </lcf76f155ced4ddcb4097134ff3c332f>
    <TaxCatchAll xmlns="59728e4c-8d7e-41a4-bae1-d4786627b2f6" xsi:nil="true"/>
    <_x66f4__x65b0__x65e5_ xmlns="e3512b95-aa31-411b-9c19-72b86688ba9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843EB-30D7-4B65-8C62-F260E3DC1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512b95-aa31-411b-9c19-72b86688ba96"/>
    <ds:schemaRef ds:uri="59728e4c-8d7e-41a4-bae1-d4786627b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F32F96-9C34-491F-A559-A9D6F801D177}">
  <ds:schemaRefs>
    <ds:schemaRef ds:uri="http://schemas.microsoft.com/office/2006/metadata/properties"/>
    <ds:schemaRef ds:uri="http://schemas.microsoft.com/office/infopath/2007/PartnerControls"/>
    <ds:schemaRef ds:uri="e3512b95-aa31-411b-9c19-72b86688ba96"/>
    <ds:schemaRef ds:uri="59728e4c-8d7e-41a4-bae1-d4786627b2f6"/>
  </ds:schemaRefs>
</ds:datastoreItem>
</file>

<file path=customXml/itemProps3.xml><?xml version="1.0" encoding="utf-8"?>
<ds:datastoreItem xmlns:ds="http://schemas.openxmlformats.org/officeDocument/2006/customXml" ds:itemID="{7768DA64-0D89-4D35-98BB-D321EB54BDDC}">
  <ds:schemaRefs>
    <ds:schemaRef ds:uri="http://schemas.microsoft.com/sharepoint/v3/contenttype/forms"/>
  </ds:schemaRefs>
</ds:datastoreItem>
</file>

<file path=customXml/itemProps4.xml><?xml version="1.0" encoding="utf-8"?>
<ds:datastoreItem xmlns:ds="http://schemas.openxmlformats.org/officeDocument/2006/customXml" ds:itemID="{89636637-4838-40AE-9FAD-1AA18CB95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TotalTime>
  <Pages>129</Pages>
  <Words>19085</Words>
  <Characters>108789</Characters>
  <Application>Microsoft Office Word</Application>
  <DocSecurity>0</DocSecurity>
  <Lines>906</Lines>
  <Paragraphs>255</Paragraphs>
  <ScaleCrop>false</ScaleCrop>
  <HeadingPairs>
    <vt:vector size="2" baseType="variant">
      <vt:variant>
        <vt:lpstr>タイトル</vt:lpstr>
      </vt:variant>
      <vt:variant>
        <vt:i4>1</vt:i4>
      </vt:variant>
    </vt:vector>
  </HeadingPairs>
  <TitlesOfParts>
    <vt:vector size="1" baseType="lpstr">
      <vt:lpstr>PEFC Notification Contract</vt:lpstr>
    </vt:vector>
  </TitlesOfParts>
  <Company>Toshiba</Company>
  <LinksUpToDate>false</LinksUpToDate>
  <CharactersWithSpaces>127619</CharactersWithSpaces>
  <SharedDoc>false</SharedDoc>
  <HLinks>
    <vt:vector size="42" baseType="variant">
      <vt:variant>
        <vt:i4>5111902</vt:i4>
      </vt:variant>
      <vt:variant>
        <vt:i4>24</vt:i4>
      </vt:variant>
      <vt:variant>
        <vt:i4>0</vt:i4>
      </vt:variant>
      <vt:variant>
        <vt:i4>5</vt:i4>
      </vt:variant>
      <vt:variant>
        <vt:lpwstr>http://www.pefc.org/</vt:lpwstr>
      </vt:variant>
      <vt:variant>
        <vt:lpwstr/>
      </vt:variant>
      <vt:variant>
        <vt:i4>1966083</vt:i4>
      </vt:variant>
      <vt:variant>
        <vt:i4>21</vt:i4>
      </vt:variant>
      <vt:variant>
        <vt:i4>0</vt:i4>
      </vt:variant>
      <vt:variant>
        <vt:i4>5</vt:i4>
      </vt:variant>
      <vt:variant>
        <vt:lpwstr>https://cdn.pefc.org/pefc.org/media/2020-12/9bc596bd-5e2f-4f55-9fac-356e98dafb21/81c42ccc-d597-5a39-96e8-8b1b165d4039.pdf</vt:lpwstr>
      </vt:variant>
      <vt:variant>
        <vt:lpwstr/>
      </vt:variant>
      <vt:variant>
        <vt:i4>4784150</vt:i4>
      </vt:variant>
      <vt:variant>
        <vt:i4>15</vt:i4>
      </vt:variant>
      <vt:variant>
        <vt:i4>0</vt:i4>
      </vt:variant>
      <vt:variant>
        <vt:i4>5</vt:i4>
      </vt:variant>
      <vt:variant>
        <vt:lpwstr>https://pefc.org/discover-pefc/our-pefc-members/national-members</vt:lpwstr>
      </vt:variant>
      <vt:variant>
        <vt:lpwstr/>
      </vt:variant>
      <vt:variant>
        <vt:i4>5177438</vt:i4>
      </vt:variant>
      <vt:variant>
        <vt:i4>12</vt:i4>
      </vt:variant>
      <vt:variant>
        <vt:i4>0</vt:i4>
      </vt:variant>
      <vt:variant>
        <vt:i4>5</vt:i4>
      </vt:variant>
      <vt:variant>
        <vt:lpwstr>http://www.pefc.org./</vt:lpwstr>
      </vt:variant>
      <vt:variant>
        <vt:lpwstr/>
      </vt:variant>
      <vt:variant>
        <vt:i4>6094860</vt:i4>
      </vt:variant>
      <vt:variant>
        <vt:i4>9</vt:i4>
      </vt:variant>
      <vt:variant>
        <vt:i4>0</vt:i4>
      </vt:variant>
      <vt:variant>
        <vt:i4>5</vt:i4>
      </vt:variant>
      <vt:variant>
        <vt:lpwstr>chrome-extension://efaidnbmnnnibpcajpcglclefindmkaj/https:/cdn.pefc.org/pefc.org/media/2022-04/be7c10d6-e37c-4ecf-8d58-1d4da052c469/d42f62cc-b733-5a22-862c-719ca97dcffd.pdf</vt:lpwstr>
      </vt:variant>
      <vt:variant>
        <vt:lpwstr/>
      </vt:variant>
      <vt:variant>
        <vt:i4>5439586</vt:i4>
      </vt:variant>
      <vt:variant>
        <vt:i4>6</vt:i4>
      </vt:variant>
      <vt:variant>
        <vt:i4>0</vt:i4>
      </vt:variant>
      <vt:variant>
        <vt:i4>5</vt:i4>
      </vt:variant>
      <vt:variant>
        <vt:lpwstr>chrome-extension://efaidnbmnnnibpcajpcglclefindmkaj/https:/forests.org/wp-content/uploads/2022_SFI_StandardsandRules_section7.pdf</vt:lpwstr>
      </vt:variant>
      <vt:variant>
        <vt:lpwstr/>
      </vt:variant>
      <vt:variant>
        <vt:i4>5111902</vt:i4>
      </vt:variant>
      <vt:variant>
        <vt:i4>3</vt:i4>
      </vt:variant>
      <vt:variant>
        <vt:i4>0</vt:i4>
      </vt:variant>
      <vt:variant>
        <vt:i4>5</vt:i4>
      </vt:variant>
      <vt:variant>
        <vt:lpwstr>http://www.pefc.org/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PEFC Notification Contract</dc:title>
  <dc:subject/>
  <dc:creator>Haruyoshi Takeuchi</dc:creator>
  <cp:keywords/>
  <cp:lastModifiedBy>Satomi Tanaka 田中 里美</cp:lastModifiedBy>
  <cp:revision>790</cp:revision>
  <cp:lastPrinted>2025-07-14T05:00:00Z</cp:lastPrinted>
  <dcterms:created xsi:type="dcterms:W3CDTF">2022-12-22T03:22:00Z</dcterms:created>
  <dcterms:modified xsi:type="dcterms:W3CDTF">2025-07-14T05:04:00Z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0x010100192F49C51462874C9A1E98CFA06AD8C5</vt:lpwstr>
  </property>
</Properties>
</file>